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0762" w14:textId="77777777" w:rsidR="0005520D" w:rsidRDefault="0005520D">
      <w:pPr>
        <w:tabs>
          <w:tab w:val="center" w:pos="4680"/>
          <w:tab w:val="right" w:pos="9360"/>
        </w:tabs>
        <w:spacing w:line="259" w:lineRule="auto"/>
        <w:jc w:val="both"/>
        <w:rPr>
          <w:rFonts w:ascii="Arial" w:eastAsia="Arial" w:hAnsi="Arial" w:cs="Arial"/>
          <w:kern w:val="2"/>
          <w:sz w:val="18"/>
          <w:szCs w:val="18"/>
          <w:lang w:val="en-US"/>
        </w:rPr>
      </w:pPr>
    </w:p>
    <w:p w14:paraId="6FB81350" w14:textId="77777777" w:rsidR="0005520D" w:rsidRDefault="0005520D">
      <w:pPr>
        <w:rPr>
          <w:sz w:val="14"/>
          <w:szCs w:val="14"/>
        </w:rPr>
      </w:pPr>
    </w:p>
    <w:p w14:paraId="03C9E6AB" w14:textId="77777777" w:rsidR="0005520D" w:rsidRDefault="00356293">
      <w:pPr>
        <w:ind w:left="6375"/>
        <w:textAlignment w:val="baseline"/>
        <w:rPr>
          <w:sz w:val="18"/>
          <w:szCs w:val="18"/>
        </w:rPr>
      </w:pPr>
      <w:r>
        <w:rPr>
          <w:szCs w:val="24"/>
        </w:rPr>
        <w:t>PATVIRTINTA </w:t>
      </w:r>
    </w:p>
    <w:p w14:paraId="73A2D24F" w14:textId="77777777" w:rsidR="0005520D" w:rsidRDefault="00356293">
      <w:pPr>
        <w:ind w:left="6375"/>
        <w:textAlignment w:val="baseline"/>
        <w:rPr>
          <w:sz w:val="18"/>
          <w:szCs w:val="18"/>
        </w:rPr>
      </w:pPr>
      <w:r>
        <w:rPr>
          <w:szCs w:val="24"/>
        </w:rPr>
        <w:t>Viešųjų pirkimų tarnybos direktoriaus 2024 m. vasario 8 d. įsakymu Nr. 1S-19 </w:t>
      </w:r>
    </w:p>
    <w:p w14:paraId="486B16A3" w14:textId="77777777" w:rsidR="0005520D" w:rsidRDefault="0005520D">
      <w:pPr>
        <w:widowControl w:val="0"/>
        <w:tabs>
          <w:tab w:val="left" w:pos="567"/>
          <w:tab w:val="left" w:pos="851"/>
        </w:tabs>
        <w:jc w:val="center"/>
        <w:rPr>
          <w:b/>
          <w:bCs/>
          <w:caps/>
          <w:kern w:val="2"/>
          <w:szCs w:val="24"/>
        </w:rPr>
      </w:pPr>
    </w:p>
    <w:p w14:paraId="4F504175" w14:textId="77777777" w:rsidR="0005520D" w:rsidRDefault="00356293">
      <w:pPr>
        <w:widowControl w:val="0"/>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EC01F7" w14:textId="77777777" w:rsidR="0005520D" w:rsidRDefault="0005520D">
      <w:pPr>
        <w:jc w:val="center"/>
        <w:rPr>
          <w:szCs w:val="24"/>
        </w:rPr>
      </w:pPr>
    </w:p>
    <w:tbl>
      <w:tblPr>
        <w:tblW w:w="9558" w:type="dxa"/>
        <w:tblLayout w:type="fixed"/>
        <w:tblLook w:val="04A0" w:firstRow="1" w:lastRow="0" w:firstColumn="1" w:lastColumn="0" w:noHBand="0" w:noVBand="1"/>
      </w:tblPr>
      <w:tblGrid>
        <w:gridCol w:w="2444"/>
        <w:gridCol w:w="2182"/>
        <w:gridCol w:w="2361"/>
        <w:gridCol w:w="2571"/>
      </w:tblGrid>
      <w:tr w:rsidR="0005520D" w14:paraId="673CEF6A" w14:textId="77777777">
        <w:tc>
          <w:tcPr>
            <w:tcW w:w="2443" w:type="dxa"/>
            <w:tcBorders>
              <w:top w:val="single" w:sz="4" w:space="0" w:color="000000"/>
              <w:left w:val="single" w:sz="4" w:space="0" w:color="000000"/>
              <w:bottom w:val="single" w:sz="4" w:space="0" w:color="000000"/>
              <w:right w:val="single" w:sz="4" w:space="0" w:color="000000"/>
            </w:tcBorders>
          </w:tcPr>
          <w:p w14:paraId="7D14401C" w14:textId="77777777" w:rsidR="0005520D" w:rsidRDefault="00356293">
            <w:pPr>
              <w:widowControl w:val="0"/>
              <w:jc w:val="both"/>
              <w:rPr>
                <w:b/>
                <w:bCs/>
                <w:kern w:val="2"/>
                <w:szCs w:val="24"/>
              </w:rPr>
            </w:pPr>
            <w:r>
              <w:rPr>
                <w:b/>
                <w:bCs/>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0CEC7B25" w14:textId="77777777" w:rsidR="0005520D" w:rsidRDefault="00356293">
            <w:pPr>
              <w:widowControl w:val="0"/>
              <w:jc w:val="both"/>
              <w:rPr>
                <w:kern w:val="2"/>
                <w:szCs w:val="24"/>
              </w:rPr>
            </w:pPr>
            <w:r>
              <w:rPr>
                <w:kern w:val="2"/>
                <w:szCs w:val="24"/>
              </w:rPr>
              <w:t>Lengvasis automobilis</w:t>
            </w:r>
          </w:p>
        </w:tc>
      </w:tr>
      <w:tr w:rsidR="0005520D" w14:paraId="383405B1" w14:textId="77777777">
        <w:tc>
          <w:tcPr>
            <w:tcW w:w="2443" w:type="dxa"/>
            <w:tcBorders>
              <w:top w:val="single" w:sz="4" w:space="0" w:color="000000"/>
              <w:left w:val="single" w:sz="4" w:space="0" w:color="000000"/>
              <w:bottom w:val="single" w:sz="4" w:space="0" w:color="000000"/>
              <w:right w:val="single" w:sz="4" w:space="0" w:color="000000"/>
            </w:tcBorders>
          </w:tcPr>
          <w:p w14:paraId="27B99F75" w14:textId="77777777" w:rsidR="0005520D" w:rsidRDefault="00356293">
            <w:pPr>
              <w:widowControl w:val="0"/>
              <w:jc w:val="both"/>
              <w:rPr>
                <w:b/>
                <w:bCs/>
                <w:kern w:val="2"/>
                <w:szCs w:val="24"/>
              </w:rPr>
            </w:pPr>
            <w:r>
              <w:rPr>
                <w:b/>
                <w:bCs/>
                <w:kern w:val="2"/>
                <w:szCs w:val="24"/>
              </w:rPr>
              <w:t>Sutarties data</w:t>
            </w:r>
          </w:p>
        </w:tc>
        <w:tc>
          <w:tcPr>
            <w:tcW w:w="2182" w:type="dxa"/>
            <w:tcBorders>
              <w:top w:val="single" w:sz="4" w:space="0" w:color="000000"/>
              <w:left w:val="single" w:sz="4" w:space="0" w:color="000000"/>
              <w:bottom w:val="single" w:sz="4" w:space="0" w:color="000000"/>
              <w:right w:val="single" w:sz="4" w:space="0" w:color="000000"/>
            </w:tcBorders>
          </w:tcPr>
          <w:p w14:paraId="17271F34" w14:textId="77777777" w:rsidR="0005520D" w:rsidRDefault="0005520D">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2E4BD3F" w14:textId="77777777" w:rsidR="0005520D" w:rsidRDefault="00356293">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C3CEBEF" w14:textId="77777777" w:rsidR="0005520D" w:rsidRDefault="0005520D">
            <w:pPr>
              <w:widowControl w:val="0"/>
              <w:jc w:val="both"/>
              <w:rPr>
                <w:kern w:val="2"/>
                <w:szCs w:val="24"/>
              </w:rPr>
            </w:pPr>
          </w:p>
        </w:tc>
      </w:tr>
    </w:tbl>
    <w:p w14:paraId="3ECB3749" w14:textId="77777777" w:rsidR="0005520D" w:rsidRDefault="0005520D">
      <w:pPr>
        <w:jc w:val="both"/>
        <w:rPr>
          <w:szCs w:val="24"/>
        </w:rPr>
      </w:pPr>
    </w:p>
    <w:tbl>
      <w:tblPr>
        <w:tblW w:w="9558" w:type="dxa"/>
        <w:tblLayout w:type="fixed"/>
        <w:tblLook w:val="04A0" w:firstRow="1" w:lastRow="0" w:firstColumn="1" w:lastColumn="0" w:noHBand="0" w:noVBand="1"/>
      </w:tblPr>
      <w:tblGrid>
        <w:gridCol w:w="2808"/>
        <w:gridCol w:w="3240"/>
        <w:gridCol w:w="3510"/>
      </w:tblGrid>
      <w:tr w:rsidR="0005520D" w14:paraId="570FA12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1514B926" w14:textId="77777777" w:rsidR="0005520D" w:rsidRDefault="00356293">
            <w:pPr>
              <w:widowControl w:val="0"/>
              <w:jc w:val="center"/>
              <w:rPr>
                <w:b/>
                <w:bCs/>
                <w:kern w:val="2"/>
                <w:szCs w:val="24"/>
              </w:rPr>
            </w:pPr>
            <w:r>
              <w:rPr>
                <w:b/>
                <w:bCs/>
                <w:kern w:val="2"/>
                <w:szCs w:val="24"/>
              </w:rPr>
              <w:t>1. SUTARTIES ŠALYS</w:t>
            </w:r>
          </w:p>
        </w:tc>
      </w:tr>
      <w:tr w:rsidR="0005520D" w14:paraId="78BE714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DA701EF" w14:textId="77777777" w:rsidR="0005520D" w:rsidRDefault="0005520D">
            <w:pPr>
              <w:widowControl w:val="0"/>
              <w:jc w:val="center"/>
              <w:rPr>
                <w:b/>
                <w:bCs/>
                <w:kern w:val="2"/>
                <w:szCs w:val="24"/>
              </w:rPr>
            </w:pPr>
          </w:p>
          <w:p w14:paraId="5B01E558" w14:textId="77777777" w:rsidR="0005520D" w:rsidRDefault="0005520D">
            <w:pPr>
              <w:widowControl w:val="0"/>
              <w:jc w:val="center"/>
              <w:rPr>
                <w:b/>
                <w:bCs/>
                <w:kern w:val="2"/>
                <w:szCs w:val="24"/>
              </w:rPr>
            </w:pPr>
          </w:p>
          <w:p w14:paraId="72C851A8" w14:textId="77777777" w:rsidR="0005520D" w:rsidRDefault="0005520D">
            <w:pPr>
              <w:widowControl w:val="0"/>
              <w:jc w:val="center"/>
              <w:rPr>
                <w:b/>
                <w:bCs/>
                <w:kern w:val="2"/>
                <w:szCs w:val="24"/>
              </w:rPr>
            </w:pPr>
          </w:p>
          <w:p w14:paraId="09F1A16E" w14:textId="77777777" w:rsidR="0005520D" w:rsidRDefault="0005520D">
            <w:pPr>
              <w:widowControl w:val="0"/>
              <w:rPr>
                <w:b/>
                <w:bCs/>
                <w:kern w:val="2"/>
                <w:szCs w:val="24"/>
              </w:rPr>
            </w:pPr>
          </w:p>
          <w:p w14:paraId="15CAB522" w14:textId="77777777" w:rsidR="0005520D" w:rsidRDefault="00356293">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1C93875C" w14:textId="77777777" w:rsidR="0005520D" w:rsidRDefault="00356293">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2BC9C20" w14:textId="77777777" w:rsidR="0005520D" w:rsidRDefault="00356293">
            <w:pPr>
              <w:widowControl w:val="0"/>
              <w:jc w:val="center"/>
              <w:rPr>
                <w:kern w:val="2"/>
                <w:szCs w:val="24"/>
              </w:rPr>
            </w:pPr>
            <w:r>
              <w:rPr>
                <w:rFonts w:ascii="Arial" w:hAnsi="Arial" w:cs="Arial"/>
                <w:szCs w:val="24"/>
                <w:lang w:eastAsia="lt-LT"/>
              </w:rPr>
              <w:t>VšĮ Joniškio pirminės sveikatos priežiūros centras</w:t>
            </w:r>
          </w:p>
        </w:tc>
      </w:tr>
      <w:tr w:rsidR="0005520D" w14:paraId="4827A790" w14:textId="77777777">
        <w:tc>
          <w:tcPr>
            <w:tcW w:w="2808" w:type="dxa"/>
            <w:vMerge/>
            <w:tcBorders>
              <w:top w:val="single" w:sz="4" w:space="0" w:color="000000"/>
              <w:left w:val="single" w:sz="4" w:space="0" w:color="000000"/>
              <w:bottom w:val="single" w:sz="4" w:space="0" w:color="000000"/>
              <w:right w:val="single" w:sz="4" w:space="0" w:color="000000"/>
            </w:tcBorders>
          </w:tcPr>
          <w:p w14:paraId="3D0DBCF0"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1629EA" w14:textId="77777777" w:rsidR="0005520D" w:rsidRDefault="00356293">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452D0F9" w14:textId="77777777" w:rsidR="0005520D" w:rsidRDefault="00356293">
            <w:pPr>
              <w:widowControl w:val="0"/>
              <w:jc w:val="center"/>
              <w:rPr>
                <w:kern w:val="2"/>
                <w:szCs w:val="24"/>
              </w:rPr>
            </w:pPr>
            <w:r>
              <w:rPr>
                <w:rFonts w:ascii="Arial" w:hAnsi="Arial" w:cs="Arial"/>
                <w:szCs w:val="24"/>
                <w:lang w:eastAsia="lt-LT"/>
              </w:rPr>
              <w:t>157653395</w:t>
            </w:r>
          </w:p>
        </w:tc>
      </w:tr>
      <w:tr w:rsidR="0005520D" w14:paraId="1B25A880" w14:textId="77777777">
        <w:tc>
          <w:tcPr>
            <w:tcW w:w="2808" w:type="dxa"/>
            <w:vMerge/>
            <w:tcBorders>
              <w:top w:val="single" w:sz="4" w:space="0" w:color="000000"/>
              <w:left w:val="single" w:sz="4" w:space="0" w:color="000000"/>
              <w:bottom w:val="single" w:sz="4" w:space="0" w:color="000000"/>
              <w:right w:val="single" w:sz="4" w:space="0" w:color="000000"/>
            </w:tcBorders>
          </w:tcPr>
          <w:p w14:paraId="3454279D"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8085E2" w14:textId="77777777" w:rsidR="0005520D" w:rsidRDefault="00356293">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C9CEC65" w14:textId="77777777" w:rsidR="0005520D" w:rsidRDefault="00356293">
            <w:pPr>
              <w:widowControl w:val="0"/>
              <w:jc w:val="center"/>
              <w:rPr>
                <w:kern w:val="2"/>
                <w:szCs w:val="24"/>
              </w:rPr>
            </w:pPr>
            <w:r>
              <w:rPr>
                <w:rFonts w:ascii="Arial" w:hAnsi="Arial" w:cs="Arial"/>
              </w:rPr>
              <w:t>Pašvitinio g. 21</w:t>
            </w:r>
            <w:r>
              <w:t xml:space="preserve">, </w:t>
            </w:r>
            <w:r>
              <w:rPr>
                <w:rFonts w:ascii="Arial" w:hAnsi="Arial" w:cs="Arial"/>
                <w:szCs w:val="24"/>
                <w:lang w:eastAsia="lt-LT"/>
              </w:rPr>
              <w:t>Joniškio m. sav. Joniškio m.</w:t>
            </w:r>
          </w:p>
        </w:tc>
      </w:tr>
      <w:tr w:rsidR="0005520D" w14:paraId="01EAA4C5" w14:textId="77777777">
        <w:tc>
          <w:tcPr>
            <w:tcW w:w="2808" w:type="dxa"/>
            <w:vMerge/>
            <w:tcBorders>
              <w:top w:val="single" w:sz="4" w:space="0" w:color="000000"/>
              <w:left w:val="single" w:sz="4" w:space="0" w:color="000000"/>
              <w:bottom w:val="single" w:sz="4" w:space="0" w:color="000000"/>
              <w:right w:val="single" w:sz="4" w:space="0" w:color="000000"/>
            </w:tcBorders>
          </w:tcPr>
          <w:p w14:paraId="0EBDE6C2"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4A530E" w14:textId="77777777" w:rsidR="0005520D" w:rsidRDefault="00356293">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C610ADE" w14:textId="77777777" w:rsidR="0005520D" w:rsidRDefault="00356293">
            <w:pPr>
              <w:widowControl w:val="0"/>
              <w:jc w:val="center"/>
              <w:rPr>
                <w:kern w:val="2"/>
                <w:szCs w:val="24"/>
              </w:rPr>
            </w:pPr>
            <w:r>
              <w:rPr>
                <w:kern w:val="2"/>
                <w:szCs w:val="24"/>
              </w:rPr>
              <w:t>-</w:t>
            </w:r>
          </w:p>
        </w:tc>
      </w:tr>
      <w:tr w:rsidR="0005520D" w14:paraId="1988F185" w14:textId="77777777">
        <w:tc>
          <w:tcPr>
            <w:tcW w:w="2808" w:type="dxa"/>
            <w:vMerge/>
            <w:tcBorders>
              <w:top w:val="single" w:sz="4" w:space="0" w:color="000000"/>
              <w:left w:val="single" w:sz="4" w:space="0" w:color="000000"/>
              <w:bottom w:val="single" w:sz="4" w:space="0" w:color="000000"/>
              <w:right w:val="single" w:sz="4" w:space="0" w:color="000000"/>
            </w:tcBorders>
          </w:tcPr>
          <w:p w14:paraId="21BFBCEF"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BFEC79" w14:textId="77777777" w:rsidR="0005520D" w:rsidRDefault="00356293">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4DFD206" w14:textId="77777777" w:rsidR="0005520D" w:rsidRDefault="0005520D">
            <w:pPr>
              <w:widowControl w:val="0"/>
              <w:jc w:val="center"/>
            </w:pPr>
          </w:p>
        </w:tc>
      </w:tr>
      <w:tr w:rsidR="0005520D" w14:paraId="5FEA661E" w14:textId="77777777">
        <w:tc>
          <w:tcPr>
            <w:tcW w:w="2808" w:type="dxa"/>
            <w:vMerge/>
            <w:tcBorders>
              <w:top w:val="single" w:sz="4" w:space="0" w:color="000000"/>
              <w:left w:val="single" w:sz="4" w:space="0" w:color="000000"/>
              <w:bottom w:val="single" w:sz="4" w:space="0" w:color="000000"/>
              <w:right w:val="single" w:sz="4" w:space="0" w:color="000000"/>
            </w:tcBorders>
          </w:tcPr>
          <w:p w14:paraId="35A63DC7"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9CD98E" w14:textId="77777777" w:rsidR="0005520D" w:rsidRDefault="00356293">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D52E365" w14:textId="77777777" w:rsidR="0005520D" w:rsidRDefault="0005520D">
            <w:pPr>
              <w:widowControl w:val="0"/>
              <w:jc w:val="center"/>
            </w:pPr>
          </w:p>
        </w:tc>
      </w:tr>
      <w:tr w:rsidR="0005520D" w14:paraId="15C1C1C2" w14:textId="77777777">
        <w:tc>
          <w:tcPr>
            <w:tcW w:w="2808" w:type="dxa"/>
            <w:vMerge/>
            <w:tcBorders>
              <w:top w:val="single" w:sz="4" w:space="0" w:color="000000"/>
              <w:left w:val="single" w:sz="4" w:space="0" w:color="000000"/>
              <w:bottom w:val="single" w:sz="4" w:space="0" w:color="000000"/>
              <w:right w:val="single" w:sz="4" w:space="0" w:color="000000"/>
            </w:tcBorders>
          </w:tcPr>
          <w:p w14:paraId="3E5C713A"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70A039" w14:textId="77777777" w:rsidR="0005520D" w:rsidRDefault="00356293">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ABFA8F6" w14:textId="77777777" w:rsidR="0005520D" w:rsidRDefault="00356293">
            <w:pPr>
              <w:widowControl w:val="0"/>
              <w:jc w:val="center"/>
              <w:rPr>
                <w:kern w:val="2"/>
                <w:szCs w:val="24"/>
              </w:rPr>
            </w:pPr>
            <w:r>
              <w:rPr>
                <w:rFonts w:ascii="Arial" w:hAnsi="Arial" w:cs="Arial"/>
                <w:szCs w:val="24"/>
                <w:lang w:eastAsia="lt-LT"/>
              </w:rPr>
              <w:t>0 426 61258</w:t>
            </w:r>
          </w:p>
        </w:tc>
      </w:tr>
      <w:tr w:rsidR="0005520D" w14:paraId="52BFC7E4" w14:textId="77777777">
        <w:tc>
          <w:tcPr>
            <w:tcW w:w="2808" w:type="dxa"/>
            <w:vMerge/>
            <w:tcBorders>
              <w:top w:val="single" w:sz="4" w:space="0" w:color="000000"/>
              <w:left w:val="single" w:sz="4" w:space="0" w:color="000000"/>
              <w:bottom w:val="single" w:sz="4" w:space="0" w:color="000000"/>
              <w:right w:val="single" w:sz="4" w:space="0" w:color="000000"/>
            </w:tcBorders>
          </w:tcPr>
          <w:p w14:paraId="4532E187"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02DEC5" w14:textId="77777777" w:rsidR="0005520D" w:rsidRDefault="00356293">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5290688" w14:textId="77777777" w:rsidR="0005520D" w:rsidRDefault="00356293">
            <w:pPr>
              <w:widowControl w:val="0"/>
              <w:ind w:right="22"/>
              <w:jc w:val="both"/>
              <w:rPr>
                <w:rFonts w:ascii="Arial" w:hAnsi="Arial" w:cs="Arial"/>
                <w:szCs w:val="24"/>
                <w:lang w:eastAsia="lt-LT"/>
              </w:rPr>
            </w:pPr>
            <w:proofErr w:type="spellStart"/>
            <w:r>
              <w:rPr>
                <w:rStyle w:val="Hipersaitas"/>
                <w:rFonts w:ascii="Arial" w:hAnsi="Arial" w:cs="Arial"/>
                <w:szCs w:val="24"/>
                <w:lang w:eastAsia="lt-LT"/>
              </w:rPr>
              <w:t>info@joniskiopoliklinika.lt</w:t>
            </w:r>
            <w:proofErr w:type="spellEnd"/>
            <w:r>
              <w:rPr>
                <w:rFonts w:ascii="Arial" w:hAnsi="Arial" w:cs="Arial"/>
                <w:szCs w:val="24"/>
                <w:lang w:eastAsia="lt-LT"/>
              </w:rPr>
              <w:t xml:space="preserve">  </w:t>
            </w:r>
          </w:p>
          <w:p w14:paraId="31EC5684" w14:textId="77777777" w:rsidR="0005520D" w:rsidRDefault="0005520D">
            <w:pPr>
              <w:widowControl w:val="0"/>
              <w:rPr>
                <w:kern w:val="2"/>
                <w:szCs w:val="24"/>
              </w:rPr>
            </w:pPr>
          </w:p>
        </w:tc>
      </w:tr>
      <w:tr w:rsidR="0005520D" w14:paraId="067851CC" w14:textId="77777777">
        <w:tc>
          <w:tcPr>
            <w:tcW w:w="2808" w:type="dxa"/>
            <w:vMerge/>
            <w:tcBorders>
              <w:top w:val="single" w:sz="4" w:space="0" w:color="000000"/>
              <w:left w:val="single" w:sz="4" w:space="0" w:color="000000"/>
              <w:bottom w:val="single" w:sz="4" w:space="0" w:color="000000"/>
              <w:right w:val="single" w:sz="4" w:space="0" w:color="000000"/>
            </w:tcBorders>
          </w:tcPr>
          <w:p w14:paraId="226449AD"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6B2F23" w14:textId="77777777" w:rsidR="0005520D" w:rsidRDefault="00356293">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6FC41E2" w14:textId="68A22D5A" w:rsidR="0005520D" w:rsidRDefault="0005520D">
            <w:pPr>
              <w:widowControl w:val="0"/>
              <w:jc w:val="center"/>
              <w:rPr>
                <w:kern w:val="2"/>
                <w:szCs w:val="24"/>
              </w:rPr>
            </w:pPr>
          </w:p>
        </w:tc>
      </w:tr>
      <w:tr w:rsidR="0005520D" w14:paraId="6AFB48F4" w14:textId="77777777">
        <w:tc>
          <w:tcPr>
            <w:tcW w:w="2808" w:type="dxa"/>
            <w:vMerge/>
            <w:tcBorders>
              <w:top w:val="single" w:sz="4" w:space="0" w:color="000000"/>
              <w:left w:val="single" w:sz="4" w:space="0" w:color="000000"/>
              <w:bottom w:val="single" w:sz="4" w:space="0" w:color="000000"/>
              <w:right w:val="single" w:sz="4" w:space="0" w:color="000000"/>
            </w:tcBorders>
          </w:tcPr>
          <w:p w14:paraId="50E6B8A7" w14:textId="77777777" w:rsidR="0005520D" w:rsidRDefault="0005520D">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46CBB0" w14:textId="77777777" w:rsidR="0005520D" w:rsidRDefault="00356293">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D0103CB" w14:textId="77777777" w:rsidR="0005520D" w:rsidRDefault="00356293">
            <w:pPr>
              <w:widowControl w:val="0"/>
              <w:jc w:val="center"/>
              <w:rPr>
                <w:kern w:val="2"/>
                <w:szCs w:val="24"/>
              </w:rPr>
            </w:pPr>
            <w:r>
              <w:rPr>
                <w:kern w:val="2"/>
                <w:szCs w:val="24"/>
              </w:rPr>
              <w:t>Įmonės įstatai</w:t>
            </w:r>
          </w:p>
        </w:tc>
      </w:tr>
      <w:tr w:rsidR="0005520D" w14:paraId="3618BF4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452A9A0C" w14:textId="77777777" w:rsidR="0005520D" w:rsidRDefault="0005520D">
            <w:pPr>
              <w:widowControl w:val="0"/>
              <w:rPr>
                <w:b/>
                <w:bCs/>
                <w:kern w:val="2"/>
                <w:szCs w:val="24"/>
              </w:rPr>
            </w:pPr>
          </w:p>
          <w:p w14:paraId="0E649D4C" w14:textId="77777777" w:rsidR="0005520D" w:rsidRDefault="0005520D">
            <w:pPr>
              <w:widowControl w:val="0"/>
              <w:rPr>
                <w:b/>
                <w:bCs/>
                <w:kern w:val="2"/>
                <w:szCs w:val="24"/>
              </w:rPr>
            </w:pPr>
          </w:p>
          <w:p w14:paraId="44F32568" w14:textId="77777777" w:rsidR="0005520D" w:rsidRDefault="0005520D">
            <w:pPr>
              <w:widowControl w:val="0"/>
              <w:rPr>
                <w:b/>
                <w:bCs/>
                <w:kern w:val="2"/>
                <w:szCs w:val="24"/>
              </w:rPr>
            </w:pPr>
          </w:p>
          <w:p w14:paraId="3EEED47B" w14:textId="77777777" w:rsidR="0005520D" w:rsidRDefault="00356293">
            <w:pPr>
              <w:widowControl w:val="0"/>
              <w:rPr>
                <w:b/>
                <w:bCs/>
                <w:kern w:val="2"/>
                <w:szCs w:val="24"/>
              </w:rPr>
            </w:pPr>
            <w:r>
              <w:rPr>
                <w:b/>
                <w:bCs/>
                <w:kern w:val="2"/>
                <w:szCs w:val="24"/>
              </w:rPr>
              <w:t>1.2. Tiekėjas</w:t>
            </w:r>
          </w:p>
          <w:p w14:paraId="6B5A5A62" w14:textId="77777777" w:rsidR="0005520D" w:rsidRDefault="00356293">
            <w:pPr>
              <w:widowControl w:val="0"/>
              <w:rPr>
                <w:color w:val="4472C4"/>
                <w:kern w:val="2"/>
                <w:szCs w:val="24"/>
              </w:rPr>
            </w:pPr>
            <w:r>
              <w:rPr>
                <w:color w:val="4472C4"/>
                <w:kern w:val="2"/>
                <w:szCs w:val="24"/>
              </w:rPr>
              <w:t>(jei Tiekėjas yra fizinis asmuo, skiltys atitinkamai pakoreguojamos)</w:t>
            </w:r>
          </w:p>
          <w:p w14:paraId="044A4A6E"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1615EF" w14:textId="77777777" w:rsidR="0005520D" w:rsidRDefault="00356293">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7543F9A" w14:textId="77777777" w:rsidR="0005520D" w:rsidRDefault="0005520D">
            <w:pPr>
              <w:widowControl w:val="0"/>
              <w:jc w:val="center"/>
              <w:rPr>
                <w:kern w:val="2"/>
                <w:szCs w:val="24"/>
              </w:rPr>
            </w:pPr>
          </w:p>
        </w:tc>
      </w:tr>
      <w:tr w:rsidR="0005520D" w14:paraId="0D35A553" w14:textId="77777777">
        <w:tc>
          <w:tcPr>
            <w:tcW w:w="2808" w:type="dxa"/>
            <w:vMerge/>
            <w:tcBorders>
              <w:top w:val="single" w:sz="4" w:space="0" w:color="000000"/>
              <w:left w:val="single" w:sz="4" w:space="0" w:color="000000"/>
              <w:bottom w:val="single" w:sz="4" w:space="0" w:color="000000"/>
              <w:right w:val="single" w:sz="4" w:space="0" w:color="000000"/>
            </w:tcBorders>
          </w:tcPr>
          <w:p w14:paraId="6E6DDEF3"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80F1547" w14:textId="77777777" w:rsidR="0005520D" w:rsidRDefault="00356293">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5B00827" w14:textId="77777777" w:rsidR="0005520D" w:rsidRDefault="0005520D">
            <w:pPr>
              <w:widowControl w:val="0"/>
              <w:jc w:val="center"/>
              <w:rPr>
                <w:kern w:val="2"/>
                <w:szCs w:val="24"/>
              </w:rPr>
            </w:pPr>
          </w:p>
        </w:tc>
      </w:tr>
      <w:tr w:rsidR="0005520D" w14:paraId="542CE10C" w14:textId="77777777">
        <w:tc>
          <w:tcPr>
            <w:tcW w:w="2808" w:type="dxa"/>
            <w:vMerge/>
            <w:tcBorders>
              <w:top w:val="single" w:sz="4" w:space="0" w:color="000000"/>
              <w:left w:val="single" w:sz="4" w:space="0" w:color="000000"/>
              <w:bottom w:val="single" w:sz="4" w:space="0" w:color="000000"/>
              <w:right w:val="single" w:sz="4" w:space="0" w:color="000000"/>
            </w:tcBorders>
          </w:tcPr>
          <w:p w14:paraId="5E141CDE"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4A467EF" w14:textId="77777777" w:rsidR="0005520D" w:rsidRDefault="00356293">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2341C41" w14:textId="77777777" w:rsidR="0005520D" w:rsidRDefault="0005520D">
            <w:pPr>
              <w:widowControl w:val="0"/>
              <w:jc w:val="center"/>
              <w:rPr>
                <w:kern w:val="2"/>
                <w:szCs w:val="24"/>
              </w:rPr>
            </w:pPr>
          </w:p>
        </w:tc>
      </w:tr>
      <w:tr w:rsidR="0005520D" w14:paraId="24C87B90" w14:textId="77777777">
        <w:tc>
          <w:tcPr>
            <w:tcW w:w="2808" w:type="dxa"/>
            <w:vMerge/>
            <w:tcBorders>
              <w:top w:val="single" w:sz="4" w:space="0" w:color="000000"/>
              <w:left w:val="single" w:sz="4" w:space="0" w:color="000000"/>
              <w:bottom w:val="single" w:sz="4" w:space="0" w:color="000000"/>
              <w:right w:val="single" w:sz="4" w:space="0" w:color="000000"/>
            </w:tcBorders>
          </w:tcPr>
          <w:p w14:paraId="58C277E1"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7DC982" w14:textId="77777777" w:rsidR="0005520D" w:rsidRDefault="00356293">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FA840BD" w14:textId="77777777" w:rsidR="0005520D" w:rsidRDefault="0005520D">
            <w:pPr>
              <w:widowControl w:val="0"/>
              <w:jc w:val="center"/>
              <w:rPr>
                <w:kern w:val="2"/>
                <w:szCs w:val="24"/>
              </w:rPr>
            </w:pPr>
          </w:p>
        </w:tc>
      </w:tr>
      <w:tr w:rsidR="0005520D" w14:paraId="4FE57C5E" w14:textId="77777777">
        <w:tc>
          <w:tcPr>
            <w:tcW w:w="2808" w:type="dxa"/>
            <w:vMerge/>
            <w:tcBorders>
              <w:top w:val="single" w:sz="4" w:space="0" w:color="000000"/>
              <w:left w:val="single" w:sz="4" w:space="0" w:color="000000"/>
              <w:bottom w:val="single" w:sz="4" w:space="0" w:color="000000"/>
              <w:right w:val="single" w:sz="4" w:space="0" w:color="000000"/>
            </w:tcBorders>
          </w:tcPr>
          <w:p w14:paraId="3A39022E"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156166" w14:textId="77777777" w:rsidR="0005520D" w:rsidRDefault="00356293">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74652DC" w14:textId="77777777" w:rsidR="0005520D" w:rsidRDefault="0005520D">
            <w:pPr>
              <w:widowControl w:val="0"/>
              <w:jc w:val="center"/>
              <w:rPr>
                <w:kern w:val="2"/>
                <w:szCs w:val="24"/>
              </w:rPr>
            </w:pPr>
          </w:p>
        </w:tc>
      </w:tr>
      <w:tr w:rsidR="0005520D" w14:paraId="05136E4B" w14:textId="77777777">
        <w:tc>
          <w:tcPr>
            <w:tcW w:w="2808" w:type="dxa"/>
            <w:vMerge/>
            <w:tcBorders>
              <w:top w:val="single" w:sz="4" w:space="0" w:color="000000"/>
              <w:left w:val="single" w:sz="4" w:space="0" w:color="000000"/>
              <w:bottom w:val="single" w:sz="4" w:space="0" w:color="000000"/>
              <w:right w:val="single" w:sz="4" w:space="0" w:color="000000"/>
            </w:tcBorders>
          </w:tcPr>
          <w:p w14:paraId="31E0EFB3"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587FCB" w14:textId="77777777" w:rsidR="0005520D" w:rsidRDefault="00356293">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672B5973" w14:textId="77777777" w:rsidR="0005520D" w:rsidRDefault="0005520D">
            <w:pPr>
              <w:widowControl w:val="0"/>
              <w:jc w:val="center"/>
              <w:rPr>
                <w:kern w:val="2"/>
                <w:szCs w:val="24"/>
              </w:rPr>
            </w:pPr>
          </w:p>
        </w:tc>
      </w:tr>
      <w:tr w:rsidR="0005520D" w14:paraId="4C9D24C5" w14:textId="77777777">
        <w:tc>
          <w:tcPr>
            <w:tcW w:w="2808" w:type="dxa"/>
            <w:vMerge/>
            <w:tcBorders>
              <w:top w:val="single" w:sz="4" w:space="0" w:color="000000"/>
              <w:left w:val="single" w:sz="4" w:space="0" w:color="000000"/>
              <w:bottom w:val="single" w:sz="4" w:space="0" w:color="000000"/>
              <w:right w:val="single" w:sz="4" w:space="0" w:color="000000"/>
            </w:tcBorders>
          </w:tcPr>
          <w:p w14:paraId="557ADABB"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262D92" w14:textId="77777777" w:rsidR="0005520D" w:rsidRDefault="00356293">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4AF1AA0" w14:textId="77777777" w:rsidR="0005520D" w:rsidRDefault="0005520D">
            <w:pPr>
              <w:widowControl w:val="0"/>
              <w:jc w:val="center"/>
              <w:rPr>
                <w:kern w:val="2"/>
                <w:szCs w:val="24"/>
              </w:rPr>
            </w:pPr>
          </w:p>
        </w:tc>
      </w:tr>
      <w:tr w:rsidR="0005520D" w14:paraId="5DEC1DE2" w14:textId="77777777">
        <w:tc>
          <w:tcPr>
            <w:tcW w:w="2808" w:type="dxa"/>
            <w:vMerge/>
            <w:tcBorders>
              <w:top w:val="single" w:sz="4" w:space="0" w:color="000000"/>
              <w:left w:val="single" w:sz="4" w:space="0" w:color="000000"/>
              <w:bottom w:val="single" w:sz="4" w:space="0" w:color="000000"/>
              <w:right w:val="single" w:sz="4" w:space="0" w:color="000000"/>
            </w:tcBorders>
          </w:tcPr>
          <w:p w14:paraId="43987FB2"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67993E" w14:textId="77777777" w:rsidR="0005520D" w:rsidRDefault="00356293">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D6EC799" w14:textId="77777777" w:rsidR="0005520D" w:rsidRDefault="0005520D">
            <w:pPr>
              <w:widowControl w:val="0"/>
              <w:jc w:val="center"/>
              <w:rPr>
                <w:kern w:val="2"/>
                <w:szCs w:val="24"/>
              </w:rPr>
            </w:pPr>
          </w:p>
        </w:tc>
      </w:tr>
      <w:tr w:rsidR="0005520D" w14:paraId="63198453" w14:textId="77777777">
        <w:tc>
          <w:tcPr>
            <w:tcW w:w="2808" w:type="dxa"/>
            <w:vMerge/>
            <w:tcBorders>
              <w:top w:val="single" w:sz="4" w:space="0" w:color="000000"/>
              <w:left w:val="single" w:sz="4" w:space="0" w:color="000000"/>
              <w:bottom w:val="single" w:sz="4" w:space="0" w:color="000000"/>
              <w:right w:val="single" w:sz="4" w:space="0" w:color="000000"/>
            </w:tcBorders>
          </w:tcPr>
          <w:p w14:paraId="4643571F"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7208F2" w14:textId="77777777" w:rsidR="0005520D" w:rsidRDefault="00356293">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1CDE6BB" w14:textId="77777777" w:rsidR="0005520D" w:rsidRDefault="0005520D">
            <w:pPr>
              <w:widowControl w:val="0"/>
              <w:jc w:val="center"/>
              <w:rPr>
                <w:kern w:val="2"/>
                <w:szCs w:val="24"/>
              </w:rPr>
            </w:pPr>
          </w:p>
        </w:tc>
      </w:tr>
      <w:tr w:rsidR="0005520D" w14:paraId="3A1ED16A" w14:textId="77777777">
        <w:tc>
          <w:tcPr>
            <w:tcW w:w="2808" w:type="dxa"/>
            <w:vMerge/>
            <w:tcBorders>
              <w:top w:val="single" w:sz="4" w:space="0" w:color="000000"/>
              <w:left w:val="single" w:sz="4" w:space="0" w:color="000000"/>
              <w:bottom w:val="single" w:sz="4" w:space="0" w:color="000000"/>
              <w:right w:val="single" w:sz="4" w:space="0" w:color="000000"/>
            </w:tcBorders>
          </w:tcPr>
          <w:p w14:paraId="64F64FAC" w14:textId="77777777" w:rsidR="0005520D" w:rsidRDefault="0005520D">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85B6C6C" w14:textId="77777777" w:rsidR="0005520D" w:rsidRDefault="00356293">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65B5D80" w14:textId="77777777" w:rsidR="0005520D" w:rsidRDefault="0005520D">
            <w:pPr>
              <w:widowControl w:val="0"/>
              <w:jc w:val="center"/>
              <w:rPr>
                <w:kern w:val="2"/>
                <w:szCs w:val="24"/>
              </w:rPr>
            </w:pPr>
          </w:p>
        </w:tc>
      </w:tr>
    </w:tbl>
    <w:p w14:paraId="4B54A826" w14:textId="77777777" w:rsidR="0005520D" w:rsidRDefault="0005520D">
      <w:pPr>
        <w:jc w:val="both"/>
        <w:rPr>
          <w:szCs w:val="24"/>
        </w:rPr>
      </w:pPr>
    </w:p>
    <w:tbl>
      <w:tblPr>
        <w:tblW w:w="9535" w:type="dxa"/>
        <w:tblLayout w:type="fixed"/>
        <w:tblLook w:val="04A0" w:firstRow="1" w:lastRow="0" w:firstColumn="1" w:lastColumn="0" w:noHBand="0" w:noVBand="1"/>
      </w:tblPr>
      <w:tblGrid>
        <w:gridCol w:w="2532"/>
        <w:gridCol w:w="173"/>
        <w:gridCol w:w="2083"/>
        <w:gridCol w:w="4747"/>
      </w:tblGrid>
      <w:tr w:rsidR="0005520D" w14:paraId="2E549A81"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9C38F14" w14:textId="77777777" w:rsidR="0005520D" w:rsidRDefault="00356293">
            <w:pPr>
              <w:widowControl w:val="0"/>
              <w:jc w:val="center"/>
              <w:rPr>
                <w:b/>
                <w:bCs/>
                <w:kern w:val="2"/>
                <w:szCs w:val="24"/>
              </w:rPr>
            </w:pPr>
            <w:r>
              <w:rPr>
                <w:b/>
                <w:bCs/>
                <w:kern w:val="2"/>
                <w:szCs w:val="24"/>
              </w:rPr>
              <w:t>2. ATSAKINGI ASMENYS</w:t>
            </w:r>
          </w:p>
        </w:tc>
      </w:tr>
      <w:tr w:rsidR="0005520D" w14:paraId="7433E9F8"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B80F17" w14:textId="77777777" w:rsidR="0005520D" w:rsidRDefault="00356293">
            <w:pPr>
              <w:widowControl w:val="0"/>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„Sąskaitų administravimo bendroji informacinė sistema (SABIS)“ priėmimą</w:t>
            </w:r>
          </w:p>
        </w:tc>
        <w:tc>
          <w:tcPr>
            <w:tcW w:w="6830" w:type="dxa"/>
            <w:gridSpan w:val="2"/>
            <w:tcBorders>
              <w:top w:val="single" w:sz="4" w:space="0" w:color="000000"/>
              <w:left w:val="single" w:sz="4" w:space="0" w:color="000000"/>
              <w:bottom w:val="single" w:sz="4" w:space="0" w:color="000000"/>
              <w:right w:val="single" w:sz="4" w:space="0" w:color="000000"/>
            </w:tcBorders>
          </w:tcPr>
          <w:p w14:paraId="7627E973" w14:textId="10990ADB" w:rsidR="0005520D" w:rsidRDefault="002E7BA1">
            <w:pPr>
              <w:widowControl w:val="0"/>
            </w:pPr>
            <w:r w:rsidRPr="002E7BA1">
              <w:lastRenderedPageBreak/>
              <w:t>(nurodyti padalinį / skyrių, pareigas, vardą, pavardę, tel., el. paštą)</w:t>
            </w:r>
          </w:p>
        </w:tc>
      </w:tr>
      <w:tr w:rsidR="0005520D" w14:paraId="4FE49A98"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6A3BF6A" w14:textId="77777777" w:rsidR="0005520D" w:rsidRDefault="00356293">
            <w:pPr>
              <w:widowControl w:val="0"/>
              <w:rPr>
                <w:b/>
                <w:bCs/>
                <w:kern w:val="2"/>
                <w:szCs w:val="24"/>
              </w:rPr>
            </w:pPr>
            <w:r>
              <w:rPr>
                <w:b/>
                <w:bCs/>
                <w:kern w:val="2"/>
                <w:szCs w:val="24"/>
              </w:rPr>
              <w:t>2.2. Tiekėjo kontaktiniai asmenys, atsakingi už Sutarties vykdymą</w:t>
            </w:r>
          </w:p>
        </w:tc>
        <w:tc>
          <w:tcPr>
            <w:tcW w:w="6830" w:type="dxa"/>
            <w:gridSpan w:val="2"/>
            <w:tcBorders>
              <w:top w:val="single" w:sz="4" w:space="0" w:color="000000"/>
              <w:left w:val="single" w:sz="4" w:space="0" w:color="000000"/>
              <w:bottom w:val="single" w:sz="4" w:space="0" w:color="000000"/>
              <w:right w:val="single" w:sz="4" w:space="0" w:color="000000"/>
            </w:tcBorders>
          </w:tcPr>
          <w:p w14:paraId="52F303C6" w14:textId="6DE8B46F" w:rsidR="0005520D" w:rsidRDefault="002E7BA1">
            <w:pPr>
              <w:widowControl w:val="0"/>
              <w:rPr>
                <w:kern w:val="2"/>
                <w:szCs w:val="24"/>
              </w:rPr>
            </w:pPr>
            <w:r w:rsidRPr="002E7BA1">
              <w:rPr>
                <w:kern w:val="2"/>
                <w:szCs w:val="24"/>
              </w:rPr>
              <w:t>(nurodyti padalinį / skyrių, pareigas, vardą, pavardę, tel., el. paštą)</w:t>
            </w:r>
          </w:p>
        </w:tc>
      </w:tr>
      <w:tr w:rsidR="0005520D" w14:paraId="2A1215B9"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00BA6FE" w14:textId="77777777" w:rsidR="0005520D" w:rsidRDefault="00356293">
            <w:pPr>
              <w:widowControl w:val="0"/>
              <w:jc w:val="center"/>
              <w:rPr>
                <w:b/>
                <w:bCs/>
                <w:kern w:val="2"/>
                <w:szCs w:val="24"/>
              </w:rPr>
            </w:pPr>
            <w:r>
              <w:rPr>
                <w:b/>
                <w:bCs/>
                <w:kern w:val="2"/>
                <w:szCs w:val="24"/>
              </w:rPr>
              <w:t>3. SUTARTIES DALYKAS</w:t>
            </w:r>
          </w:p>
        </w:tc>
      </w:tr>
      <w:tr w:rsidR="0005520D" w14:paraId="16722F1A"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2D81D92" w14:textId="77777777" w:rsidR="0005520D" w:rsidRDefault="00356293">
            <w:pPr>
              <w:widowControl w:val="0"/>
              <w:rPr>
                <w:b/>
                <w:bCs/>
                <w:kern w:val="2"/>
                <w:szCs w:val="24"/>
              </w:rPr>
            </w:pPr>
            <w:r>
              <w:rPr>
                <w:b/>
                <w:bCs/>
                <w:kern w:val="2"/>
                <w:szCs w:val="24"/>
              </w:rPr>
              <w:t xml:space="preserve">3.1. Sutarties dalykas </w:t>
            </w:r>
          </w:p>
        </w:tc>
        <w:tc>
          <w:tcPr>
            <w:tcW w:w="6830" w:type="dxa"/>
            <w:gridSpan w:val="2"/>
            <w:tcBorders>
              <w:top w:val="single" w:sz="4" w:space="0" w:color="000000"/>
              <w:left w:val="single" w:sz="4" w:space="0" w:color="000000"/>
              <w:bottom w:val="single" w:sz="4" w:space="0" w:color="000000"/>
              <w:right w:val="single" w:sz="4" w:space="0" w:color="000000"/>
            </w:tcBorders>
          </w:tcPr>
          <w:p w14:paraId="07F328D5" w14:textId="77777777" w:rsidR="0005520D" w:rsidRDefault="00356293">
            <w:pPr>
              <w:widowControl w:val="0"/>
              <w:jc w:val="both"/>
              <w:rPr>
                <w:color w:val="000000"/>
                <w:kern w:val="2"/>
                <w:szCs w:val="24"/>
              </w:rPr>
            </w:pPr>
            <w:r>
              <w:rPr>
                <w:kern w:val="2"/>
                <w:szCs w:val="24"/>
              </w:rPr>
              <w:t>Tiekėjas įsipareigoja Sutartyje numatytomis sąlygomis perduoti Pirkėjui 1 vnt.</w:t>
            </w:r>
            <w:r>
              <w:rPr>
                <w:color w:val="FF0000"/>
                <w:kern w:val="2"/>
                <w:szCs w:val="24"/>
              </w:rPr>
              <w:t xml:space="preserve"> </w:t>
            </w:r>
            <w:r>
              <w:rPr>
                <w:szCs w:val="24"/>
                <w:lang w:eastAsia="lt-LT"/>
              </w:rPr>
              <w:t>naują,</w:t>
            </w:r>
            <w:r>
              <w:rPr>
                <w:kern w:val="2"/>
                <w:szCs w:val="24"/>
              </w:rPr>
              <w:t xml:space="preserve"> lengvąjį automobilį, M1 kategorijos </w:t>
            </w:r>
            <w:r>
              <w:rPr>
                <w:color w:val="000000"/>
                <w:kern w:val="2"/>
                <w:szCs w:val="24"/>
              </w:rPr>
              <w:t>(toliau – Prekės), kurie pilnai atitinka reikalavimus nustatytus Prekėms  Sutarties priede Nr. 1 „Techninė specifikacija“ (toliau – Techninė specifikacija) ir Sutarties priede Nr. 2 „Pasiūlymas“.</w:t>
            </w:r>
          </w:p>
        </w:tc>
      </w:tr>
      <w:tr w:rsidR="0005520D" w14:paraId="2A0E8C2F"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585A301" w14:textId="77777777" w:rsidR="0005520D" w:rsidRDefault="00356293">
            <w:pPr>
              <w:widowControl w:val="0"/>
              <w:rPr>
                <w:b/>
                <w:bCs/>
                <w:kern w:val="2"/>
                <w:szCs w:val="24"/>
              </w:rPr>
            </w:pPr>
            <w:r>
              <w:rPr>
                <w:b/>
                <w:bCs/>
                <w:kern w:val="2"/>
                <w:szCs w:val="24"/>
              </w:rPr>
              <w:t>3.2. Pirkimo numeris</w:t>
            </w:r>
          </w:p>
        </w:tc>
        <w:tc>
          <w:tcPr>
            <w:tcW w:w="6830" w:type="dxa"/>
            <w:gridSpan w:val="2"/>
            <w:tcBorders>
              <w:top w:val="single" w:sz="4" w:space="0" w:color="000000"/>
              <w:left w:val="single" w:sz="4" w:space="0" w:color="000000"/>
              <w:bottom w:val="single" w:sz="4" w:space="0" w:color="000000"/>
              <w:right w:val="single" w:sz="4" w:space="0" w:color="000000"/>
            </w:tcBorders>
          </w:tcPr>
          <w:p w14:paraId="62CB3DCB" w14:textId="77777777" w:rsidR="0005520D" w:rsidRDefault="0005520D">
            <w:pPr>
              <w:widowControl w:val="0"/>
              <w:rPr>
                <w:b/>
                <w:bCs/>
                <w:kern w:val="2"/>
                <w:szCs w:val="24"/>
              </w:rPr>
            </w:pPr>
          </w:p>
        </w:tc>
      </w:tr>
      <w:tr w:rsidR="0005520D" w14:paraId="2C873FEA"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B24AF15" w14:textId="77777777" w:rsidR="0005520D" w:rsidRDefault="00356293">
            <w:pPr>
              <w:widowControl w:val="0"/>
              <w:rPr>
                <w:b/>
                <w:bCs/>
                <w:kern w:val="2"/>
                <w:szCs w:val="24"/>
              </w:rPr>
            </w:pPr>
            <w:r>
              <w:rPr>
                <w:b/>
                <w:bCs/>
                <w:kern w:val="2"/>
                <w:szCs w:val="24"/>
              </w:rPr>
              <w:t>3.3. Informacija apie Europos Sąjungos lėšomis finansuojamą projektą arba kitą projektą</w:t>
            </w:r>
          </w:p>
        </w:tc>
        <w:tc>
          <w:tcPr>
            <w:tcW w:w="6830" w:type="dxa"/>
            <w:gridSpan w:val="2"/>
            <w:tcBorders>
              <w:top w:val="single" w:sz="4" w:space="0" w:color="000000"/>
              <w:left w:val="single" w:sz="4" w:space="0" w:color="000000"/>
              <w:bottom w:val="single" w:sz="4" w:space="0" w:color="000000"/>
              <w:right w:val="single" w:sz="4" w:space="0" w:color="000000"/>
            </w:tcBorders>
          </w:tcPr>
          <w:p w14:paraId="195D8176" w14:textId="610CC12A" w:rsidR="0005520D" w:rsidRDefault="002E7BA1">
            <w:pPr>
              <w:widowControl w:val="0"/>
              <w:jc w:val="both"/>
              <w:rPr>
                <w:kern w:val="2"/>
                <w:szCs w:val="24"/>
              </w:rPr>
            </w:pPr>
            <w:r>
              <w:rPr>
                <w:kern w:val="2"/>
                <w:szCs w:val="24"/>
              </w:rPr>
              <w:t>Netaikoma</w:t>
            </w:r>
          </w:p>
          <w:p w14:paraId="333C54A0" w14:textId="77777777" w:rsidR="0005520D" w:rsidRDefault="0005520D">
            <w:pPr>
              <w:widowControl w:val="0"/>
              <w:rPr>
                <w:kern w:val="2"/>
                <w:szCs w:val="24"/>
              </w:rPr>
            </w:pPr>
          </w:p>
        </w:tc>
      </w:tr>
      <w:tr w:rsidR="0005520D" w14:paraId="660831E7"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BABB9EA" w14:textId="77777777" w:rsidR="0005520D" w:rsidRDefault="00356293">
            <w:pPr>
              <w:widowControl w:val="0"/>
              <w:jc w:val="center"/>
              <w:rPr>
                <w:b/>
                <w:bCs/>
                <w:kern w:val="2"/>
                <w:szCs w:val="24"/>
              </w:rPr>
            </w:pPr>
            <w:r>
              <w:rPr>
                <w:b/>
                <w:bCs/>
                <w:kern w:val="2"/>
                <w:szCs w:val="24"/>
              </w:rPr>
              <w:t>4. PREKIŲ PRISTATYMO TERMINAI IR PREKIŲ PERDAVIMO - PRIĖMIMO TVARKA</w:t>
            </w:r>
          </w:p>
        </w:tc>
      </w:tr>
      <w:tr w:rsidR="0005520D" w14:paraId="12C459AA"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6F5A56" w14:textId="77777777" w:rsidR="0005520D" w:rsidRDefault="00356293">
            <w:pPr>
              <w:widowControl w:val="0"/>
              <w:rPr>
                <w:b/>
                <w:bCs/>
                <w:kern w:val="2"/>
                <w:szCs w:val="24"/>
              </w:rPr>
            </w:pPr>
            <w:r>
              <w:rPr>
                <w:b/>
                <w:bCs/>
                <w:kern w:val="2"/>
                <w:szCs w:val="24"/>
              </w:rPr>
              <w:t>4.1. Prekių pristatymo terminas, kai Prekės pristatomos vienu kartu</w:t>
            </w:r>
          </w:p>
          <w:p w14:paraId="41E972E7" w14:textId="77777777" w:rsidR="0005520D" w:rsidRDefault="0005520D">
            <w:pPr>
              <w:widowControl w:val="0"/>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33E9E3B5" w14:textId="77777777" w:rsidR="0005520D" w:rsidRDefault="00356293">
            <w:pPr>
              <w:widowControl w:val="0"/>
              <w:jc w:val="both"/>
              <w:rPr>
                <w:szCs w:val="24"/>
                <w:lang w:eastAsia="lt-LT"/>
              </w:rPr>
            </w:pPr>
            <w:r>
              <w:rPr>
                <w:kern w:val="2"/>
                <w:szCs w:val="24"/>
              </w:rPr>
              <w:t xml:space="preserve">Tiekėjas Prekes (visą Prekių kiekį) įsipareigoja pristatyti </w:t>
            </w:r>
            <w:r>
              <w:rPr>
                <w:b/>
                <w:bCs/>
                <w:kern w:val="2"/>
                <w:szCs w:val="24"/>
              </w:rPr>
              <w:t>ne vėliau kaip per</w:t>
            </w:r>
            <w:r>
              <w:rPr>
                <w:kern w:val="2"/>
                <w:szCs w:val="24"/>
              </w:rPr>
              <w:t xml:space="preserve"> 6 mėn. </w:t>
            </w:r>
            <w:r>
              <w:rPr>
                <w:color w:val="000000"/>
                <w:kern w:val="2"/>
                <w:szCs w:val="24"/>
              </w:rPr>
              <w:t xml:space="preserve">nuo Sutarties įsigaliojimo dienos šiuo adresu: </w:t>
            </w:r>
            <w:r>
              <w:t xml:space="preserve">Pašvitinio g. 21, </w:t>
            </w:r>
            <w:r>
              <w:rPr>
                <w:szCs w:val="24"/>
                <w:lang w:eastAsia="lt-LT"/>
              </w:rPr>
              <w:t>Joniškio m. sav. Joniškio m.</w:t>
            </w:r>
          </w:p>
          <w:p w14:paraId="2ED15DCA" w14:textId="77777777" w:rsidR="0005520D" w:rsidRDefault="00356293">
            <w:pPr>
              <w:widowControl w:val="0"/>
              <w:jc w:val="both"/>
              <w:rPr>
                <w:kern w:val="2"/>
                <w:szCs w:val="24"/>
              </w:rPr>
            </w:pPr>
            <w:r>
              <w:rPr>
                <w:bCs/>
                <w:color w:val="000000"/>
                <w:szCs w:val="24"/>
                <w:lang w:eastAsia="lt-LT"/>
              </w:rPr>
              <w:t>Tiekėjas Prekę galės pristatyti iš anksto suderinęs su Pirkėju laiką ir kontaktinį asmenį Prekę priimti.</w:t>
            </w:r>
          </w:p>
          <w:p w14:paraId="3107C95A" w14:textId="77777777" w:rsidR="0005520D" w:rsidRDefault="0005520D">
            <w:pPr>
              <w:widowControl w:val="0"/>
              <w:textAlignment w:val="baseline"/>
              <w:rPr>
                <w:szCs w:val="24"/>
              </w:rPr>
            </w:pPr>
          </w:p>
        </w:tc>
      </w:tr>
      <w:tr w:rsidR="0005520D" w14:paraId="5B622052"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1B08BAD" w14:textId="77777777" w:rsidR="0005520D" w:rsidRDefault="00356293">
            <w:pPr>
              <w:widowControl w:val="0"/>
              <w:rPr>
                <w:b/>
                <w:bCs/>
                <w:kern w:val="2"/>
                <w:szCs w:val="24"/>
              </w:rPr>
            </w:pPr>
            <w:r>
              <w:rPr>
                <w:b/>
                <w:bCs/>
                <w:kern w:val="2"/>
                <w:szCs w:val="24"/>
              </w:rPr>
              <w:t>4.2. Prekių (ar jų dalies) pristatymo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3CEB392D" w14:textId="77777777" w:rsidR="0005520D" w:rsidRDefault="00356293">
            <w:pPr>
              <w:widowControl w:val="0"/>
              <w:rPr>
                <w:kern w:val="2"/>
                <w:szCs w:val="24"/>
              </w:rPr>
            </w:pPr>
            <w:r>
              <w:rPr>
                <w:kern w:val="2"/>
                <w:szCs w:val="24"/>
              </w:rPr>
              <w:t>Netaikoma</w:t>
            </w:r>
          </w:p>
          <w:p w14:paraId="26FD3835" w14:textId="77777777" w:rsidR="0005520D" w:rsidRDefault="0005520D">
            <w:pPr>
              <w:widowControl w:val="0"/>
              <w:rPr>
                <w:kern w:val="2"/>
                <w:szCs w:val="24"/>
              </w:rPr>
            </w:pPr>
          </w:p>
        </w:tc>
      </w:tr>
      <w:tr w:rsidR="0005520D" w14:paraId="5D431391"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E7EC62D" w14:textId="77777777" w:rsidR="0005520D" w:rsidRDefault="00356293">
            <w:pPr>
              <w:widowControl w:val="0"/>
              <w:rPr>
                <w:b/>
                <w:bCs/>
                <w:kern w:val="2"/>
                <w:szCs w:val="24"/>
              </w:rPr>
            </w:pPr>
            <w:r>
              <w:rPr>
                <w:b/>
                <w:bCs/>
                <w:kern w:val="2"/>
                <w:szCs w:val="24"/>
              </w:rPr>
              <w:t>4.3. Užsakymų teikimo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408584C3" w14:textId="77777777" w:rsidR="0005520D" w:rsidRDefault="00356293">
            <w:pPr>
              <w:widowControl w:val="0"/>
              <w:rPr>
                <w:kern w:val="2"/>
                <w:szCs w:val="24"/>
              </w:rPr>
            </w:pPr>
            <w:r>
              <w:rPr>
                <w:kern w:val="2"/>
                <w:szCs w:val="24"/>
              </w:rPr>
              <w:t>Netaikoma</w:t>
            </w:r>
          </w:p>
        </w:tc>
      </w:tr>
      <w:tr w:rsidR="0005520D" w14:paraId="2C905818"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1527CA3" w14:textId="77777777" w:rsidR="0005520D" w:rsidRDefault="00356293">
            <w:pPr>
              <w:widowControl w:val="0"/>
              <w:rPr>
                <w:b/>
                <w:bCs/>
                <w:kern w:val="2"/>
                <w:szCs w:val="24"/>
              </w:rPr>
            </w:pPr>
            <w:r>
              <w:rPr>
                <w:b/>
                <w:bCs/>
                <w:kern w:val="2"/>
                <w:szCs w:val="24"/>
              </w:rPr>
              <w:t>4.4. Dėl Prekių pristatymo dalimis vertės / apimties</w:t>
            </w:r>
          </w:p>
        </w:tc>
        <w:tc>
          <w:tcPr>
            <w:tcW w:w="6830" w:type="dxa"/>
            <w:gridSpan w:val="2"/>
            <w:tcBorders>
              <w:top w:val="single" w:sz="4" w:space="0" w:color="000000"/>
              <w:left w:val="single" w:sz="4" w:space="0" w:color="000000"/>
              <w:bottom w:val="single" w:sz="4" w:space="0" w:color="000000"/>
              <w:right w:val="single" w:sz="4" w:space="0" w:color="000000"/>
            </w:tcBorders>
          </w:tcPr>
          <w:p w14:paraId="048466B0" w14:textId="77777777" w:rsidR="0005520D" w:rsidRDefault="00356293">
            <w:pPr>
              <w:widowControl w:val="0"/>
              <w:rPr>
                <w:kern w:val="2"/>
                <w:szCs w:val="24"/>
              </w:rPr>
            </w:pPr>
            <w:r>
              <w:rPr>
                <w:kern w:val="2"/>
                <w:szCs w:val="24"/>
              </w:rPr>
              <w:t>Netaikoma</w:t>
            </w:r>
          </w:p>
          <w:p w14:paraId="66642FF3" w14:textId="77777777" w:rsidR="0005520D" w:rsidRDefault="0005520D">
            <w:pPr>
              <w:widowControl w:val="0"/>
              <w:rPr>
                <w:kern w:val="2"/>
                <w:szCs w:val="24"/>
              </w:rPr>
            </w:pPr>
          </w:p>
        </w:tc>
      </w:tr>
      <w:tr w:rsidR="0005520D" w14:paraId="2E236FFD"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89049E4" w14:textId="77777777" w:rsidR="0005520D" w:rsidRDefault="00356293">
            <w:pPr>
              <w:widowControl w:val="0"/>
              <w:rPr>
                <w:b/>
                <w:bCs/>
                <w:kern w:val="2"/>
                <w:szCs w:val="24"/>
              </w:rPr>
            </w:pPr>
            <w:r>
              <w:rPr>
                <w:b/>
                <w:bCs/>
                <w:kern w:val="2"/>
                <w:szCs w:val="24"/>
              </w:rPr>
              <w:t xml:space="preserve">4.5. Kartu su Prekėmis pateikiami dokumentai </w:t>
            </w:r>
          </w:p>
        </w:tc>
        <w:tc>
          <w:tcPr>
            <w:tcW w:w="6830" w:type="dxa"/>
            <w:gridSpan w:val="2"/>
            <w:tcBorders>
              <w:top w:val="single" w:sz="4" w:space="0" w:color="000000"/>
              <w:left w:val="single" w:sz="4" w:space="0" w:color="000000"/>
              <w:bottom w:val="single" w:sz="4" w:space="0" w:color="000000"/>
              <w:right w:val="single" w:sz="4" w:space="0" w:color="000000"/>
            </w:tcBorders>
          </w:tcPr>
          <w:p w14:paraId="126F7A03" w14:textId="77777777" w:rsidR="0005520D" w:rsidRDefault="00356293">
            <w:pPr>
              <w:pStyle w:val="Standard"/>
              <w:widowControl w:val="0"/>
              <w:jc w:val="both"/>
              <w:rPr>
                <w:rFonts w:ascii="Times New Roman" w:hAnsi="Times New Roman" w:cs="Times New Roman"/>
                <w:sz w:val="22"/>
                <w:szCs w:val="22"/>
              </w:rPr>
            </w:pPr>
            <w:r>
              <w:rPr>
                <w:rFonts w:ascii="Times New Roman" w:hAnsi="Times New Roman" w:cs="Times New Roman"/>
              </w:rPr>
              <w:t xml:space="preserve">Kartu su Prekėmis pateikiami šie dokumentai: </w:t>
            </w:r>
            <w:r>
              <w:rPr>
                <w:rFonts w:ascii="Times New Roman" w:eastAsia="Calibri" w:hAnsi="Times New Roman" w:cs="Times New Roman"/>
                <w:sz w:val="22"/>
                <w:szCs w:val="22"/>
              </w:rPr>
              <w:t xml:space="preserve">priėmimo-perdavimo aktą, krovinio pristatymo važtaraštį, prekės gamintojo sertifikatai, prekės garantinį laikotarpį pagrindžiantys dokumentai - gamintojo garantija, prekės registracijos liudijimas, civilinės atsakomybės draudimo dokumentai, techninės apžiūros dokumentai, techninių aptarnavimų grafiką ir atstovus su adresais, kur galima atlikti techninius aptarnavimus. Pirkėjui iškilus abejonių dėl Techninėje specifikacijoje keliamų minimalių reikalavimų </w:t>
            </w:r>
            <w:r>
              <w:rPr>
                <w:rFonts w:ascii="Times New Roman" w:eastAsia="Calibri" w:hAnsi="Times New Roman" w:cs="Times New Roman"/>
                <w:sz w:val="22"/>
                <w:szCs w:val="22"/>
              </w:rPr>
              <w:lastRenderedPageBreak/>
              <w:t>atitikimo, gali būti paprašyti papildomi dokumentai.</w:t>
            </w:r>
          </w:p>
          <w:p w14:paraId="59A871D2" w14:textId="77777777" w:rsidR="0005520D" w:rsidRDefault="00356293">
            <w:pPr>
              <w:widowControl w:val="0"/>
              <w:jc w:val="both"/>
              <w:rPr>
                <w:kern w:val="2"/>
                <w:szCs w:val="24"/>
              </w:rPr>
            </w:pPr>
            <w:r>
              <w:rPr>
                <w:kern w:val="2"/>
                <w:szCs w:val="24"/>
              </w:rPr>
              <w:t>Tiekėjui nepateikus nurodytų dokumentų, laikoma, kad Prekės neatitinka Sutartyje nustatytų reikalavimų.</w:t>
            </w:r>
          </w:p>
        </w:tc>
      </w:tr>
      <w:tr w:rsidR="0005520D" w14:paraId="3757AC2F"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8C0990" w14:textId="77777777" w:rsidR="0005520D" w:rsidRDefault="00356293">
            <w:pPr>
              <w:widowControl w:val="0"/>
              <w:jc w:val="center"/>
              <w:rPr>
                <w:b/>
                <w:bCs/>
                <w:kern w:val="2"/>
                <w:szCs w:val="24"/>
              </w:rPr>
            </w:pPr>
            <w:r>
              <w:rPr>
                <w:b/>
                <w:bCs/>
                <w:kern w:val="2"/>
                <w:szCs w:val="24"/>
              </w:rPr>
              <w:lastRenderedPageBreak/>
              <w:t>5. SUTARTIES KAINA IR ATSISKAITYMO TVARKA</w:t>
            </w:r>
          </w:p>
        </w:tc>
      </w:tr>
      <w:tr w:rsidR="0005520D" w14:paraId="4FF40538"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9755CDE" w14:textId="77777777" w:rsidR="0005520D" w:rsidRDefault="00356293">
            <w:pPr>
              <w:widowControl w:val="0"/>
              <w:rPr>
                <w:b/>
                <w:bCs/>
                <w:kern w:val="2"/>
                <w:szCs w:val="24"/>
              </w:rPr>
            </w:pPr>
            <w:r>
              <w:rPr>
                <w:b/>
                <w:bCs/>
                <w:kern w:val="2"/>
                <w:szCs w:val="24"/>
              </w:rPr>
              <w:t>5.1. Sutarčiai taikomas kainos apskaičiavimo būdas</w:t>
            </w:r>
          </w:p>
        </w:tc>
        <w:tc>
          <w:tcPr>
            <w:tcW w:w="6830" w:type="dxa"/>
            <w:gridSpan w:val="2"/>
            <w:tcBorders>
              <w:top w:val="single" w:sz="4" w:space="0" w:color="000000"/>
              <w:left w:val="single" w:sz="4" w:space="0" w:color="000000"/>
              <w:bottom w:val="single" w:sz="4" w:space="0" w:color="000000"/>
              <w:right w:val="single" w:sz="4" w:space="0" w:color="000000"/>
            </w:tcBorders>
          </w:tcPr>
          <w:p w14:paraId="667889A9" w14:textId="77777777" w:rsidR="0005520D" w:rsidRDefault="00356293">
            <w:pPr>
              <w:widowControl w:val="0"/>
              <w:rPr>
                <w:kern w:val="2"/>
                <w:szCs w:val="24"/>
              </w:rPr>
            </w:pPr>
            <w:r>
              <w:rPr>
                <w:kern w:val="2"/>
                <w:szCs w:val="24"/>
              </w:rPr>
              <w:t>Fiksuotos kainos kainodara</w:t>
            </w:r>
          </w:p>
          <w:p w14:paraId="39461081" w14:textId="77777777" w:rsidR="0005520D" w:rsidRDefault="0005520D">
            <w:pPr>
              <w:widowControl w:val="0"/>
              <w:rPr>
                <w:color w:val="4472C4"/>
                <w:kern w:val="2"/>
              </w:rPr>
            </w:pPr>
          </w:p>
        </w:tc>
      </w:tr>
      <w:tr w:rsidR="0005520D" w14:paraId="71FD74C1"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F7925CF" w14:textId="77777777" w:rsidR="0005520D" w:rsidRDefault="00356293">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5AC68B1" w14:textId="77777777" w:rsidR="0005520D" w:rsidRDefault="0005520D">
            <w:pPr>
              <w:widowControl w:val="0"/>
              <w:rPr>
                <w:b/>
                <w:bCs/>
                <w:kern w:val="2"/>
                <w:szCs w:val="24"/>
              </w:rPr>
            </w:pPr>
          </w:p>
          <w:p w14:paraId="023916C3" w14:textId="77777777" w:rsidR="0005520D" w:rsidRDefault="0005520D">
            <w:pPr>
              <w:widowControl w:val="0"/>
              <w:rPr>
                <w:b/>
                <w:bCs/>
                <w:kern w:val="2"/>
                <w:szCs w:val="24"/>
              </w:rPr>
            </w:pPr>
          </w:p>
          <w:p w14:paraId="632ADCC0" w14:textId="77777777" w:rsidR="0005520D" w:rsidRDefault="0005520D">
            <w:pPr>
              <w:widowControl w:val="0"/>
              <w:rPr>
                <w:b/>
                <w:bCs/>
                <w:kern w:val="2"/>
                <w:szCs w:val="24"/>
              </w:rPr>
            </w:pPr>
          </w:p>
          <w:p w14:paraId="7E63AE81" w14:textId="77777777" w:rsidR="0005520D" w:rsidRDefault="0005520D">
            <w:pPr>
              <w:widowControl w:val="0"/>
              <w:jc w:val="both"/>
              <w:rPr>
                <w:b/>
                <w:bCs/>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0950FDD2" w14:textId="77777777" w:rsidR="00272E41" w:rsidRPr="00272E41" w:rsidRDefault="00272E41" w:rsidP="00272E41">
            <w:pPr>
              <w:widowControl w:val="0"/>
              <w:jc w:val="both"/>
              <w:rPr>
                <w:kern w:val="2"/>
                <w:szCs w:val="24"/>
              </w:rPr>
            </w:pPr>
            <w:r w:rsidRPr="00272E41">
              <w:rPr>
                <w:kern w:val="2"/>
                <w:szCs w:val="24"/>
              </w:rPr>
              <w:t xml:space="preserve">Pradinės Sutarties vertė yra (nurodyti sumą skaičiais) Eur, (nurodyti sumą žodžiais) be pridėtinės vertės mokesčio (toliau – PVM). </w:t>
            </w:r>
          </w:p>
          <w:p w14:paraId="03261C6A" w14:textId="77777777" w:rsidR="00272E41" w:rsidRPr="00272E41" w:rsidRDefault="00272E41" w:rsidP="00272E41">
            <w:pPr>
              <w:widowControl w:val="0"/>
              <w:jc w:val="both"/>
              <w:rPr>
                <w:kern w:val="2"/>
                <w:szCs w:val="24"/>
              </w:rPr>
            </w:pPr>
            <w:r w:rsidRPr="00272E41">
              <w:rPr>
                <w:kern w:val="2"/>
                <w:szCs w:val="24"/>
              </w:rPr>
              <w:t>PVM sudaro (nurodyti sumą skaičiais) Eur, (nurodyti sumą žodžiais).</w:t>
            </w:r>
          </w:p>
          <w:p w14:paraId="681CBEAD" w14:textId="77777777" w:rsidR="00272E41" w:rsidRPr="00272E41" w:rsidRDefault="00272E41" w:rsidP="00272E41">
            <w:pPr>
              <w:widowControl w:val="0"/>
              <w:jc w:val="both"/>
              <w:rPr>
                <w:kern w:val="2"/>
                <w:szCs w:val="24"/>
              </w:rPr>
            </w:pPr>
            <w:r w:rsidRPr="00272E41">
              <w:rPr>
                <w:kern w:val="2"/>
                <w:szCs w:val="24"/>
              </w:rPr>
              <w:t>Sutarties kaina yra (nurodyti sumą skaičiais) Eur, (nurodyti sumą žodžiais) Eur su PVM.</w:t>
            </w:r>
          </w:p>
          <w:p w14:paraId="36B5A811" w14:textId="31CBDBEE" w:rsidR="0005520D" w:rsidRPr="00272E41" w:rsidRDefault="00272E41" w:rsidP="00272E41">
            <w:pPr>
              <w:widowControl w:val="0"/>
              <w:jc w:val="both"/>
              <w:rPr>
                <w:kern w:val="2"/>
                <w:szCs w:val="24"/>
              </w:rPr>
            </w:pPr>
            <w:r w:rsidRPr="00272E41">
              <w:rPr>
                <w:kern w:val="2"/>
                <w:szCs w:val="24"/>
              </w:rPr>
              <w:t>Šioje Sutartyje Pradinės Sutarties vertė yra lygi Tiekėjo pasiūlymo kainai be PVM, nurodytai už visą pirkimo dokumentuose ir Sutartyje nurodytą Prekių kiekį ir (ar) apimtį.</w:t>
            </w:r>
          </w:p>
        </w:tc>
      </w:tr>
      <w:tr w:rsidR="0005520D" w14:paraId="72303ACF"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375157D" w14:textId="77777777" w:rsidR="0005520D" w:rsidRDefault="00356293">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DC61C2C" w14:textId="77777777" w:rsidR="0005520D" w:rsidRDefault="0005520D">
            <w:pPr>
              <w:widowControl w:val="0"/>
              <w:rPr>
                <w:b/>
                <w:bCs/>
                <w:kern w:val="2"/>
                <w:szCs w:val="24"/>
              </w:rPr>
            </w:pPr>
          </w:p>
          <w:p w14:paraId="1433B3EE" w14:textId="77777777" w:rsidR="0005520D" w:rsidRDefault="0005520D">
            <w:pPr>
              <w:widowControl w:val="0"/>
              <w:rPr>
                <w:kern w:val="2"/>
                <w:szCs w:val="24"/>
              </w:rPr>
            </w:pPr>
          </w:p>
        </w:tc>
        <w:tc>
          <w:tcPr>
            <w:tcW w:w="6830" w:type="dxa"/>
            <w:gridSpan w:val="2"/>
            <w:tcBorders>
              <w:top w:val="single" w:sz="4" w:space="0" w:color="000000"/>
              <w:left w:val="single" w:sz="4" w:space="0" w:color="000000"/>
              <w:bottom w:val="single" w:sz="4" w:space="0" w:color="000000"/>
              <w:right w:val="single" w:sz="4" w:space="0" w:color="000000"/>
            </w:tcBorders>
          </w:tcPr>
          <w:p w14:paraId="1E8A732D" w14:textId="77777777" w:rsidR="0005520D" w:rsidRDefault="00356293">
            <w:pPr>
              <w:widowControl w:val="0"/>
              <w:rPr>
                <w:kern w:val="2"/>
                <w:szCs w:val="24"/>
              </w:rPr>
            </w:pPr>
            <w:r>
              <w:rPr>
                <w:kern w:val="2"/>
                <w:szCs w:val="24"/>
              </w:rPr>
              <w:t>Sutarties kaina</w:t>
            </w:r>
            <w:r>
              <w:rPr>
                <w:color w:val="FF0000"/>
                <w:kern w:val="2"/>
                <w:szCs w:val="24"/>
              </w:rPr>
              <w:t xml:space="preserve"> </w:t>
            </w:r>
            <w:r>
              <w:rPr>
                <w:kern w:val="2"/>
                <w:szCs w:val="24"/>
              </w:rPr>
              <w:t>bus perskaičiuojami:</w:t>
            </w:r>
          </w:p>
          <w:p w14:paraId="4071444A" w14:textId="77777777" w:rsidR="0005520D" w:rsidRDefault="00356293">
            <w:pPr>
              <w:widowControl w:val="0"/>
              <w:rPr>
                <w:color w:val="FF0000"/>
                <w:kern w:val="2"/>
                <w:szCs w:val="24"/>
              </w:rPr>
            </w:pPr>
            <w:r>
              <w:rPr>
                <w:kern w:val="2"/>
                <w:szCs w:val="24"/>
              </w:rPr>
              <w:t>5.3.1. dėl PVM tarifo pasikeitimo.</w:t>
            </w:r>
          </w:p>
          <w:p w14:paraId="54559489" w14:textId="77777777" w:rsidR="0005520D" w:rsidRDefault="0005520D">
            <w:pPr>
              <w:widowControl w:val="0"/>
              <w:rPr>
                <w:color w:val="FF0000"/>
                <w:kern w:val="2"/>
              </w:rPr>
            </w:pPr>
          </w:p>
        </w:tc>
      </w:tr>
      <w:tr w:rsidR="0005520D" w14:paraId="27ED9D27"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F4D1EBF" w14:textId="77777777" w:rsidR="0005520D" w:rsidRDefault="00356293">
            <w:pPr>
              <w:widowControl w:val="0"/>
              <w:rPr>
                <w:b/>
                <w:bCs/>
                <w:kern w:val="2"/>
                <w:szCs w:val="24"/>
              </w:rPr>
            </w:pPr>
            <w:r>
              <w:rPr>
                <w:b/>
                <w:bCs/>
                <w:kern w:val="2"/>
                <w:szCs w:val="24"/>
              </w:rPr>
              <w:t>5.3.1. Sutarties kainos / įkainių peržiūra dėl PVM tarifo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0CA14F7F" w14:textId="77777777" w:rsidR="0005520D" w:rsidRDefault="00356293">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7360E7" w14:textId="77777777" w:rsidR="0005520D" w:rsidRDefault="0005520D">
            <w:pPr>
              <w:widowControl w:val="0"/>
              <w:jc w:val="both"/>
              <w:rPr>
                <w:kern w:val="2"/>
                <w:szCs w:val="24"/>
              </w:rPr>
            </w:pPr>
          </w:p>
          <w:p w14:paraId="1C594660" w14:textId="77777777" w:rsidR="0005520D" w:rsidRDefault="00356293">
            <w:pPr>
              <w:widowControl w:val="0"/>
              <w:jc w:val="both"/>
              <w:rPr>
                <w:kern w:val="2"/>
                <w:szCs w:val="24"/>
              </w:rPr>
            </w:pPr>
            <w:r>
              <w:rPr>
                <w:kern w:val="2"/>
                <w:szCs w:val="24"/>
              </w:rPr>
              <w:t>Perskaičiuota Sutarties kaina įforminama Susitarimu ir turi būti taikoma nuo naujo PVM įvedimo datos (nepriklausomai nuo to, kada pasirašytas Susitarimas).</w:t>
            </w:r>
          </w:p>
        </w:tc>
      </w:tr>
      <w:tr w:rsidR="0005520D" w14:paraId="03B40951"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1B2B78F" w14:textId="77777777" w:rsidR="0005520D" w:rsidRDefault="00356293">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0" w:type="dxa"/>
            <w:gridSpan w:val="2"/>
            <w:tcBorders>
              <w:top w:val="single" w:sz="4" w:space="0" w:color="000000"/>
              <w:left w:val="single" w:sz="4" w:space="0" w:color="000000"/>
              <w:bottom w:val="single" w:sz="4" w:space="0" w:color="000000"/>
              <w:right w:val="single" w:sz="4" w:space="0" w:color="000000"/>
            </w:tcBorders>
          </w:tcPr>
          <w:p w14:paraId="2038D35A" w14:textId="77777777" w:rsidR="0005520D" w:rsidRDefault="00356293">
            <w:pPr>
              <w:widowControl w:val="0"/>
              <w:rPr>
                <w:kern w:val="2"/>
                <w:szCs w:val="24"/>
              </w:rPr>
            </w:pPr>
            <w:r>
              <w:rPr>
                <w:kern w:val="2"/>
                <w:szCs w:val="24"/>
              </w:rPr>
              <w:t>Netaikoma</w:t>
            </w:r>
          </w:p>
          <w:p w14:paraId="3F10D479" w14:textId="77777777" w:rsidR="0005520D" w:rsidRDefault="0005520D">
            <w:pPr>
              <w:widowControl w:val="0"/>
              <w:rPr>
                <w:kern w:val="2"/>
              </w:rPr>
            </w:pPr>
          </w:p>
        </w:tc>
      </w:tr>
      <w:tr w:rsidR="0005520D" w14:paraId="0E3CC5FC"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CD6165C" w14:textId="77777777" w:rsidR="0005520D" w:rsidRDefault="00356293">
            <w:pPr>
              <w:widowControl w:val="0"/>
              <w:rPr>
                <w:b/>
                <w:bCs/>
                <w:kern w:val="2"/>
                <w:szCs w:val="24"/>
              </w:rPr>
            </w:pPr>
            <w:r>
              <w:rPr>
                <w:b/>
                <w:bCs/>
                <w:kern w:val="2"/>
                <w:szCs w:val="24"/>
              </w:rPr>
              <w:t>5.3.3. Sutarties kainos / įkainių peržiūra dėl kainų lygio pokyčio</w:t>
            </w:r>
          </w:p>
          <w:p w14:paraId="2C248829" w14:textId="77777777" w:rsidR="0005520D" w:rsidRDefault="0005520D">
            <w:pPr>
              <w:widowControl w:val="0"/>
              <w:rPr>
                <w:b/>
                <w:bCs/>
                <w:kern w:val="2"/>
                <w:szCs w:val="24"/>
                <w:lang w:val="en-US"/>
              </w:rPr>
            </w:pPr>
          </w:p>
        </w:tc>
        <w:tc>
          <w:tcPr>
            <w:tcW w:w="6830" w:type="dxa"/>
            <w:gridSpan w:val="2"/>
            <w:tcBorders>
              <w:top w:val="single" w:sz="4" w:space="0" w:color="000000"/>
              <w:left w:val="single" w:sz="4" w:space="0" w:color="000000"/>
              <w:bottom w:val="single" w:sz="4" w:space="0" w:color="000000"/>
              <w:right w:val="single" w:sz="4" w:space="0" w:color="000000"/>
            </w:tcBorders>
          </w:tcPr>
          <w:p w14:paraId="10886457" w14:textId="77777777" w:rsidR="0005520D" w:rsidRDefault="00356293">
            <w:pPr>
              <w:widowControl w:val="0"/>
              <w:rPr>
                <w:kern w:val="2"/>
                <w:szCs w:val="24"/>
              </w:rPr>
            </w:pPr>
            <w:r>
              <w:rPr>
                <w:kern w:val="2"/>
                <w:szCs w:val="24"/>
              </w:rPr>
              <w:t>Netaikoma</w:t>
            </w:r>
          </w:p>
          <w:p w14:paraId="5B7E101B" w14:textId="77777777" w:rsidR="0005520D" w:rsidRDefault="0005520D">
            <w:pPr>
              <w:widowControl w:val="0"/>
              <w:rPr>
                <w:color w:val="4472C4"/>
                <w:kern w:val="2"/>
                <w:szCs w:val="24"/>
              </w:rPr>
            </w:pPr>
          </w:p>
        </w:tc>
      </w:tr>
      <w:tr w:rsidR="0005520D" w14:paraId="64DF184A"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C8416C8" w14:textId="77777777" w:rsidR="0005520D" w:rsidRDefault="00356293">
            <w:pPr>
              <w:widowControl w:val="0"/>
              <w:rPr>
                <w:b/>
                <w:bCs/>
                <w:kern w:val="2"/>
                <w:szCs w:val="24"/>
              </w:rPr>
            </w:pPr>
            <w:r>
              <w:rPr>
                <w:b/>
                <w:bCs/>
                <w:kern w:val="2"/>
                <w:szCs w:val="24"/>
              </w:rPr>
              <w:t>5.3.4. Sutarties kainos / įkainių peržiūra dėl kainų lygio pokyčio pagal Prekių grupių kainų pokyčius</w:t>
            </w:r>
          </w:p>
        </w:tc>
        <w:tc>
          <w:tcPr>
            <w:tcW w:w="6830" w:type="dxa"/>
            <w:gridSpan w:val="2"/>
            <w:tcBorders>
              <w:top w:val="single" w:sz="4" w:space="0" w:color="000000"/>
              <w:left w:val="single" w:sz="4" w:space="0" w:color="000000"/>
              <w:bottom w:val="single" w:sz="4" w:space="0" w:color="000000"/>
              <w:right w:val="single" w:sz="4" w:space="0" w:color="000000"/>
            </w:tcBorders>
          </w:tcPr>
          <w:p w14:paraId="026AE661" w14:textId="77777777" w:rsidR="0005520D" w:rsidRDefault="00356293">
            <w:pPr>
              <w:widowControl w:val="0"/>
              <w:rPr>
                <w:kern w:val="2"/>
                <w:szCs w:val="24"/>
              </w:rPr>
            </w:pPr>
            <w:r>
              <w:rPr>
                <w:kern w:val="2"/>
                <w:szCs w:val="24"/>
              </w:rPr>
              <w:t>Netaikoma</w:t>
            </w:r>
          </w:p>
          <w:p w14:paraId="5A14C40B" w14:textId="77777777" w:rsidR="0005520D" w:rsidRDefault="0005520D">
            <w:pPr>
              <w:widowControl w:val="0"/>
              <w:rPr>
                <w:kern w:val="2"/>
                <w:szCs w:val="24"/>
              </w:rPr>
            </w:pPr>
          </w:p>
          <w:p w14:paraId="69B1CBAA" w14:textId="77777777" w:rsidR="0005520D" w:rsidRDefault="0005520D">
            <w:pPr>
              <w:widowControl w:val="0"/>
              <w:rPr>
                <w:color w:val="FF0000"/>
                <w:kern w:val="2"/>
                <w:szCs w:val="24"/>
              </w:rPr>
            </w:pPr>
          </w:p>
        </w:tc>
      </w:tr>
      <w:tr w:rsidR="0005520D" w14:paraId="645E34EC"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DB3BF6C" w14:textId="77777777" w:rsidR="0005520D" w:rsidRDefault="00356293">
            <w:pPr>
              <w:widowControl w:val="0"/>
              <w:rPr>
                <w:b/>
                <w:bCs/>
                <w:kern w:val="2"/>
                <w:szCs w:val="24"/>
              </w:rPr>
            </w:pPr>
            <w:r>
              <w:rPr>
                <w:b/>
                <w:bCs/>
                <w:kern w:val="2"/>
                <w:szCs w:val="24"/>
              </w:rPr>
              <w:t xml:space="preserve">5.4. Sutarties kainos / </w:t>
            </w:r>
            <w:r>
              <w:rPr>
                <w:b/>
                <w:bCs/>
                <w:kern w:val="2"/>
                <w:szCs w:val="24"/>
              </w:rPr>
              <w:lastRenderedPageBreak/>
              <w:t xml:space="preserve">įkainių apskaičiavimas taikant </w:t>
            </w:r>
            <w:r>
              <w:rPr>
                <w:b/>
                <w:bCs/>
                <w:kern w:val="2"/>
                <w:szCs w:val="24"/>
                <w:u w:val="single"/>
              </w:rPr>
              <w:t>kiekio (apimties)</w:t>
            </w:r>
            <w:r>
              <w:rPr>
                <w:b/>
                <w:bCs/>
                <w:kern w:val="2"/>
                <w:szCs w:val="24"/>
              </w:rPr>
              <w:t xml:space="preserve"> keitimo taisykles</w:t>
            </w:r>
          </w:p>
        </w:tc>
        <w:tc>
          <w:tcPr>
            <w:tcW w:w="6830" w:type="dxa"/>
            <w:gridSpan w:val="2"/>
            <w:tcBorders>
              <w:top w:val="single" w:sz="4" w:space="0" w:color="000000"/>
              <w:left w:val="single" w:sz="4" w:space="0" w:color="000000"/>
              <w:bottom w:val="single" w:sz="4" w:space="0" w:color="000000"/>
              <w:right w:val="single" w:sz="4" w:space="0" w:color="000000"/>
            </w:tcBorders>
          </w:tcPr>
          <w:p w14:paraId="53C38BB1" w14:textId="77777777" w:rsidR="0005520D" w:rsidRDefault="00356293">
            <w:pPr>
              <w:widowControl w:val="0"/>
              <w:rPr>
                <w:kern w:val="2"/>
                <w:szCs w:val="24"/>
              </w:rPr>
            </w:pPr>
            <w:r>
              <w:rPr>
                <w:kern w:val="2"/>
                <w:szCs w:val="24"/>
              </w:rPr>
              <w:lastRenderedPageBreak/>
              <w:t>Netaikoma</w:t>
            </w:r>
          </w:p>
          <w:p w14:paraId="0FD2F000" w14:textId="77777777" w:rsidR="0005520D" w:rsidRDefault="0005520D">
            <w:pPr>
              <w:widowControl w:val="0"/>
              <w:rPr>
                <w:kern w:val="2"/>
                <w:szCs w:val="24"/>
              </w:rPr>
            </w:pPr>
          </w:p>
          <w:p w14:paraId="2A4DFCA7" w14:textId="77777777" w:rsidR="0005520D" w:rsidRDefault="0005520D">
            <w:pPr>
              <w:widowControl w:val="0"/>
              <w:rPr>
                <w:color w:val="FF0000"/>
                <w:kern w:val="2"/>
                <w:szCs w:val="24"/>
              </w:rPr>
            </w:pPr>
          </w:p>
          <w:p w14:paraId="0CE2658B" w14:textId="77777777" w:rsidR="0005520D" w:rsidRDefault="0005520D">
            <w:pPr>
              <w:widowControl w:val="0"/>
              <w:rPr>
                <w:kern w:val="2"/>
                <w:szCs w:val="24"/>
              </w:rPr>
            </w:pPr>
          </w:p>
        </w:tc>
      </w:tr>
      <w:tr w:rsidR="0005520D" w14:paraId="27197294"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D21411E" w14:textId="77777777" w:rsidR="0005520D" w:rsidRDefault="00356293">
            <w:pPr>
              <w:widowControl w:val="0"/>
              <w:rPr>
                <w:b/>
                <w:bCs/>
                <w:kern w:val="2"/>
                <w:szCs w:val="24"/>
              </w:rPr>
            </w:pPr>
            <w:r>
              <w:rPr>
                <w:b/>
                <w:bCs/>
                <w:kern w:val="2"/>
                <w:szCs w:val="24"/>
              </w:rPr>
              <w:lastRenderedPageBreak/>
              <w:t>5.5. Atsiskaitymo su Tiekėju terminas ir tvarka</w:t>
            </w:r>
          </w:p>
        </w:tc>
        <w:tc>
          <w:tcPr>
            <w:tcW w:w="6830" w:type="dxa"/>
            <w:gridSpan w:val="2"/>
            <w:tcBorders>
              <w:top w:val="single" w:sz="4" w:space="0" w:color="000000"/>
              <w:left w:val="single" w:sz="4" w:space="0" w:color="000000"/>
              <w:bottom w:val="single" w:sz="4" w:space="0" w:color="000000"/>
              <w:right w:val="single" w:sz="4" w:space="0" w:color="000000"/>
            </w:tcBorders>
          </w:tcPr>
          <w:p w14:paraId="4FCBC748" w14:textId="77777777" w:rsidR="0005520D" w:rsidRDefault="00356293">
            <w:pPr>
              <w:widowControl w:val="0"/>
              <w:jc w:val="both"/>
              <w:rPr>
                <w:kern w:val="2"/>
                <w:szCs w:val="24"/>
              </w:rPr>
            </w:pPr>
            <w:r>
              <w:rPr>
                <w:kern w:val="2"/>
                <w:szCs w:val="24"/>
              </w:rPr>
              <w:t>Pirkėjas atsiskaito su Tiekėju ne vėliau kaip per 20 (dvidešimt) darbo dienų nuo Sąskaitos gavimo dienos.</w:t>
            </w:r>
          </w:p>
          <w:p w14:paraId="57A8F583" w14:textId="77777777" w:rsidR="0005520D" w:rsidRDefault="0005520D">
            <w:pPr>
              <w:widowControl w:val="0"/>
              <w:jc w:val="both"/>
              <w:rPr>
                <w:kern w:val="2"/>
                <w:szCs w:val="24"/>
              </w:rPr>
            </w:pPr>
          </w:p>
          <w:p w14:paraId="07DF9310" w14:textId="77777777" w:rsidR="0005520D" w:rsidRDefault="00356293">
            <w:pPr>
              <w:widowControl w:val="0"/>
              <w:jc w:val="both"/>
              <w:rPr>
                <w:kern w:val="2"/>
                <w:szCs w:val="24"/>
                <w:shd w:val="clear" w:color="auto" w:fill="FFFFFF"/>
              </w:rPr>
            </w:pPr>
            <w:r>
              <w:rPr>
                <w:kern w:val="2"/>
                <w:szCs w:val="24"/>
                <w:shd w:val="clear" w:color="auto" w:fill="FFFFFF"/>
              </w:rPr>
              <w:t>Apmokėjimo sąlygos: įvykdžius visus sutartinius įsipareigojimus, sumokama visa Sutarties kaina.</w:t>
            </w:r>
          </w:p>
        </w:tc>
      </w:tr>
      <w:tr w:rsidR="0005520D" w14:paraId="5F5737F0"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64D6039" w14:textId="77777777" w:rsidR="0005520D" w:rsidRDefault="00356293">
            <w:pPr>
              <w:widowControl w:val="0"/>
              <w:rPr>
                <w:b/>
                <w:bCs/>
                <w:kern w:val="2"/>
                <w:szCs w:val="24"/>
              </w:rPr>
            </w:pPr>
            <w:r>
              <w:rPr>
                <w:b/>
                <w:bCs/>
                <w:kern w:val="2"/>
                <w:szCs w:val="24"/>
              </w:rPr>
              <w:t>5.6. Avansas</w:t>
            </w:r>
          </w:p>
        </w:tc>
        <w:tc>
          <w:tcPr>
            <w:tcW w:w="6830" w:type="dxa"/>
            <w:gridSpan w:val="2"/>
            <w:tcBorders>
              <w:top w:val="single" w:sz="4" w:space="0" w:color="000000"/>
              <w:left w:val="single" w:sz="4" w:space="0" w:color="000000"/>
              <w:bottom w:val="single" w:sz="4" w:space="0" w:color="000000"/>
              <w:right w:val="single" w:sz="4" w:space="0" w:color="000000"/>
            </w:tcBorders>
          </w:tcPr>
          <w:p w14:paraId="317136FC" w14:textId="77777777" w:rsidR="0005520D" w:rsidRDefault="00356293">
            <w:pPr>
              <w:widowControl w:val="0"/>
              <w:rPr>
                <w:kern w:val="2"/>
                <w:szCs w:val="24"/>
              </w:rPr>
            </w:pPr>
            <w:r>
              <w:rPr>
                <w:kern w:val="2"/>
                <w:szCs w:val="24"/>
              </w:rPr>
              <w:t>Netaikoma</w:t>
            </w:r>
          </w:p>
        </w:tc>
      </w:tr>
      <w:tr w:rsidR="0005520D" w14:paraId="4469EC8C"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009DC96" w14:textId="77777777" w:rsidR="0005520D" w:rsidRDefault="00356293">
            <w:pPr>
              <w:widowControl w:val="0"/>
              <w:rPr>
                <w:b/>
                <w:bCs/>
                <w:kern w:val="2"/>
                <w:szCs w:val="24"/>
              </w:rPr>
            </w:pPr>
            <w:r>
              <w:rPr>
                <w:b/>
                <w:bCs/>
                <w:kern w:val="2"/>
                <w:szCs w:val="24"/>
              </w:rPr>
              <w:t>5.7. Avanso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05603DA3" w14:textId="77777777" w:rsidR="0005520D" w:rsidRDefault="00356293">
            <w:pPr>
              <w:widowControl w:val="0"/>
              <w:rPr>
                <w:kern w:val="2"/>
                <w:szCs w:val="24"/>
              </w:rPr>
            </w:pPr>
            <w:r>
              <w:rPr>
                <w:kern w:val="2"/>
                <w:szCs w:val="24"/>
              </w:rPr>
              <w:t>Netaikoma</w:t>
            </w:r>
          </w:p>
          <w:p w14:paraId="58295335" w14:textId="77777777" w:rsidR="0005520D" w:rsidRDefault="00356293">
            <w:pPr>
              <w:widowControl w:val="0"/>
              <w:rPr>
                <w:kern w:val="2"/>
                <w:szCs w:val="24"/>
              </w:rPr>
            </w:pPr>
            <w:r>
              <w:rPr>
                <w:color w:val="000000"/>
                <w:kern w:val="2"/>
                <w:szCs w:val="24"/>
                <w:shd w:val="clear" w:color="auto" w:fill="FFFFFF"/>
              </w:rPr>
              <w:t xml:space="preserve"> </w:t>
            </w:r>
          </w:p>
        </w:tc>
      </w:tr>
      <w:tr w:rsidR="0005520D" w14:paraId="7C4CBDCE"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EA49DF6" w14:textId="77777777" w:rsidR="0005520D" w:rsidRDefault="00356293">
            <w:pPr>
              <w:widowControl w:val="0"/>
              <w:jc w:val="center"/>
              <w:rPr>
                <w:b/>
                <w:bCs/>
                <w:kern w:val="2"/>
                <w:szCs w:val="24"/>
              </w:rPr>
            </w:pPr>
            <w:r>
              <w:rPr>
                <w:b/>
                <w:bCs/>
                <w:kern w:val="2"/>
                <w:szCs w:val="24"/>
              </w:rPr>
              <w:t>6. PREKIŲ KOKYBĖ IR GARANTINIAI ĮSIPAREIGOJIMAI</w:t>
            </w:r>
          </w:p>
        </w:tc>
      </w:tr>
      <w:tr w:rsidR="0005520D" w14:paraId="1DE474F1"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71A8711" w14:textId="77777777" w:rsidR="0005520D" w:rsidRDefault="00356293">
            <w:pPr>
              <w:widowControl w:val="0"/>
              <w:rPr>
                <w:b/>
                <w:bCs/>
                <w:kern w:val="2"/>
                <w:szCs w:val="24"/>
              </w:rPr>
            </w:pPr>
            <w:r>
              <w:rPr>
                <w:b/>
                <w:bCs/>
                <w:kern w:val="2"/>
                <w:szCs w:val="24"/>
              </w:rPr>
              <w:t>6.1. Garantinis terminas</w:t>
            </w:r>
          </w:p>
        </w:tc>
        <w:tc>
          <w:tcPr>
            <w:tcW w:w="6830" w:type="dxa"/>
            <w:gridSpan w:val="2"/>
            <w:tcBorders>
              <w:top w:val="single" w:sz="4" w:space="0" w:color="000000"/>
              <w:left w:val="single" w:sz="4" w:space="0" w:color="000000"/>
              <w:bottom w:val="single" w:sz="4" w:space="0" w:color="000000"/>
              <w:right w:val="single" w:sz="4" w:space="0" w:color="000000"/>
            </w:tcBorders>
          </w:tcPr>
          <w:p w14:paraId="3FBC5B23" w14:textId="77777777" w:rsidR="0005520D" w:rsidRDefault="00356293">
            <w:pPr>
              <w:widowControl w:val="0"/>
              <w:jc w:val="both"/>
              <w:rPr>
                <w:kern w:val="2"/>
                <w:szCs w:val="24"/>
              </w:rPr>
            </w:pPr>
            <w:r>
              <w:rPr>
                <w:kern w:val="2"/>
                <w:szCs w:val="24"/>
              </w:rPr>
              <w:t xml:space="preserve">Prekėms (automobiliui) nustatomas Tiekėjo pasiūlytas arba Prekių gamintojo taikomas Garantinis terminas, tačiau bet kokiu atveju </w:t>
            </w:r>
            <w:r>
              <w:rPr>
                <w:b/>
                <w:bCs/>
                <w:kern w:val="2"/>
                <w:szCs w:val="24"/>
              </w:rPr>
              <w:t>ne trumpesnis kaip</w:t>
            </w:r>
            <w:r>
              <w:rPr>
                <w:szCs w:val="24"/>
              </w:rPr>
              <w:t xml:space="preserve"> </w:t>
            </w:r>
            <w:proofErr w:type="spellStart"/>
            <w:r>
              <w:rPr>
                <w:szCs w:val="24"/>
              </w:rPr>
              <w:t>kaip</w:t>
            </w:r>
            <w:proofErr w:type="spellEnd"/>
            <w:r>
              <w:rPr>
                <w:szCs w:val="24"/>
              </w:rPr>
              <w:t xml:space="preserve"> 36 mėnesiai arba ne mažesnis kaip iki 120 000 km ridos (priklausomai nuo to, kas įvyko anksčiau)</w:t>
            </w:r>
            <w:r>
              <w:rPr>
                <w:kern w:val="2"/>
                <w:szCs w:val="24"/>
              </w:rPr>
              <w:t xml:space="preserve">. </w:t>
            </w:r>
          </w:p>
          <w:p w14:paraId="38011DE4" w14:textId="77777777" w:rsidR="0005520D" w:rsidRDefault="00356293">
            <w:pPr>
              <w:widowControl w:val="0"/>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05520D" w14:paraId="436A30EE" w14:textId="77777777" w:rsidTr="00FA2446">
        <w:trPr>
          <w:trHeight w:val="300"/>
        </w:trPr>
        <w:tc>
          <w:tcPr>
            <w:tcW w:w="2705" w:type="dxa"/>
            <w:gridSpan w:val="2"/>
            <w:tcBorders>
              <w:left w:val="single" w:sz="4" w:space="0" w:color="000000"/>
              <w:bottom w:val="single" w:sz="4" w:space="0" w:color="000000"/>
              <w:right w:val="single" w:sz="4" w:space="0" w:color="000000"/>
            </w:tcBorders>
          </w:tcPr>
          <w:p w14:paraId="60671578" w14:textId="77777777" w:rsidR="0005520D" w:rsidRDefault="00356293">
            <w:pPr>
              <w:widowControl w:val="0"/>
              <w:rPr>
                <w:b/>
                <w:bCs/>
              </w:rPr>
            </w:pPr>
            <w:r>
              <w:rPr>
                <w:rFonts w:cs="Arial"/>
                <w:b/>
                <w:bCs/>
              </w:rPr>
              <w:t>6.2. Garantinė priežiūra</w:t>
            </w:r>
          </w:p>
        </w:tc>
        <w:tc>
          <w:tcPr>
            <w:tcW w:w="6830" w:type="dxa"/>
            <w:gridSpan w:val="2"/>
            <w:tcBorders>
              <w:left w:val="single" w:sz="4" w:space="0" w:color="000000"/>
              <w:bottom w:val="single" w:sz="4" w:space="0" w:color="000000"/>
              <w:right w:val="single" w:sz="4" w:space="0" w:color="000000"/>
            </w:tcBorders>
          </w:tcPr>
          <w:p w14:paraId="6DAF8737" w14:textId="75FC9814" w:rsidR="0005520D" w:rsidRDefault="00356293">
            <w:pPr>
              <w:widowControl w:val="0"/>
              <w:jc w:val="both"/>
            </w:pPr>
            <w:r w:rsidRPr="007434A4">
              <w:rPr>
                <w:rFonts w:eastAsia="Calibri" w:cs="Arial"/>
                <w:szCs w:val="24"/>
              </w:rPr>
              <w:t>Automobilio techninis aptarnavimas atliekamas visą g</w:t>
            </w:r>
            <w:r w:rsidRPr="007434A4">
              <w:rPr>
                <w:rFonts w:eastAsia="Calibri" w:cs="Arial"/>
                <w:kern w:val="2"/>
                <w:szCs w:val="24"/>
              </w:rPr>
              <w:t>arantinį terminą, kaip nurodyta 6.1 punkte</w:t>
            </w:r>
            <w:r w:rsidR="00A9453B" w:rsidRPr="007434A4">
              <w:rPr>
                <w:rFonts w:eastAsia="Calibri" w:cs="Arial"/>
                <w:kern w:val="2"/>
                <w:szCs w:val="24"/>
              </w:rPr>
              <w:t xml:space="preserve"> ir </w:t>
            </w:r>
            <w:r w:rsidRPr="007434A4">
              <w:rPr>
                <w:rFonts w:eastAsia="Calibri" w:cs="Arial"/>
                <w:kern w:val="2"/>
                <w:szCs w:val="24"/>
              </w:rPr>
              <w:t xml:space="preserve"> pagal pateiktą grafiką </w:t>
            </w:r>
            <w:r w:rsidR="00A9453B" w:rsidRPr="007434A4">
              <w:rPr>
                <w:rFonts w:eastAsia="Calibri" w:cs="Arial"/>
                <w:kern w:val="2"/>
                <w:szCs w:val="24"/>
              </w:rPr>
              <w:t xml:space="preserve">4.5. punkte </w:t>
            </w:r>
            <w:r w:rsidRPr="007434A4">
              <w:rPr>
                <w:rFonts w:eastAsia="Calibri" w:cs="Arial"/>
                <w:kern w:val="2"/>
                <w:szCs w:val="24"/>
              </w:rPr>
              <w:t>ir atstovų sąrašą.</w:t>
            </w:r>
          </w:p>
          <w:p w14:paraId="01E33508" w14:textId="77777777" w:rsidR="0005520D" w:rsidRDefault="00356293">
            <w:pPr>
              <w:widowControl w:val="0"/>
              <w:jc w:val="both"/>
            </w:pPr>
            <w:r>
              <w:rPr>
                <w:rFonts w:cs="Arial"/>
                <w:kern w:val="2"/>
                <w:szCs w:val="24"/>
              </w:rPr>
              <w:t>Garantinės priežiūros terminas skaičiuojamas nuo Prekių perdavimo–priėmimo akto ar Sąskaitos (kai Prekių perdavimo–priėmimo aktas nėra pasirašomas) pasirašymo dienos.</w:t>
            </w:r>
          </w:p>
          <w:p w14:paraId="047624B0" w14:textId="77777777" w:rsidR="0005520D" w:rsidRDefault="00356293">
            <w:pPr>
              <w:widowControl w:val="0"/>
              <w:jc w:val="both"/>
            </w:pPr>
            <w:r>
              <w:rPr>
                <w:rFonts w:cs="Arial"/>
              </w:rPr>
              <w:t>Prekių trūkumų nustatymo bei šalinimo tvarka nustatyta Bendrųjų sąlygų 7 skyriuje.</w:t>
            </w:r>
          </w:p>
        </w:tc>
      </w:tr>
      <w:tr w:rsidR="0005520D" w14:paraId="55BD6580"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BE405BF" w14:textId="77777777" w:rsidR="0005520D" w:rsidRDefault="00356293">
            <w:pPr>
              <w:widowControl w:val="0"/>
              <w:jc w:val="center"/>
              <w:rPr>
                <w:b/>
                <w:bCs/>
                <w:kern w:val="2"/>
                <w:szCs w:val="24"/>
              </w:rPr>
            </w:pPr>
            <w:r>
              <w:rPr>
                <w:b/>
                <w:bCs/>
                <w:kern w:val="2"/>
                <w:szCs w:val="24"/>
              </w:rPr>
              <w:t>7. SUTARTIES VYKDYMUI PASITELKIAMI SUBTIEKĖJAI</w:t>
            </w:r>
          </w:p>
        </w:tc>
      </w:tr>
      <w:tr w:rsidR="0005520D" w14:paraId="5BEF7410"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DEBB5AB" w14:textId="77777777" w:rsidR="0005520D" w:rsidRDefault="00356293">
            <w:pPr>
              <w:widowControl w:val="0"/>
              <w:rPr>
                <w:b/>
                <w:bCs/>
                <w:kern w:val="2"/>
                <w:szCs w:val="24"/>
              </w:rPr>
            </w:pPr>
            <w:r>
              <w:rPr>
                <w:b/>
                <w:bCs/>
                <w:kern w:val="2"/>
                <w:szCs w:val="24"/>
              </w:rPr>
              <w:t>Sutarties vykdymui pasitelkiami subtiekėjai ir (ar) specialistai</w:t>
            </w:r>
          </w:p>
        </w:tc>
        <w:tc>
          <w:tcPr>
            <w:tcW w:w="6830" w:type="dxa"/>
            <w:gridSpan w:val="2"/>
            <w:tcBorders>
              <w:top w:val="single" w:sz="4" w:space="0" w:color="000000"/>
              <w:left w:val="single" w:sz="4" w:space="0" w:color="000000"/>
              <w:bottom w:val="single" w:sz="4" w:space="0" w:color="000000"/>
              <w:right w:val="single" w:sz="4" w:space="0" w:color="000000"/>
            </w:tcBorders>
          </w:tcPr>
          <w:p w14:paraId="36A5369D" w14:textId="77777777" w:rsidR="0005520D" w:rsidRDefault="00356293">
            <w:pPr>
              <w:widowControl w:val="0"/>
              <w:rPr>
                <w:kern w:val="2"/>
                <w:szCs w:val="24"/>
              </w:rPr>
            </w:pPr>
            <w:r>
              <w:rPr>
                <w:kern w:val="2"/>
                <w:szCs w:val="24"/>
              </w:rPr>
              <w:t>Sutarties vykdymui subtiekėjai ir (ar) specialistai nepasitelkiami.</w:t>
            </w:r>
          </w:p>
          <w:p w14:paraId="7B2D0889" w14:textId="77777777" w:rsidR="0005520D" w:rsidRDefault="0005520D">
            <w:pPr>
              <w:widowControl w:val="0"/>
              <w:rPr>
                <w:kern w:val="2"/>
                <w:szCs w:val="24"/>
              </w:rPr>
            </w:pPr>
          </w:p>
          <w:p w14:paraId="09AD785E" w14:textId="77777777" w:rsidR="0005520D" w:rsidRDefault="00356293">
            <w:pPr>
              <w:widowControl w:val="0"/>
              <w:rPr>
                <w:color w:val="FF0000"/>
                <w:kern w:val="2"/>
                <w:szCs w:val="24"/>
              </w:rPr>
            </w:pPr>
            <w:r>
              <w:rPr>
                <w:color w:val="FF0000"/>
                <w:kern w:val="2"/>
                <w:szCs w:val="24"/>
              </w:rPr>
              <w:t>arba</w:t>
            </w:r>
          </w:p>
          <w:p w14:paraId="5EEF66B8" w14:textId="77777777" w:rsidR="0005520D" w:rsidRDefault="0005520D">
            <w:pPr>
              <w:widowControl w:val="0"/>
              <w:rPr>
                <w:kern w:val="2"/>
                <w:szCs w:val="24"/>
              </w:rPr>
            </w:pPr>
          </w:p>
          <w:p w14:paraId="21448001" w14:textId="77777777" w:rsidR="0005520D" w:rsidRDefault="00356293">
            <w:pPr>
              <w:widowControl w:val="0"/>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5520D" w14:paraId="38C3976A"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C447184" w14:textId="77777777" w:rsidR="0005520D" w:rsidRDefault="00356293">
            <w:pPr>
              <w:widowControl w:val="0"/>
              <w:jc w:val="center"/>
              <w:rPr>
                <w:b/>
                <w:bCs/>
                <w:kern w:val="2"/>
                <w:szCs w:val="24"/>
              </w:rPr>
            </w:pPr>
            <w:r>
              <w:rPr>
                <w:b/>
                <w:bCs/>
                <w:kern w:val="2"/>
                <w:szCs w:val="24"/>
              </w:rPr>
              <w:t>8. PRIEVOLIŲ PAGAL SUTARTĮ ĮVYKDYMO UŽTIKRINIMAS</w:t>
            </w:r>
          </w:p>
        </w:tc>
      </w:tr>
      <w:tr w:rsidR="0005520D" w14:paraId="3B3A5021"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2949BC5" w14:textId="77777777" w:rsidR="0005520D" w:rsidRDefault="00356293">
            <w:pPr>
              <w:widowControl w:val="0"/>
              <w:rPr>
                <w:b/>
                <w:bCs/>
                <w:kern w:val="2"/>
                <w:szCs w:val="24"/>
              </w:rPr>
            </w:pPr>
            <w:r>
              <w:rPr>
                <w:b/>
                <w:bCs/>
                <w:kern w:val="2"/>
                <w:szCs w:val="24"/>
              </w:rPr>
              <w:t>8.1. Prievolių pagal Sutartį įvykdymo užtikrinimas</w:t>
            </w:r>
          </w:p>
        </w:tc>
        <w:tc>
          <w:tcPr>
            <w:tcW w:w="6830" w:type="dxa"/>
            <w:gridSpan w:val="2"/>
            <w:tcBorders>
              <w:top w:val="single" w:sz="4" w:space="0" w:color="000000"/>
              <w:left w:val="single" w:sz="4" w:space="0" w:color="000000"/>
              <w:bottom w:val="single" w:sz="4" w:space="0" w:color="000000"/>
              <w:right w:val="single" w:sz="4" w:space="0" w:color="000000"/>
            </w:tcBorders>
          </w:tcPr>
          <w:p w14:paraId="5A289B5F" w14:textId="77777777" w:rsidR="0005520D" w:rsidRDefault="00356293">
            <w:pPr>
              <w:widowControl w:val="0"/>
              <w:rPr>
                <w:kern w:val="2"/>
                <w:szCs w:val="24"/>
              </w:rPr>
            </w:pPr>
            <w:r>
              <w:rPr>
                <w:kern w:val="2"/>
                <w:szCs w:val="24"/>
              </w:rPr>
              <w:t>Prievolių pagal Sutartį įvykdymas užtikrinamas:</w:t>
            </w:r>
          </w:p>
          <w:p w14:paraId="62DD7E4D" w14:textId="77777777" w:rsidR="0005520D" w:rsidRDefault="00356293">
            <w:pPr>
              <w:widowControl w:val="0"/>
              <w:rPr>
                <w:kern w:val="2"/>
                <w:szCs w:val="24"/>
              </w:rPr>
            </w:pPr>
            <w:r>
              <w:rPr>
                <w:kern w:val="2"/>
                <w:szCs w:val="24"/>
              </w:rPr>
              <w:t>Netesybomis (delspinigiais, bauda);</w:t>
            </w:r>
          </w:p>
          <w:p w14:paraId="6643344D" w14:textId="77777777" w:rsidR="0005520D" w:rsidRDefault="0005520D">
            <w:pPr>
              <w:widowControl w:val="0"/>
              <w:rPr>
                <w:kern w:val="2"/>
                <w:szCs w:val="24"/>
              </w:rPr>
            </w:pPr>
          </w:p>
        </w:tc>
      </w:tr>
      <w:tr w:rsidR="0005520D" w14:paraId="02C43330"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720D9E1" w14:textId="77777777" w:rsidR="0005520D" w:rsidRDefault="00356293">
            <w:pPr>
              <w:widowControl w:val="0"/>
              <w:rPr>
                <w:b/>
                <w:bCs/>
                <w:kern w:val="2"/>
                <w:szCs w:val="24"/>
              </w:rPr>
            </w:pPr>
            <w:r>
              <w:rPr>
                <w:b/>
                <w:bCs/>
                <w:kern w:val="2"/>
                <w:szCs w:val="24"/>
              </w:rPr>
              <w:t xml:space="preserve">8.2. Sutarties įvykdymo užtikrinimo pateikimas </w:t>
            </w:r>
          </w:p>
        </w:tc>
        <w:tc>
          <w:tcPr>
            <w:tcW w:w="6830" w:type="dxa"/>
            <w:gridSpan w:val="2"/>
            <w:tcBorders>
              <w:top w:val="single" w:sz="4" w:space="0" w:color="000000"/>
              <w:left w:val="single" w:sz="4" w:space="0" w:color="000000"/>
              <w:bottom w:val="single" w:sz="4" w:space="0" w:color="000000"/>
              <w:right w:val="single" w:sz="4" w:space="0" w:color="000000"/>
            </w:tcBorders>
          </w:tcPr>
          <w:p w14:paraId="5253690D" w14:textId="77777777" w:rsidR="0005520D" w:rsidRDefault="00356293">
            <w:pPr>
              <w:widowControl w:val="0"/>
              <w:rPr>
                <w:kern w:val="2"/>
                <w:szCs w:val="24"/>
              </w:rPr>
            </w:pPr>
            <w:r>
              <w:rPr>
                <w:kern w:val="2"/>
                <w:szCs w:val="24"/>
              </w:rPr>
              <w:t>Netaikoma</w:t>
            </w:r>
          </w:p>
          <w:p w14:paraId="64F1E92B" w14:textId="77777777" w:rsidR="0005520D" w:rsidRDefault="0005520D">
            <w:pPr>
              <w:widowControl w:val="0"/>
              <w:rPr>
                <w:kern w:val="2"/>
                <w:szCs w:val="24"/>
              </w:rPr>
            </w:pPr>
          </w:p>
          <w:p w14:paraId="2F8B0178" w14:textId="77777777" w:rsidR="0005520D" w:rsidRDefault="0005520D">
            <w:pPr>
              <w:widowControl w:val="0"/>
              <w:rPr>
                <w:kern w:val="2"/>
                <w:szCs w:val="24"/>
              </w:rPr>
            </w:pPr>
          </w:p>
        </w:tc>
      </w:tr>
      <w:tr w:rsidR="0005520D" w14:paraId="75AD3BEF"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BEC5CB4" w14:textId="77777777" w:rsidR="0005520D" w:rsidRDefault="00356293">
            <w:pPr>
              <w:widowControl w:val="0"/>
              <w:ind w:firstLine="720"/>
              <w:jc w:val="center"/>
              <w:rPr>
                <w:b/>
                <w:bCs/>
                <w:kern w:val="2"/>
                <w:szCs w:val="24"/>
              </w:rPr>
            </w:pPr>
            <w:r>
              <w:rPr>
                <w:b/>
                <w:bCs/>
                <w:kern w:val="2"/>
                <w:szCs w:val="24"/>
              </w:rPr>
              <w:t>9. ŠALIŲ ATSAKOMYBĖ</w:t>
            </w:r>
            <w:r>
              <w:rPr>
                <w:b/>
                <w:bCs/>
                <w:kern w:val="2"/>
                <w:szCs w:val="24"/>
              </w:rPr>
              <w:tab/>
            </w:r>
          </w:p>
        </w:tc>
      </w:tr>
      <w:tr w:rsidR="0005520D" w14:paraId="0AECA323"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1E128CD" w14:textId="77777777" w:rsidR="0005520D" w:rsidRDefault="00356293">
            <w:pPr>
              <w:widowControl w:val="0"/>
              <w:rPr>
                <w:b/>
                <w:bCs/>
                <w:kern w:val="2"/>
                <w:szCs w:val="24"/>
              </w:rPr>
            </w:pPr>
            <w:r>
              <w:rPr>
                <w:b/>
                <w:bCs/>
                <w:kern w:val="2"/>
                <w:szCs w:val="24"/>
              </w:rPr>
              <w:lastRenderedPageBreak/>
              <w:t>9.1. Pirkėjui taikomos netesybos už mokėjimų pagal Sutartį vėlavimą</w:t>
            </w:r>
          </w:p>
        </w:tc>
        <w:tc>
          <w:tcPr>
            <w:tcW w:w="6830" w:type="dxa"/>
            <w:gridSpan w:val="2"/>
            <w:tcBorders>
              <w:top w:val="single" w:sz="4" w:space="0" w:color="000000"/>
              <w:left w:val="single" w:sz="4" w:space="0" w:color="000000"/>
              <w:bottom w:val="single" w:sz="4" w:space="0" w:color="000000"/>
              <w:right w:val="single" w:sz="4" w:space="0" w:color="000000"/>
            </w:tcBorders>
          </w:tcPr>
          <w:p w14:paraId="05E70662" w14:textId="77777777" w:rsidR="0005520D" w:rsidRDefault="00356293">
            <w:pPr>
              <w:widowControl w:val="0"/>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kern w:val="2"/>
                <w:szCs w:val="24"/>
              </w:rPr>
              <w:t>0,02 (dvi šimtosios) procento dydžio delspinigius nuo neapmokėtos sumos be PVM už kiekvieną vėlavimo dieną. </w:t>
            </w:r>
            <w:r>
              <w:rPr>
                <w:color w:val="000000"/>
                <w:kern w:val="2"/>
                <w:szCs w:val="24"/>
              </w:rPr>
              <w:t>  </w:t>
            </w:r>
          </w:p>
        </w:tc>
      </w:tr>
      <w:tr w:rsidR="0005520D" w14:paraId="0CC6080E"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33B3EC5" w14:textId="77777777" w:rsidR="0005520D" w:rsidRDefault="00356293">
            <w:pPr>
              <w:widowControl w:val="0"/>
              <w:rPr>
                <w:b/>
                <w:bCs/>
                <w:kern w:val="2"/>
                <w:szCs w:val="24"/>
              </w:rPr>
            </w:pPr>
            <w:r>
              <w:rPr>
                <w:b/>
                <w:bCs/>
                <w:kern w:val="2"/>
                <w:szCs w:val="24"/>
              </w:rPr>
              <w:t>9.2. Tiekėjui taikomos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02E3E93B" w14:textId="77777777" w:rsidR="0005520D" w:rsidRDefault="00356293">
            <w:pPr>
              <w:widowControl w:val="0"/>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Pr>
                <w:kern w:val="2"/>
                <w:szCs w:val="24"/>
              </w:rPr>
              <w:t>0,02 (dvi šimtosios) procento  dydžio delspinigius už kiekvieną uždelstą dieną nuo laiku neperduotų Prekių ar Prekių, turinčių trūkumų, kainos be PVM. </w:t>
            </w:r>
          </w:p>
          <w:p w14:paraId="7C7731DB" w14:textId="77777777" w:rsidR="0005520D" w:rsidRDefault="0005520D">
            <w:pPr>
              <w:widowControl w:val="0"/>
              <w:rPr>
                <w:color w:val="000000"/>
                <w:kern w:val="2"/>
                <w:szCs w:val="24"/>
              </w:rPr>
            </w:pPr>
          </w:p>
          <w:p w14:paraId="03C08BF6" w14:textId="77777777" w:rsidR="0005520D" w:rsidRDefault="00356293">
            <w:pPr>
              <w:widowControl w:val="0"/>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1</w:t>
            </w:r>
            <w:r>
              <w:rPr>
                <w:kern w:val="2"/>
                <w:szCs w:val="24"/>
              </w:rPr>
              <w:t xml:space="preserve">0 (dešimt) </w:t>
            </w:r>
            <w:r>
              <w:rPr>
                <w:color w:val="000000"/>
                <w:kern w:val="2"/>
                <w:szCs w:val="24"/>
              </w:rPr>
              <w:t xml:space="preserve">dienų nuo Pirkėjo pareikalavimo. </w:t>
            </w:r>
          </w:p>
        </w:tc>
      </w:tr>
      <w:tr w:rsidR="0005520D" w14:paraId="340FA7AB"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42FB098" w14:textId="77777777" w:rsidR="0005520D" w:rsidRDefault="00356293">
            <w:pPr>
              <w:widowControl w:val="0"/>
              <w:rPr>
                <w:b/>
                <w:bCs/>
                <w:kern w:val="2"/>
                <w:szCs w:val="24"/>
              </w:rPr>
            </w:pPr>
            <w:r>
              <w:rPr>
                <w:b/>
                <w:bCs/>
                <w:kern w:val="2"/>
                <w:szCs w:val="24"/>
              </w:rPr>
              <w:t>9.3. Tiekėjui / Pirkėjui taikoma bauda nutraukus Sutartį dėl esminio Sutarties pažeidimo</w:t>
            </w:r>
          </w:p>
        </w:tc>
        <w:tc>
          <w:tcPr>
            <w:tcW w:w="6830" w:type="dxa"/>
            <w:gridSpan w:val="2"/>
            <w:tcBorders>
              <w:top w:val="single" w:sz="4" w:space="0" w:color="000000"/>
              <w:left w:val="single" w:sz="4" w:space="0" w:color="000000"/>
              <w:bottom w:val="single" w:sz="4" w:space="0" w:color="000000"/>
              <w:right w:val="single" w:sz="4" w:space="0" w:color="000000"/>
            </w:tcBorders>
          </w:tcPr>
          <w:p w14:paraId="549670D6" w14:textId="77777777" w:rsidR="0005520D" w:rsidRDefault="00356293">
            <w:pPr>
              <w:widowControl w:val="0"/>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2A73B5BC" w14:textId="77777777" w:rsidR="0005520D" w:rsidRDefault="0005520D">
            <w:pPr>
              <w:widowControl w:val="0"/>
              <w:rPr>
                <w:kern w:val="2"/>
                <w:szCs w:val="24"/>
              </w:rPr>
            </w:pPr>
          </w:p>
        </w:tc>
      </w:tr>
      <w:tr w:rsidR="0005520D" w14:paraId="5853A04B"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7A011B4" w14:textId="77777777" w:rsidR="0005520D" w:rsidRDefault="00356293">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0" w:type="dxa"/>
            <w:gridSpan w:val="2"/>
            <w:tcBorders>
              <w:top w:val="single" w:sz="4" w:space="0" w:color="000000"/>
              <w:left w:val="single" w:sz="4" w:space="0" w:color="000000"/>
              <w:bottom w:val="single" w:sz="4" w:space="0" w:color="000000"/>
              <w:right w:val="single" w:sz="4" w:space="0" w:color="000000"/>
            </w:tcBorders>
          </w:tcPr>
          <w:p w14:paraId="32D40447" w14:textId="77777777" w:rsidR="0005520D" w:rsidRDefault="00356293">
            <w:pPr>
              <w:widowControl w:val="0"/>
              <w:rPr>
                <w:color w:val="000000"/>
                <w:kern w:val="2"/>
                <w:szCs w:val="24"/>
              </w:rPr>
            </w:pPr>
            <w:r>
              <w:rPr>
                <w:color w:val="000000"/>
                <w:kern w:val="2"/>
                <w:szCs w:val="24"/>
              </w:rPr>
              <w:t>Netaikoma</w:t>
            </w:r>
          </w:p>
          <w:p w14:paraId="0AB4E220" w14:textId="77777777" w:rsidR="0005520D" w:rsidRDefault="0005520D">
            <w:pPr>
              <w:widowControl w:val="0"/>
              <w:rPr>
                <w:kern w:val="2"/>
                <w:szCs w:val="24"/>
              </w:rPr>
            </w:pPr>
          </w:p>
        </w:tc>
      </w:tr>
      <w:tr w:rsidR="0005520D" w14:paraId="7BBE8658"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B393FB4" w14:textId="77777777" w:rsidR="0005520D" w:rsidRDefault="00356293">
            <w:pPr>
              <w:widowControl w:val="0"/>
              <w:rPr>
                <w:b/>
                <w:bCs/>
                <w:kern w:val="2"/>
                <w:szCs w:val="24"/>
              </w:rPr>
            </w:pPr>
            <w:r>
              <w:rPr>
                <w:b/>
                <w:bCs/>
                <w:kern w:val="2"/>
                <w:szCs w:val="24"/>
              </w:rPr>
              <w:t>9.5. Tiekėjui taikomos baudos dėl aplinkosauginių ir (arba) socialinių kriterijų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7E4DA9CA" w14:textId="77777777" w:rsidR="0005520D" w:rsidRDefault="00356293">
            <w:pPr>
              <w:widowControl w:val="0"/>
              <w:rPr>
                <w:color w:val="000000"/>
                <w:kern w:val="2"/>
                <w:szCs w:val="24"/>
              </w:rPr>
            </w:pPr>
            <w:r>
              <w:rPr>
                <w:color w:val="000000"/>
                <w:kern w:val="2"/>
                <w:szCs w:val="24"/>
              </w:rPr>
              <w:t>Netaikoma</w:t>
            </w:r>
          </w:p>
          <w:p w14:paraId="04779C94" w14:textId="77777777" w:rsidR="0005520D" w:rsidRDefault="0005520D">
            <w:pPr>
              <w:widowControl w:val="0"/>
              <w:rPr>
                <w:color w:val="4472C4"/>
                <w:kern w:val="2"/>
                <w:szCs w:val="24"/>
              </w:rPr>
            </w:pPr>
          </w:p>
        </w:tc>
      </w:tr>
      <w:tr w:rsidR="00FA2446" w14:paraId="6338FE26"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734E118" w14:textId="77777777" w:rsidR="00FA2446" w:rsidRDefault="00FA2446" w:rsidP="00FA2446">
            <w:pPr>
              <w:widowControl w:val="0"/>
              <w:rPr>
                <w:b/>
                <w:bCs/>
                <w:kern w:val="2"/>
                <w:szCs w:val="24"/>
              </w:rPr>
            </w:pPr>
            <w:r>
              <w:rPr>
                <w:b/>
                <w:bCs/>
                <w:kern w:val="2"/>
                <w:szCs w:val="24"/>
              </w:rPr>
              <w:t>9.6. Tiekėjui / Pirkėjui taikoma bauda dėl konfidencialumo reikalavimų nesilaikymo</w:t>
            </w:r>
          </w:p>
        </w:tc>
        <w:tc>
          <w:tcPr>
            <w:tcW w:w="6830" w:type="dxa"/>
            <w:gridSpan w:val="2"/>
            <w:tcBorders>
              <w:top w:val="single" w:sz="4" w:space="0" w:color="000000"/>
              <w:left w:val="single" w:sz="4" w:space="0" w:color="000000"/>
              <w:bottom w:val="single" w:sz="4" w:space="0" w:color="000000"/>
              <w:right w:val="single" w:sz="4" w:space="0" w:color="000000"/>
            </w:tcBorders>
          </w:tcPr>
          <w:p w14:paraId="0B0A4D39" w14:textId="77777777" w:rsidR="00FA2446" w:rsidRDefault="00FA2446" w:rsidP="00FA2446">
            <w:pPr>
              <w:rPr>
                <w:kern w:val="2"/>
                <w:szCs w:val="24"/>
              </w:rPr>
            </w:pPr>
            <w:r>
              <w:rPr>
                <w:kern w:val="2"/>
                <w:szCs w:val="24"/>
              </w:rPr>
              <w:t>Taikoma 500 (penkių šimtų) eurų dydžio bauda.</w:t>
            </w:r>
          </w:p>
          <w:p w14:paraId="25414618" w14:textId="77777777" w:rsidR="00FA2446" w:rsidRDefault="00FA2446" w:rsidP="00FA2446">
            <w:pPr>
              <w:rPr>
                <w:color w:val="4472C4"/>
                <w:kern w:val="2"/>
                <w:szCs w:val="24"/>
              </w:rPr>
            </w:pPr>
          </w:p>
          <w:p w14:paraId="542ADE02" w14:textId="77777777" w:rsidR="00FA2446" w:rsidRDefault="00FA2446" w:rsidP="00FA2446">
            <w:pPr>
              <w:rPr>
                <w:color w:val="4472C4"/>
                <w:kern w:val="2"/>
                <w:szCs w:val="24"/>
              </w:rPr>
            </w:pPr>
          </w:p>
          <w:p w14:paraId="41F15AE6" w14:textId="77777777" w:rsidR="00FA2446" w:rsidRDefault="00FA2446" w:rsidP="00FA2446">
            <w:pPr>
              <w:widowControl w:val="0"/>
              <w:rPr>
                <w:color w:val="4472C4"/>
                <w:kern w:val="2"/>
                <w:szCs w:val="24"/>
              </w:rPr>
            </w:pPr>
          </w:p>
        </w:tc>
      </w:tr>
      <w:tr w:rsidR="00FA2446" w14:paraId="5962D353"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C7AD46B" w14:textId="77777777" w:rsidR="00FA2446" w:rsidRDefault="00FA2446" w:rsidP="00FA2446">
            <w:pPr>
              <w:widowControl w:val="0"/>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0" w:type="dxa"/>
            <w:gridSpan w:val="2"/>
            <w:tcBorders>
              <w:top w:val="single" w:sz="4" w:space="0" w:color="000000"/>
              <w:left w:val="single" w:sz="4" w:space="0" w:color="000000"/>
              <w:bottom w:val="single" w:sz="4" w:space="0" w:color="000000"/>
              <w:right w:val="single" w:sz="4" w:space="0" w:color="000000"/>
            </w:tcBorders>
          </w:tcPr>
          <w:p w14:paraId="2F33D3D4" w14:textId="77777777" w:rsidR="00FA2446" w:rsidRDefault="00FA2446" w:rsidP="00FA2446">
            <w:pPr>
              <w:widowControl w:val="0"/>
              <w:rPr>
                <w:color w:val="4472C4"/>
                <w:kern w:val="2"/>
                <w:szCs w:val="24"/>
              </w:rPr>
            </w:pPr>
            <w:r>
              <w:rPr>
                <w:kern w:val="2"/>
                <w:szCs w:val="24"/>
              </w:rPr>
              <w:lastRenderedPageBreak/>
              <w:t xml:space="preserve">Netaikoma </w:t>
            </w:r>
          </w:p>
          <w:p w14:paraId="72524660" w14:textId="77777777" w:rsidR="00FA2446" w:rsidRDefault="00FA2446" w:rsidP="00FA2446">
            <w:pPr>
              <w:widowControl w:val="0"/>
              <w:rPr>
                <w:color w:val="4472C4"/>
                <w:kern w:val="2"/>
                <w:szCs w:val="24"/>
              </w:rPr>
            </w:pPr>
          </w:p>
        </w:tc>
      </w:tr>
      <w:tr w:rsidR="00FA2446" w14:paraId="32C5994D"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F51FA22" w14:textId="77777777" w:rsidR="00FA2446" w:rsidRDefault="00FA2446" w:rsidP="00FA2446">
            <w:pPr>
              <w:widowControl w:val="0"/>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0" w:type="dxa"/>
            <w:gridSpan w:val="2"/>
            <w:tcBorders>
              <w:top w:val="single" w:sz="4" w:space="0" w:color="000000"/>
              <w:left w:val="single" w:sz="4" w:space="0" w:color="000000"/>
              <w:bottom w:val="single" w:sz="4" w:space="0" w:color="000000"/>
              <w:right w:val="single" w:sz="4" w:space="0" w:color="000000"/>
            </w:tcBorders>
          </w:tcPr>
          <w:p w14:paraId="46F5C22B" w14:textId="77777777" w:rsidR="00FA2446" w:rsidRDefault="00FA2446" w:rsidP="00FA2446">
            <w:pPr>
              <w:widowControl w:val="0"/>
              <w:rPr>
                <w:kern w:val="2"/>
                <w:szCs w:val="24"/>
              </w:rPr>
            </w:pPr>
            <w:r>
              <w:rPr>
                <w:kern w:val="2"/>
                <w:szCs w:val="24"/>
              </w:rPr>
              <w:t>Netaikoma</w:t>
            </w:r>
          </w:p>
          <w:p w14:paraId="5D26C0F7" w14:textId="77777777" w:rsidR="00FA2446" w:rsidRDefault="00FA2446" w:rsidP="00FA2446">
            <w:pPr>
              <w:widowControl w:val="0"/>
              <w:rPr>
                <w:color w:val="4472C4"/>
                <w:kern w:val="2"/>
                <w:szCs w:val="24"/>
              </w:rPr>
            </w:pPr>
          </w:p>
        </w:tc>
      </w:tr>
      <w:tr w:rsidR="00FA2446" w14:paraId="327B83E5"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196E315" w14:textId="77777777" w:rsidR="00FA2446" w:rsidRDefault="00FA2446" w:rsidP="00FA2446">
            <w:pPr>
              <w:widowControl w:val="0"/>
              <w:rPr>
                <w:b/>
                <w:bCs/>
                <w:kern w:val="2"/>
                <w:szCs w:val="24"/>
                <w:lang w:val="en-US"/>
              </w:rPr>
            </w:pPr>
            <w:r>
              <w:rPr>
                <w:b/>
                <w:bCs/>
                <w:kern w:val="2"/>
                <w:szCs w:val="24"/>
                <w:lang w:val="en-US"/>
              </w:rPr>
              <w:t xml:space="preserve">9.9. </w:t>
            </w:r>
            <w:r>
              <w:rPr>
                <w:b/>
                <w:bCs/>
                <w:kern w:val="2"/>
                <w:szCs w:val="24"/>
              </w:rPr>
              <w:t>Kitos netesybos</w:t>
            </w:r>
          </w:p>
        </w:tc>
        <w:tc>
          <w:tcPr>
            <w:tcW w:w="6830" w:type="dxa"/>
            <w:gridSpan w:val="2"/>
            <w:tcBorders>
              <w:top w:val="single" w:sz="4" w:space="0" w:color="000000"/>
              <w:left w:val="single" w:sz="4" w:space="0" w:color="000000"/>
              <w:bottom w:val="single" w:sz="4" w:space="0" w:color="000000"/>
              <w:right w:val="single" w:sz="4" w:space="0" w:color="000000"/>
            </w:tcBorders>
          </w:tcPr>
          <w:p w14:paraId="74927ABC" w14:textId="77777777" w:rsidR="00FA2446" w:rsidRDefault="00FA2446" w:rsidP="00FA2446">
            <w:pPr>
              <w:widowControl w:val="0"/>
              <w:rPr>
                <w:color w:val="4472C4"/>
                <w:kern w:val="2"/>
                <w:szCs w:val="24"/>
              </w:rPr>
            </w:pPr>
            <w:r>
              <w:rPr>
                <w:kern w:val="2"/>
                <w:szCs w:val="24"/>
              </w:rPr>
              <w:t>Netaikoma</w:t>
            </w:r>
          </w:p>
        </w:tc>
      </w:tr>
      <w:tr w:rsidR="00FA2446" w14:paraId="0A800760"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77FBCEF" w14:textId="77777777" w:rsidR="00FA2446" w:rsidRDefault="00FA2446" w:rsidP="00FA2446">
            <w:pPr>
              <w:widowControl w:val="0"/>
              <w:jc w:val="center"/>
              <w:rPr>
                <w:b/>
                <w:bCs/>
                <w:kern w:val="2"/>
                <w:szCs w:val="24"/>
              </w:rPr>
            </w:pPr>
            <w:r>
              <w:rPr>
                <w:b/>
                <w:bCs/>
                <w:kern w:val="2"/>
                <w:szCs w:val="24"/>
              </w:rPr>
              <w:t>10. SUTARTIES GALIOJIMAS IR KEITIMAS</w:t>
            </w:r>
          </w:p>
        </w:tc>
      </w:tr>
      <w:tr w:rsidR="00FA2446" w14:paraId="719B5064"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CA7AC96" w14:textId="77777777" w:rsidR="00FA2446" w:rsidRDefault="00FA2446" w:rsidP="00FA2446">
            <w:pPr>
              <w:widowControl w:val="0"/>
              <w:rPr>
                <w:b/>
                <w:bCs/>
                <w:kern w:val="2"/>
                <w:szCs w:val="24"/>
              </w:rPr>
            </w:pPr>
            <w:r>
              <w:rPr>
                <w:b/>
                <w:bCs/>
                <w:kern w:val="2"/>
                <w:szCs w:val="24"/>
              </w:rPr>
              <w:t>10.1. Sutarties sudarymas ir įsigaliojimas</w:t>
            </w:r>
          </w:p>
        </w:tc>
        <w:tc>
          <w:tcPr>
            <w:tcW w:w="6830" w:type="dxa"/>
            <w:gridSpan w:val="2"/>
            <w:tcBorders>
              <w:top w:val="single" w:sz="4" w:space="0" w:color="000000"/>
              <w:left w:val="single" w:sz="4" w:space="0" w:color="000000"/>
              <w:bottom w:val="single" w:sz="4" w:space="0" w:color="000000"/>
              <w:right w:val="single" w:sz="4" w:space="0" w:color="000000"/>
            </w:tcBorders>
          </w:tcPr>
          <w:p w14:paraId="7794F7F7" w14:textId="77777777" w:rsidR="00FA2446" w:rsidRDefault="00FA2446" w:rsidP="00FA2446">
            <w:pPr>
              <w:widowControl w:val="0"/>
              <w:rPr>
                <w:kern w:val="2"/>
                <w:szCs w:val="24"/>
              </w:rPr>
            </w:pPr>
            <w:r>
              <w:rPr>
                <w:kern w:val="2"/>
                <w:szCs w:val="24"/>
              </w:rPr>
              <w:t>Ši Sutartis laikoma sudaryta ir įsigalioja nuo Sutarties pasirašymo dienos (antrosios Šalies pasirašymo dieną).</w:t>
            </w:r>
          </w:p>
          <w:p w14:paraId="28F9BA24" w14:textId="77777777" w:rsidR="00FA2446" w:rsidRDefault="00FA2446" w:rsidP="00FA2446">
            <w:pPr>
              <w:widowControl w:val="0"/>
              <w:rPr>
                <w:color w:val="4472C4"/>
                <w:kern w:val="2"/>
                <w:szCs w:val="24"/>
              </w:rPr>
            </w:pPr>
            <w:r>
              <w:rPr>
                <w:color w:val="000000"/>
                <w:kern w:val="2"/>
                <w:szCs w:val="24"/>
              </w:rPr>
              <w:t>Sutartis galioja iki visiško prievolių įvykdymo</w:t>
            </w:r>
            <w:r>
              <w:rPr>
                <w:kern w:val="2"/>
                <w:szCs w:val="24"/>
              </w:rPr>
              <w:t>.</w:t>
            </w:r>
          </w:p>
          <w:p w14:paraId="0F66B0DA" w14:textId="77777777" w:rsidR="00FA2446" w:rsidRDefault="00FA2446" w:rsidP="00FA2446">
            <w:pPr>
              <w:widowControl w:val="0"/>
              <w:rPr>
                <w:color w:val="4472C4"/>
                <w:kern w:val="2"/>
                <w:szCs w:val="24"/>
              </w:rPr>
            </w:pPr>
          </w:p>
        </w:tc>
      </w:tr>
      <w:tr w:rsidR="00FA2446" w14:paraId="2F03605F" w14:textId="77777777" w:rsidTr="00FA2446">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E680B2E" w14:textId="77777777" w:rsidR="00FA2446" w:rsidRDefault="00FA2446" w:rsidP="00FA2446">
            <w:pPr>
              <w:widowControl w:val="0"/>
              <w:rPr>
                <w:b/>
                <w:bCs/>
                <w:kern w:val="2"/>
                <w:szCs w:val="24"/>
              </w:rPr>
            </w:pPr>
            <w:r>
              <w:rPr>
                <w:b/>
                <w:bCs/>
                <w:kern w:val="2"/>
                <w:szCs w:val="24"/>
              </w:rPr>
              <w:t>10.2. Sutarties galiojimo termino pratęsimas</w:t>
            </w:r>
          </w:p>
        </w:tc>
        <w:tc>
          <w:tcPr>
            <w:tcW w:w="6830" w:type="dxa"/>
            <w:gridSpan w:val="2"/>
            <w:tcBorders>
              <w:top w:val="single" w:sz="4" w:space="0" w:color="000000"/>
              <w:left w:val="single" w:sz="4" w:space="0" w:color="000000"/>
              <w:bottom w:val="single" w:sz="4" w:space="0" w:color="000000"/>
              <w:right w:val="single" w:sz="4" w:space="0" w:color="000000"/>
            </w:tcBorders>
          </w:tcPr>
          <w:p w14:paraId="2881D17C" w14:textId="77777777" w:rsidR="00FA2446" w:rsidRDefault="00FA2446" w:rsidP="00FA2446">
            <w:pPr>
              <w:widowControl w:val="0"/>
              <w:rPr>
                <w:kern w:val="2"/>
                <w:szCs w:val="24"/>
              </w:rPr>
            </w:pPr>
            <w:r>
              <w:rPr>
                <w:kern w:val="2"/>
                <w:szCs w:val="24"/>
              </w:rPr>
              <w:t>Netaikoma</w:t>
            </w:r>
          </w:p>
          <w:p w14:paraId="174E3992" w14:textId="77777777" w:rsidR="00FA2446" w:rsidRDefault="00FA2446" w:rsidP="00FA2446">
            <w:pPr>
              <w:widowControl w:val="0"/>
              <w:rPr>
                <w:kern w:val="2"/>
                <w:szCs w:val="24"/>
              </w:rPr>
            </w:pPr>
          </w:p>
        </w:tc>
      </w:tr>
      <w:tr w:rsidR="00FA2446" w14:paraId="7C0FE22A"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F94D72F" w14:textId="77777777" w:rsidR="00FA2446" w:rsidRDefault="00FA2446" w:rsidP="00FA2446">
            <w:pPr>
              <w:widowControl w:val="0"/>
              <w:jc w:val="center"/>
              <w:rPr>
                <w:b/>
                <w:bCs/>
                <w:kern w:val="2"/>
                <w:szCs w:val="24"/>
              </w:rPr>
            </w:pPr>
            <w:r>
              <w:rPr>
                <w:b/>
                <w:bCs/>
                <w:kern w:val="2"/>
                <w:szCs w:val="24"/>
              </w:rPr>
              <w:t>11. SUTARTIES NUTRAUKIMAS</w:t>
            </w:r>
          </w:p>
        </w:tc>
      </w:tr>
      <w:tr w:rsidR="00FA2446" w14:paraId="6273CF22"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08645907" w14:textId="77777777" w:rsidR="00FA2446" w:rsidRDefault="00FA2446" w:rsidP="00FA2446">
            <w:pPr>
              <w:widowControl w:val="0"/>
              <w:rPr>
                <w:b/>
                <w:bCs/>
                <w:kern w:val="2"/>
                <w:szCs w:val="24"/>
              </w:rPr>
            </w:pPr>
            <w:r>
              <w:rPr>
                <w:b/>
                <w:bCs/>
                <w:kern w:val="2"/>
                <w:szCs w:val="24"/>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0CB80716" w14:textId="77777777" w:rsidR="00FA2446" w:rsidRDefault="00FA2446" w:rsidP="00FA2446">
            <w:pPr>
              <w:widowControl w:val="0"/>
              <w:rPr>
                <w:kern w:val="2"/>
                <w:szCs w:val="24"/>
              </w:rPr>
            </w:pPr>
            <w:r>
              <w:rPr>
                <w:kern w:val="2"/>
                <w:szCs w:val="24"/>
              </w:rPr>
              <w:t>Sutartis gali būti nutraukiama rašytiniu Šalių susitarimu arba vienašališkai, Bendrosiose sąlygose nustatyta tvarka.</w:t>
            </w:r>
          </w:p>
          <w:p w14:paraId="0AF48A8C" w14:textId="77777777" w:rsidR="00FA2446" w:rsidRDefault="00FA2446" w:rsidP="00FA2446">
            <w:pPr>
              <w:widowControl w:val="0"/>
              <w:rPr>
                <w:color w:val="4472C4"/>
                <w:kern w:val="2"/>
                <w:szCs w:val="24"/>
              </w:rPr>
            </w:pPr>
          </w:p>
        </w:tc>
      </w:tr>
      <w:tr w:rsidR="00FA2446" w14:paraId="3F50B179"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0FDE46FD" w14:textId="77777777" w:rsidR="00FA2446" w:rsidRDefault="00FA2446" w:rsidP="00FA2446">
            <w:pPr>
              <w:widowControl w:val="0"/>
              <w:rPr>
                <w:b/>
                <w:bCs/>
                <w:kern w:val="2"/>
                <w:szCs w:val="24"/>
              </w:rPr>
            </w:pPr>
            <w:r>
              <w:rPr>
                <w:b/>
                <w:bCs/>
                <w:kern w:val="2"/>
                <w:szCs w:val="24"/>
              </w:rPr>
              <w:t>11.2. Esminiai Sutarties pažeidimai</w:t>
            </w:r>
          </w:p>
          <w:p w14:paraId="5D560025" w14:textId="77777777" w:rsidR="00FA2446" w:rsidRDefault="00FA2446" w:rsidP="00FA2446">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47507A09" w14:textId="77777777" w:rsidR="00FA2446" w:rsidRDefault="00FA2446" w:rsidP="00FA2446">
            <w:pPr>
              <w:widowControl w:val="0"/>
              <w:rPr>
                <w:kern w:val="2"/>
                <w:szCs w:val="24"/>
              </w:rPr>
            </w:pPr>
            <w:r>
              <w:rPr>
                <w:kern w:val="2"/>
                <w:szCs w:val="24"/>
              </w:rPr>
              <w:t>11.2.1. jeigu Tiekėjas nevykdo prisiimtų įsipareigojimų už Sutartyje nustatytą Sutarties kainą / įkainius;</w:t>
            </w:r>
          </w:p>
          <w:p w14:paraId="75668900" w14:textId="77777777" w:rsidR="00FA2446" w:rsidRDefault="00FA2446" w:rsidP="00FA2446">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11.2.2. jeigu Tiekėjas pažeidžia Prekių pristatymo terminus ir priskaičiuotų netesybų už vėlavimą suma viršija 20 (dvidešimt) proc. Pradinės sutarties vertės;</w:t>
            </w:r>
          </w:p>
          <w:p w14:paraId="79A2CE1E" w14:textId="77777777" w:rsidR="00FA2446" w:rsidRDefault="00FA2446" w:rsidP="00FA2446">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11.2.3. jeigu Tiekėjas nesilaiko garantinės priežiūros (techninio aptarnavimo) terminų, nustatytų Specialiųjų sąlygų 6.2 p.</w:t>
            </w:r>
          </w:p>
          <w:p w14:paraId="75CA3E52" w14:textId="77777777" w:rsidR="00FA2446" w:rsidRDefault="00FA2446" w:rsidP="00FA2446">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11.2.4. jeigu Tiekėjas nesilaiko Garantinių terminų, nustatytų Specialiųjų sąlygų 6.1 p.</w:t>
            </w:r>
          </w:p>
          <w:p w14:paraId="6AC5BF81" w14:textId="77777777" w:rsidR="00FA2446" w:rsidRDefault="00FA2446" w:rsidP="00FA2446">
            <w:pPr>
              <w:widowControl w:val="0"/>
              <w:tabs>
                <w:tab w:val="left" w:pos="567"/>
                <w:tab w:val="left" w:pos="851"/>
                <w:tab w:val="left" w:pos="992"/>
                <w:tab w:val="left" w:pos="1134"/>
              </w:tabs>
              <w:spacing w:line="252" w:lineRule="auto"/>
              <w:jc w:val="both"/>
              <w:rPr>
                <w:rFonts w:eastAsia="Arial"/>
                <w:kern w:val="2"/>
                <w:szCs w:val="24"/>
              </w:rPr>
            </w:pPr>
          </w:p>
        </w:tc>
      </w:tr>
      <w:tr w:rsidR="00FA2446" w14:paraId="659718B6"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5B5414E" w14:textId="77777777" w:rsidR="00FA2446" w:rsidRDefault="00FA2446" w:rsidP="00FA2446">
            <w:pPr>
              <w:widowControl w:val="0"/>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A2446" w14:paraId="524AB058"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709BF3FA" w14:textId="77777777" w:rsidR="00FA2446" w:rsidRDefault="00FA2446" w:rsidP="00FA2446">
            <w:pPr>
              <w:widowControl w:val="0"/>
              <w:rPr>
                <w:b/>
                <w:bCs/>
                <w:kern w:val="2"/>
                <w:szCs w:val="24"/>
              </w:rPr>
            </w:pPr>
            <w:r>
              <w:rPr>
                <w:b/>
                <w:bCs/>
                <w:kern w:val="2"/>
                <w:szCs w:val="24"/>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475D73B8" w14:textId="77777777" w:rsidR="000D3214" w:rsidRPr="000D3214" w:rsidRDefault="007434A4" w:rsidP="000D3214">
            <w:pPr>
              <w:rPr>
                <w:rFonts w:ascii="Arial" w:hAnsi="Arial"/>
              </w:rPr>
            </w:pPr>
            <w:hyperlink r:id="rId11" w:history="1">
              <w:r w:rsidRPr="007434A4">
                <w:rPr>
                  <w:rStyle w:val="Hipersaitas"/>
                  <w:rFonts w:ascii="Arial" w:hAnsi="Arial"/>
                  <w:color w:val="auto"/>
                  <w:u w:val="none"/>
                </w:rPr>
                <w:t>Lietuvos Respublikos aplinkos ministro 2011 m. birželio 28 d. įsakymu Nr. D1-508 „Dėl aplinkos apsaugos kriterijų taikymo, vykdant žaliuosius pirkimus, tvarkos aprašo patvirtinimo“</w:t>
              </w:r>
            </w:hyperlink>
            <w:r w:rsidRPr="007434A4">
              <w:rPr>
                <w:rFonts w:ascii="Arial" w:hAnsi="Arial"/>
              </w:rPr>
              <w:t xml:space="preserve"> (Lietuvos Respublikos aplinkos ministro 2022 m. gruodžio 13 d. įsakymo Nr. D1-401 redakcija) 4 punkto 4.1. papunkčiu (-</w:t>
            </w:r>
            <w:proofErr w:type="spellStart"/>
            <w:r w:rsidRPr="007434A4">
              <w:rPr>
                <w:rFonts w:ascii="Arial" w:hAnsi="Arial"/>
              </w:rPr>
              <w:t>iais</w:t>
            </w:r>
            <w:proofErr w:type="spellEnd"/>
            <w:r w:rsidRPr="007434A4">
              <w:rPr>
                <w:rFonts w:ascii="Arial" w:hAnsi="Arial"/>
              </w:rPr>
              <w:t xml:space="preserve">). </w:t>
            </w:r>
            <w:r w:rsidR="000D3214" w:rsidRPr="000D3214">
              <w:rPr>
                <w:rFonts w:ascii="Arial" w:hAnsi="Arial"/>
              </w:rPr>
              <w:t>Aplinkos apaugos kriterijai nustatyti Aplinkos apsaugos kriterijų taikymo, vykdant žaliuosius pirkimus, tvarkos aprašo 2 priedo 10 skyriaus, 10 punkto 11.1.2. papunkčiu.</w:t>
            </w:r>
          </w:p>
          <w:p w14:paraId="29EBB34F" w14:textId="672D40DE" w:rsidR="00FA2446" w:rsidRPr="00FA2446" w:rsidRDefault="00FA2446" w:rsidP="000D3214">
            <w:pPr>
              <w:rPr>
                <w:rFonts w:ascii="Arial" w:hAnsi="Arial"/>
              </w:rPr>
            </w:pPr>
          </w:p>
        </w:tc>
      </w:tr>
      <w:tr w:rsidR="00FA2446" w14:paraId="0EC420BF"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165C0739" w14:textId="77777777" w:rsidR="00FA2446" w:rsidRDefault="00FA2446" w:rsidP="00FA2446">
            <w:pPr>
              <w:widowControl w:val="0"/>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638DD4B8" w14:textId="77777777" w:rsidR="00FA2446" w:rsidRDefault="00FA2446" w:rsidP="00FA2446">
            <w:pPr>
              <w:widowControl w:val="0"/>
              <w:rPr>
                <w:kern w:val="2"/>
                <w:szCs w:val="24"/>
                <w:shd w:val="clear" w:color="auto" w:fill="FFFFFF"/>
              </w:rPr>
            </w:pPr>
            <w:r>
              <w:rPr>
                <w:kern w:val="2"/>
                <w:szCs w:val="24"/>
                <w:shd w:val="clear" w:color="auto" w:fill="FFFFFF"/>
              </w:rPr>
              <w:t>Netaikoma</w:t>
            </w:r>
          </w:p>
          <w:p w14:paraId="53268DD4" w14:textId="77777777" w:rsidR="00FA2446" w:rsidRDefault="00FA2446" w:rsidP="00FA2446">
            <w:pPr>
              <w:widowControl w:val="0"/>
              <w:rPr>
                <w:kern w:val="2"/>
                <w:szCs w:val="24"/>
                <w:shd w:val="clear" w:color="auto" w:fill="FFFFFF"/>
              </w:rPr>
            </w:pPr>
          </w:p>
          <w:p w14:paraId="091BE8F1" w14:textId="77777777" w:rsidR="00FA2446" w:rsidRDefault="00FA2446" w:rsidP="00FA2446">
            <w:pPr>
              <w:widowControl w:val="0"/>
              <w:rPr>
                <w:color w:val="008080"/>
                <w:szCs w:val="24"/>
              </w:rPr>
            </w:pPr>
          </w:p>
        </w:tc>
      </w:tr>
      <w:tr w:rsidR="00FA2446" w14:paraId="1C0875A0"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152905E6" w14:textId="77777777" w:rsidR="00FA2446" w:rsidRDefault="00FA2446" w:rsidP="00FA2446">
            <w:pPr>
              <w:widowControl w:val="0"/>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tcPr>
          <w:p w14:paraId="61D3F91B" w14:textId="77777777" w:rsidR="00FA2446" w:rsidRDefault="00FA2446" w:rsidP="00FA2446">
            <w:pPr>
              <w:widowControl w:val="0"/>
            </w:pPr>
            <w:r>
              <w:rPr>
                <w:color w:val="000000"/>
                <w:kern w:val="2"/>
                <w:szCs w:val="24"/>
              </w:rPr>
              <w:t>Netaikoma</w:t>
            </w:r>
          </w:p>
        </w:tc>
      </w:tr>
      <w:tr w:rsidR="00FA2446" w14:paraId="698DF70F"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0B95356C" w14:textId="77777777" w:rsidR="00FA2446" w:rsidRDefault="00FA2446" w:rsidP="00FA2446">
            <w:pPr>
              <w:widowControl w:val="0"/>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762F2FD8" w14:textId="77777777" w:rsidR="00FA2446" w:rsidRDefault="00FA2446" w:rsidP="00FA2446">
            <w:pPr>
              <w:widowControl w:val="0"/>
              <w:rPr>
                <w:kern w:val="2"/>
                <w:szCs w:val="24"/>
              </w:rPr>
            </w:pPr>
            <w:r>
              <w:rPr>
                <w:kern w:val="2"/>
                <w:szCs w:val="24"/>
              </w:rPr>
              <w:t>Netaikoma</w:t>
            </w:r>
          </w:p>
          <w:p w14:paraId="0B4B79D7" w14:textId="77777777" w:rsidR="00FA2446" w:rsidRDefault="00FA2446" w:rsidP="00FA2446">
            <w:pPr>
              <w:widowControl w:val="0"/>
              <w:rPr>
                <w:kern w:val="2"/>
                <w:szCs w:val="24"/>
              </w:rPr>
            </w:pPr>
          </w:p>
        </w:tc>
      </w:tr>
      <w:tr w:rsidR="00FA2446" w14:paraId="7C20FE0A"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064BDF02" w14:textId="77777777" w:rsidR="00FA2446" w:rsidRDefault="00FA2446" w:rsidP="00FA2446">
            <w:pPr>
              <w:widowControl w:val="0"/>
              <w:rPr>
                <w:b/>
                <w:bCs/>
                <w:kern w:val="2"/>
                <w:szCs w:val="24"/>
              </w:rPr>
            </w:pPr>
            <w:r>
              <w:rPr>
                <w:b/>
                <w:bCs/>
                <w:kern w:val="2"/>
                <w:szCs w:val="24"/>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27B6FA10" w14:textId="77777777" w:rsidR="00FA2446" w:rsidRDefault="00FA2446" w:rsidP="00FA2446">
            <w:pPr>
              <w:widowControl w:val="0"/>
              <w:rPr>
                <w:color w:val="000000"/>
                <w:kern w:val="2"/>
                <w:szCs w:val="24"/>
                <w:shd w:val="clear" w:color="auto" w:fill="FFFFFF"/>
              </w:rPr>
            </w:pPr>
            <w:r>
              <w:rPr>
                <w:color w:val="000000"/>
                <w:kern w:val="2"/>
                <w:szCs w:val="24"/>
                <w:shd w:val="clear" w:color="auto" w:fill="FFFFFF"/>
              </w:rPr>
              <w:t>Netaikoma</w:t>
            </w:r>
          </w:p>
          <w:p w14:paraId="31A40357" w14:textId="77777777" w:rsidR="00FA2446" w:rsidRDefault="00FA2446" w:rsidP="00FA2446">
            <w:pPr>
              <w:widowControl w:val="0"/>
              <w:rPr>
                <w:color w:val="0070C0"/>
                <w:kern w:val="2"/>
                <w:szCs w:val="24"/>
              </w:rPr>
            </w:pPr>
          </w:p>
        </w:tc>
      </w:tr>
      <w:tr w:rsidR="00FA2446" w14:paraId="68C5F94C"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BEB2E2" w14:textId="77777777" w:rsidR="00FA2446" w:rsidRDefault="00FA2446" w:rsidP="00FA2446">
            <w:pPr>
              <w:widowControl w:val="0"/>
              <w:jc w:val="center"/>
              <w:rPr>
                <w:b/>
                <w:bCs/>
                <w:kern w:val="2"/>
                <w:szCs w:val="24"/>
              </w:rPr>
            </w:pPr>
            <w:r>
              <w:rPr>
                <w:b/>
                <w:bCs/>
                <w:kern w:val="2"/>
                <w:szCs w:val="24"/>
              </w:rPr>
              <w:t xml:space="preserve">13. BENDRŲJŲ SĄLYGŲ PAKEITIMAI IR PAPILDYMAI </w:t>
            </w:r>
          </w:p>
          <w:p w14:paraId="66E13548" w14:textId="77777777" w:rsidR="00FA2446" w:rsidRDefault="00FA2446" w:rsidP="00FA2446">
            <w:pPr>
              <w:widowControl w:val="0"/>
              <w:jc w:val="center"/>
              <w:rPr>
                <w:kern w:val="2"/>
                <w:szCs w:val="24"/>
              </w:rPr>
            </w:pPr>
            <w:r>
              <w:rPr>
                <w:kern w:val="2"/>
                <w:szCs w:val="24"/>
              </w:rPr>
              <w:t xml:space="preserve">(jeigu būtina dėl konkretaus Sutarties dalyko specifikos) </w:t>
            </w:r>
          </w:p>
        </w:tc>
      </w:tr>
      <w:tr w:rsidR="00FA2446" w14:paraId="54AAD8E1"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0DF9D944" w14:textId="77777777" w:rsidR="00FA2446" w:rsidRDefault="00FA2446" w:rsidP="00FA2446">
            <w:pPr>
              <w:widowControl w:val="0"/>
              <w:rPr>
                <w:b/>
                <w:bCs/>
                <w:kern w:val="2"/>
                <w:szCs w:val="24"/>
              </w:rPr>
            </w:pPr>
            <w:r>
              <w:rPr>
                <w:b/>
                <w:bCs/>
                <w:kern w:val="2"/>
                <w:szCs w:val="24"/>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tcPr>
          <w:p w14:paraId="4510B475" w14:textId="77777777" w:rsidR="00FA2446" w:rsidRDefault="00FA2446" w:rsidP="00FA2446">
            <w:pPr>
              <w:widowControl w:val="0"/>
              <w:rPr>
                <w:kern w:val="2"/>
                <w:szCs w:val="24"/>
              </w:rPr>
            </w:pPr>
            <w:r>
              <w:rPr>
                <w:kern w:val="2"/>
                <w:szCs w:val="24"/>
              </w:rPr>
              <w:t>Netaikoma</w:t>
            </w:r>
          </w:p>
          <w:p w14:paraId="2CE7D388" w14:textId="77777777" w:rsidR="00FA2446" w:rsidRDefault="00FA2446" w:rsidP="00FA2446">
            <w:pPr>
              <w:widowControl w:val="0"/>
              <w:rPr>
                <w:kern w:val="2"/>
                <w:szCs w:val="24"/>
              </w:rPr>
            </w:pPr>
          </w:p>
        </w:tc>
      </w:tr>
      <w:tr w:rsidR="00FA2446" w14:paraId="28A7FF02" w14:textId="77777777" w:rsidTr="00FA2446">
        <w:trPr>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94F0CBA" w14:textId="77777777" w:rsidR="00FA2446" w:rsidRDefault="00FA2446" w:rsidP="00FA2446">
            <w:pPr>
              <w:widowControl w:val="0"/>
              <w:jc w:val="center"/>
              <w:rPr>
                <w:b/>
                <w:bCs/>
                <w:kern w:val="2"/>
                <w:szCs w:val="24"/>
              </w:rPr>
            </w:pPr>
            <w:r>
              <w:rPr>
                <w:b/>
                <w:bCs/>
                <w:kern w:val="2"/>
                <w:szCs w:val="24"/>
              </w:rPr>
              <w:t>14. SUTARTIES PRIEDAI</w:t>
            </w:r>
          </w:p>
        </w:tc>
      </w:tr>
      <w:tr w:rsidR="00FA2446" w14:paraId="29990207"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4FEEB57C" w14:textId="77777777" w:rsidR="00FA2446" w:rsidRDefault="00FA2446" w:rsidP="00FA2446">
            <w:pPr>
              <w:widowControl w:val="0"/>
              <w:jc w:val="center"/>
              <w:rPr>
                <w:b/>
                <w:bCs/>
                <w:kern w:val="2"/>
                <w:szCs w:val="24"/>
              </w:rPr>
            </w:pPr>
            <w:r>
              <w:rPr>
                <w:b/>
                <w:bCs/>
                <w:kern w:val="2"/>
                <w:szCs w:val="24"/>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13B53403" w14:textId="77777777" w:rsidR="00FA2446" w:rsidRDefault="00FA2446" w:rsidP="00FA2446">
            <w:pPr>
              <w:widowControl w:val="0"/>
              <w:jc w:val="center"/>
              <w:rPr>
                <w:b/>
                <w:bCs/>
                <w:kern w:val="2"/>
                <w:szCs w:val="24"/>
              </w:rPr>
            </w:pPr>
            <w:r>
              <w:rPr>
                <w:b/>
                <w:bCs/>
                <w:kern w:val="2"/>
                <w:szCs w:val="24"/>
              </w:rPr>
              <w:t>Techninė specifikacija</w:t>
            </w:r>
          </w:p>
        </w:tc>
      </w:tr>
      <w:tr w:rsidR="00FA2446" w14:paraId="3FF30164"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6DEF7D17" w14:textId="77777777" w:rsidR="00FA2446" w:rsidRDefault="00FA2446" w:rsidP="00FA2446">
            <w:pPr>
              <w:widowControl w:val="0"/>
              <w:jc w:val="center"/>
              <w:rPr>
                <w:b/>
                <w:bCs/>
                <w:kern w:val="2"/>
                <w:szCs w:val="24"/>
              </w:rPr>
            </w:pPr>
            <w:r>
              <w:rPr>
                <w:b/>
                <w:bCs/>
                <w:kern w:val="2"/>
                <w:szCs w:val="24"/>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179EBE30" w14:textId="77777777" w:rsidR="00FA2446" w:rsidRDefault="00FA2446" w:rsidP="00FA2446">
            <w:pPr>
              <w:widowControl w:val="0"/>
              <w:jc w:val="center"/>
              <w:rPr>
                <w:b/>
                <w:bCs/>
                <w:kern w:val="2"/>
                <w:szCs w:val="24"/>
              </w:rPr>
            </w:pPr>
            <w:r>
              <w:rPr>
                <w:b/>
                <w:bCs/>
                <w:kern w:val="2"/>
                <w:szCs w:val="24"/>
              </w:rPr>
              <w:t>Tiekėjo pasiūlymas</w:t>
            </w:r>
          </w:p>
        </w:tc>
      </w:tr>
      <w:tr w:rsidR="00FA2446" w14:paraId="51BE9F00"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68893DE1" w14:textId="77777777" w:rsidR="00FA2446" w:rsidRDefault="00FA2446" w:rsidP="00FA2446">
            <w:pPr>
              <w:widowControl w:val="0"/>
              <w:jc w:val="center"/>
              <w:rPr>
                <w:b/>
                <w:bCs/>
                <w:kern w:val="2"/>
                <w:szCs w:val="24"/>
              </w:rPr>
            </w:pPr>
            <w:r>
              <w:rPr>
                <w:b/>
                <w:bCs/>
                <w:kern w:val="2"/>
                <w:szCs w:val="24"/>
              </w:rPr>
              <w:t>14.3. Priedas Nr. 3</w:t>
            </w:r>
          </w:p>
        </w:tc>
        <w:tc>
          <w:tcPr>
            <w:tcW w:w="7003" w:type="dxa"/>
            <w:gridSpan w:val="3"/>
            <w:tcBorders>
              <w:top w:val="single" w:sz="4" w:space="0" w:color="000000"/>
              <w:left w:val="single" w:sz="4" w:space="0" w:color="000000"/>
              <w:bottom w:val="single" w:sz="4" w:space="0" w:color="000000"/>
              <w:right w:val="single" w:sz="4" w:space="0" w:color="000000"/>
            </w:tcBorders>
          </w:tcPr>
          <w:p w14:paraId="7417D7CC" w14:textId="77777777" w:rsidR="00FA2446" w:rsidRDefault="00FA2446" w:rsidP="00FA2446">
            <w:pPr>
              <w:widowControl w:val="0"/>
              <w:jc w:val="center"/>
              <w:rPr>
                <w:b/>
                <w:bCs/>
                <w:kern w:val="2"/>
                <w:szCs w:val="24"/>
              </w:rPr>
            </w:pPr>
          </w:p>
        </w:tc>
      </w:tr>
      <w:tr w:rsidR="00FA2446" w14:paraId="094D4770"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18E6A070" w14:textId="77777777" w:rsidR="00FA2446" w:rsidRDefault="00FA2446" w:rsidP="00FA2446">
            <w:pPr>
              <w:widowControl w:val="0"/>
              <w:jc w:val="center"/>
              <w:rPr>
                <w:b/>
                <w:bCs/>
                <w:kern w:val="2"/>
                <w:szCs w:val="24"/>
              </w:rPr>
            </w:pPr>
            <w:r>
              <w:rPr>
                <w:b/>
                <w:bCs/>
                <w:kern w:val="2"/>
                <w:szCs w:val="24"/>
              </w:rPr>
              <w:t>14.4. Priedas Nr. 4</w:t>
            </w:r>
          </w:p>
        </w:tc>
        <w:tc>
          <w:tcPr>
            <w:tcW w:w="7003" w:type="dxa"/>
            <w:gridSpan w:val="3"/>
            <w:tcBorders>
              <w:top w:val="single" w:sz="4" w:space="0" w:color="000000"/>
              <w:left w:val="single" w:sz="4" w:space="0" w:color="000000"/>
              <w:bottom w:val="single" w:sz="4" w:space="0" w:color="000000"/>
              <w:right w:val="single" w:sz="4" w:space="0" w:color="000000"/>
            </w:tcBorders>
          </w:tcPr>
          <w:p w14:paraId="62A5AF91" w14:textId="77777777" w:rsidR="00FA2446" w:rsidRDefault="00FA2446" w:rsidP="00FA2446">
            <w:pPr>
              <w:widowControl w:val="0"/>
              <w:jc w:val="center"/>
              <w:rPr>
                <w:b/>
                <w:bCs/>
                <w:kern w:val="2"/>
                <w:szCs w:val="24"/>
              </w:rPr>
            </w:pPr>
          </w:p>
        </w:tc>
      </w:tr>
      <w:tr w:rsidR="00FA2446" w14:paraId="0A5797A3" w14:textId="77777777" w:rsidTr="00FA2446">
        <w:trPr>
          <w:trHeight w:val="300"/>
        </w:trPr>
        <w:tc>
          <w:tcPr>
            <w:tcW w:w="2532" w:type="dxa"/>
            <w:tcBorders>
              <w:top w:val="single" w:sz="4" w:space="0" w:color="000000"/>
              <w:left w:val="single" w:sz="4" w:space="0" w:color="000000"/>
              <w:bottom w:val="single" w:sz="4" w:space="0" w:color="000000"/>
              <w:right w:val="single" w:sz="4" w:space="0" w:color="000000"/>
            </w:tcBorders>
          </w:tcPr>
          <w:p w14:paraId="74BA4D87" w14:textId="77777777" w:rsidR="00FA2446" w:rsidRDefault="00FA2446" w:rsidP="00FA2446">
            <w:pPr>
              <w:widowControl w:val="0"/>
              <w:jc w:val="center"/>
              <w:rPr>
                <w:b/>
                <w:bCs/>
                <w:kern w:val="2"/>
                <w:szCs w:val="24"/>
              </w:rPr>
            </w:pPr>
            <w:r>
              <w:rPr>
                <w:b/>
                <w:bCs/>
                <w:kern w:val="2"/>
                <w:szCs w:val="24"/>
              </w:rPr>
              <w:t>14.5. Priedas Nr. 5</w:t>
            </w:r>
          </w:p>
        </w:tc>
        <w:tc>
          <w:tcPr>
            <w:tcW w:w="7003" w:type="dxa"/>
            <w:gridSpan w:val="3"/>
            <w:tcBorders>
              <w:top w:val="single" w:sz="4" w:space="0" w:color="000000"/>
              <w:left w:val="single" w:sz="4" w:space="0" w:color="000000"/>
              <w:bottom w:val="single" w:sz="4" w:space="0" w:color="000000"/>
              <w:right w:val="single" w:sz="4" w:space="0" w:color="000000"/>
            </w:tcBorders>
          </w:tcPr>
          <w:p w14:paraId="2A3D3CF0" w14:textId="77777777" w:rsidR="00FA2446" w:rsidRDefault="00FA2446" w:rsidP="00FA2446">
            <w:pPr>
              <w:widowControl w:val="0"/>
              <w:jc w:val="center"/>
              <w:rPr>
                <w:b/>
                <w:bCs/>
                <w:kern w:val="2"/>
                <w:szCs w:val="24"/>
              </w:rPr>
            </w:pPr>
          </w:p>
        </w:tc>
      </w:tr>
      <w:tr w:rsidR="00FA2446" w14:paraId="4FDF3623" w14:textId="77777777" w:rsidTr="00FA2446">
        <w:trPr>
          <w:trHeight w:val="300"/>
        </w:trPr>
        <w:tc>
          <w:tcPr>
            <w:tcW w:w="2532" w:type="dxa"/>
            <w:tcBorders>
              <w:left w:val="single" w:sz="4" w:space="0" w:color="000000"/>
              <w:bottom w:val="single" w:sz="4" w:space="0" w:color="000000"/>
              <w:right w:val="single" w:sz="4" w:space="0" w:color="000000"/>
            </w:tcBorders>
          </w:tcPr>
          <w:p w14:paraId="5D60F086" w14:textId="77777777" w:rsidR="00FA2446" w:rsidRDefault="00FA2446" w:rsidP="00FA2446">
            <w:pPr>
              <w:widowControl w:val="0"/>
              <w:jc w:val="center"/>
              <w:rPr>
                <w:b/>
                <w:bCs/>
                <w:kern w:val="2"/>
                <w:szCs w:val="24"/>
              </w:rPr>
            </w:pPr>
            <w:r>
              <w:rPr>
                <w:b/>
                <w:bCs/>
                <w:kern w:val="2"/>
                <w:szCs w:val="24"/>
              </w:rPr>
              <w:t>14.6 priedas Nr. 6</w:t>
            </w:r>
          </w:p>
        </w:tc>
        <w:tc>
          <w:tcPr>
            <w:tcW w:w="7003" w:type="dxa"/>
            <w:gridSpan w:val="3"/>
            <w:tcBorders>
              <w:left w:val="single" w:sz="4" w:space="0" w:color="000000"/>
              <w:bottom w:val="single" w:sz="4" w:space="0" w:color="000000"/>
              <w:right w:val="single" w:sz="4" w:space="0" w:color="000000"/>
            </w:tcBorders>
          </w:tcPr>
          <w:p w14:paraId="6AF83A3D" w14:textId="77777777" w:rsidR="00FA2446" w:rsidRDefault="00FA2446" w:rsidP="00FA2446">
            <w:pPr>
              <w:widowControl w:val="0"/>
              <w:jc w:val="center"/>
              <w:rPr>
                <w:b/>
                <w:bCs/>
                <w:kern w:val="2"/>
                <w:szCs w:val="24"/>
              </w:rPr>
            </w:pPr>
          </w:p>
        </w:tc>
      </w:tr>
      <w:tr w:rsidR="00FA2446" w14:paraId="68C402CE" w14:textId="77777777" w:rsidTr="00FA2446">
        <w:trPr>
          <w:trHeight w:val="1411"/>
        </w:trPr>
        <w:tc>
          <w:tcPr>
            <w:tcW w:w="2532" w:type="dxa"/>
            <w:tcBorders>
              <w:left w:val="single" w:sz="4" w:space="0" w:color="000000"/>
              <w:bottom w:val="single" w:sz="4" w:space="0" w:color="000000"/>
              <w:right w:val="single" w:sz="4" w:space="0" w:color="000000"/>
            </w:tcBorders>
          </w:tcPr>
          <w:p w14:paraId="412CBFD8" w14:textId="77777777" w:rsidR="00FA2446" w:rsidRDefault="00FA2446" w:rsidP="00FA2446">
            <w:pPr>
              <w:widowControl w:val="0"/>
              <w:jc w:val="center"/>
              <w:rPr>
                <w:b/>
                <w:bCs/>
                <w:kern w:val="2"/>
                <w:szCs w:val="24"/>
              </w:rPr>
            </w:pPr>
          </w:p>
        </w:tc>
        <w:tc>
          <w:tcPr>
            <w:tcW w:w="7003" w:type="dxa"/>
            <w:gridSpan w:val="3"/>
            <w:tcBorders>
              <w:left w:val="single" w:sz="4" w:space="0" w:color="000000"/>
              <w:bottom w:val="single" w:sz="4" w:space="0" w:color="000000"/>
              <w:right w:val="single" w:sz="4" w:space="0" w:color="000000"/>
            </w:tcBorders>
          </w:tcPr>
          <w:p w14:paraId="6CC8A738" w14:textId="77777777" w:rsidR="00FA2446" w:rsidRDefault="00FA2446" w:rsidP="00FA2446">
            <w:pPr>
              <w:widowControl w:val="0"/>
              <w:jc w:val="center"/>
              <w:rPr>
                <w:b/>
                <w:bCs/>
                <w:kern w:val="2"/>
                <w:szCs w:val="24"/>
              </w:rPr>
            </w:pPr>
          </w:p>
        </w:tc>
      </w:tr>
      <w:tr w:rsidR="00FA2446" w14:paraId="71F3AC40" w14:textId="77777777" w:rsidTr="00FA2446">
        <w:tc>
          <w:tcPr>
            <w:tcW w:w="9535" w:type="dxa"/>
            <w:gridSpan w:val="4"/>
            <w:tcBorders>
              <w:top w:val="single" w:sz="4" w:space="0" w:color="000000"/>
              <w:left w:val="single" w:sz="4" w:space="0" w:color="000000"/>
              <w:bottom w:val="single" w:sz="4" w:space="0" w:color="000000"/>
              <w:right w:val="single" w:sz="4" w:space="0" w:color="000000"/>
            </w:tcBorders>
          </w:tcPr>
          <w:p w14:paraId="42AC9597" w14:textId="77777777" w:rsidR="00FA2446" w:rsidRDefault="00FA2446" w:rsidP="00FA2446">
            <w:pPr>
              <w:widowControl w:val="0"/>
              <w:jc w:val="center"/>
              <w:rPr>
                <w:b/>
                <w:bCs/>
                <w:kern w:val="2"/>
                <w:szCs w:val="24"/>
              </w:rPr>
            </w:pPr>
            <w:r>
              <w:rPr>
                <w:b/>
                <w:bCs/>
                <w:kern w:val="2"/>
                <w:szCs w:val="24"/>
              </w:rPr>
              <w:t>15. ŠALIŲ ATSTOVŲ PARAŠAI</w:t>
            </w:r>
          </w:p>
        </w:tc>
      </w:tr>
      <w:tr w:rsidR="00FA2446" w14:paraId="662C72C2" w14:textId="77777777" w:rsidTr="00FA2446">
        <w:tc>
          <w:tcPr>
            <w:tcW w:w="4788" w:type="dxa"/>
            <w:gridSpan w:val="3"/>
            <w:tcBorders>
              <w:top w:val="single" w:sz="4" w:space="0" w:color="000000"/>
              <w:left w:val="single" w:sz="4" w:space="0" w:color="000000"/>
              <w:bottom w:val="single" w:sz="4" w:space="0" w:color="000000"/>
              <w:right w:val="single" w:sz="4" w:space="0" w:color="000000"/>
            </w:tcBorders>
          </w:tcPr>
          <w:p w14:paraId="2C2410C2" w14:textId="77777777" w:rsidR="00FA2446" w:rsidRDefault="00FA2446" w:rsidP="00FA2446">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7EA39F8A" w14:textId="77777777" w:rsidR="00FA2446" w:rsidRDefault="00FA2446" w:rsidP="00FA2446">
            <w:pPr>
              <w:widowControl w:val="0"/>
              <w:jc w:val="center"/>
              <w:rPr>
                <w:b/>
                <w:bCs/>
                <w:kern w:val="2"/>
                <w:szCs w:val="24"/>
              </w:rPr>
            </w:pPr>
            <w:r>
              <w:rPr>
                <w:b/>
                <w:bCs/>
                <w:kern w:val="2"/>
                <w:szCs w:val="24"/>
              </w:rPr>
              <w:t>TIEKĖJAS</w:t>
            </w:r>
          </w:p>
        </w:tc>
      </w:tr>
      <w:tr w:rsidR="00FA2446" w14:paraId="1AAF69EB" w14:textId="77777777" w:rsidTr="00FA2446">
        <w:tc>
          <w:tcPr>
            <w:tcW w:w="4788" w:type="dxa"/>
            <w:gridSpan w:val="3"/>
            <w:tcBorders>
              <w:top w:val="single" w:sz="4" w:space="0" w:color="000000"/>
              <w:left w:val="single" w:sz="4" w:space="0" w:color="000000"/>
              <w:bottom w:val="single" w:sz="4" w:space="0" w:color="000000"/>
              <w:right w:val="single" w:sz="4" w:space="0" w:color="000000"/>
            </w:tcBorders>
          </w:tcPr>
          <w:p w14:paraId="523B5F9B" w14:textId="77777777" w:rsidR="00FA2446" w:rsidRDefault="00FA2446" w:rsidP="00FA2446">
            <w:pPr>
              <w:widowControl w:val="0"/>
              <w:jc w:val="center"/>
              <w:rPr>
                <w:b/>
                <w:bCs/>
              </w:rPr>
            </w:pPr>
          </w:p>
        </w:tc>
        <w:tc>
          <w:tcPr>
            <w:tcW w:w="4747" w:type="dxa"/>
            <w:tcBorders>
              <w:top w:val="single" w:sz="4" w:space="0" w:color="000000"/>
              <w:left w:val="single" w:sz="4" w:space="0" w:color="000000"/>
              <w:bottom w:val="single" w:sz="4" w:space="0" w:color="000000"/>
              <w:right w:val="single" w:sz="4" w:space="0" w:color="000000"/>
            </w:tcBorders>
          </w:tcPr>
          <w:p w14:paraId="4ACFA310" w14:textId="77777777" w:rsidR="00FA2446" w:rsidRDefault="00FA2446" w:rsidP="00FA2446">
            <w:pPr>
              <w:widowControl w:val="0"/>
              <w:jc w:val="center"/>
              <w:rPr>
                <w:b/>
                <w:bCs/>
                <w:kern w:val="2"/>
                <w:szCs w:val="24"/>
              </w:rPr>
            </w:pPr>
          </w:p>
        </w:tc>
      </w:tr>
      <w:tr w:rsidR="00FA2446" w14:paraId="6A099D2D" w14:textId="77777777" w:rsidTr="00FA2446">
        <w:tc>
          <w:tcPr>
            <w:tcW w:w="4788" w:type="dxa"/>
            <w:gridSpan w:val="3"/>
            <w:tcBorders>
              <w:top w:val="single" w:sz="4" w:space="0" w:color="000000"/>
              <w:left w:val="single" w:sz="4" w:space="0" w:color="000000"/>
              <w:bottom w:val="single" w:sz="4" w:space="0" w:color="000000"/>
              <w:right w:val="single" w:sz="4" w:space="0" w:color="000000"/>
            </w:tcBorders>
          </w:tcPr>
          <w:p w14:paraId="567F0C53" w14:textId="77777777" w:rsidR="00FA2446" w:rsidRDefault="00FA2446" w:rsidP="00FA2446">
            <w:pPr>
              <w:widowControl w:val="0"/>
              <w:jc w:val="center"/>
              <w:rPr>
                <w:b/>
                <w:bCs/>
                <w:color w:val="4472C4"/>
                <w:kern w:val="2"/>
                <w:szCs w:val="24"/>
              </w:rPr>
            </w:pPr>
          </w:p>
          <w:p w14:paraId="6308AF95" w14:textId="77777777" w:rsidR="00FA2446" w:rsidRDefault="00FA2446" w:rsidP="00FA2446">
            <w:pPr>
              <w:widowControl w:val="0"/>
              <w:jc w:val="center"/>
              <w:rPr>
                <w:b/>
                <w:bCs/>
                <w:color w:val="4472C4"/>
                <w:kern w:val="2"/>
                <w:szCs w:val="24"/>
              </w:rPr>
            </w:pPr>
            <w:r>
              <w:rPr>
                <w:b/>
                <w:bCs/>
                <w:color w:val="4472C4"/>
                <w:kern w:val="2"/>
                <w:szCs w:val="24"/>
              </w:rPr>
              <w:t>(parašas)</w:t>
            </w:r>
          </w:p>
          <w:p w14:paraId="5F44C264" w14:textId="77777777" w:rsidR="00FA2446" w:rsidRDefault="00FA2446" w:rsidP="00FA2446">
            <w:pPr>
              <w:widowControl w:val="0"/>
              <w:jc w:val="center"/>
              <w:rPr>
                <w:b/>
                <w:bCs/>
                <w:color w:val="4472C4"/>
                <w:kern w:val="2"/>
                <w:szCs w:val="24"/>
              </w:rPr>
            </w:pPr>
          </w:p>
          <w:p w14:paraId="6BE2594E" w14:textId="77777777" w:rsidR="00FA2446" w:rsidRDefault="00FA2446" w:rsidP="00FA2446">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65890383" w14:textId="77777777" w:rsidR="00FA2446" w:rsidRDefault="00FA2446" w:rsidP="00FA2446">
            <w:pPr>
              <w:widowControl w:val="0"/>
              <w:jc w:val="center"/>
              <w:rPr>
                <w:b/>
                <w:bCs/>
                <w:color w:val="4472C4"/>
                <w:kern w:val="2"/>
                <w:szCs w:val="24"/>
              </w:rPr>
            </w:pPr>
          </w:p>
          <w:p w14:paraId="5458B44C" w14:textId="77777777" w:rsidR="00FA2446" w:rsidRDefault="00FA2446" w:rsidP="00FA2446">
            <w:pPr>
              <w:widowControl w:val="0"/>
              <w:jc w:val="center"/>
              <w:rPr>
                <w:b/>
                <w:bCs/>
                <w:color w:val="4472C4"/>
                <w:kern w:val="2"/>
                <w:szCs w:val="24"/>
              </w:rPr>
            </w:pPr>
            <w:r>
              <w:rPr>
                <w:b/>
                <w:bCs/>
                <w:color w:val="4472C4"/>
                <w:kern w:val="2"/>
                <w:szCs w:val="24"/>
              </w:rPr>
              <w:t>(parašas)</w:t>
            </w:r>
          </w:p>
        </w:tc>
      </w:tr>
    </w:tbl>
    <w:p w14:paraId="0DDFB1D3" w14:textId="77777777" w:rsidR="0005520D" w:rsidRDefault="00356293">
      <w:pPr>
        <w:jc w:val="center"/>
        <w:rPr>
          <w:color w:val="000000"/>
          <w:szCs w:val="24"/>
        </w:rPr>
      </w:pPr>
      <w:r>
        <w:rPr>
          <w:color w:val="000000"/>
          <w:szCs w:val="24"/>
        </w:rPr>
        <w:t>_______________</w:t>
      </w:r>
    </w:p>
    <w:p w14:paraId="59B5A366" w14:textId="77777777" w:rsidR="0005520D" w:rsidRDefault="0005520D">
      <w:pPr>
        <w:jc w:val="center"/>
        <w:rPr>
          <w:szCs w:val="24"/>
        </w:rPr>
      </w:pPr>
      <w:bookmarkStart w:id="0" w:name="page17"/>
      <w:bookmarkEnd w:id="0"/>
    </w:p>
    <w:sectPr w:rsidR="0005520D">
      <w:headerReference w:type="even" r:id="rId12"/>
      <w:headerReference w:type="default" r:id="rId13"/>
      <w:footerReference w:type="even" r:id="rId14"/>
      <w:footerReference w:type="default" r:id="rId15"/>
      <w:headerReference w:type="first" r:id="rId16"/>
      <w:footerReference w:type="first" r:id="rId17"/>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2B58" w14:textId="77777777" w:rsidR="00356293" w:rsidRDefault="00356293">
      <w:r>
        <w:separator/>
      </w:r>
    </w:p>
  </w:endnote>
  <w:endnote w:type="continuationSeparator" w:id="0">
    <w:p w14:paraId="43F9246A" w14:textId="77777777" w:rsidR="00356293" w:rsidRDefault="0035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533B" w14:textId="77777777" w:rsidR="0005520D" w:rsidRDefault="0005520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2B84" w14:textId="77777777" w:rsidR="0005520D" w:rsidRDefault="0005520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A495" w14:textId="77777777" w:rsidR="0005520D" w:rsidRDefault="0005520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6E8D" w14:textId="77777777" w:rsidR="00356293" w:rsidRDefault="00356293">
      <w:r>
        <w:separator/>
      </w:r>
    </w:p>
  </w:footnote>
  <w:footnote w:type="continuationSeparator" w:id="0">
    <w:p w14:paraId="771173AB" w14:textId="77777777" w:rsidR="00356293" w:rsidRDefault="0035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DB4B" w14:textId="77777777" w:rsidR="0005520D" w:rsidRDefault="0005520D">
    <w:pPr>
      <w:tabs>
        <w:tab w:val="center" w:pos="4680"/>
        <w:tab w:val="right" w:pos="9360"/>
      </w:tabs>
      <w:spacing w:after="160" w:line="259" w:lineRule="auto"/>
      <w:rPr>
        <w:kern w:val="2"/>
        <w:sz w:val="22"/>
        <w:szCs w:val="22"/>
        <w:lang w:val="en-US"/>
      </w:rPr>
    </w:pPr>
  </w:p>
  <w:p w14:paraId="5EE6AB7A" w14:textId="77777777" w:rsidR="0005520D" w:rsidRDefault="000552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FA46" w14:textId="77777777" w:rsidR="0005520D" w:rsidRDefault="00356293">
    <w:pPr>
      <w:tabs>
        <w:tab w:val="center" w:pos="4819"/>
        <w:tab w:val="right" w:pos="9638"/>
      </w:tabs>
      <w:jc w:val="center"/>
    </w:pPr>
    <w:r>
      <w:fldChar w:fldCharType="begin"/>
    </w:r>
    <w:r>
      <w:instrText xml:space="preserve"> PAGE </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4992" w14:textId="77777777" w:rsidR="0005520D" w:rsidRDefault="0005520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00815"/>
    <w:multiLevelType w:val="multilevel"/>
    <w:tmpl w:val="89E6C418"/>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9235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20D"/>
    <w:rsid w:val="000412A8"/>
    <w:rsid w:val="0005520D"/>
    <w:rsid w:val="000B7527"/>
    <w:rsid w:val="000D3214"/>
    <w:rsid w:val="000F3776"/>
    <w:rsid w:val="001639E2"/>
    <w:rsid w:val="00272E41"/>
    <w:rsid w:val="002E7BA1"/>
    <w:rsid w:val="00356293"/>
    <w:rsid w:val="004073AF"/>
    <w:rsid w:val="007434A4"/>
    <w:rsid w:val="007852ED"/>
    <w:rsid w:val="0089200A"/>
    <w:rsid w:val="00A52275"/>
    <w:rsid w:val="00A9453B"/>
    <w:rsid w:val="00FA244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7BA8"/>
  <w15:docId w15:val="{6D7967D2-EABB-4ED7-8EB2-1512AA74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0E2D"/>
    <w:rPr>
      <w:color w:val="0563C1" w:themeColor="hyperlink"/>
      <w:u w:val="single"/>
    </w:rPr>
  </w:style>
  <w:style w:type="character" w:customStyle="1" w:styleId="Galinsinaosramenys">
    <w:name w:val="Galinės išnašos rašmenys"/>
    <w:qFormat/>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Standard">
    <w:name w:val="Standard"/>
    <w:qFormat/>
    <w:rsid w:val="00A27B7F"/>
    <w:pPr>
      <w:textAlignment w:val="baseline"/>
    </w:pPr>
    <w:rPr>
      <w:rFonts w:ascii="Liberation Serif" w:eastAsia="NSimSun" w:hAnsi="Liberation Serif" w:cs="Lucida Sans"/>
      <w:kern w:val="2"/>
      <w:szCs w:val="24"/>
      <w:lang w:eastAsia="zh-CN" w:bidi="hi-IN"/>
    </w:rPr>
  </w:style>
  <w:style w:type="paragraph" w:customStyle="1" w:styleId="Puslapinantratirporat">
    <w:name w:val="Puslapinė antraštė ir poraštė"/>
    <w:basedOn w:val="prastasis"/>
    <w:qFormat/>
  </w:style>
  <w:style w:type="paragraph" w:styleId="Antrats">
    <w:name w:val="header"/>
    <w:basedOn w:val="Puslapinantratirporat"/>
  </w:style>
  <w:style w:type="paragraph" w:styleId="Porat">
    <w:name w:val="footer"/>
    <w:basedOn w:val="Puslapinantratirporat"/>
  </w:style>
  <w:style w:type="paragraph" w:styleId="Paantrat">
    <w:name w:val="Subtitle"/>
    <w:basedOn w:val="prastasis"/>
    <w:next w:val="prastasis"/>
    <w:qFormat/>
    <w:rPr>
      <w:rFonts w:ascii="Cambria" w:hAnsi="Cambria"/>
      <w:i/>
      <w:iCs/>
      <w:color w:val="4F81BD"/>
      <w:spacing w:val="15"/>
      <w:szCs w:val="24"/>
    </w:rPr>
  </w:style>
  <w:style w:type="paragraph" w:customStyle="1" w:styleId="Lentelsturinys">
    <w:name w:val="Lentelės turinys"/>
    <w:basedOn w:val="Standard"/>
    <w:qFormat/>
    <w:pPr>
      <w:widowControl w:val="0"/>
      <w:suppressLineNumbers/>
    </w:pPr>
  </w:style>
  <w:style w:type="paragraph" w:styleId="Sraopastraipa">
    <w:name w:val="List Paragraph"/>
    <w:basedOn w:val="prastasis"/>
    <w:qFormat/>
    <w:pPr>
      <w:ind w:left="720"/>
      <w:contextualSpacing/>
    </w:pPr>
  </w:style>
  <w:style w:type="character" w:styleId="Neapdorotaspaminjimas">
    <w:name w:val="Unresolved Mention"/>
    <w:basedOn w:val="Numatytasispastraiposriftas"/>
    <w:uiPriority w:val="99"/>
    <w:semiHidden/>
    <w:unhideWhenUsed/>
    <w:rsid w:val="0074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F502CA27-4FE1-4087-A08A-B688DA4BC129}">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7236</Words>
  <Characters>4126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Jūratė Buivydienė</cp:lastModifiedBy>
  <cp:revision>8</cp:revision>
  <dcterms:created xsi:type="dcterms:W3CDTF">2025-03-25T08:38:00Z</dcterms:created>
  <dcterms:modified xsi:type="dcterms:W3CDTF">2025-04-08T05:26:00Z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