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6D6107E1" w:rsidR="0029100E" w:rsidRPr="000B65CD" w:rsidRDefault="00C10440"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VšĮ Klaipėdos universiteto ligoninės Bangos korpuso centrinės vaistinės ir korpuso Kopa šarvuotos lauko durys, jų gamyba ir montavimas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06B34BAE"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5D7E4D" w:rsidRPr="005D7E4D">
        <w:rPr>
          <w:rFonts w:ascii="Times New Roman" w:hAnsi="Times New Roman"/>
          <w:sz w:val="22"/>
          <w:szCs w:val="22"/>
        </w:rPr>
        <w:t>Bangos korpuso centrinės vaistinės ir korpuso Kopa šarvuot</w:t>
      </w:r>
      <w:r w:rsidR="005D7E4D">
        <w:rPr>
          <w:rFonts w:ascii="Times New Roman" w:hAnsi="Times New Roman"/>
          <w:sz w:val="22"/>
          <w:szCs w:val="22"/>
        </w:rPr>
        <w:t>as</w:t>
      </w:r>
      <w:r w:rsidR="005D7E4D" w:rsidRPr="005D7E4D">
        <w:rPr>
          <w:rFonts w:ascii="Times New Roman" w:hAnsi="Times New Roman"/>
          <w:sz w:val="22"/>
          <w:szCs w:val="22"/>
        </w:rPr>
        <w:t xml:space="preserve"> lauko dur</w:t>
      </w:r>
      <w:r w:rsidR="005D7E4D">
        <w:rPr>
          <w:rFonts w:ascii="Times New Roman" w:hAnsi="Times New Roman"/>
          <w:sz w:val="22"/>
          <w:szCs w:val="22"/>
        </w:rPr>
        <w:t>is</w:t>
      </w:r>
      <w:r w:rsidR="005D7E4D" w:rsidRPr="005D7E4D">
        <w:rPr>
          <w:rFonts w:ascii="Times New Roman" w:hAnsi="Times New Roman"/>
          <w:sz w:val="22"/>
          <w:szCs w:val="22"/>
        </w:rPr>
        <w:t>, jų gamyb</w:t>
      </w:r>
      <w:r w:rsidR="005D7E4D">
        <w:rPr>
          <w:rFonts w:ascii="Times New Roman" w:hAnsi="Times New Roman"/>
          <w:sz w:val="22"/>
          <w:szCs w:val="22"/>
        </w:rPr>
        <w:t>os</w:t>
      </w:r>
      <w:r w:rsidR="005D7E4D" w:rsidRPr="005D7E4D">
        <w:rPr>
          <w:rFonts w:ascii="Times New Roman" w:hAnsi="Times New Roman"/>
          <w:sz w:val="22"/>
          <w:szCs w:val="22"/>
        </w:rPr>
        <w:t xml:space="preserve"> ir montavim</w:t>
      </w:r>
      <w:r w:rsidR="005D7E4D">
        <w:rPr>
          <w:rFonts w:ascii="Times New Roman" w:hAnsi="Times New Roman"/>
          <w:sz w:val="22"/>
          <w:szCs w:val="22"/>
        </w:rPr>
        <w:t>o darbus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lastRenderedPageBreak/>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3F7ABF0A"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5D7E4D" w:rsidRPr="005D7E4D">
        <w:rPr>
          <w:rFonts w:ascii="Times New Roman" w:hAnsi="Times New Roman"/>
          <w:sz w:val="22"/>
          <w:szCs w:val="22"/>
        </w:rPr>
        <w:t>VšĮ Klaipėdos universiteto ligoninės Bangos korpuso centrinės vaistinės ir korpuso Kopa šarvuotos lauko durys, jų gamyba ir montavimas</w:t>
      </w:r>
      <w:r w:rsidR="005D7E4D">
        <w:rPr>
          <w:rFonts w:ascii="Times New Roman" w:hAnsi="Times New Roman"/>
          <w:sz w:val="22"/>
          <w:szCs w:val="22"/>
        </w:rPr>
        <w:t xml:space="preserve"> </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5661CCD7"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A01C9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A01C9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603C33B3" w:rsidR="00DE6C48" w:rsidRPr="007853F5" w:rsidRDefault="005D7E4D" w:rsidP="007853F5">
      <w:pPr>
        <w:pStyle w:val="ListParagraph"/>
        <w:numPr>
          <w:ilvl w:val="1"/>
          <w:numId w:val="16"/>
        </w:numPr>
        <w:tabs>
          <w:tab w:val="left" w:pos="709"/>
          <w:tab w:val="left" w:pos="1134"/>
        </w:tabs>
        <w:ind w:firstLine="207"/>
        <w:jc w:val="both"/>
        <w:rPr>
          <w:sz w:val="22"/>
        </w:rPr>
      </w:pPr>
      <w:r>
        <w:rPr>
          <w:sz w:val="22"/>
        </w:rPr>
        <w:t xml:space="preserve">Durys </w:t>
      </w:r>
      <w:proofErr w:type="spellStart"/>
      <w:r>
        <w:rPr>
          <w:sz w:val="22"/>
        </w:rPr>
        <w:t>pagaminamos</w:t>
      </w:r>
      <w:proofErr w:type="spellEnd"/>
      <w:r>
        <w:rPr>
          <w:sz w:val="22"/>
        </w:rPr>
        <w:t xml:space="preserve">, </w:t>
      </w:r>
      <w:proofErr w:type="spellStart"/>
      <w:r>
        <w:rPr>
          <w:sz w:val="22"/>
        </w:rPr>
        <w:t>pristatomos</w:t>
      </w:r>
      <w:proofErr w:type="spellEnd"/>
      <w:r>
        <w:rPr>
          <w:sz w:val="22"/>
        </w:rPr>
        <w:t xml:space="preserve"> </w:t>
      </w:r>
      <w:proofErr w:type="spellStart"/>
      <w:r>
        <w:rPr>
          <w:sz w:val="22"/>
        </w:rPr>
        <w:t>ir</w:t>
      </w:r>
      <w:proofErr w:type="spellEnd"/>
      <w:r>
        <w:rPr>
          <w:sz w:val="22"/>
        </w:rPr>
        <w:t xml:space="preserve"> </w:t>
      </w:r>
      <w:proofErr w:type="spellStart"/>
      <w:r>
        <w:rPr>
          <w:sz w:val="22"/>
        </w:rPr>
        <w:t>sumontuojamos</w:t>
      </w:r>
      <w:proofErr w:type="spellEnd"/>
      <w:r>
        <w:rPr>
          <w:sz w:val="22"/>
        </w:rPr>
        <w:t xml:space="preserve"> </w:t>
      </w:r>
      <w:proofErr w:type="spellStart"/>
      <w:r>
        <w:rPr>
          <w:sz w:val="22"/>
        </w:rPr>
        <w:t>laike</w:t>
      </w:r>
      <w:proofErr w:type="spellEnd"/>
      <w:r>
        <w:rPr>
          <w:sz w:val="22"/>
        </w:rPr>
        <w:t xml:space="preserve"> 2 (</w:t>
      </w:r>
      <w:proofErr w:type="spellStart"/>
      <w:r>
        <w:rPr>
          <w:sz w:val="22"/>
        </w:rPr>
        <w:t>dviejų</w:t>
      </w:r>
      <w:proofErr w:type="spellEnd"/>
      <w:r>
        <w:rPr>
          <w:sz w:val="22"/>
        </w:rPr>
        <w:t xml:space="preserve">) </w:t>
      </w:r>
      <w:proofErr w:type="spellStart"/>
      <w:r>
        <w:rPr>
          <w:sz w:val="22"/>
        </w:rPr>
        <w:t>mėnesių</w:t>
      </w:r>
      <w:proofErr w:type="spellEnd"/>
      <w:r>
        <w:rPr>
          <w:sz w:val="22"/>
        </w:rPr>
        <w:t xml:space="preserve"> </w:t>
      </w:r>
      <w:proofErr w:type="spellStart"/>
      <w:r>
        <w:rPr>
          <w:sz w:val="22"/>
        </w:rPr>
        <w:t>nuo</w:t>
      </w:r>
      <w:proofErr w:type="spellEnd"/>
      <w:r>
        <w:rPr>
          <w:sz w:val="22"/>
        </w:rPr>
        <w:t xml:space="preserve"> </w:t>
      </w:r>
      <w:proofErr w:type="spellStart"/>
      <w:r>
        <w:rPr>
          <w:sz w:val="22"/>
        </w:rPr>
        <w:t>sutarties</w:t>
      </w:r>
      <w:proofErr w:type="spellEnd"/>
      <w:r>
        <w:rPr>
          <w:sz w:val="22"/>
        </w:rPr>
        <w:t xml:space="preserve"> </w:t>
      </w:r>
      <w:proofErr w:type="spellStart"/>
      <w:r>
        <w:rPr>
          <w:sz w:val="22"/>
        </w:rPr>
        <w:t>pasirašymo</w:t>
      </w:r>
      <w:proofErr w:type="spellEnd"/>
      <w:r>
        <w:rPr>
          <w:sz w:val="22"/>
        </w:rPr>
        <w:t xml:space="preserve"> </w:t>
      </w:r>
      <w:proofErr w:type="spellStart"/>
      <w:r>
        <w:rPr>
          <w:sz w:val="22"/>
        </w:rPr>
        <w:t>dienos</w:t>
      </w:r>
      <w:proofErr w:type="spellEnd"/>
      <w:r>
        <w:rPr>
          <w:sz w:val="22"/>
        </w:rPr>
        <w:t xml:space="preserve"> </w:t>
      </w:r>
      <w:proofErr w:type="spellStart"/>
      <w:r>
        <w:rPr>
          <w:sz w:val="22"/>
        </w:rPr>
        <w:t>adresu</w:t>
      </w:r>
      <w:proofErr w:type="spellEnd"/>
      <w:r>
        <w:rPr>
          <w:sz w:val="22"/>
        </w:rPr>
        <w:t xml:space="preserve"> </w:t>
      </w:r>
      <w:proofErr w:type="spellStart"/>
      <w:r>
        <w:rPr>
          <w:sz w:val="22"/>
        </w:rPr>
        <w:t>Liepojos</w:t>
      </w:r>
      <w:proofErr w:type="spellEnd"/>
      <w:r>
        <w:rPr>
          <w:sz w:val="22"/>
        </w:rPr>
        <w:t xml:space="preserve"> g. 41 </w:t>
      </w:r>
      <w:proofErr w:type="spellStart"/>
      <w:r>
        <w:rPr>
          <w:sz w:val="22"/>
        </w:rPr>
        <w:t>ir</w:t>
      </w:r>
      <w:proofErr w:type="spellEnd"/>
      <w:r>
        <w:rPr>
          <w:sz w:val="22"/>
        </w:rPr>
        <w:t xml:space="preserve"> </w:t>
      </w:r>
      <w:proofErr w:type="spellStart"/>
      <w:r>
        <w:rPr>
          <w:sz w:val="22"/>
        </w:rPr>
        <w:t>Liepojos</w:t>
      </w:r>
      <w:proofErr w:type="spellEnd"/>
      <w:r>
        <w:rPr>
          <w:sz w:val="22"/>
        </w:rPr>
        <w:t xml:space="preserve"> g. 49</w:t>
      </w:r>
      <w:r w:rsidR="00977491">
        <w:rPr>
          <w:sz w:val="22"/>
        </w:rPr>
        <w:t xml:space="preserve"> </w:t>
      </w:r>
      <w:proofErr w:type="spellStart"/>
      <w:r w:rsidR="00977491">
        <w:rPr>
          <w:sz w:val="22"/>
        </w:rPr>
        <w:t>Klaipėda</w:t>
      </w:r>
      <w:proofErr w:type="spellEnd"/>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proofErr w:type="spellStart"/>
      <w:r w:rsidR="00822660" w:rsidRPr="00271F36">
        <w:rPr>
          <w:rFonts w:cs="Times New Roman"/>
          <w:color w:val="auto"/>
          <w:lang w:val="lt-LT"/>
        </w:rPr>
        <w:t>čioji</w:t>
      </w:r>
      <w:proofErr w:type="spellEnd"/>
      <w:r w:rsidR="00822660" w:rsidRPr="00271F36">
        <w:rPr>
          <w:rFonts w:cs="Times New Roman"/>
          <w:color w:val="auto"/>
          <w:lang w:val="lt-LT"/>
        </w:rPr>
        <w:t xml:space="preserve">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w:t>
      </w:r>
      <w:r w:rsidRPr="00BA4A65">
        <w:rPr>
          <w:rFonts w:cs="Times New Roman"/>
          <w:color w:val="auto"/>
          <w:lang w:val="lt-LT"/>
        </w:rPr>
        <w:lastRenderedPageBreak/>
        <w:t xml:space="preserve">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D85C58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A01C90">
        <w:rPr>
          <w:rFonts w:cs="Times New Roman"/>
          <w:color w:val="auto"/>
          <w:lang w:val="lt-LT"/>
        </w:rPr>
        <w:t>, techninė specifikacija</w:t>
      </w:r>
      <w:r w:rsidRPr="00BA4A65">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lastRenderedPageBreak/>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w:t>
      </w:r>
      <w:r w:rsidRPr="00BA4A65">
        <w:lastRenderedPageBreak/>
        <w:t>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67804398"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3D4D10">
        <w:rPr>
          <w:rFonts w:cs="Times New Roman"/>
          <w:color w:val="auto"/>
          <w:lang w:val="lt-LT"/>
        </w:rPr>
        <w:t>2</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0AF70540"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A01C90">
        <w:rPr>
          <w:rFonts w:cs="Times New Roman"/>
          <w:color w:val="auto"/>
          <w:lang w:val="lt-LT"/>
        </w:rPr>
        <w:t>, Techninė specifikacija</w:t>
      </w:r>
    </w:p>
    <w:p w14:paraId="61DB3F87" w14:textId="77777777"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3"/>
    <w:bookmarkEnd w:id="4"/>
    <w:sectPr w:rsidR="00A01C90"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3960</Words>
  <Characters>29041</Characters>
  <Application>Microsoft Office Word</Application>
  <DocSecurity>0</DocSecurity>
  <Lines>242</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32936</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6</cp:revision>
  <dcterms:created xsi:type="dcterms:W3CDTF">2023-08-11T06:46:00Z</dcterms:created>
  <dcterms:modified xsi:type="dcterms:W3CDTF">2025-04-07T05:22:00Z</dcterms:modified>
</cp:coreProperties>
</file>