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5A3DC" w14:textId="7280CA88" w:rsidR="003D7575" w:rsidRPr="00E22E05" w:rsidRDefault="003D7575" w:rsidP="006B2AA0">
      <w:pPr>
        <w:tabs>
          <w:tab w:val="left" w:pos="1296"/>
          <w:tab w:val="left" w:pos="1985"/>
          <w:tab w:val="left" w:pos="2580"/>
        </w:tabs>
        <w:spacing w:line="276" w:lineRule="auto"/>
        <w:jc w:val="right"/>
        <w:outlineLvl w:val="1"/>
        <w:rPr>
          <w:b/>
          <w:lang w:eastAsia="x-none"/>
        </w:rPr>
      </w:pPr>
      <w:r>
        <w:rPr>
          <w:b/>
          <w:lang w:eastAsia="x-none"/>
        </w:rPr>
        <w:t>Konkurso</w:t>
      </w:r>
      <w:r w:rsidRPr="00E22E05">
        <w:rPr>
          <w:b/>
          <w:lang w:eastAsia="x-none"/>
        </w:rPr>
        <w:t xml:space="preserve"> sąlygų </w:t>
      </w:r>
      <w:r>
        <w:rPr>
          <w:b/>
          <w:lang w:eastAsia="x-none"/>
        </w:rPr>
        <w:t>9</w:t>
      </w:r>
      <w:r w:rsidRPr="00E22E05">
        <w:rPr>
          <w:b/>
          <w:lang w:eastAsia="x-none"/>
        </w:rPr>
        <w:t xml:space="preserve"> priedas</w:t>
      </w:r>
    </w:p>
    <w:p w14:paraId="55EBF8B0" w14:textId="77777777" w:rsidR="003D7575" w:rsidRPr="00E22E05" w:rsidRDefault="003D7575" w:rsidP="006B2AA0">
      <w:pPr>
        <w:tabs>
          <w:tab w:val="left" w:pos="1296"/>
          <w:tab w:val="left" w:pos="1985"/>
          <w:tab w:val="left" w:pos="2580"/>
        </w:tabs>
        <w:spacing w:line="276" w:lineRule="auto"/>
        <w:jc w:val="right"/>
        <w:outlineLvl w:val="1"/>
        <w:rPr>
          <w:b/>
          <w:lang w:eastAsia="x-none"/>
        </w:rPr>
      </w:pPr>
      <w:r w:rsidRPr="00E22E05">
        <w:rPr>
          <w:b/>
          <w:lang w:eastAsia="x-none"/>
        </w:rPr>
        <w:t>Techninė specifikacija</w:t>
      </w:r>
    </w:p>
    <w:p w14:paraId="5EC85312" w14:textId="77777777" w:rsidR="007D3210" w:rsidRDefault="007D3210" w:rsidP="006B2AA0">
      <w:pPr>
        <w:widowControl/>
        <w:suppressAutoHyphens w:val="0"/>
        <w:spacing w:line="276" w:lineRule="auto"/>
        <w:jc w:val="center"/>
        <w:rPr>
          <w:rFonts w:eastAsia="Times New Roman" w:cs="Times New Roman"/>
          <w:b/>
          <w:bCs/>
          <w:lang w:eastAsia="ar-SA" w:bidi="ar-SA"/>
        </w:rPr>
      </w:pPr>
    </w:p>
    <w:p w14:paraId="6462F6AC" w14:textId="77777777" w:rsidR="0079412D" w:rsidRDefault="0079412D" w:rsidP="006B2AA0">
      <w:pPr>
        <w:widowControl/>
        <w:suppressAutoHyphens w:val="0"/>
        <w:spacing w:line="276" w:lineRule="auto"/>
        <w:jc w:val="center"/>
        <w:rPr>
          <w:rFonts w:eastAsia="Times New Roman" w:cs="Times New Roman"/>
          <w:b/>
          <w:bCs/>
          <w:lang w:eastAsia="ar-SA" w:bidi="ar-SA"/>
        </w:rPr>
      </w:pPr>
    </w:p>
    <w:p w14:paraId="0074AFBC" w14:textId="1EEA41A6" w:rsidR="005B4C94" w:rsidRPr="004C0985" w:rsidRDefault="0079412D" w:rsidP="006B2AA0">
      <w:pPr>
        <w:widowControl/>
        <w:suppressAutoHyphens w:val="0"/>
        <w:spacing w:line="276" w:lineRule="auto"/>
        <w:jc w:val="center"/>
        <w:rPr>
          <w:rFonts w:eastAsia="Times New Roman" w:cs="Times New Roman"/>
          <w:b/>
          <w:bCs/>
          <w:caps/>
          <w:kern w:val="24"/>
          <w:lang w:val="lt" w:eastAsia="ar-SA" w:bidi="ar-SA"/>
        </w:rPr>
      </w:pPr>
      <w:r>
        <w:rPr>
          <w:rFonts w:eastAsia="Times New Roman" w:cs="Times New Roman"/>
          <w:b/>
          <w:bCs/>
          <w:lang w:eastAsia="ar-SA" w:bidi="ar-SA"/>
        </w:rPr>
        <w:t>DAUGĖLIŲ</w:t>
      </w:r>
      <w:r w:rsidR="00BE27EE">
        <w:rPr>
          <w:rFonts w:eastAsia="Times New Roman" w:cs="Times New Roman"/>
          <w:b/>
          <w:bCs/>
          <w:lang w:eastAsia="ar-SA" w:bidi="ar-SA"/>
        </w:rPr>
        <w:t xml:space="preserve"> IR LIEPŲ ALĖJOS</w:t>
      </w:r>
      <w:r>
        <w:rPr>
          <w:rFonts w:eastAsia="Times New Roman" w:cs="Times New Roman"/>
          <w:b/>
          <w:bCs/>
          <w:lang w:eastAsia="ar-SA" w:bidi="ar-SA"/>
        </w:rPr>
        <w:t xml:space="preserve"> </w:t>
      </w:r>
      <w:r w:rsidR="00332725" w:rsidRPr="00332725">
        <w:rPr>
          <w:rFonts w:eastAsia="Times New Roman" w:cs="Times New Roman"/>
          <w:b/>
          <w:bCs/>
          <w:caps/>
          <w:kern w:val="24"/>
          <w:lang w:eastAsia="ar-SA" w:bidi="ar-SA"/>
        </w:rPr>
        <w:t>g.</w:t>
      </w:r>
      <w:r w:rsidR="00006A84">
        <w:rPr>
          <w:rFonts w:eastAsia="Times New Roman" w:cs="Times New Roman"/>
          <w:b/>
          <w:bCs/>
          <w:caps/>
          <w:kern w:val="24"/>
          <w:lang w:eastAsia="ar-SA" w:bidi="ar-SA"/>
        </w:rPr>
        <w:t>,</w:t>
      </w:r>
      <w:r w:rsidR="00580E6B">
        <w:rPr>
          <w:rFonts w:eastAsia="Times New Roman" w:cs="Times New Roman"/>
          <w:b/>
          <w:bCs/>
          <w:caps/>
          <w:kern w:val="24"/>
          <w:lang w:eastAsia="ar-SA" w:bidi="ar-SA"/>
        </w:rPr>
        <w:t xml:space="preserve"> kURŠĖNŲ M</w:t>
      </w:r>
      <w:r w:rsidR="00332725" w:rsidRPr="00332725">
        <w:rPr>
          <w:rFonts w:eastAsia="Times New Roman" w:cs="Times New Roman"/>
          <w:b/>
          <w:bCs/>
          <w:caps/>
          <w:kern w:val="24"/>
          <w:lang w:eastAsia="ar-SA" w:bidi="ar-SA"/>
        </w:rPr>
        <w:t xml:space="preserve">., Šiaulių r. sav., </w:t>
      </w:r>
      <w:r>
        <w:rPr>
          <w:rFonts w:eastAsia="Times New Roman" w:cs="Times New Roman"/>
          <w:b/>
          <w:bCs/>
          <w:caps/>
          <w:kern w:val="24"/>
          <w:lang w:eastAsia="ar-SA" w:bidi="ar-SA"/>
        </w:rPr>
        <w:t>PĖSČIŲJŲ IR DVIRAČIŲ TAKŲ</w:t>
      </w:r>
      <w:r w:rsidR="00580E6B">
        <w:rPr>
          <w:rFonts w:eastAsia="Times New Roman" w:cs="Times New Roman"/>
          <w:b/>
          <w:bCs/>
          <w:caps/>
          <w:kern w:val="24"/>
          <w:lang w:eastAsia="ar-SA" w:bidi="ar-SA"/>
        </w:rPr>
        <w:t xml:space="preserve"> </w:t>
      </w:r>
      <w:r w:rsidR="00332725" w:rsidRPr="00332725">
        <w:rPr>
          <w:rFonts w:eastAsia="Times New Roman" w:cs="Times New Roman"/>
          <w:b/>
          <w:bCs/>
          <w:caps/>
          <w:kern w:val="24"/>
          <w:lang w:eastAsia="ar-SA" w:bidi="ar-SA"/>
        </w:rPr>
        <w:t>remonto darb</w:t>
      </w:r>
      <w:r w:rsidR="00332725">
        <w:rPr>
          <w:rFonts w:eastAsia="Times New Roman" w:cs="Times New Roman"/>
          <w:b/>
          <w:bCs/>
          <w:caps/>
          <w:kern w:val="24"/>
          <w:lang w:eastAsia="ar-SA" w:bidi="ar-SA"/>
        </w:rPr>
        <w:t>ų</w:t>
      </w:r>
      <w:r w:rsidR="00332725" w:rsidRPr="00332725">
        <w:rPr>
          <w:rFonts w:eastAsia="Times New Roman" w:cs="Times New Roman"/>
          <w:b/>
          <w:bCs/>
          <w:caps/>
          <w:kern w:val="24"/>
          <w:lang w:eastAsia="ar-SA" w:bidi="ar-SA"/>
        </w:rPr>
        <w:t xml:space="preserve"> su projekto  parengimu</w:t>
      </w:r>
      <w:r w:rsidR="00332725" w:rsidRPr="00332725">
        <w:t xml:space="preserve"> </w:t>
      </w:r>
      <w:r w:rsidR="00332725" w:rsidRPr="00332725">
        <w:rPr>
          <w:rFonts w:eastAsia="Times New Roman" w:cs="Times New Roman"/>
          <w:b/>
          <w:bCs/>
          <w:caps/>
          <w:kern w:val="24"/>
          <w:lang w:eastAsia="ar-SA" w:bidi="ar-SA"/>
        </w:rPr>
        <w:t>TECHNINĖ SPECIFIKACIJA</w:t>
      </w:r>
    </w:p>
    <w:p w14:paraId="17867E9D" w14:textId="77777777" w:rsidR="00B56B90" w:rsidRDefault="00B56B90" w:rsidP="006B2AA0">
      <w:pPr>
        <w:spacing w:line="276" w:lineRule="auto"/>
        <w:rPr>
          <w:b/>
        </w:rPr>
      </w:pPr>
    </w:p>
    <w:p w14:paraId="1DB4132C" w14:textId="77777777" w:rsidR="00B56B90" w:rsidRDefault="00B56B90" w:rsidP="006B2AA0">
      <w:pPr>
        <w:spacing w:line="276" w:lineRule="auto"/>
        <w:rPr>
          <w:b/>
        </w:rPr>
      </w:pPr>
    </w:p>
    <w:p w14:paraId="20503E90" w14:textId="0150B465" w:rsidR="00B56B90" w:rsidRPr="00B66EC0" w:rsidRDefault="00B56B90" w:rsidP="006B2AA0">
      <w:pPr>
        <w:pStyle w:val="Sraopastraipa"/>
        <w:numPr>
          <w:ilvl w:val="0"/>
          <w:numId w:val="11"/>
        </w:numPr>
        <w:spacing w:line="276" w:lineRule="auto"/>
        <w:rPr>
          <w:b/>
          <w:bCs/>
        </w:rPr>
      </w:pPr>
      <w:r w:rsidRPr="00B66EC0">
        <w:rPr>
          <w:b/>
          <w:bCs/>
        </w:rPr>
        <w:t>Perkančioji organizacija/Užsakovas:</w:t>
      </w:r>
    </w:p>
    <w:p w14:paraId="417CE5A7" w14:textId="77777777" w:rsidR="00B56B90" w:rsidRDefault="00B56B90" w:rsidP="006B2AA0">
      <w:pPr>
        <w:widowControl/>
        <w:suppressAutoHyphens w:val="0"/>
        <w:autoSpaceDE w:val="0"/>
        <w:spacing w:line="276" w:lineRule="auto"/>
        <w:rPr>
          <w:rFonts w:eastAsia="Times New Roman" w:cs="Times New Roman"/>
          <w:iCs/>
          <w:lang w:val="lt" w:eastAsia="ar-SA" w:bidi="ar-SA"/>
        </w:rPr>
      </w:pPr>
      <w:r>
        <w:rPr>
          <w:rFonts w:eastAsia="Times New Roman" w:cs="Times New Roman"/>
          <w:iCs/>
          <w:lang w:val="lt" w:eastAsia="ar-SA" w:bidi="ar-SA"/>
        </w:rPr>
        <w:t>Šiaulių rajono savivaldybės administracija,</w:t>
      </w:r>
    </w:p>
    <w:p w14:paraId="6F8316DD" w14:textId="77777777" w:rsidR="00B56B90" w:rsidRDefault="00B56B90" w:rsidP="006B2AA0">
      <w:pPr>
        <w:widowControl/>
        <w:suppressAutoHyphens w:val="0"/>
        <w:autoSpaceDE w:val="0"/>
        <w:spacing w:line="276" w:lineRule="auto"/>
        <w:rPr>
          <w:rFonts w:eastAsia="Times New Roman" w:cs="Times New Roman"/>
          <w:iCs/>
          <w:color w:val="000000"/>
          <w:lang w:val="lt" w:eastAsia="ar-SA" w:bidi="ar-SA"/>
        </w:rPr>
      </w:pPr>
      <w:r>
        <w:rPr>
          <w:rFonts w:eastAsia="Times New Roman" w:cs="Times New Roman"/>
          <w:iCs/>
          <w:lang w:val="lt" w:eastAsia="ar-SA" w:bidi="ar-SA"/>
        </w:rPr>
        <w:t xml:space="preserve">Juridinio asmens kodas </w:t>
      </w:r>
      <w:r>
        <w:rPr>
          <w:rFonts w:eastAsia="Times New Roman" w:cs="Times New Roman"/>
          <w:iCs/>
          <w:color w:val="000000"/>
          <w:lang w:val="lt" w:eastAsia="ar-SA" w:bidi="ar-SA"/>
        </w:rPr>
        <w:t>188726051,</w:t>
      </w:r>
    </w:p>
    <w:p w14:paraId="131100B1" w14:textId="77777777" w:rsidR="00B56B90" w:rsidRPr="005B4C94" w:rsidRDefault="00B56B90" w:rsidP="006B2AA0">
      <w:pPr>
        <w:widowControl/>
        <w:suppressAutoHyphens w:val="0"/>
        <w:autoSpaceDE w:val="0"/>
        <w:spacing w:line="276" w:lineRule="auto"/>
        <w:rPr>
          <w:rFonts w:eastAsia="Times New Roman" w:cs="Times New Roman"/>
          <w:lang w:val="lt" w:eastAsia="ar-SA" w:bidi="ar-SA"/>
        </w:rPr>
      </w:pPr>
      <w:r w:rsidRPr="005B4C94">
        <w:rPr>
          <w:rFonts w:eastAsia="Times New Roman" w:cs="Times New Roman"/>
          <w:lang w:val="lt" w:eastAsia="ar-SA" w:bidi="ar-SA"/>
        </w:rPr>
        <w:t>Vilniaus g. 263, 76337, Šiauliai</w:t>
      </w:r>
    </w:p>
    <w:p w14:paraId="0E544911" w14:textId="7DDC9741" w:rsidR="00B56B90" w:rsidRPr="005B4C94" w:rsidRDefault="00B56B90" w:rsidP="006B2AA0">
      <w:pPr>
        <w:widowControl/>
        <w:suppressAutoHyphens w:val="0"/>
        <w:autoSpaceDE w:val="0"/>
        <w:spacing w:line="276" w:lineRule="auto"/>
        <w:rPr>
          <w:rFonts w:eastAsia="Times New Roman" w:cs="Times New Roman"/>
          <w:color w:val="000000"/>
          <w:lang w:val="lt" w:eastAsia="ar-SA" w:bidi="ar-SA"/>
        </w:rPr>
      </w:pPr>
      <w:r w:rsidRPr="005B4C94">
        <w:rPr>
          <w:rFonts w:eastAsia="Times New Roman" w:cs="Times New Roman"/>
          <w:color w:val="000000"/>
          <w:lang w:val="lt" w:eastAsia="ar-SA" w:bidi="ar-SA"/>
        </w:rPr>
        <w:t xml:space="preserve">Tel. </w:t>
      </w:r>
      <w:r w:rsidR="000426BE">
        <w:rPr>
          <w:rFonts w:eastAsia="Times New Roman" w:cs="Times New Roman"/>
          <w:color w:val="000000"/>
          <w:lang w:val="lt" w:eastAsia="ar-SA" w:bidi="ar-SA"/>
        </w:rPr>
        <w:t>+370</w:t>
      </w:r>
      <w:r w:rsidRPr="005B4C94">
        <w:rPr>
          <w:rFonts w:eastAsia="Times New Roman" w:cs="Times New Roman"/>
          <w:color w:val="000000"/>
          <w:lang w:val="lt" w:eastAsia="ar-SA" w:bidi="ar-SA"/>
        </w:rPr>
        <w:t xml:space="preserve"> 41 59 66 42</w:t>
      </w:r>
    </w:p>
    <w:p w14:paraId="5283BE95" w14:textId="6651869B" w:rsidR="00B56B90" w:rsidRPr="005B4C94" w:rsidRDefault="00B56B90" w:rsidP="006B2AA0">
      <w:pPr>
        <w:widowControl/>
        <w:suppressAutoHyphens w:val="0"/>
        <w:autoSpaceDE w:val="0"/>
        <w:spacing w:line="276" w:lineRule="auto"/>
        <w:rPr>
          <w:rFonts w:eastAsia="Times New Roman" w:cs="Times New Roman"/>
          <w:lang w:val="lt" w:eastAsia="ar-SA" w:bidi="ar-SA"/>
        </w:rPr>
      </w:pPr>
      <w:r w:rsidRPr="005B4C94">
        <w:rPr>
          <w:rFonts w:eastAsia="Times New Roman" w:cs="Times New Roman"/>
          <w:lang w:val="lt" w:eastAsia="ar-SA" w:bidi="ar-SA"/>
        </w:rPr>
        <w:t xml:space="preserve">Faks. </w:t>
      </w:r>
      <w:r w:rsidR="000426BE">
        <w:rPr>
          <w:rFonts w:eastAsia="Times New Roman" w:cs="Times New Roman"/>
          <w:lang w:val="lt" w:eastAsia="ar-SA" w:bidi="ar-SA"/>
        </w:rPr>
        <w:t>+370</w:t>
      </w:r>
      <w:r w:rsidRPr="005B4C94">
        <w:rPr>
          <w:rFonts w:eastAsia="Times New Roman" w:cs="Times New Roman"/>
          <w:lang w:val="lt" w:eastAsia="ar-SA" w:bidi="ar-SA"/>
        </w:rPr>
        <w:t xml:space="preserve"> 41 52 38 86</w:t>
      </w:r>
    </w:p>
    <w:p w14:paraId="45000D87" w14:textId="77777777" w:rsidR="00B66EC0" w:rsidRDefault="00B56B90" w:rsidP="006B2AA0">
      <w:pPr>
        <w:spacing w:line="276" w:lineRule="auto"/>
        <w:rPr>
          <w:rFonts w:eastAsia="Times New Roman" w:cs="Times New Roman"/>
          <w:color w:val="000000"/>
          <w:lang w:val="lt" w:eastAsia="ar-SA" w:bidi="ar-SA"/>
        </w:rPr>
      </w:pPr>
      <w:r w:rsidRPr="005B4C94">
        <w:rPr>
          <w:rFonts w:eastAsia="Times New Roman" w:cs="Times New Roman"/>
          <w:lang w:val="lt" w:eastAsia="ar-SA" w:bidi="ar-SA"/>
        </w:rPr>
        <w:t xml:space="preserve">El. p. </w:t>
      </w:r>
      <w:hyperlink r:id="rId8" w:history="1">
        <w:r w:rsidR="005C33B0" w:rsidRPr="00273880">
          <w:rPr>
            <w:rStyle w:val="Hipersaitas"/>
            <w:rFonts w:eastAsia="Times New Roman" w:cs="Times New Roman"/>
            <w:lang w:val="lt" w:eastAsia="ar-SA" w:bidi="ar-SA"/>
          </w:rPr>
          <w:t>prim@siauliuraj.lt</w:t>
        </w:r>
      </w:hyperlink>
      <w:r w:rsidR="00B66EC0">
        <w:rPr>
          <w:rFonts w:eastAsia="Times New Roman" w:cs="Times New Roman"/>
          <w:color w:val="000000"/>
          <w:lang w:val="lt" w:eastAsia="ar-SA" w:bidi="ar-SA"/>
        </w:rPr>
        <w:t xml:space="preserve"> </w:t>
      </w:r>
    </w:p>
    <w:p w14:paraId="46D9FF47" w14:textId="77777777" w:rsidR="00B66EC0" w:rsidRDefault="00B66EC0" w:rsidP="006B2AA0">
      <w:pPr>
        <w:spacing w:line="276" w:lineRule="auto"/>
        <w:rPr>
          <w:rFonts w:eastAsia="Times New Roman" w:cs="Times New Roman"/>
          <w:color w:val="000000"/>
          <w:lang w:val="lt" w:eastAsia="ar-SA" w:bidi="ar-SA"/>
        </w:rPr>
      </w:pPr>
    </w:p>
    <w:p w14:paraId="7ECABDD9" w14:textId="2E13C0D9" w:rsidR="00B56B90" w:rsidRPr="00B66EC0" w:rsidRDefault="00B56B90" w:rsidP="006B2AA0">
      <w:pPr>
        <w:pStyle w:val="Sraopastraipa"/>
        <w:numPr>
          <w:ilvl w:val="0"/>
          <w:numId w:val="11"/>
        </w:numPr>
        <w:spacing w:line="276" w:lineRule="auto"/>
        <w:rPr>
          <w:rFonts w:eastAsia="Times New Roman" w:cs="Times New Roman"/>
          <w:color w:val="000000"/>
          <w:lang w:val="lt" w:eastAsia="ar-SA" w:bidi="ar-SA"/>
        </w:rPr>
      </w:pPr>
      <w:r w:rsidRPr="00B66EC0">
        <w:rPr>
          <w:b/>
          <w:bCs/>
        </w:rPr>
        <w:t>Objekto pavadinimas:</w:t>
      </w:r>
    </w:p>
    <w:p w14:paraId="6DF14761" w14:textId="37D0E407" w:rsidR="00213E0C" w:rsidRDefault="0079412D" w:rsidP="006B2AA0">
      <w:pPr>
        <w:spacing w:line="276" w:lineRule="auto"/>
        <w:jc w:val="both"/>
        <w:rPr>
          <w:rFonts w:eastAsia="Times New Roman" w:cs="Times New Roman"/>
          <w:bCs/>
          <w:lang w:val="lt" w:eastAsia="ar-SA" w:bidi="ar-SA"/>
        </w:rPr>
      </w:pPr>
      <w:r>
        <w:rPr>
          <w:rFonts w:eastAsia="Times New Roman" w:cs="Times New Roman"/>
          <w:bCs/>
          <w:lang w:val="lt" w:eastAsia="ar-SA" w:bidi="ar-SA"/>
        </w:rPr>
        <w:t>Daugėlių</w:t>
      </w:r>
      <w:r w:rsidR="00BE27EE">
        <w:rPr>
          <w:rFonts w:eastAsia="Times New Roman" w:cs="Times New Roman"/>
          <w:bCs/>
          <w:lang w:val="lt" w:eastAsia="ar-SA" w:bidi="ar-SA"/>
        </w:rPr>
        <w:t xml:space="preserve"> ir Liepų alėjos</w:t>
      </w:r>
      <w:r w:rsidR="00332725" w:rsidRPr="00332725">
        <w:rPr>
          <w:rFonts w:eastAsia="Times New Roman" w:cs="Times New Roman"/>
          <w:bCs/>
          <w:lang w:val="lt" w:eastAsia="ar-SA" w:bidi="ar-SA"/>
        </w:rPr>
        <w:t xml:space="preserve"> g., </w:t>
      </w:r>
      <w:r w:rsidR="00580E6B">
        <w:rPr>
          <w:rFonts w:eastAsia="Times New Roman" w:cs="Times New Roman"/>
          <w:bCs/>
          <w:lang w:val="lt" w:eastAsia="ar-SA" w:bidi="ar-SA"/>
        </w:rPr>
        <w:t>Kuršėnų m</w:t>
      </w:r>
      <w:r w:rsidR="00332725" w:rsidRPr="00332725">
        <w:rPr>
          <w:rFonts w:eastAsia="Times New Roman" w:cs="Times New Roman"/>
          <w:bCs/>
          <w:lang w:val="lt" w:eastAsia="ar-SA" w:bidi="ar-SA"/>
        </w:rPr>
        <w:t xml:space="preserve">., Šiaulių r. sav., </w:t>
      </w:r>
      <w:r>
        <w:rPr>
          <w:rFonts w:eastAsia="Times New Roman" w:cs="Times New Roman"/>
          <w:bCs/>
          <w:lang w:val="lt" w:eastAsia="ar-SA" w:bidi="ar-SA"/>
        </w:rPr>
        <w:t>pėsčiųjų ir dviračių takų</w:t>
      </w:r>
      <w:r w:rsidR="00580E6B">
        <w:rPr>
          <w:rFonts w:eastAsia="Times New Roman" w:cs="Times New Roman"/>
          <w:bCs/>
          <w:lang w:val="lt" w:eastAsia="ar-SA" w:bidi="ar-SA"/>
        </w:rPr>
        <w:t xml:space="preserve"> </w:t>
      </w:r>
      <w:r w:rsidR="00332725" w:rsidRPr="00332725">
        <w:rPr>
          <w:rFonts w:eastAsia="Times New Roman" w:cs="Times New Roman"/>
          <w:bCs/>
          <w:lang w:val="lt" w:eastAsia="ar-SA" w:bidi="ar-SA"/>
        </w:rPr>
        <w:t>remonto darbai su projekto  parengimu</w:t>
      </w:r>
      <w:r w:rsidR="00332725">
        <w:rPr>
          <w:rFonts w:eastAsia="Times New Roman" w:cs="Times New Roman"/>
          <w:bCs/>
          <w:lang w:val="lt" w:eastAsia="ar-SA" w:bidi="ar-SA"/>
        </w:rPr>
        <w:t>.</w:t>
      </w:r>
    </w:p>
    <w:p w14:paraId="7628320A" w14:textId="77777777" w:rsidR="00213E0C" w:rsidRDefault="00213E0C" w:rsidP="006B2AA0">
      <w:pPr>
        <w:spacing w:line="276" w:lineRule="auto"/>
        <w:rPr>
          <w:rFonts w:eastAsia="Times New Roman" w:cs="Times New Roman"/>
          <w:bCs/>
          <w:lang w:val="lt" w:eastAsia="ar-SA" w:bidi="ar-SA"/>
        </w:rPr>
      </w:pPr>
    </w:p>
    <w:p w14:paraId="7982E739" w14:textId="4C8C78ED" w:rsidR="00B56B90" w:rsidRPr="00213E0C" w:rsidRDefault="00B56B90" w:rsidP="006B2AA0">
      <w:pPr>
        <w:pStyle w:val="Sraopastraipa"/>
        <w:numPr>
          <w:ilvl w:val="0"/>
          <w:numId w:val="11"/>
        </w:numPr>
        <w:spacing w:line="276" w:lineRule="auto"/>
        <w:rPr>
          <w:rFonts w:eastAsia="Times New Roman" w:cs="Times New Roman"/>
          <w:bCs/>
          <w:lang w:val="lt" w:eastAsia="ar-SA" w:bidi="ar-SA"/>
        </w:rPr>
      </w:pPr>
      <w:r w:rsidRPr="00213E0C">
        <w:rPr>
          <w:b/>
          <w:bCs/>
        </w:rPr>
        <w:t>Statinio adresas:</w:t>
      </w:r>
    </w:p>
    <w:p w14:paraId="2DED5C0F" w14:textId="1B17A585" w:rsidR="00B56B90" w:rsidRDefault="00332725" w:rsidP="006B2AA0">
      <w:pPr>
        <w:spacing w:line="276" w:lineRule="auto"/>
        <w:rPr>
          <w:rFonts w:eastAsia="Times New Roman" w:cs="Times New Roman"/>
          <w:bCs/>
          <w:lang w:val="lt" w:eastAsia="ar-SA" w:bidi="ar-SA"/>
        </w:rPr>
      </w:pPr>
      <w:r w:rsidRPr="00332725">
        <w:t xml:space="preserve"> </w:t>
      </w:r>
      <w:r w:rsidR="0079412D">
        <w:rPr>
          <w:rFonts w:eastAsia="Times New Roman" w:cs="Times New Roman"/>
          <w:bCs/>
          <w:lang w:val="lt" w:eastAsia="ar-SA" w:bidi="ar-SA"/>
        </w:rPr>
        <w:t>Daugėlių</w:t>
      </w:r>
      <w:r w:rsidRPr="00332725">
        <w:rPr>
          <w:rFonts w:eastAsia="Times New Roman" w:cs="Times New Roman"/>
          <w:bCs/>
          <w:lang w:val="lt" w:eastAsia="ar-SA" w:bidi="ar-SA"/>
        </w:rPr>
        <w:t xml:space="preserve"> </w:t>
      </w:r>
      <w:r w:rsidR="00BE27EE">
        <w:rPr>
          <w:rFonts w:eastAsia="Times New Roman" w:cs="Times New Roman"/>
          <w:bCs/>
          <w:lang w:val="lt" w:eastAsia="ar-SA" w:bidi="ar-SA"/>
        </w:rPr>
        <w:t xml:space="preserve">ir Liepų alėjos </w:t>
      </w:r>
      <w:r w:rsidRPr="00332725">
        <w:rPr>
          <w:rFonts w:eastAsia="Times New Roman" w:cs="Times New Roman"/>
          <w:bCs/>
          <w:lang w:val="lt" w:eastAsia="ar-SA" w:bidi="ar-SA"/>
        </w:rPr>
        <w:t>g</w:t>
      </w:r>
      <w:r w:rsidR="0079412D">
        <w:rPr>
          <w:rFonts w:eastAsia="Times New Roman" w:cs="Times New Roman"/>
          <w:bCs/>
          <w:lang w:val="lt" w:eastAsia="ar-SA" w:bidi="ar-SA"/>
        </w:rPr>
        <w:t>.</w:t>
      </w:r>
      <w:r w:rsidRPr="00332725">
        <w:rPr>
          <w:rFonts w:eastAsia="Times New Roman" w:cs="Times New Roman"/>
          <w:bCs/>
          <w:lang w:val="lt" w:eastAsia="ar-SA" w:bidi="ar-SA"/>
        </w:rPr>
        <w:t xml:space="preserve">, </w:t>
      </w:r>
      <w:r w:rsidR="00580E6B">
        <w:rPr>
          <w:rFonts w:eastAsia="Times New Roman" w:cs="Times New Roman"/>
          <w:bCs/>
          <w:lang w:val="lt" w:eastAsia="ar-SA" w:bidi="ar-SA"/>
        </w:rPr>
        <w:t>Kuršėnų m</w:t>
      </w:r>
      <w:r w:rsidRPr="00332725">
        <w:rPr>
          <w:rFonts w:eastAsia="Times New Roman" w:cs="Times New Roman"/>
          <w:bCs/>
          <w:lang w:val="lt" w:eastAsia="ar-SA" w:bidi="ar-SA"/>
        </w:rPr>
        <w:t>., Šiaulių r. sav.</w:t>
      </w:r>
    </w:p>
    <w:p w14:paraId="45F834AC" w14:textId="77777777" w:rsidR="00551345" w:rsidRPr="00087747" w:rsidRDefault="00551345" w:rsidP="006B2AA0">
      <w:pPr>
        <w:spacing w:line="276" w:lineRule="auto"/>
        <w:rPr>
          <w:color w:val="FF0000"/>
        </w:rPr>
      </w:pPr>
    </w:p>
    <w:p w14:paraId="45AE4EFA" w14:textId="0C05907B" w:rsidR="00B56B90" w:rsidRDefault="00B56B90" w:rsidP="006B2AA0">
      <w:pPr>
        <w:pStyle w:val="Sraopastraipa"/>
        <w:numPr>
          <w:ilvl w:val="0"/>
          <w:numId w:val="11"/>
        </w:numPr>
        <w:spacing w:line="276" w:lineRule="auto"/>
        <w:rPr>
          <w:b/>
          <w:bCs/>
        </w:rPr>
      </w:pPr>
      <w:r w:rsidRPr="00213E0C">
        <w:rPr>
          <w:b/>
          <w:bCs/>
        </w:rPr>
        <w:t>Statybos rūšis:</w:t>
      </w:r>
    </w:p>
    <w:p w14:paraId="2E7ACF8C" w14:textId="47B64529" w:rsidR="00415383" w:rsidRDefault="00415383" w:rsidP="006B2AA0">
      <w:pPr>
        <w:spacing w:line="276" w:lineRule="auto"/>
      </w:pPr>
      <w:r w:rsidRPr="00415383">
        <w:t>Parenkama projektavimo metu.</w:t>
      </w:r>
    </w:p>
    <w:p w14:paraId="08DF5320" w14:textId="77777777" w:rsidR="00551345" w:rsidRPr="00415383" w:rsidRDefault="00551345" w:rsidP="006B2AA0">
      <w:pPr>
        <w:spacing w:line="276" w:lineRule="auto"/>
      </w:pPr>
    </w:p>
    <w:p w14:paraId="6ED3FDE9" w14:textId="381DBC50" w:rsidR="00580E6B" w:rsidRDefault="00415383" w:rsidP="006B2AA0">
      <w:pPr>
        <w:pStyle w:val="Sraopastraipa"/>
        <w:numPr>
          <w:ilvl w:val="0"/>
          <w:numId w:val="11"/>
        </w:numPr>
        <w:spacing w:line="276" w:lineRule="auto"/>
        <w:rPr>
          <w:b/>
          <w:bCs/>
        </w:rPr>
      </w:pPr>
      <w:r w:rsidRPr="00415383">
        <w:rPr>
          <w:b/>
          <w:bCs/>
        </w:rPr>
        <w:t>Statinio kategorija</w:t>
      </w:r>
      <w:r w:rsidR="00652CD0">
        <w:rPr>
          <w:b/>
          <w:bCs/>
        </w:rPr>
        <w:t>:</w:t>
      </w:r>
    </w:p>
    <w:p w14:paraId="03DA776E" w14:textId="631CE5C6" w:rsidR="00BE27EE" w:rsidRPr="00BE27EE" w:rsidRDefault="00BE27EE" w:rsidP="006B2AA0">
      <w:pPr>
        <w:spacing w:line="276" w:lineRule="auto"/>
        <w:jc w:val="both"/>
      </w:pPr>
      <w:r>
        <w:t>Daugėlių</w:t>
      </w:r>
      <w:r w:rsidRPr="00BE27EE">
        <w:t xml:space="preserve"> gatvė - ypatingas statinys (</w:t>
      </w:r>
      <w:r>
        <w:t>B</w:t>
      </w:r>
      <w:r w:rsidRPr="00BE27EE">
        <w:t xml:space="preserve"> kategorija), tikslinti projektavimo metu pagal statinių grupes.</w:t>
      </w:r>
    </w:p>
    <w:p w14:paraId="661B97C2" w14:textId="4FE56F6C" w:rsidR="00580E6B" w:rsidRPr="00BE27EE" w:rsidRDefault="00BE27EE" w:rsidP="006B2AA0">
      <w:pPr>
        <w:spacing w:line="276" w:lineRule="auto"/>
      </w:pPr>
      <w:r w:rsidRPr="00BE27EE">
        <w:t>L</w:t>
      </w:r>
      <w:r>
        <w:t>iepų alėjos</w:t>
      </w:r>
      <w:r w:rsidRPr="00BE27EE">
        <w:t xml:space="preserve"> gatvė - neypatingas statinys (D kategorija), tikslinti projektavimo metu pagal statinių grupes.</w:t>
      </w:r>
      <w:r w:rsidR="00580E6B" w:rsidRPr="00BE27EE">
        <w:tab/>
      </w:r>
    </w:p>
    <w:p w14:paraId="542AC2D9" w14:textId="7E1D6356" w:rsidR="00415383" w:rsidRDefault="00415383" w:rsidP="006B2AA0">
      <w:pPr>
        <w:spacing w:line="276" w:lineRule="auto"/>
      </w:pPr>
    </w:p>
    <w:p w14:paraId="5D40A9D4" w14:textId="77777777" w:rsidR="00E90722" w:rsidRDefault="00B56B90" w:rsidP="006B2AA0">
      <w:pPr>
        <w:pStyle w:val="Sraopastraipa"/>
        <w:numPr>
          <w:ilvl w:val="0"/>
          <w:numId w:val="11"/>
        </w:numPr>
        <w:spacing w:line="276" w:lineRule="auto"/>
        <w:ind w:left="357" w:hanging="357"/>
        <w:rPr>
          <w:b/>
          <w:bCs/>
        </w:rPr>
      </w:pPr>
      <w:r w:rsidRPr="00213E0C">
        <w:rPr>
          <w:b/>
          <w:bCs/>
        </w:rPr>
        <w:t>Projektuojam</w:t>
      </w:r>
      <w:r w:rsidR="00BB05FC" w:rsidRPr="00213E0C">
        <w:rPr>
          <w:b/>
          <w:bCs/>
        </w:rPr>
        <w:t>o</w:t>
      </w:r>
      <w:r w:rsidRPr="00213E0C">
        <w:rPr>
          <w:b/>
          <w:bCs/>
        </w:rPr>
        <w:t xml:space="preserve"> objekt</w:t>
      </w:r>
      <w:r w:rsidR="00BB05FC" w:rsidRPr="00213E0C">
        <w:rPr>
          <w:b/>
          <w:bCs/>
        </w:rPr>
        <w:t>o</w:t>
      </w:r>
      <w:r w:rsidRPr="00213E0C">
        <w:rPr>
          <w:b/>
          <w:bCs/>
        </w:rPr>
        <w:t xml:space="preserve"> apibūdinim</w:t>
      </w:r>
      <w:r w:rsidR="00BB05FC" w:rsidRPr="00213E0C">
        <w:rPr>
          <w:b/>
          <w:bCs/>
        </w:rPr>
        <w:t>as</w:t>
      </w:r>
      <w:r w:rsidRPr="00213E0C">
        <w:rPr>
          <w:b/>
          <w:bCs/>
        </w:rPr>
        <w:t>:</w:t>
      </w:r>
      <w:r w:rsidR="00895711" w:rsidRPr="00762181">
        <w:rPr>
          <w:rFonts w:eastAsia="Times New Roman" w:cs="Times New Roman"/>
          <w:lang w:val="lt" w:eastAsia="ar-SA" w:bidi="ar-SA"/>
        </w:rPr>
        <w:t xml:space="preserve"> </w:t>
      </w:r>
    </w:p>
    <w:p w14:paraId="373BA38E" w14:textId="0F37FFE8" w:rsidR="00E41D2F" w:rsidRDefault="00E90722" w:rsidP="006B2AA0">
      <w:pPr>
        <w:pStyle w:val="Sraopastraipa"/>
        <w:spacing w:line="276" w:lineRule="auto"/>
        <w:ind w:left="0"/>
        <w:jc w:val="both"/>
        <w:rPr>
          <w:rFonts w:eastAsia="Times New Roman" w:cs="Times New Roman"/>
          <w:lang w:val="lt" w:eastAsia="ar-SA" w:bidi="ar-SA"/>
        </w:rPr>
      </w:pPr>
      <w:r>
        <w:rPr>
          <w:rFonts w:eastAsia="Times New Roman" w:cs="Times New Roman"/>
          <w:lang w:val="lt" w:eastAsia="ar-SA" w:bidi="ar-SA"/>
        </w:rPr>
        <w:tab/>
      </w:r>
      <w:r w:rsidR="0079412D" w:rsidRPr="00E90722">
        <w:rPr>
          <w:rFonts w:eastAsia="Times New Roman" w:cs="Times New Roman"/>
          <w:lang w:val="lt" w:eastAsia="ar-SA" w:bidi="ar-SA"/>
        </w:rPr>
        <w:t xml:space="preserve">Suprojektuoti </w:t>
      </w:r>
      <w:r w:rsidR="00030AE6" w:rsidRPr="00E90722">
        <w:rPr>
          <w:rFonts w:eastAsia="Times New Roman" w:cs="Times New Roman"/>
          <w:lang w:val="lt" w:eastAsia="ar-SA" w:bidi="ar-SA"/>
        </w:rPr>
        <w:t xml:space="preserve">ir įrengti </w:t>
      </w:r>
      <w:r w:rsidR="001019A8" w:rsidRPr="00E90722">
        <w:rPr>
          <w:rFonts w:eastAsia="Times New Roman" w:cs="Times New Roman"/>
          <w:lang w:val="lt" w:eastAsia="ar-SA" w:bidi="ar-SA"/>
        </w:rPr>
        <w:t xml:space="preserve">pėsčiųjų ir dviračių takus abiejuose Daugėlių ir Liepų alėjos gatvių pusėse, pagal pridedamą gatvių schemą. </w:t>
      </w:r>
      <w:r>
        <w:rPr>
          <w:rFonts w:eastAsia="Times New Roman" w:cs="Times New Roman"/>
          <w:lang w:val="lt" w:eastAsia="ar-SA" w:bidi="ar-SA"/>
        </w:rPr>
        <w:t>Projektuojami ir vykdomi darbai:</w:t>
      </w:r>
    </w:p>
    <w:p w14:paraId="2386756A" w14:textId="2621899B" w:rsidR="00E90722" w:rsidRDefault="00E90722" w:rsidP="006B2AA0">
      <w:pPr>
        <w:pStyle w:val="Sraopastraipa"/>
        <w:spacing w:line="276" w:lineRule="auto"/>
        <w:ind w:left="0"/>
        <w:jc w:val="both"/>
        <w:rPr>
          <w:rFonts w:eastAsia="Times New Roman" w:cs="Times New Roman"/>
          <w:lang w:val="lt" w:eastAsia="ar-SA" w:bidi="ar-SA"/>
        </w:rPr>
      </w:pPr>
      <w:r>
        <w:rPr>
          <w:rFonts w:eastAsia="Times New Roman" w:cs="Times New Roman"/>
          <w:lang w:val="lt" w:eastAsia="ar-SA" w:bidi="ar-SA"/>
        </w:rPr>
        <w:tab/>
      </w:r>
      <w:r w:rsidRPr="00E90722">
        <w:rPr>
          <w:rFonts w:eastAsia="Times New Roman" w:cs="Times New Roman"/>
          <w:lang w:val="lt" w:eastAsia="ar-SA" w:bidi="ar-SA"/>
        </w:rPr>
        <w:t>Išardyti esamus senus gatvės bortus ir įrengti naujus (1000x150x300 mm.</w:t>
      </w:r>
      <w:r w:rsidRPr="00E90722">
        <w:t xml:space="preserve"> </w:t>
      </w:r>
      <w:r w:rsidRPr="00E90722">
        <w:rPr>
          <w:rFonts w:eastAsia="Times New Roman" w:cs="Times New Roman"/>
          <w:lang w:val="lt" w:eastAsia="ar-SA" w:bidi="ar-SA"/>
        </w:rPr>
        <w:t>1000x150x220 mm.) gatvės bortus ant betono pagrindo. Gatvės bortai turi būti nemažiau kaip 15 cm aukščiau nuo  įrengtos asfalto dangos</w:t>
      </w:r>
      <w:r>
        <w:rPr>
          <w:rFonts w:eastAsia="Times New Roman" w:cs="Times New Roman"/>
          <w:lang w:val="lt" w:eastAsia="ar-SA" w:bidi="ar-SA"/>
        </w:rPr>
        <w:t xml:space="preserve">. Takų plotis turi </w:t>
      </w:r>
      <w:r w:rsidR="0016025A">
        <w:rPr>
          <w:rFonts w:eastAsia="Times New Roman" w:cs="Times New Roman"/>
          <w:lang w:val="lt" w:eastAsia="ar-SA" w:bidi="ar-SA"/>
        </w:rPr>
        <w:t>tenkinti</w:t>
      </w:r>
      <w:r w:rsidR="0016025A" w:rsidRPr="0016025A">
        <w:t xml:space="preserve"> </w:t>
      </w:r>
      <w:r w:rsidR="0016025A">
        <w:t xml:space="preserve">minimalias </w:t>
      </w:r>
      <w:r w:rsidR="0016025A" w:rsidRPr="0016025A">
        <w:rPr>
          <w:rFonts w:eastAsia="Times New Roman" w:cs="Times New Roman"/>
          <w:lang w:val="lt" w:eastAsia="ar-SA" w:bidi="ar-SA"/>
        </w:rPr>
        <w:t>Dviračių ir pėsčiųjų eismo infrastruktūros planavimo ir projektavimo taisyk</w:t>
      </w:r>
      <w:r w:rsidR="0016025A">
        <w:rPr>
          <w:rFonts w:eastAsia="Times New Roman" w:cs="Times New Roman"/>
          <w:lang w:val="lt" w:eastAsia="ar-SA" w:bidi="ar-SA"/>
        </w:rPr>
        <w:t xml:space="preserve">les, išskyrus </w:t>
      </w:r>
      <w:r w:rsidR="0016025A" w:rsidRPr="0016025A">
        <w:rPr>
          <w:rFonts w:eastAsia="Times New Roman" w:cs="Times New Roman"/>
          <w:lang w:val="lt" w:eastAsia="ar-SA" w:bidi="ar-SA"/>
        </w:rPr>
        <w:t>Daugėlių gatvėje dešinėje pusėje</w:t>
      </w:r>
      <w:r w:rsidR="00775209">
        <w:rPr>
          <w:rFonts w:eastAsia="Times New Roman" w:cs="Times New Roman"/>
          <w:lang w:val="lt" w:eastAsia="ar-SA" w:bidi="ar-SA"/>
        </w:rPr>
        <w:t xml:space="preserve"> </w:t>
      </w:r>
      <w:r w:rsidR="0016025A" w:rsidRPr="0016025A">
        <w:rPr>
          <w:rFonts w:eastAsia="Times New Roman" w:cs="Times New Roman"/>
          <w:lang w:val="lt" w:eastAsia="ar-SA" w:bidi="ar-SA"/>
        </w:rPr>
        <w:t xml:space="preserve">atkarpoje nuo Pramonės g. </w:t>
      </w:r>
      <w:r w:rsidR="0016025A">
        <w:rPr>
          <w:rFonts w:eastAsia="Times New Roman" w:cs="Times New Roman"/>
          <w:lang w:val="lt" w:eastAsia="ar-SA" w:bidi="ar-SA"/>
        </w:rPr>
        <w:t>i</w:t>
      </w:r>
      <w:r w:rsidR="0016025A" w:rsidRPr="0016025A">
        <w:rPr>
          <w:rFonts w:eastAsia="Times New Roman" w:cs="Times New Roman"/>
          <w:lang w:val="lt" w:eastAsia="ar-SA" w:bidi="ar-SA"/>
        </w:rPr>
        <w:t xml:space="preserve">ki Liepų alėjos g. </w:t>
      </w:r>
      <w:r w:rsidR="007F510A">
        <w:rPr>
          <w:rFonts w:eastAsia="Times New Roman" w:cs="Times New Roman"/>
          <w:lang w:val="lt" w:eastAsia="ar-SA" w:bidi="ar-SA"/>
        </w:rPr>
        <w:t>į</w:t>
      </w:r>
      <w:r w:rsidR="0016025A" w:rsidRPr="0016025A">
        <w:rPr>
          <w:rFonts w:eastAsia="Times New Roman" w:cs="Times New Roman"/>
          <w:lang w:val="lt" w:eastAsia="ar-SA" w:bidi="ar-SA"/>
        </w:rPr>
        <w:t>reng</w:t>
      </w:r>
      <w:r w:rsidR="0016025A">
        <w:rPr>
          <w:rFonts w:eastAsia="Times New Roman" w:cs="Times New Roman"/>
          <w:lang w:val="lt" w:eastAsia="ar-SA" w:bidi="ar-SA"/>
        </w:rPr>
        <w:t xml:space="preserve">iant </w:t>
      </w:r>
      <w:r w:rsidR="0016025A" w:rsidRPr="0016025A">
        <w:rPr>
          <w:rFonts w:eastAsia="Times New Roman" w:cs="Times New Roman"/>
          <w:lang w:val="lt" w:eastAsia="ar-SA" w:bidi="ar-SA"/>
        </w:rPr>
        <w:t>2,5</w:t>
      </w:r>
      <w:r w:rsidR="007F510A">
        <w:rPr>
          <w:rFonts w:eastAsia="Times New Roman" w:cs="Times New Roman"/>
          <w:lang w:val="lt" w:eastAsia="ar-SA" w:bidi="ar-SA"/>
        </w:rPr>
        <w:t xml:space="preserve"> </w:t>
      </w:r>
      <w:r w:rsidR="0016025A" w:rsidRPr="0016025A">
        <w:rPr>
          <w:rFonts w:eastAsia="Times New Roman" w:cs="Times New Roman"/>
          <w:lang w:val="lt" w:eastAsia="ar-SA" w:bidi="ar-SA"/>
        </w:rPr>
        <w:t>m</w:t>
      </w:r>
      <w:r w:rsidR="0016025A">
        <w:rPr>
          <w:rFonts w:eastAsia="Times New Roman" w:cs="Times New Roman"/>
          <w:lang w:val="lt" w:eastAsia="ar-SA" w:bidi="ar-SA"/>
        </w:rPr>
        <w:t xml:space="preserve"> pločio dviračių taką</w:t>
      </w:r>
      <w:r w:rsidR="000909F4">
        <w:rPr>
          <w:rFonts w:eastAsia="Times New Roman" w:cs="Times New Roman"/>
          <w:lang w:val="lt" w:eastAsia="ar-SA" w:bidi="ar-SA"/>
        </w:rPr>
        <w:t xml:space="preserve">, </w:t>
      </w:r>
      <w:r w:rsidR="007F510A">
        <w:rPr>
          <w:rFonts w:eastAsia="Times New Roman" w:cs="Times New Roman"/>
          <w:lang w:val="lt" w:eastAsia="ar-SA" w:bidi="ar-SA"/>
        </w:rPr>
        <w:t xml:space="preserve">apie 1,5 m. pločio skiriamąją juostą, apželdintą veja ir apsodinant medžiais ir 2,0 m. pločio pėsčiųjų taką. </w:t>
      </w:r>
      <w:r w:rsidR="008B2874">
        <w:rPr>
          <w:rFonts w:eastAsia="Times New Roman" w:cs="Times New Roman"/>
          <w:lang w:val="lt" w:eastAsia="ar-SA" w:bidi="ar-SA"/>
        </w:rPr>
        <w:t>Pėsčiųjų ir dviračių takų d</w:t>
      </w:r>
      <w:r w:rsidR="00890BD8">
        <w:rPr>
          <w:rFonts w:eastAsia="Times New Roman" w:cs="Times New Roman"/>
          <w:lang w:val="lt" w:eastAsia="ar-SA" w:bidi="ar-SA"/>
        </w:rPr>
        <w:t>angų konstrukcij</w:t>
      </w:r>
      <w:r w:rsidR="008B2874">
        <w:rPr>
          <w:rFonts w:eastAsia="Times New Roman" w:cs="Times New Roman"/>
          <w:lang w:val="lt" w:eastAsia="ar-SA" w:bidi="ar-SA"/>
        </w:rPr>
        <w:t>os</w:t>
      </w:r>
      <w:r w:rsidR="00890BD8">
        <w:rPr>
          <w:rFonts w:eastAsia="Times New Roman" w:cs="Times New Roman"/>
          <w:lang w:val="lt" w:eastAsia="ar-SA" w:bidi="ar-SA"/>
        </w:rPr>
        <w:t xml:space="preserve"> parenkam</w:t>
      </w:r>
      <w:r w:rsidR="008B2874">
        <w:rPr>
          <w:rFonts w:eastAsia="Times New Roman" w:cs="Times New Roman"/>
          <w:lang w:val="lt" w:eastAsia="ar-SA" w:bidi="ar-SA"/>
        </w:rPr>
        <w:t>os</w:t>
      </w:r>
      <w:r w:rsidR="00890BD8">
        <w:rPr>
          <w:rFonts w:eastAsia="Times New Roman" w:cs="Times New Roman"/>
          <w:lang w:val="lt" w:eastAsia="ar-SA" w:bidi="ar-SA"/>
        </w:rPr>
        <w:t xml:space="preserve"> </w:t>
      </w:r>
      <w:r w:rsidR="008B2874">
        <w:rPr>
          <w:rFonts w:eastAsia="Times New Roman" w:cs="Times New Roman"/>
          <w:lang w:val="lt" w:eastAsia="ar-SA" w:bidi="ar-SA"/>
        </w:rPr>
        <w:t xml:space="preserve">pagal galiojančia taisykles. Pėsčiųjų takų dangos betono trinkelės, dviračių takų dangos asfaltbetonis. </w:t>
      </w:r>
    </w:p>
    <w:p w14:paraId="0DD1F032" w14:textId="7B57E992" w:rsidR="00DF2CB0" w:rsidRDefault="00DB7B56" w:rsidP="006B2AA0">
      <w:pPr>
        <w:pStyle w:val="Sraopastraipa"/>
        <w:spacing w:line="276" w:lineRule="auto"/>
        <w:ind w:left="0"/>
        <w:jc w:val="both"/>
        <w:rPr>
          <w:rFonts w:eastAsia="Times New Roman" w:cs="Times New Roman"/>
          <w:lang w:val="lt" w:eastAsia="ar-SA" w:bidi="ar-SA"/>
        </w:rPr>
      </w:pPr>
      <w:r>
        <w:rPr>
          <w:rFonts w:eastAsia="Times New Roman" w:cs="Times New Roman"/>
          <w:lang w:val="lt" w:eastAsia="ar-SA" w:bidi="ar-SA"/>
        </w:rPr>
        <w:tab/>
      </w:r>
      <w:r w:rsidRPr="00DB7B56">
        <w:rPr>
          <w:rFonts w:eastAsia="Times New Roman" w:cs="Times New Roman"/>
          <w:lang w:val="lt" w:eastAsia="ar-SA" w:bidi="ar-SA"/>
        </w:rPr>
        <w:t>Suprojektuoti ir įrengti pėsčiųjų ir dviračių takų apšvietimo tinklus</w:t>
      </w:r>
      <w:r>
        <w:rPr>
          <w:rFonts w:eastAsia="Times New Roman" w:cs="Times New Roman"/>
          <w:lang w:val="lt" w:eastAsia="ar-SA" w:bidi="ar-SA"/>
        </w:rPr>
        <w:t xml:space="preserve">. </w:t>
      </w:r>
      <w:r w:rsidR="00DF2CB0">
        <w:rPr>
          <w:rFonts w:eastAsia="Times New Roman" w:cs="Times New Roman"/>
          <w:lang w:val="lt" w:eastAsia="ar-SA" w:bidi="ar-SA"/>
        </w:rPr>
        <w:t>A</w:t>
      </w:r>
      <w:r w:rsidR="00DF2CB0" w:rsidRPr="00DF2CB0">
        <w:rPr>
          <w:rFonts w:eastAsia="Times New Roman" w:cs="Times New Roman"/>
          <w:lang w:val="lt" w:eastAsia="ar-SA" w:bidi="ar-SA"/>
        </w:rPr>
        <w:t>pšvietimo infrastruktūra,  apima elektros energijos tiekimo tinklą, atramas su komplektuojančiais elementais,</w:t>
      </w:r>
      <w:r w:rsidR="00DF2CB0">
        <w:rPr>
          <w:rFonts w:eastAsia="Times New Roman" w:cs="Times New Roman"/>
          <w:lang w:val="lt" w:eastAsia="ar-SA" w:bidi="ar-SA"/>
        </w:rPr>
        <w:t xml:space="preserve"> L</w:t>
      </w:r>
      <w:r w:rsidR="00890BD8">
        <w:rPr>
          <w:rFonts w:eastAsia="Times New Roman" w:cs="Times New Roman"/>
          <w:lang w:val="lt" w:eastAsia="ar-SA" w:bidi="ar-SA"/>
        </w:rPr>
        <w:t xml:space="preserve">ED </w:t>
      </w:r>
      <w:r w:rsidR="00DF2CB0" w:rsidRPr="00DF2CB0">
        <w:rPr>
          <w:rFonts w:eastAsia="Times New Roman" w:cs="Times New Roman"/>
          <w:lang w:val="lt" w:eastAsia="ar-SA" w:bidi="ar-SA"/>
        </w:rPr>
        <w:t>šviestuvus, valdymo punktus ir kitus elementus, būtinus tinkamam ir kokybiškam dirbtiniam apšvietimui</w:t>
      </w:r>
      <w:r w:rsidR="00DF2CB0">
        <w:rPr>
          <w:rFonts w:eastAsia="Times New Roman" w:cs="Times New Roman"/>
          <w:lang w:val="lt" w:eastAsia="ar-SA" w:bidi="ar-SA"/>
        </w:rPr>
        <w:t xml:space="preserve"> </w:t>
      </w:r>
      <w:r w:rsidR="00DF2CB0" w:rsidRPr="00DF2CB0">
        <w:rPr>
          <w:rFonts w:eastAsia="Times New Roman" w:cs="Times New Roman"/>
          <w:lang w:val="lt" w:eastAsia="ar-SA" w:bidi="ar-SA"/>
        </w:rPr>
        <w:lastRenderedPageBreak/>
        <w:t>užtikrinti.</w:t>
      </w:r>
    </w:p>
    <w:p w14:paraId="3EE0534C" w14:textId="77777777" w:rsidR="008B2874" w:rsidRDefault="0079412D" w:rsidP="006B2AA0">
      <w:pPr>
        <w:pStyle w:val="Sraopastraipa"/>
        <w:spacing w:line="276" w:lineRule="auto"/>
        <w:jc w:val="both"/>
        <w:rPr>
          <w:rFonts w:eastAsia="Times New Roman" w:cs="Times New Roman"/>
          <w:lang w:val="lt" w:eastAsia="ar-SA" w:bidi="ar-SA"/>
        </w:rPr>
      </w:pPr>
      <w:r w:rsidRPr="0079412D">
        <w:rPr>
          <w:rFonts w:eastAsia="Times New Roman" w:cs="Times New Roman"/>
          <w:lang w:val="lt" w:eastAsia="ar-SA" w:bidi="ar-SA"/>
        </w:rPr>
        <w:t>Suprojektuoti</w:t>
      </w:r>
      <w:r w:rsidR="00030AE6">
        <w:rPr>
          <w:rFonts w:eastAsia="Times New Roman" w:cs="Times New Roman"/>
          <w:lang w:val="lt" w:eastAsia="ar-SA" w:bidi="ar-SA"/>
        </w:rPr>
        <w:t xml:space="preserve"> ir įrengti</w:t>
      </w:r>
      <w:r w:rsidR="0024246B">
        <w:rPr>
          <w:rFonts w:eastAsia="Times New Roman" w:cs="Times New Roman"/>
          <w:lang w:val="lt" w:eastAsia="ar-SA" w:bidi="ar-SA"/>
        </w:rPr>
        <w:t xml:space="preserve"> dvi</w:t>
      </w:r>
      <w:r w:rsidRPr="0079412D">
        <w:rPr>
          <w:rFonts w:eastAsia="Times New Roman" w:cs="Times New Roman"/>
          <w:lang w:val="lt" w:eastAsia="ar-SA" w:bidi="ar-SA"/>
        </w:rPr>
        <w:t xml:space="preserve"> </w:t>
      </w:r>
      <w:r w:rsidR="0024246B">
        <w:rPr>
          <w:rFonts w:eastAsia="Times New Roman" w:cs="Times New Roman"/>
          <w:lang w:val="lt" w:eastAsia="ar-SA" w:bidi="ar-SA"/>
        </w:rPr>
        <w:t>d</w:t>
      </w:r>
      <w:r w:rsidR="0024246B" w:rsidRPr="0024246B">
        <w:rPr>
          <w:rFonts w:eastAsia="Times New Roman" w:cs="Times New Roman"/>
          <w:lang w:val="lt" w:eastAsia="ar-SA" w:bidi="ar-SA"/>
        </w:rPr>
        <w:t>viračių pervaž</w:t>
      </w:r>
      <w:r w:rsidR="0024246B">
        <w:rPr>
          <w:rFonts w:eastAsia="Times New Roman" w:cs="Times New Roman"/>
          <w:lang w:val="lt" w:eastAsia="ar-SA" w:bidi="ar-SA"/>
        </w:rPr>
        <w:t xml:space="preserve">as </w:t>
      </w:r>
      <w:r w:rsidR="0024246B" w:rsidRPr="0024246B">
        <w:rPr>
          <w:rFonts w:eastAsia="Times New Roman" w:cs="Times New Roman"/>
          <w:lang w:val="lt" w:eastAsia="ar-SA" w:bidi="ar-SA"/>
        </w:rPr>
        <w:t>ir pėsčiųjų perėj</w:t>
      </w:r>
      <w:r w:rsidR="0024246B">
        <w:rPr>
          <w:rFonts w:eastAsia="Times New Roman" w:cs="Times New Roman"/>
          <w:lang w:val="lt" w:eastAsia="ar-SA" w:bidi="ar-SA"/>
        </w:rPr>
        <w:t>as Daugėlių gatvėje.</w:t>
      </w:r>
    </w:p>
    <w:p w14:paraId="1ED1783D" w14:textId="77777777" w:rsidR="00101151" w:rsidRDefault="00101151" w:rsidP="006B2AA0">
      <w:pPr>
        <w:spacing w:line="276" w:lineRule="auto"/>
        <w:jc w:val="both"/>
        <w:rPr>
          <w:rFonts w:eastAsia="Times New Roman" w:cs="Times New Roman"/>
          <w:lang w:val="lt" w:eastAsia="ar-SA" w:bidi="ar-SA"/>
        </w:rPr>
      </w:pPr>
    </w:p>
    <w:p w14:paraId="1AD6AF5C" w14:textId="008F01FD" w:rsidR="00580E6B" w:rsidRPr="002C5B9D" w:rsidRDefault="00551345" w:rsidP="006B2AA0">
      <w:pPr>
        <w:pStyle w:val="Sraopastraipa"/>
        <w:numPr>
          <w:ilvl w:val="0"/>
          <w:numId w:val="11"/>
        </w:numPr>
        <w:spacing w:line="276" w:lineRule="auto"/>
        <w:rPr>
          <w:b/>
        </w:rPr>
      </w:pPr>
      <w:r w:rsidRPr="00551345">
        <w:rPr>
          <w:b/>
        </w:rPr>
        <w:t>Paslaugų teikimo ir darbų atlikimo procese būtina vadovautis:</w:t>
      </w:r>
    </w:p>
    <w:p w14:paraId="395F23CE" w14:textId="77777777" w:rsidR="0079412D" w:rsidRDefault="00580E6B" w:rsidP="006B2AA0">
      <w:pPr>
        <w:spacing w:line="276" w:lineRule="auto"/>
        <w:jc w:val="both"/>
      </w:pPr>
      <w:r>
        <w:tab/>
      </w:r>
      <w:r w:rsidR="0079412D">
        <w:t>Lietuvos Respublikos Statybos įstatymu, statybos techniniais reglamentais, higienos normomis, poįstatyminiais teisės aktais.</w:t>
      </w:r>
    </w:p>
    <w:p w14:paraId="4C8A4EE8" w14:textId="7199FC8A" w:rsidR="00030AE6" w:rsidRDefault="00030AE6" w:rsidP="006B2AA0">
      <w:pPr>
        <w:spacing w:line="276" w:lineRule="auto"/>
        <w:jc w:val="both"/>
      </w:pPr>
      <w:r>
        <w:tab/>
        <w:t>Dviračių ir pėsčiųjų eismo infrastruktūros planavimo ir projektavimo taisyklėmis.</w:t>
      </w:r>
    </w:p>
    <w:p w14:paraId="11ED78E5" w14:textId="77777777" w:rsidR="0079412D" w:rsidRDefault="0079412D" w:rsidP="006B2AA0">
      <w:pPr>
        <w:spacing w:line="276" w:lineRule="auto"/>
        <w:jc w:val="both"/>
      </w:pPr>
      <w:r>
        <w:tab/>
        <w:t>Pagal poreikį automobilių kelių standartizuotų dangų konstrukcijų projektavimo taisyklėmis KPT SDK 19. Automobilių kelių dangos konstrukcijos asfalto sluoksnių įrengimo taisyklėmis IT asfaltas 24.</w:t>
      </w:r>
    </w:p>
    <w:p w14:paraId="5E43A19C" w14:textId="77777777" w:rsidR="0079412D" w:rsidRDefault="0079412D" w:rsidP="006B2AA0">
      <w:pPr>
        <w:spacing w:line="276" w:lineRule="auto"/>
        <w:jc w:val="both"/>
      </w:pPr>
      <w:r>
        <w:tab/>
        <w:t>Parengtais ir patvirtintais teritorijų planavimo dokumentais.</w:t>
      </w:r>
    </w:p>
    <w:p w14:paraId="639BD541" w14:textId="77777777" w:rsidR="0079412D" w:rsidRDefault="0079412D" w:rsidP="006B2AA0">
      <w:pPr>
        <w:spacing w:line="276" w:lineRule="auto"/>
        <w:jc w:val="both"/>
      </w:pPr>
      <w:r>
        <w:tab/>
        <w:t>Projekto rengimo dokumentais.</w:t>
      </w:r>
    </w:p>
    <w:p w14:paraId="6C511AEB" w14:textId="77777777" w:rsidR="0079412D" w:rsidRDefault="0079412D" w:rsidP="006B2AA0">
      <w:pPr>
        <w:spacing w:line="276" w:lineRule="auto"/>
        <w:jc w:val="both"/>
      </w:pPr>
      <w:r>
        <w:tab/>
        <w:t>Inžinerinių tinklų savininkų ir naudotojų išduotomis prisijungimo sąlygomis.</w:t>
      </w:r>
    </w:p>
    <w:p w14:paraId="7E829052" w14:textId="77777777" w:rsidR="0079412D" w:rsidRDefault="0079412D" w:rsidP="006B2AA0">
      <w:pPr>
        <w:spacing w:line="276" w:lineRule="auto"/>
        <w:jc w:val="both"/>
      </w:pPr>
      <w:r>
        <w:tab/>
        <w:t>Užsakovo poreikiais ir turimu finansavimu.</w:t>
      </w:r>
    </w:p>
    <w:p w14:paraId="71E789CE" w14:textId="77777777" w:rsidR="0079412D" w:rsidRDefault="0079412D" w:rsidP="006B2AA0">
      <w:pPr>
        <w:spacing w:line="276" w:lineRule="auto"/>
        <w:jc w:val="both"/>
      </w:pPr>
      <w:r>
        <w:tab/>
        <w:t xml:space="preserve">Kitais galiojančiais įstatymais, teisės aktais, statybos techniniais reglamentais ir kitais </w:t>
      </w:r>
    </w:p>
    <w:p w14:paraId="4EE57223" w14:textId="5A9E92F4" w:rsidR="00551345" w:rsidRDefault="0079412D" w:rsidP="006B2AA0">
      <w:pPr>
        <w:spacing w:line="276" w:lineRule="auto"/>
        <w:jc w:val="both"/>
        <w:rPr>
          <w:bCs/>
        </w:rPr>
      </w:pPr>
      <w:r>
        <w:t>normatyviniais statybos techniniais dokumentais.</w:t>
      </w:r>
    </w:p>
    <w:p w14:paraId="07786156" w14:textId="77777777" w:rsidR="00551345" w:rsidRDefault="00551345" w:rsidP="006B2AA0">
      <w:pPr>
        <w:spacing w:line="276" w:lineRule="auto"/>
        <w:rPr>
          <w:b/>
        </w:rPr>
      </w:pPr>
    </w:p>
    <w:p w14:paraId="308B509D" w14:textId="77777777" w:rsidR="001741A4" w:rsidRDefault="001741A4" w:rsidP="006B2AA0">
      <w:pPr>
        <w:pStyle w:val="Sraopastraipa"/>
        <w:numPr>
          <w:ilvl w:val="0"/>
          <w:numId w:val="11"/>
        </w:numPr>
        <w:spacing w:line="276" w:lineRule="auto"/>
        <w:rPr>
          <w:b/>
        </w:rPr>
      </w:pPr>
      <w:r w:rsidRPr="001741A4">
        <w:rPr>
          <w:b/>
        </w:rPr>
        <w:t>Paslaugos teikėjas įsipareigoja:</w:t>
      </w:r>
    </w:p>
    <w:p w14:paraId="6311A859" w14:textId="6DF0D69B" w:rsidR="001741A4" w:rsidRDefault="001741A4" w:rsidP="006B2AA0">
      <w:pPr>
        <w:spacing w:line="276" w:lineRule="auto"/>
        <w:jc w:val="both"/>
        <w:rPr>
          <w:bCs/>
        </w:rPr>
      </w:pPr>
      <w:r>
        <w:rPr>
          <w:bCs/>
        </w:rPr>
        <w:tab/>
      </w:r>
      <w:r w:rsidRPr="001741A4">
        <w:rPr>
          <w:bCs/>
        </w:rPr>
        <w:t>Pagal poreikį atlikti statinio, statybos sklypo ir gretimos teritorijos (kai yra pagrįstas poreikis) statybinius inžinerinius geodezinius ir geologinius, ekonominius ir kitus reikalingus tyrimus ar bandymus, būtinus techniniu, ekonominiu ir eismo saugos požiūriais optimaliems statinio projektiniams sprendiniams parengti.</w:t>
      </w:r>
    </w:p>
    <w:p w14:paraId="68A4789C" w14:textId="34054399" w:rsidR="007B5B16" w:rsidRPr="001741A4" w:rsidRDefault="007B5B16" w:rsidP="006B2AA0">
      <w:pPr>
        <w:spacing w:line="276" w:lineRule="auto"/>
        <w:jc w:val="both"/>
        <w:rPr>
          <w:bCs/>
        </w:rPr>
      </w:pPr>
      <w:r>
        <w:rPr>
          <w:bCs/>
        </w:rPr>
        <w:tab/>
      </w:r>
      <w:r w:rsidRPr="007B5B16">
        <w:rPr>
          <w:bCs/>
        </w:rPr>
        <w:t>Parengti</w:t>
      </w:r>
      <w:r>
        <w:rPr>
          <w:bCs/>
        </w:rPr>
        <w:t xml:space="preserve"> ir s</w:t>
      </w:r>
      <w:r w:rsidRPr="007B5B16">
        <w:rPr>
          <w:bCs/>
        </w:rPr>
        <w:t>uderinti projektinius pasiūlymus su Užsakovo atstovais</w:t>
      </w:r>
      <w:r>
        <w:rPr>
          <w:bCs/>
        </w:rPr>
        <w:t>.</w:t>
      </w:r>
      <w:r w:rsidRPr="007B5B16">
        <w:rPr>
          <w:bCs/>
        </w:rPr>
        <w:t xml:space="preserve"> Projektinius pasiūlymus pristatyti visuomenei</w:t>
      </w:r>
      <w:r>
        <w:rPr>
          <w:bCs/>
        </w:rPr>
        <w:t xml:space="preserve">. </w:t>
      </w:r>
      <w:r w:rsidRPr="007B5B16">
        <w:rPr>
          <w:bCs/>
        </w:rPr>
        <w:t>Pataisyti projektinius pasiūlymus pagal gautas motyvuotas Užsakovo ir suinteresuotų institucijų pastabas</w:t>
      </w:r>
      <w:r>
        <w:rPr>
          <w:bCs/>
        </w:rPr>
        <w:t xml:space="preserve">. </w:t>
      </w:r>
      <w:r w:rsidRPr="007B5B16">
        <w:rPr>
          <w:bCs/>
        </w:rPr>
        <w:t>Gauti statybą leidžiantį dokumentą (jei reikalinga ar jei to reikalauja statytojas)</w:t>
      </w:r>
      <w:r>
        <w:rPr>
          <w:bCs/>
        </w:rPr>
        <w:t xml:space="preserve">. </w:t>
      </w:r>
      <w:r w:rsidRPr="007B5B16">
        <w:rPr>
          <w:bCs/>
        </w:rPr>
        <w:t>Parengti statinio projektą tokios apimties, sudėties ir detalizavimo kokia yra būtina tinkamai atlikti techninėje specifikacijoje numatytiems darbams</w:t>
      </w:r>
      <w:r>
        <w:rPr>
          <w:bCs/>
        </w:rPr>
        <w:t xml:space="preserve">. </w:t>
      </w:r>
      <w:r w:rsidRPr="007B5B16">
        <w:rPr>
          <w:bCs/>
        </w:rPr>
        <w:t>Pataisyti statinio projektą pagal gautas bendrosios projekto ekspertizės pastabas. Bendrąją projekto ekspertizę organizuoja ir apmoka Užsakovas</w:t>
      </w:r>
      <w:r>
        <w:rPr>
          <w:bCs/>
        </w:rPr>
        <w:t>.</w:t>
      </w:r>
      <w:r w:rsidRPr="007B5B16">
        <w:rPr>
          <w:bCs/>
        </w:rPr>
        <w:t xml:space="preserve"> Pataisyti statinio statybos projektą pagal kelių saugumo audito pastabas (jei jis buvo atliekamas) per Statytojo nustatytą terminą. Kelių saugumo auditą organizuoja ir apmoka Užsakovas</w:t>
      </w:r>
      <w:r>
        <w:rPr>
          <w:bCs/>
        </w:rPr>
        <w:t>.</w:t>
      </w:r>
      <w:r w:rsidR="00453648">
        <w:rPr>
          <w:bCs/>
        </w:rPr>
        <w:t xml:space="preserve"> Atlikti projekte numatytus darbus</w:t>
      </w:r>
      <w:r w:rsidR="002C47AE">
        <w:rPr>
          <w:bCs/>
        </w:rPr>
        <w:t>.</w:t>
      </w:r>
    </w:p>
    <w:p w14:paraId="377446A2" w14:textId="4B65F284" w:rsidR="001741A4" w:rsidRPr="001741A4" w:rsidRDefault="001741A4" w:rsidP="006B2AA0">
      <w:pPr>
        <w:spacing w:line="276" w:lineRule="auto"/>
        <w:jc w:val="both"/>
        <w:rPr>
          <w:bCs/>
        </w:rPr>
      </w:pPr>
      <w:r>
        <w:rPr>
          <w:bCs/>
        </w:rPr>
        <w:tab/>
      </w:r>
      <w:r w:rsidRPr="001741A4">
        <w:rPr>
          <w:bCs/>
        </w:rPr>
        <w:t>Esant poreikiui, gauti Nacionalinė žemės tarnybos prie Žemės ūkio ministerijos sutikimą dėl statinių statybos valstybinėje žemėje.</w:t>
      </w:r>
    </w:p>
    <w:p w14:paraId="02C688B3" w14:textId="211595AF" w:rsidR="001741A4" w:rsidRPr="001741A4" w:rsidRDefault="001741A4" w:rsidP="006B2AA0">
      <w:pPr>
        <w:spacing w:line="276" w:lineRule="auto"/>
        <w:jc w:val="both"/>
        <w:rPr>
          <w:bCs/>
        </w:rPr>
      </w:pPr>
      <w:r>
        <w:rPr>
          <w:bCs/>
        </w:rPr>
        <w:tab/>
      </w:r>
      <w:r w:rsidRPr="001741A4">
        <w:rPr>
          <w:bCs/>
        </w:rPr>
        <w:t>Projekto sprendinius suderinti su kaimyninių sklypų savininkais, valdytojais ir naudotojais, kai tai būtina Lietuvos Respublikos teisės aktų nustatyta tvarka.</w:t>
      </w:r>
    </w:p>
    <w:p w14:paraId="1576F852" w14:textId="541C2B59" w:rsidR="001741A4" w:rsidRPr="001741A4" w:rsidRDefault="001741A4" w:rsidP="006B2AA0">
      <w:pPr>
        <w:spacing w:line="276" w:lineRule="auto"/>
        <w:jc w:val="both"/>
        <w:rPr>
          <w:bCs/>
        </w:rPr>
      </w:pPr>
      <w:r>
        <w:rPr>
          <w:bCs/>
        </w:rPr>
        <w:tab/>
      </w:r>
      <w:r w:rsidRPr="001741A4">
        <w:rPr>
          <w:bCs/>
        </w:rPr>
        <w:t>Identifikuoti nagrinėjamame objekte saugaus eismo požiūriu problemiškas vietas bei suprojektuoti (parinkti) eismo saugumo bei inžinerines priemones joms panaikinti ir visame projektuojamo kelio/gatvės ruože maksimaliai užtikrinti saugias eismo sąlygas visų galimų eismo dalyvių atžvilgiu.</w:t>
      </w:r>
    </w:p>
    <w:p w14:paraId="10212B99" w14:textId="57B7C7D4" w:rsidR="001741A4" w:rsidRPr="001741A4" w:rsidRDefault="001741A4" w:rsidP="006B2AA0">
      <w:pPr>
        <w:spacing w:line="276" w:lineRule="auto"/>
        <w:jc w:val="both"/>
        <w:rPr>
          <w:bCs/>
        </w:rPr>
      </w:pPr>
      <w:r>
        <w:rPr>
          <w:bCs/>
        </w:rPr>
        <w:tab/>
      </w:r>
      <w:r w:rsidRPr="001741A4">
        <w:rPr>
          <w:bCs/>
        </w:rPr>
        <w:t>Atlikti eismo saugumo auditą, kai tai privaloma pagal LAKD direktoriaus 2011 m. vasario 25 d. įsakymu Nr.V-65 „Kelių saugumo audito reikalavimai“ dokumentą. Eismo saugumo auditą finansuoja rangovas.</w:t>
      </w:r>
    </w:p>
    <w:p w14:paraId="639253D6" w14:textId="4079E955" w:rsidR="001741A4" w:rsidRPr="001741A4" w:rsidRDefault="001741A4" w:rsidP="006B2AA0">
      <w:pPr>
        <w:spacing w:line="276" w:lineRule="auto"/>
        <w:jc w:val="both"/>
        <w:rPr>
          <w:bCs/>
        </w:rPr>
      </w:pPr>
      <w:r>
        <w:rPr>
          <w:bCs/>
        </w:rPr>
        <w:tab/>
      </w:r>
      <w:r w:rsidRPr="001741A4">
        <w:rPr>
          <w:bCs/>
        </w:rPr>
        <w:t>Suteikti teisę Statytojui (Užsakovui) naudotis statybinių inžinerinių tyrimų, statinio projektavimo ir kita susijusia informacija ir medžiaga bei nereikšti jokių pretenzijų.</w:t>
      </w:r>
    </w:p>
    <w:p w14:paraId="7FA72EFA" w14:textId="1FF92923" w:rsidR="001741A4" w:rsidRPr="001741A4" w:rsidRDefault="001741A4" w:rsidP="006B2AA0">
      <w:pPr>
        <w:spacing w:line="276" w:lineRule="auto"/>
        <w:jc w:val="both"/>
        <w:rPr>
          <w:bCs/>
        </w:rPr>
      </w:pPr>
      <w:r>
        <w:rPr>
          <w:bCs/>
        </w:rPr>
        <w:tab/>
      </w:r>
      <w:r w:rsidRPr="001741A4">
        <w:rPr>
          <w:bCs/>
        </w:rPr>
        <w:t>Savarankiškai apsirūpinti paslaugoms teikti reikalingais materialiniais ištekliais, atsakyti už blogą paslaugų kokybę.</w:t>
      </w:r>
    </w:p>
    <w:p w14:paraId="4BC21EC9" w14:textId="536D73E8" w:rsidR="001741A4" w:rsidRPr="001741A4" w:rsidRDefault="001741A4" w:rsidP="006B2AA0">
      <w:pPr>
        <w:spacing w:line="276" w:lineRule="auto"/>
        <w:jc w:val="both"/>
        <w:rPr>
          <w:bCs/>
        </w:rPr>
      </w:pPr>
      <w:r>
        <w:rPr>
          <w:bCs/>
        </w:rPr>
        <w:lastRenderedPageBreak/>
        <w:tab/>
      </w:r>
      <w:r w:rsidRPr="001741A4">
        <w:rPr>
          <w:bCs/>
        </w:rPr>
        <w:t>Visus sprendinius pateikti svarstyti ir derinti Statytoju (Užsakovu).</w:t>
      </w:r>
    </w:p>
    <w:p w14:paraId="7123E97F" w14:textId="29047468" w:rsidR="001741A4" w:rsidRPr="001741A4" w:rsidRDefault="001741A4" w:rsidP="006B2AA0">
      <w:pPr>
        <w:spacing w:line="276" w:lineRule="auto"/>
        <w:jc w:val="both"/>
        <w:rPr>
          <w:bCs/>
        </w:rPr>
      </w:pPr>
      <w:r>
        <w:rPr>
          <w:bCs/>
        </w:rPr>
        <w:tab/>
      </w:r>
      <w:r w:rsidRPr="001741A4">
        <w:rPr>
          <w:bCs/>
        </w:rPr>
        <w:t>Projektavimo eigoje sprendinius (reguliariai) derinti su Statytoju (Užsakovu). Svarstymų su visuomene ir suinteresuotais asmenimis metu protokole užfiksuotos ir su Statytoju (Užsakovu) suderintos pastabos, įvertinant jų įgyvendinimo galimybę ir apimtis, turi būti išspręstos Projekto apimtyje.</w:t>
      </w:r>
    </w:p>
    <w:p w14:paraId="09C19D3C" w14:textId="2AF28D8D" w:rsidR="001741A4" w:rsidRPr="001741A4" w:rsidRDefault="001741A4" w:rsidP="006B2AA0">
      <w:pPr>
        <w:spacing w:line="276" w:lineRule="auto"/>
        <w:jc w:val="both"/>
        <w:rPr>
          <w:bCs/>
        </w:rPr>
      </w:pPr>
      <w:r>
        <w:rPr>
          <w:bCs/>
        </w:rPr>
        <w:tab/>
      </w:r>
      <w:r w:rsidRPr="001741A4">
        <w:rPr>
          <w:bCs/>
        </w:rPr>
        <w:t>Gauti reikalingas prisijungimo technines ir specialiąsias sąlygas, kitus pagal poreikį būtinus duomenis ir dokumentus.</w:t>
      </w:r>
    </w:p>
    <w:p w14:paraId="63B9B015" w14:textId="362D36E9" w:rsidR="001741A4" w:rsidRPr="001741A4" w:rsidRDefault="001741A4" w:rsidP="006B2AA0">
      <w:pPr>
        <w:spacing w:line="276" w:lineRule="auto"/>
        <w:jc w:val="both"/>
        <w:rPr>
          <w:bCs/>
        </w:rPr>
      </w:pPr>
      <w:r>
        <w:rPr>
          <w:bCs/>
        </w:rPr>
        <w:tab/>
      </w:r>
      <w:r w:rsidRPr="001741A4">
        <w:rPr>
          <w:bCs/>
        </w:rPr>
        <w:t>Projekto sprendinius suderinti su visomis suinteresuotomis institucijomis.</w:t>
      </w:r>
    </w:p>
    <w:p w14:paraId="65A4F2B0" w14:textId="7FA05691" w:rsidR="001741A4" w:rsidRPr="001741A4" w:rsidRDefault="001741A4" w:rsidP="006B2AA0">
      <w:pPr>
        <w:spacing w:line="276" w:lineRule="auto"/>
        <w:jc w:val="both"/>
        <w:rPr>
          <w:bCs/>
        </w:rPr>
      </w:pPr>
      <w:r>
        <w:rPr>
          <w:bCs/>
        </w:rPr>
        <w:tab/>
      </w:r>
      <w:r w:rsidRPr="001741A4">
        <w:rPr>
          <w:bCs/>
        </w:rPr>
        <w:t>Vykdyti teisėtus Statytojo (Užsakovo) nurodymus, susijusius su Sutarties vykdymu.</w:t>
      </w:r>
    </w:p>
    <w:p w14:paraId="03FF3AB5" w14:textId="4525F548" w:rsidR="001741A4" w:rsidRPr="001741A4" w:rsidRDefault="001741A4" w:rsidP="006B2AA0">
      <w:pPr>
        <w:spacing w:line="276" w:lineRule="auto"/>
        <w:jc w:val="both"/>
        <w:rPr>
          <w:bCs/>
        </w:rPr>
      </w:pPr>
      <w:r>
        <w:rPr>
          <w:bCs/>
        </w:rPr>
        <w:tab/>
      </w:r>
      <w:r w:rsidRPr="001741A4">
        <w:rPr>
          <w:bCs/>
        </w:rPr>
        <w:t>Užtikrinti, kad visos specifikacijos ir visa dokumentacija, susijusi su paslaugų teikimu, būtų parengti nešališkai, laikantis įstatymų, naudojantis priimtomis ir visuotinai pripažintomis sistemomis, naujausia ir geriausia praktika inžinerinio projektavimo ir eismo saugumo inžinerijos srityje.</w:t>
      </w:r>
    </w:p>
    <w:p w14:paraId="717BF363" w14:textId="5C3FA7B1" w:rsidR="001741A4" w:rsidRPr="001741A4" w:rsidRDefault="001741A4" w:rsidP="006B2AA0">
      <w:pPr>
        <w:spacing w:line="276" w:lineRule="auto"/>
        <w:jc w:val="both"/>
        <w:rPr>
          <w:bCs/>
        </w:rPr>
      </w:pPr>
      <w:r>
        <w:rPr>
          <w:bCs/>
        </w:rPr>
        <w:tab/>
      </w:r>
      <w:r w:rsidRPr="001741A4">
        <w:rPr>
          <w:bCs/>
        </w:rPr>
        <w:t>Laiku įspėti (raštiškai informuoti) Statytoją (Užsakovą) dėl aplinkybių, kurios trukdo tinkamai ir laiku parengti Projektą.</w:t>
      </w:r>
    </w:p>
    <w:p w14:paraId="3B3521AA" w14:textId="111117A8" w:rsidR="001741A4" w:rsidRPr="001741A4" w:rsidRDefault="001741A4" w:rsidP="006B2AA0">
      <w:pPr>
        <w:spacing w:line="276" w:lineRule="auto"/>
        <w:jc w:val="both"/>
        <w:rPr>
          <w:bCs/>
        </w:rPr>
      </w:pPr>
      <w:r>
        <w:rPr>
          <w:bCs/>
        </w:rPr>
        <w:tab/>
      </w:r>
      <w:r w:rsidRPr="001741A4">
        <w:rPr>
          <w:bCs/>
        </w:rPr>
        <w:t>Iki projektuojamo statinio statybos užbaigimo dienos savo sąskaita ištaisyti Statytojo (Užsakovo) ir (ar) ekspertizės nustatytus statybinių tyrinėjimų, statinio projektavimo trūkumus ir (ar) netikslumus per laiką, raštu suderintą su Statytoju (Užsakovu) ar atlikti iš naujo statybinius tyrinėjimo ir kitus darbus bei atlyginti Statytojo (Užsakovo) dėl to patirtus nuostolius (įskaitant išlaidas už papildomai atliktus darbus ir sunaudotas medžiagas, kurie buvo atlikti ištaisius statybinių tyrinėjimų ir statinio projektavimo darbų trūkumus ir (ar) netikslumus.</w:t>
      </w:r>
    </w:p>
    <w:p w14:paraId="0059449D" w14:textId="57C54027" w:rsidR="001741A4" w:rsidRPr="001741A4" w:rsidRDefault="001741A4" w:rsidP="006B2AA0">
      <w:pPr>
        <w:spacing w:line="276" w:lineRule="auto"/>
        <w:jc w:val="both"/>
        <w:rPr>
          <w:bCs/>
        </w:rPr>
      </w:pPr>
      <w:r>
        <w:rPr>
          <w:bCs/>
        </w:rPr>
        <w:tab/>
      </w:r>
      <w:r w:rsidRPr="001741A4">
        <w:rPr>
          <w:bCs/>
        </w:rPr>
        <w:t>Jeigu dėl projektuotojo kaltės reikia keisti Projekto sprendinius bei pakartotinai atlikti bendrąją Projekto ekspertizę, pakartotinos ekspertizės išlaidos apmokamos projektuotojo sąskaita (išskaičiuojama iš sutarties lėšų).</w:t>
      </w:r>
    </w:p>
    <w:p w14:paraId="7BA9E3F1" w14:textId="453AF3E1" w:rsidR="001741A4" w:rsidRPr="001741A4" w:rsidRDefault="001741A4" w:rsidP="006B2AA0">
      <w:pPr>
        <w:spacing w:line="276" w:lineRule="auto"/>
        <w:jc w:val="both"/>
        <w:rPr>
          <w:bCs/>
        </w:rPr>
      </w:pPr>
      <w:r>
        <w:rPr>
          <w:bCs/>
        </w:rPr>
        <w:tab/>
      </w:r>
      <w:r w:rsidRPr="001741A4">
        <w:rPr>
          <w:bCs/>
        </w:rPr>
        <w:t>Užtikrinti, kad atliekant Projekto derinimo procedūras būtų nepažeidžiamas asmens duomenų teisinės apsaugos įstatymas, t. y., kad nebūtų nurodyti fizinių asmenų asmens kodai ir kontaktiniai duomenys (telefonų numeriai, el. pašto adresai, gyvenamosios vietos adresas, taip pat bet kokia kita informacija apie asmenį, kuri yra perteklinė ir nereikalinga projektų tikrinimo ir viešinimo tikslams pasiekti).</w:t>
      </w:r>
    </w:p>
    <w:p w14:paraId="3F9A9B80" w14:textId="01AAE52B" w:rsidR="001741A4" w:rsidRPr="001741A4" w:rsidRDefault="001741A4" w:rsidP="006B2AA0">
      <w:pPr>
        <w:spacing w:line="276" w:lineRule="auto"/>
        <w:jc w:val="both"/>
        <w:rPr>
          <w:bCs/>
        </w:rPr>
      </w:pPr>
      <w:r>
        <w:rPr>
          <w:bCs/>
        </w:rPr>
        <w:tab/>
      </w:r>
      <w:r w:rsidRPr="001741A4">
        <w:rPr>
          <w:bCs/>
        </w:rPr>
        <w:t>Sutartyje nustatytais terminais ir tvarka parengtą ir suderintą Projektą perduoti statytojui 1 vnt. popierinę kopiją ir 1 vnt. elektroninėje laikmenoje (kompaktiniame diske, tekstinius dokumentus *.</w:t>
      </w:r>
      <w:proofErr w:type="spellStart"/>
      <w:r w:rsidRPr="001741A4">
        <w:rPr>
          <w:bCs/>
        </w:rPr>
        <w:t>doc</w:t>
      </w:r>
      <w:proofErr w:type="spellEnd"/>
      <w:r w:rsidRPr="001741A4">
        <w:rPr>
          <w:bCs/>
        </w:rPr>
        <w:t>, *.</w:t>
      </w:r>
      <w:proofErr w:type="spellStart"/>
      <w:r w:rsidRPr="001741A4">
        <w:rPr>
          <w:bCs/>
        </w:rPr>
        <w:t>pdf</w:t>
      </w:r>
      <w:proofErr w:type="spellEnd"/>
      <w:r w:rsidRPr="001741A4">
        <w:rPr>
          <w:bCs/>
        </w:rPr>
        <w:t xml:space="preserve"> formatu, brėžinius *.</w:t>
      </w:r>
      <w:proofErr w:type="spellStart"/>
      <w:r w:rsidRPr="001741A4">
        <w:rPr>
          <w:bCs/>
        </w:rPr>
        <w:t>pdf</w:t>
      </w:r>
      <w:proofErr w:type="spellEnd"/>
      <w:r w:rsidRPr="001741A4">
        <w:rPr>
          <w:bCs/>
        </w:rPr>
        <w:t>, *.</w:t>
      </w:r>
      <w:proofErr w:type="spellStart"/>
      <w:r w:rsidRPr="001741A4">
        <w:rPr>
          <w:bCs/>
        </w:rPr>
        <w:t>dwg</w:t>
      </w:r>
      <w:proofErr w:type="spellEnd"/>
      <w:r w:rsidRPr="001741A4">
        <w:rPr>
          <w:bCs/>
        </w:rPr>
        <w:t xml:space="preserve"> formatu).</w:t>
      </w:r>
    </w:p>
    <w:p w14:paraId="43436480" w14:textId="142661B7" w:rsidR="001741A4" w:rsidRDefault="001741A4" w:rsidP="006B2AA0">
      <w:pPr>
        <w:spacing w:line="276" w:lineRule="auto"/>
        <w:jc w:val="both"/>
        <w:rPr>
          <w:b/>
        </w:rPr>
      </w:pPr>
      <w:r>
        <w:rPr>
          <w:bCs/>
        </w:rPr>
        <w:tab/>
      </w:r>
      <w:r w:rsidRPr="001741A4">
        <w:rPr>
          <w:bCs/>
        </w:rPr>
        <w:t>Pagal parengtą Projektą atlikti rangos darbus.</w:t>
      </w:r>
    </w:p>
    <w:p w14:paraId="5C7A453B" w14:textId="77777777" w:rsidR="001741A4" w:rsidRPr="001741A4" w:rsidRDefault="001741A4" w:rsidP="006B2AA0">
      <w:pPr>
        <w:spacing w:line="276" w:lineRule="auto"/>
        <w:jc w:val="both"/>
        <w:rPr>
          <w:b/>
        </w:rPr>
      </w:pPr>
    </w:p>
    <w:p w14:paraId="2590BDA3" w14:textId="77777777" w:rsidR="001741A4" w:rsidRPr="001741A4" w:rsidRDefault="001741A4" w:rsidP="006B2AA0">
      <w:pPr>
        <w:pStyle w:val="Sraopastraipa"/>
        <w:widowControl/>
        <w:numPr>
          <w:ilvl w:val="0"/>
          <w:numId w:val="11"/>
        </w:numPr>
        <w:tabs>
          <w:tab w:val="left" w:pos="993"/>
        </w:tabs>
        <w:spacing w:before="120" w:line="276" w:lineRule="auto"/>
        <w:jc w:val="both"/>
        <w:textAlignment w:val="baseline"/>
        <w:rPr>
          <w:b/>
        </w:rPr>
      </w:pPr>
      <w:r w:rsidRPr="001741A4">
        <w:rPr>
          <w:b/>
        </w:rPr>
        <w:t>Paslaugų ir darbų vykdymo terminai ir įsipareigojimai:</w:t>
      </w:r>
    </w:p>
    <w:p w14:paraId="3CC7D767" w14:textId="06EA070C" w:rsidR="001741A4" w:rsidRPr="001741A4" w:rsidRDefault="001741A4" w:rsidP="006B2AA0">
      <w:pPr>
        <w:pStyle w:val="Sraopastraipa"/>
        <w:widowControl/>
        <w:tabs>
          <w:tab w:val="left" w:pos="993"/>
        </w:tabs>
        <w:spacing w:line="276" w:lineRule="auto"/>
        <w:ind w:left="0"/>
        <w:contextualSpacing w:val="0"/>
        <w:jc w:val="both"/>
        <w:textAlignment w:val="baseline"/>
        <w:rPr>
          <w:bCs/>
        </w:rPr>
      </w:pPr>
      <w:r>
        <w:rPr>
          <w:bCs/>
        </w:rPr>
        <w:tab/>
      </w:r>
      <w:r w:rsidRPr="001741A4">
        <w:rPr>
          <w:bCs/>
        </w:rPr>
        <w:t xml:space="preserve">Paslaugos teikėjas projektavimo darbų pradžioje parengtus pirminius sprendinius teikia peržiūrėti Statytojui (Užsakovui) ne vėliau kaip po 12 sav. nuo sutarties įsigaliojimo dienos. Statytojui (Užsakovui) pateikus pastabas, pirminiai sprendiniai pataisomi per 3 </w:t>
      </w:r>
      <w:proofErr w:type="spellStart"/>
      <w:r w:rsidRPr="001741A4">
        <w:rPr>
          <w:bCs/>
        </w:rPr>
        <w:t>d.d</w:t>
      </w:r>
      <w:proofErr w:type="spellEnd"/>
      <w:r w:rsidRPr="001741A4">
        <w:rPr>
          <w:bCs/>
        </w:rPr>
        <w:t>. ir pakartotinai teikiami peržiūrai. Gavus Statytojo (Užsakovo) pritarimą pirminiams pasiūlymams (žyma „Suderinta“), parengiamas  Projektas. Užsakovas pasilieka teisę atlikti Kelių saugumo auditą.</w:t>
      </w:r>
    </w:p>
    <w:p w14:paraId="599F654E" w14:textId="0E1E6BE7" w:rsidR="001741A4" w:rsidRPr="001741A4" w:rsidRDefault="001741A4" w:rsidP="006B2AA0">
      <w:pPr>
        <w:pStyle w:val="Sraopastraipa"/>
        <w:widowControl/>
        <w:tabs>
          <w:tab w:val="left" w:pos="993"/>
        </w:tabs>
        <w:spacing w:line="276" w:lineRule="auto"/>
        <w:ind w:left="0"/>
        <w:jc w:val="both"/>
        <w:textAlignment w:val="baseline"/>
        <w:rPr>
          <w:bCs/>
        </w:rPr>
      </w:pPr>
      <w:r>
        <w:rPr>
          <w:bCs/>
        </w:rPr>
        <w:tab/>
      </w:r>
      <w:r w:rsidRPr="001741A4">
        <w:rPr>
          <w:bCs/>
        </w:rPr>
        <w:t>Parengtas ir suderintas Projektas teikiamas ekspertizei (jei reikalinga), kurią organizuoja Statytojas (Užsakovas). Siekiant pagreitinti ekspertizės procesą, paslaugos teikėjas turi informuoti Statytoją (Užsakovą) apie Projekto pateikimo ekspertizei datą ne vėliau kaip prieš 5 d. d.</w:t>
      </w:r>
    </w:p>
    <w:p w14:paraId="52FE47D6" w14:textId="401E2694" w:rsidR="001741A4" w:rsidRPr="001741A4" w:rsidRDefault="001741A4" w:rsidP="006B2AA0">
      <w:pPr>
        <w:pStyle w:val="Sraopastraipa"/>
        <w:widowControl/>
        <w:tabs>
          <w:tab w:val="left" w:pos="993"/>
        </w:tabs>
        <w:spacing w:line="276" w:lineRule="auto"/>
        <w:ind w:left="0"/>
        <w:jc w:val="both"/>
        <w:textAlignment w:val="baseline"/>
        <w:rPr>
          <w:bCs/>
        </w:rPr>
      </w:pPr>
      <w:r>
        <w:rPr>
          <w:bCs/>
        </w:rPr>
        <w:tab/>
      </w:r>
      <w:r w:rsidRPr="001741A4">
        <w:rPr>
          <w:bCs/>
        </w:rPr>
        <w:t>Projektavimo ir kitų inžinerinių paslaugų įkainiai negali viršyti UAB „Sistela“ nurodytų bendrųjų ekonominių normatyvų dydžių.</w:t>
      </w:r>
    </w:p>
    <w:p w14:paraId="0016C92B" w14:textId="77777777" w:rsidR="001741A4" w:rsidRPr="001741A4" w:rsidRDefault="001741A4" w:rsidP="006B2AA0">
      <w:pPr>
        <w:pStyle w:val="Sraopastraipa"/>
        <w:widowControl/>
        <w:tabs>
          <w:tab w:val="left" w:pos="993"/>
        </w:tabs>
        <w:spacing w:before="120" w:line="276" w:lineRule="auto"/>
        <w:ind w:left="360"/>
        <w:jc w:val="both"/>
        <w:textAlignment w:val="baseline"/>
        <w:rPr>
          <w:bCs/>
        </w:rPr>
      </w:pPr>
    </w:p>
    <w:p w14:paraId="13BC4CD6" w14:textId="5BE614E1" w:rsidR="00605B30" w:rsidRPr="00605B30" w:rsidRDefault="00605B30" w:rsidP="006B2AA0">
      <w:pPr>
        <w:pStyle w:val="Sraopastraipa"/>
        <w:numPr>
          <w:ilvl w:val="0"/>
          <w:numId w:val="11"/>
        </w:numPr>
        <w:spacing w:line="276" w:lineRule="auto"/>
        <w:rPr>
          <w:b/>
        </w:rPr>
      </w:pPr>
      <w:r w:rsidRPr="00605B30">
        <w:rPr>
          <w:b/>
        </w:rPr>
        <w:lastRenderedPageBreak/>
        <w:t>Inžineriniai tinklai darbų zonoje:</w:t>
      </w:r>
    </w:p>
    <w:p w14:paraId="32B1EE2D" w14:textId="4FD348DD" w:rsidR="00605B30" w:rsidRPr="00605B30" w:rsidRDefault="006B4636" w:rsidP="006B2AA0">
      <w:pPr>
        <w:pStyle w:val="Sraopastraipa"/>
        <w:widowControl/>
        <w:tabs>
          <w:tab w:val="left" w:pos="993"/>
        </w:tabs>
        <w:spacing w:line="276" w:lineRule="auto"/>
        <w:ind w:left="0"/>
        <w:jc w:val="both"/>
        <w:textAlignment w:val="baseline"/>
        <w:rPr>
          <w:bCs/>
        </w:rPr>
      </w:pPr>
      <w:r>
        <w:rPr>
          <w:bCs/>
        </w:rPr>
        <w:tab/>
      </w:r>
      <w:r w:rsidR="00605B30" w:rsidRPr="00605B30">
        <w:rPr>
          <w:bCs/>
        </w:rPr>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w:t>
      </w:r>
      <w:proofErr w:type="spellStart"/>
      <w:r w:rsidR="00605B30" w:rsidRPr="00605B30">
        <w:rPr>
          <w:bCs/>
        </w:rPr>
        <w:t>ys</w:t>
      </w:r>
      <w:proofErr w:type="spellEnd"/>
      <w:r w:rsidR="00605B30" w:rsidRPr="00605B30">
        <w:rPr>
          <w:bCs/>
        </w:rPr>
        <w:t>)</w:t>
      </w:r>
      <w:r w:rsidR="00AA157B">
        <w:rPr>
          <w:bCs/>
        </w:rPr>
        <w:t xml:space="preserve"> ir atlikti </w:t>
      </w:r>
      <w:r w:rsidR="00AA157B" w:rsidRPr="00AA157B">
        <w:rPr>
          <w:bCs/>
        </w:rPr>
        <w:t>šių tinklų iškėlimo / perkėlimo / apsaugojimo</w:t>
      </w:r>
      <w:r w:rsidR="00AA157B">
        <w:rPr>
          <w:bCs/>
        </w:rPr>
        <w:t xml:space="preserve"> darbai</w:t>
      </w:r>
      <w:r w:rsidR="00605B30" w:rsidRPr="00605B30">
        <w:rPr>
          <w:bCs/>
        </w:rPr>
        <w:t>.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6F0AFD8D" w14:textId="63C2C5E2" w:rsidR="00605B30" w:rsidRPr="00605B30" w:rsidRDefault="006B4636" w:rsidP="006B2AA0">
      <w:pPr>
        <w:pStyle w:val="Sraopastraipa"/>
        <w:widowControl/>
        <w:tabs>
          <w:tab w:val="left" w:pos="993"/>
        </w:tabs>
        <w:spacing w:line="276" w:lineRule="auto"/>
        <w:ind w:left="0"/>
        <w:jc w:val="both"/>
        <w:textAlignment w:val="baseline"/>
        <w:rPr>
          <w:bCs/>
        </w:rPr>
      </w:pPr>
      <w:r>
        <w:rPr>
          <w:bCs/>
        </w:rPr>
        <w:tab/>
      </w:r>
      <w:r w:rsidR="00605B30" w:rsidRPr="00605B30">
        <w:rPr>
          <w:bCs/>
        </w:rPr>
        <w:t>Atkreiptinas dėmesys, kad inžinerinių tinklų iškėlimas turi būti taikomas tik išskirtiniais atvejais, išanalizavus esamų inžinerinių tinklų situaciją (jų gylius / aukščius), kai tai būtina projekto sprendiniams įgyvendinti.</w:t>
      </w:r>
    </w:p>
    <w:p w14:paraId="4F4EBE1C" w14:textId="6DBD23E6" w:rsidR="0055523E" w:rsidRDefault="0055523E" w:rsidP="006B2AA0">
      <w:pPr>
        <w:pStyle w:val="Sraopastraipa"/>
        <w:widowControl/>
        <w:tabs>
          <w:tab w:val="left" w:pos="993"/>
        </w:tabs>
        <w:spacing w:line="276" w:lineRule="auto"/>
        <w:ind w:left="0"/>
        <w:jc w:val="both"/>
        <w:textAlignment w:val="baseline"/>
        <w:rPr>
          <w:b/>
        </w:rPr>
      </w:pPr>
    </w:p>
    <w:sectPr w:rsidR="0055523E" w:rsidSect="00393AE7">
      <w:headerReference w:type="default" r:id="rId9"/>
      <w:footerReference w:type="default" r:id="rId10"/>
      <w:footnotePr>
        <w:pos w:val="beneathText"/>
      </w:footnotePr>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6A89" w14:textId="77777777" w:rsidR="007C793E" w:rsidRDefault="007C793E">
      <w:r>
        <w:separator/>
      </w:r>
    </w:p>
  </w:endnote>
  <w:endnote w:type="continuationSeparator" w:id="0">
    <w:p w14:paraId="4C2945E8" w14:textId="77777777" w:rsidR="007C793E" w:rsidRDefault="007C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672657"/>
      <w:docPartObj>
        <w:docPartGallery w:val="Page Numbers (Bottom of Page)"/>
        <w:docPartUnique/>
      </w:docPartObj>
    </w:sdtPr>
    <w:sdtEndPr/>
    <w:sdtContent>
      <w:p w14:paraId="79C37A7C" w14:textId="05FA9778" w:rsidR="00415979" w:rsidRDefault="00415979">
        <w:pPr>
          <w:pStyle w:val="Porat"/>
          <w:jc w:val="right"/>
        </w:pPr>
        <w:r>
          <w:fldChar w:fldCharType="begin"/>
        </w:r>
        <w:r>
          <w:instrText>PAGE   \* MERGEFORMAT</w:instrText>
        </w:r>
        <w:r>
          <w:fldChar w:fldCharType="separate"/>
        </w:r>
        <w:r>
          <w:t>2</w:t>
        </w:r>
        <w:r>
          <w:fldChar w:fldCharType="end"/>
        </w:r>
      </w:p>
    </w:sdtContent>
  </w:sdt>
  <w:p w14:paraId="5A20DC0B" w14:textId="77777777" w:rsidR="00415979" w:rsidRDefault="004159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8340" w14:textId="77777777" w:rsidR="007C793E" w:rsidRDefault="007C793E">
      <w:r>
        <w:separator/>
      </w:r>
    </w:p>
  </w:footnote>
  <w:footnote w:type="continuationSeparator" w:id="0">
    <w:p w14:paraId="2807A005" w14:textId="77777777" w:rsidR="007C793E" w:rsidRDefault="007C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EE4E" w14:textId="77777777" w:rsidR="00B56B90" w:rsidRDefault="00B56B90">
    <w:pPr>
      <w:pStyle w:val="Antrats"/>
      <w:jc w:val="center"/>
    </w:pPr>
    <w:r>
      <w:fldChar w:fldCharType="begin"/>
    </w:r>
    <w:r>
      <w:instrText xml:space="preserve"> PAGE </w:instrText>
    </w:r>
    <w:r>
      <w:fldChar w:fldCharType="separate"/>
    </w:r>
    <w:r w:rsidR="007D3210">
      <w:rPr>
        <w:noProof/>
      </w:rPr>
      <w:t>2</w:t>
    </w:r>
    <w:r>
      <w:fldChar w:fldCharType="end"/>
    </w:r>
  </w:p>
  <w:p w14:paraId="7C44E892" w14:textId="77777777" w:rsidR="00B56B90" w:rsidRDefault="00B56B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3"/>
    <w:lvl w:ilvl="0">
      <w:start w:val="82"/>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78772C"/>
    <w:multiLevelType w:val="multilevel"/>
    <w:tmpl w:val="06C0520A"/>
    <w:lvl w:ilvl="0">
      <w:start w:val="1"/>
      <w:numFmt w:val="decimal"/>
      <w:lvlText w:val="%1."/>
      <w:lvlJc w:val="left"/>
      <w:pPr>
        <w:ind w:left="644" w:hanging="360"/>
      </w:pPr>
      <w:rPr>
        <w:rFonts w:ascii="Times New Roman" w:hAnsi="Times New Roman" w:cs="Times New Roman" w:hint="default"/>
        <w:b/>
        <w:i w:val="0"/>
        <w:color w:val="auto"/>
        <w:sz w:val="24"/>
        <w:szCs w:val="24"/>
      </w:rPr>
    </w:lvl>
    <w:lvl w:ilvl="1">
      <w:start w:val="1"/>
      <w:numFmt w:val="decimal"/>
      <w:isLgl/>
      <w:lvlText w:val="%1.%2."/>
      <w:lvlJc w:val="left"/>
      <w:pPr>
        <w:ind w:left="1070" w:hanging="360"/>
      </w:pPr>
    </w:lvl>
    <w:lvl w:ilvl="2">
      <w:start w:val="1"/>
      <w:numFmt w:val="decimal"/>
      <w:isLgl/>
      <w:lvlText w:val="%1.%2.%3."/>
      <w:lvlJc w:val="left"/>
      <w:pPr>
        <w:ind w:left="1430" w:hanging="720"/>
      </w:p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1790" w:hanging="1080"/>
      </w:pPr>
    </w:lvl>
    <w:lvl w:ilvl="7">
      <w:start w:val="1"/>
      <w:numFmt w:val="decimal"/>
      <w:isLgl/>
      <w:lvlText w:val="%1.%2.%3.%4.%5.%6.%7.%8."/>
      <w:lvlJc w:val="left"/>
      <w:pPr>
        <w:ind w:left="2150" w:hanging="1440"/>
      </w:pPr>
    </w:lvl>
    <w:lvl w:ilvl="8">
      <w:start w:val="1"/>
      <w:numFmt w:val="decimal"/>
      <w:isLgl/>
      <w:lvlText w:val="%1.%2.%3.%4.%5.%6.%7.%8.%9."/>
      <w:lvlJc w:val="left"/>
      <w:pPr>
        <w:ind w:left="2150" w:hanging="1440"/>
      </w:pPr>
    </w:lvl>
  </w:abstractNum>
  <w:abstractNum w:abstractNumId="3" w15:restartNumberingAfterBreak="0">
    <w:nsid w:val="028E3542"/>
    <w:multiLevelType w:val="multilevel"/>
    <w:tmpl w:val="64EC2186"/>
    <w:lvl w:ilvl="0">
      <w:start w:val="1"/>
      <w:numFmt w:val="decimal"/>
      <w:lvlText w:val="%1."/>
      <w:lvlJc w:val="left"/>
      <w:pPr>
        <w:ind w:left="360" w:hanging="360"/>
      </w:pPr>
      <w:rPr>
        <w:rFonts w:hint="default"/>
      </w:rPr>
    </w:lvl>
    <w:lvl w:ilvl="1">
      <w:start w:val="1"/>
      <w:numFmt w:val="decimal"/>
      <w:suff w:val="space"/>
      <w:lvlText w:val="8.%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suff w:val="space"/>
      <w:lvlText w:val="8.%2.%3.%4."/>
      <w:lvlJc w:val="left"/>
      <w:pPr>
        <w:ind w:left="85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EF2DAE"/>
    <w:multiLevelType w:val="hybridMultilevel"/>
    <w:tmpl w:val="52C274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5FB7AB6"/>
    <w:multiLevelType w:val="multilevel"/>
    <w:tmpl w:val="8710ED02"/>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E323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356385"/>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1529FB"/>
    <w:multiLevelType w:val="multilevel"/>
    <w:tmpl w:val="635069AA"/>
    <w:lvl w:ilvl="0">
      <w:start w:val="10"/>
      <w:numFmt w:val="bullet"/>
      <w:lvlText w:val="-"/>
      <w:lvlJc w:val="left"/>
      <w:pPr>
        <w:tabs>
          <w:tab w:val="num" w:pos="644"/>
        </w:tabs>
        <w:ind w:left="644" w:hanging="360"/>
      </w:pPr>
      <w:rPr>
        <w:rFonts w:ascii="Times New Roman" w:eastAsia="Lucida Sans Unicode" w:hAnsi="Times New Roman" w:cs="Times New Roman" w:hint="default"/>
      </w:rPr>
    </w:lvl>
    <w:lvl w:ilvl="1">
      <w:start w:val="10"/>
      <w:numFmt w:val="bullet"/>
      <w:suff w:val="space"/>
      <w:lvlText w:val="-"/>
      <w:lvlJc w:val="left"/>
      <w:pPr>
        <w:ind w:left="1985" w:firstLine="0"/>
      </w:pPr>
      <w:rPr>
        <w:rFonts w:ascii="Times New Roman" w:hAnsi="Times New Roman" w:cs="Times New Roman" w:hint="default"/>
      </w:rPr>
    </w:lvl>
    <w:lvl w:ilvl="2">
      <w:start w:val="1"/>
      <w:numFmt w:val="lowerRoman"/>
      <w:lvlText w:val="%3."/>
      <w:lvlJc w:val="right"/>
      <w:pPr>
        <w:tabs>
          <w:tab w:val="num" w:pos="2083"/>
        </w:tabs>
        <w:ind w:left="2083" w:hanging="180"/>
      </w:pPr>
      <w:rPr>
        <w:rFonts w:hint="default"/>
      </w:rPr>
    </w:lvl>
    <w:lvl w:ilvl="3">
      <w:start w:val="1"/>
      <w:numFmt w:val="decimal"/>
      <w:lvlText w:val="%4."/>
      <w:lvlJc w:val="left"/>
      <w:pPr>
        <w:tabs>
          <w:tab w:val="num" w:pos="2803"/>
        </w:tabs>
        <w:ind w:left="2803" w:hanging="360"/>
      </w:pPr>
      <w:rPr>
        <w:rFonts w:hint="default"/>
      </w:rPr>
    </w:lvl>
    <w:lvl w:ilvl="4">
      <w:start w:val="1"/>
      <w:numFmt w:val="lowerLetter"/>
      <w:lvlText w:val="%5."/>
      <w:lvlJc w:val="left"/>
      <w:pPr>
        <w:tabs>
          <w:tab w:val="num" w:pos="3523"/>
        </w:tabs>
        <w:ind w:left="3523" w:hanging="360"/>
      </w:pPr>
      <w:rPr>
        <w:rFonts w:hint="default"/>
      </w:rPr>
    </w:lvl>
    <w:lvl w:ilvl="5">
      <w:start w:val="1"/>
      <w:numFmt w:val="lowerRoman"/>
      <w:lvlText w:val="%6."/>
      <w:lvlJc w:val="right"/>
      <w:pPr>
        <w:tabs>
          <w:tab w:val="num" w:pos="4243"/>
        </w:tabs>
        <w:ind w:left="4243" w:hanging="180"/>
      </w:pPr>
      <w:rPr>
        <w:rFonts w:hint="default"/>
      </w:rPr>
    </w:lvl>
    <w:lvl w:ilvl="6">
      <w:start w:val="1"/>
      <w:numFmt w:val="decimal"/>
      <w:lvlText w:val="%7."/>
      <w:lvlJc w:val="left"/>
      <w:pPr>
        <w:tabs>
          <w:tab w:val="num" w:pos="4963"/>
        </w:tabs>
        <w:ind w:left="4963" w:hanging="360"/>
      </w:pPr>
      <w:rPr>
        <w:rFonts w:hint="default"/>
      </w:rPr>
    </w:lvl>
    <w:lvl w:ilvl="7">
      <w:start w:val="1"/>
      <w:numFmt w:val="lowerLetter"/>
      <w:lvlText w:val="%8."/>
      <w:lvlJc w:val="left"/>
      <w:pPr>
        <w:tabs>
          <w:tab w:val="num" w:pos="5683"/>
        </w:tabs>
        <w:ind w:left="5683" w:hanging="360"/>
      </w:pPr>
      <w:rPr>
        <w:rFonts w:hint="default"/>
      </w:rPr>
    </w:lvl>
    <w:lvl w:ilvl="8">
      <w:start w:val="1"/>
      <w:numFmt w:val="lowerRoman"/>
      <w:lvlText w:val="%9."/>
      <w:lvlJc w:val="right"/>
      <w:pPr>
        <w:tabs>
          <w:tab w:val="num" w:pos="6403"/>
        </w:tabs>
        <w:ind w:left="6403" w:hanging="180"/>
      </w:pPr>
      <w:rPr>
        <w:rFonts w:hint="default"/>
      </w:rPr>
    </w:lvl>
  </w:abstractNum>
  <w:abstractNum w:abstractNumId="9" w15:restartNumberingAfterBreak="0">
    <w:nsid w:val="22171765"/>
    <w:multiLevelType w:val="hybridMultilevel"/>
    <w:tmpl w:val="367E0D2A"/>
    <w:lvl w:ilvl="0" w:tplc="00000001">
      <w:start w:val="82"/>
      <w:numFmt w:val="bullet"/>
      <w:lvlText w:val="–"/>
      <w:lvlJc w:val="left"/>
      <w:pPr>
        <w:ind w:left="1287" w:hanging="360"/>
      </w:pPr>
      <w:rPr>
        <w:rFonts w:ascii="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B5520D3"/>
    <w:multiLevelType w:val="hybridMultilevel"/>
    <w:tmpl w:val="561AA730"/>
    <w:lvl w:ilvl="0" w:tplc="2BE8D4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8E6198"/>
    <w:multiLevelType w:val="multilevel"/>
    <w:tmpl w:val="B97AFD34"/>
    <w:lvl w:ilvl="0">
      <w:start w:val="1"/>
      <w:numFmt w:val="none"/>
      <w:lvlText w:val="9."/>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4.%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B7149B"/>
    <w:multiLevelType w:val="hybridMultilevel"/>
    <w:tmpl w:val="B33232A2"/>
    <w:lvl w:ilvl="0" w:tplc="9D5A156E">
      <w:start w:val="10"/>
      <w:numFmt w:val="bullet"/>
      <w:lvlText w:val="-"/>
      <w:lvlJc w:val="left"/>
      <w:pPr>
        <w:tabs>
          <w:tab w:val="num" w:pos="644"/>
        </w:tabs>
        <w:ind w:left="644" w:hanging="360"/>
      </w:pPr>
      <w:rPr>
        <w:rFonts w:ascii="Times New Roman" w:eastAsia="Lucida Sans Unicode" w:hAnsi="Times New Roman" w:cs="Times New Roman" w:hint="default"/>
      </w:rPr>
    </w:lvl>
    <w:lvl w:ilvl="1" w:tplc="04270003">
      <w:start w:val="1"/>
      <w:numFmt w:val="bullet"/>
      <w:lvlText w:val="o"/>
      <w:lvlJc w:val="left"/>
      <w:pPr>
        <w:tabs>
          <w:tab w:val="num" w:pos="1363"/>
        </w:tabs>
        <w:ind w:left="1363" w:hanging="360"/>
      </w:pPr>
      <w:rPr>
        <w:rFonts w:ascii="Courier New" w:hAnsi="Courier New" w:cs="Courier New" w:hint="default"/>
      </w:rPr>
    </w:lvl>
    <w:lvl w:ilvl="2" w:tplc="0427001B" w:tentative="1">
      <w:start w:val="1"/>
      <w:numFmt w:val="lowerRoman"/>
      <w:lvlText w:val="%3."/>
      <w:lvlJc w:val="right"/>
      <w:pPr>
        <w:tabs>
          <w:tab w:val="num" w:pos="2083"/>
        </w:tabs>
        <w:ind w:left="2083" w:hanging="180"/>
      </w:pPr>
    </w:lvl>
    <w:lvl w:ilvl="3" w:tplc="0427000F" w:tentative="1">
      <w:start w:val="1"/>
      <w:numFmt w:val="decimal"/>
      <w:lvlText w:val="%4."/>
      <w:lvlJc w:val="left"/>
      <w:pPr>
        <w:tabs>
          <w:tab w:val="num" w:pos="2803"/>
        </w:tabs>
        <w:ind w:left="2803" w:hanging="360"/>
      </w:pPr>
    </w:lvl>
    <w:lvl w:ilvl="4" w:tplc="04270019" w:tentative="1">
      <w:start w:val="1"/>
      <w:numFmt w:val="lowerLetter"/>
      <w:lvlText w:val="%5."/>
      <w:lvlJc w:val="left"/>
      <w:pPr>
        <w:tabs>
          <w:tab w:val="num" w:pos="3523"/>
        </w:tabs>
        <w:ind w:left="3523" w:hanging="360"/>
      </w:pPr>
    </w:lvl>
    <w:lvl w:ilvl="5" w:tplc="0427001B" w:tentative="1">
      <w:start w:val="1"/>
      <w:numFmt w:val="lowerRoman"/>
      <w:lvlText w:val="%6."/>
      <w:lvlJc w:val="right"/>
      <w:pPr>
        <w:tabs>
          <w:tab w:val="num" w:pos="4243"/>
        </w:tabs>
        <w:ind w:left="4243" w:hanging="180"/>
      </w:pPr>
    </w:lvl>
    <w:lvl w:ilvl="6" w:tplc="0427000F" w:tentative="1">
      <w:start w:val="1"/>
      <w:numFmt w:val="decimal"/>
      <w:lvlText w:val="%7."/>
      <w:lvlJc w:val="left"/>
      <w:pPr>
        <w:tabs>
          <w:tab w:val="num" w:pos="4963"/>
        </w:tabs>
        <w:ind w:left="4963" w:hanging="360"/>
      </w:pPr>
    </w:lvl>
    <w:lvl w:ilvl="7" w:tplc="04270019" w:tentative="1">
      <w:start w:val="1"/>
      <w:numFmt w:val="lowerLetter"/>
      <w:lvlText w:val="%8."/>
      <w:lvlJc w:val="left"/>
      <w:pPr>
        <w:tabs>
          <w:tab w:val="num" w:pos="5683"/>
        </w:tabs>
        <w:ind w:left="5683" w:hanging="360"/>
      </w:pPr>
    </w:lvl>
    <w:lvl w:ilvl="8" w:tplc="0427001B" w:tentative="1">
      <w:start w:val="1"/>
      <w:numFmt w:val="lowerRoman"/>
      <w:lvlText w:val="%9."/>
      <w:lvlJc w:val="right"/>
      <w:pPr>
        <w:tabs>
          <w:tab w:val="num" w:pos="6403"/>
        </w:tabs>
        <w:ind w:left="6403" w:hanging="180"/>
      </w:pPr>
    </w:lvl>
  </w:abstractNum>
  <w:abstractNum w:abstractNumId="13" w15:restartNumberingAfterBreak="0">
    <w:nsid w:val="40FE004A"/>
    <w:multiLevelType w:val="multilevel"/>
    <w:tmpl w:val="0E2C33F0"/>
    <w:lvl w:ilvl="0">
      <w:start w:val="8"/>
      <w:numFmt w:val="decimal"/>
      <w:lvlText w:val="%1."/>
      <w:lvlJc w:val="left"/>
      <w:pPr>
        <w:ind w:left="360" w:hanging="360"/>
      </w:pPr>
      <w:rPr>
        <w:rFonts w:hint="default"/>
      </w:rPr>
    </w:lvl>
    <w:lvl w:ilvl="1">
      <w:start w:val="1"/>
      <w:numFmt w:val="decimal"/>
      <w:suff w:val="space"/>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6E28E1"/>
    <w:multiLevelType w:val="multilevel"/>
    <w:tmpl w:val="43B256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8.5.%3."/>
      <w:lvlJc w:val="left"/>
      <w:pPr>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6DB5B0A"/>
    <w:multiLevelType w:val="multilevel"/>
    <w:tmpl w:val="EC808DFA"/>
    <w:lvl w:ilvl="0">
      <w:start w:val="1"/>
      <w:numFmt w:val="decimal"/>
      <w:lvlText w:val="%1."/>
      <w:lvlJc w:val="left"/>
      <w:pPr>
        <w:ind w:left="360" w:hanging="360"/>
      </w:pPr>
      <w:rPr>
        <w:rFonts w:hint="default"/>
      </w:rPr>
    </w:lvl>
    <w:lvl w:ilvl="1">
      <w:start w:val="1"/>
      <w:numFmt w:val="none"/>
      <w:lvlText w:val="8.3."/>
      <w:lvlJc w:val="left"/>
      <w:pPr>
        <w:ind w:left="792" w:hanging="432"/>
      </w:pPr>
      <w:rPr>
        <w:rFonts w:hint="default"/>
        <w:b w:val="0"/>
        <w:bCs/>
      </w:rPr>
    </w:lvl>
    <w:lvl w:ilvl="2">
      <w:start w:val="1"/>
      <w:numFmt w:val="decimal"/>
      <w:suff w:val="space"/>
      <w:lvlText w:val="8.3.%3."/>
      <w:lvlJc w:val="left"/>
      <w:pPr>
        <w:ind w:left="1134" w:hanging="39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8847764"/>
    <w:multiLevelType w:val="multilevel"/>
    <w:tmpl w:val="3CB698FE"/>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EB17362"/>
    <w:multiLevelType w:val="multilevel"/>
    <w:tmpl w:val="53181670"/>
    <w:lvl w:ilvl="0">
      <w:start w:val="9"/>
      <w:numFmt w:val="none"/>
      <w:lvlText w:val="10."/>
      <w:lvlJc w:val="left"/>
      <w:pPr>
        <w:ind w:left="360" w:hanging="360"/>
      </w:pPr>
      <w:rPr>
        <w:rFonts w:hint="default"/>
        <w:b/>
      </w:rPr>
    </w:lvl>
    <w:lvl w:ilvl="1">
      <w:start w:val="1"/>
      <w:numFmt w:val="decimal"/>
      <w:lvlText w:val="8.%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660063BD"/>
    <w:multiLevelType w:val="hybridMultilevel"/>
    <w:tmpl w:val="F80C9F76"/>
    <w:lvl w:ilvl="0" w:tplc="4664EAB6">
      <w:start w:val="8"/>
      <w:numFmt w:val="bullet"/>
      <w:lvlText w:val="-"/>
      <w:lvlJc w:val="left"/>
      <w:pPr>
        <w:ind w:left="720" w:hanging="360"/>
      </w:pPr>
      <w:rPr>
        <w:rFonts w:ascii="Times New Roman" w:eastAsia="Lucida Sans Unicode"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048497A"/>
    <w:multiLevelType w:val="multilevel"/>
    <w:tmpl w:val="05A025A6"/>
    <w:lvl w:ilvl="0">
      <w:start w:val="1"/>
      <w:numFmt w:val="decimal"/>
      <w:lvlText w:val="%10."/>
      <w:lvlJc w:val="left"/>
      <w:pPr>
        <w:ind w:left="360" w:hanging="360"/>
      </w:pPr>
      <w:rPr>
        <w:rFonts w:hint="default"/>
        <w:b/>
        <w:bCs/>
      </w:rPr>
    </w:lvl>
    <w:lvl w:ilvl="1">
      <w:start w:val="1"/>
      <w:numFmt w:val="decimal"/>
      <w:suff w:val="space"/>
      <w:lvlText w:val="%14.%2."/>
      <w:lvlJc w:val="left"/>
      <w:pPr>
        <w:ind w:left="567"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6C5A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2B565C"/>
    <w:multiLevelType w:val="multilevel"/>
    <w:tmpl w:val="C82A7626"/>
    <w:lvl w:ilvl="0">
      <w:start w:val="1"/>
      <w:numFmt w:val="none"/>
      <w:suff w:val="space"/>
      <w:lvlText w:val="10."/>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812282F"/>
    <w:multiLevelType w:val="multilevel"/>
    <w:tmpl w:val="C736D668"/>
    <w:lvl w:ilvl="0">
      <w:start w:val="1"/>
      <w:numFmt w:val="decimal"/>
      <w:lvlText w:val="%1."/>
      <w:lvlJc w:val="left"/>
      <w:pPr>
        <w:ind w:left="360" w:hanging="360"/>
      </w:pPr>
      <w:rPr>
        <w:rFonts w:hint="default"/>
        <w:b/>
        <w:bCs/>
      </w:rPr>
    </w:lvl>
    <w:lvl w:ilvl="1">
      <w:start w:val="1"/>
      <w:numFmt w:val="decimal"/>
      <w:suff w:val="space"/>
      <w:lvlText w:val="%1.%2."/>
      <w:lvlJc w:val="left"/>
      <w:pPr>
        <w:ind w:left="567" w:firstLine="0"/>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71089472">
    <w:abstractNumId w:val="0"/>
  </w:num>
  <w:num w:numId="2" w16cid:durableId="909115953">
    <w:abstractNumId w:val="1"/>
  </w:num>
  <w:num w:numId="3" w16cid:durableId="1041170951">
    <w:abstractNumId w:val="4"/>
  </w:num>
  <w:num w:numId="4" w16cid:durableId="2020233800">
    <w:abstractNumId w:val="9"/>
  </w:num>
  <w:num w:numId="5" w16cid:durableId="1751584062">
    <w:abstractNumId w:val="0"/>
  </w:num>
  <w:num w:numId="6" w16cid:durableId="638535722">
    <w:abstractNumId w:val="18"/>
  </w:num>
  <w:num w:numId="7" w16cid:durableId="1000161853">
    <w:abstractNumId w:val="12"/>
  </w:num>
  <w:num w:numId="8" w16cid:durableId="1640527273">
    <w:abstractNumId w:val="17"/>
  </w:num>
  <w:num w:numId="9" w16cid:durableId="535001898">
    <w:abstractNumId w:val="8"/>
  </w:num>
  <w:num w:numId="10" w16cid:durableId="1442608681">
    <w:abstractNumId w:val="13"/>
  </w:num>
  <w:num w:numId="11" w16cid:durableId="2102605550">
    <w:abstractNumId w:val="22"/>
  </w:num>
  <w:num w:numId="12" w16cid:durableId="1252162688">
    <w:abstractNumId w:val="3"/>
  </w:num>
  <w:num w:numId="13" w16cid:durableId="121924426">
    <w:abstractNumId w:val="11"/>
  </w:num>
  <w:num w:numId="14" w16cid:durableId="963923031">
    <w:abstractNumId w:val="21"/>
  </w:num>
  <w:num w:numId="15" w16cid:durableId="677317743">
    <w:abstractNumId w:val="7"/>
  </w:num>
  <w:num w:numId="16" w16cid:durableId="2047559825">
    <w:abstractNumId w:val="16"/>
  </w:num>
  <w:num w:numId="17" w16cid:durableId="315259440">
    <w:abstractNumId w:val="15"/>
  </w:num>
  <w:num w:numId="18" w16cid:durableId="1951011814">
    <w:abstractNumId w:val="5"/>
  </w:num>
  <w:num w:numId="19" w16cid:durableId="2144997733">
    <w:abstractNumId w:val="20"/>
  </w:num>
  <w:num w:numId="20" w16cid:durableId="403839755">
    <w:abstractNumId w:val="6"/>
  </w:num>
  <w:num w:numId="21" w16cid:durableId="946547216">
    <w:abstractNumId w:val="19"/>
  </w:num>
  <w:num w:numId="22" w16cid:durableId="5780956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206358">
    <w:abstractNumId w:val="10"/>
  </w:num>
  <w:num w:numId="24" w16cid:durableId="592856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73"/>
    <w:rsid w:val="00006A84"/>
    <w:rsid w:val="00023720"/>
    <w:rsid w:val="00023831"/>
    <w:rsid w:val="00030AE6"/>
    <w:rsid w:val="00032A98"/>
    <w:rsid w:val="00035309"/>
    <w:rsid w:val="000426BE"/>
    <w:rsid w:val="000660E6"/>
    <w:rsid w:val="00087747"/>
    <w:rsid w:val="000909E3"/>
    <w:rsid w:val="000909F4"/>
    <w:rsid w:val="00094BFA"/>
    <w:rsid w:val="000C5D6D"/>
    <w:rsid w:val="000E2F89"/>
    <w:rsid w:val="000F405F"/>
    <w:rsid w:val="00100339"/>
    <w:rsid w:val="001006A6"/>
    <w:rsid w:val="00100CBD"/>
    <w:rsid w:val="00101151"/>
    <w:rsid w:val="001019A8"/>
    <w:rsid w:val="001041C3"/>
    <w:rsid w:val="001151B7"/>
    <w:rsid w:val="00115391"/>
    <w:rsid w:val="001157A6"/>
    <w:rsid w:val="00125CDA"/>
    <w:rsid w:val="00135F00"/>
    <w:rsid w:val="00141938"/>
    <w:rsid w:val="00150016"/>
    <w:rsid w:val="00150218"/>
    <w:rsid w:val="00154B01"/>
    <w:rsid w:val="0016025A"/>
    <w:rsid w:val="001741A4"/>
    <w:rsid w:val="00181056"/>
    <w:rsid w:val="001842FC"/>
    <w:rsid w:val="001A2A5B"/>
    <w:rsid w:val="001A50C1"/>
    <w:rsid w:val="001B2A83"/>
    <w:rsid w:val="001B6B63"/>
    <w:rsid w:val="001C01F0"/>
    <w:rsid w:val="001C2C53"/>
    <w:rsid w:val="001C64A9"/>
    <w:rsid w:val="001E2DBA"/>
    <w:rsid w:val="001E4F52"/>
    <w:rsid w:val="001F03F8"/>
    <w:rsid w:val="0020454C"/>
    <w:rsid w:val="002103B0"/>
    <w:rsid w:val="00213E0C"/>
    <w:rsid w:val="00231E25"/>
    <w:rsid w:val="00234C8E"/>
    <w:rsid w:val="00234DDB"/>
    <w:rsid w:val="0024246B"/>
    <w:rsid w:val="002428D2"/>
    <w:rsid w:val="0024643D"/>
    <w:rsid w:val="002516F1"/>
    <w:rsid w:val="00260C89"/>
    <w:rsid w:val="00261117"/>
    <w:rsid w:val="00277D04"/>
    <w:rsid w:val="002856AA"/>
    <w:rsid w:val="0028765E"/>
    <w:rsid w:val="00294AB5"/>
    <w:rsid w:val="00297AF7"/>
    <w:rsid w:val="002A1CDB"/>
    <w:rsid w:val="002A34BE"/>
    <w:rsid w:val="002C47AE"/>
    <w:rsid w:val="002C5B9D"/>
    <w:rsid w:val="002D65B1"/>
    <w:rsid w:val="002E0A12"/>
    <w:rsid w:val="002E0F47"/>
    <w:rsid w:val="002E6D9D"/>
    <w:rsid w:val="002F1564"/>
    <w:rsid w:val="002F2B78"/>
    <w:rsid w:val="002F4480"/>
    <w:rsid w:val="002F6DE2"/>
    <w:rsid w:val="003017A9"/>
    <w:rsid w:val="003027B1"/>
    <w:rsid w:val="003065AD"/>
    <w:rsid w:val="00306725"/>
    <w:rsid w:val="00307558"/>
    <w:rsid w:val="00310A67"/>
    <w:rsid w:val="00313ECF"/>
    <w:rsid w:val="00317D24"/>
    <w:rsid w:val="003311FC"/>
    <w:rsid w:val="00332725"/>
    <w:rsid w:val="0034286A"/>
    <w:rsid w:val="00360BE1"/>
    <w:rsid w:val="003648F3"/>
    <w:rsid w:val="0036497F"/>
    <w:rsid w:val="0038728B"/>
    <w:rsid w:val="0039223E"/>
    <w:rsid w:val="0039377D"/>
    <w:rsid w:val="00393AE7"/>
    <w:rsid w:val="003A4773"/>
    <w:rsid w:val="003C5F93"/>
    <w:rsid w:val="003D6B29"/>
    <w:rsid w:val="003D73D3"/>
    <w:rsid w:val="003D7575"/>
    <w:rsid w:val="00407A4C"/>
    <w:rsid w:val="00415383"/>
    <w:rsid w:val="00415979"/>
    <w:rsid w:val="00433277"/>
    <w:rsid w:val="00436FBD"/>
    <w:rsid w:val="004377AE"/>
    <w:rsid w:val="00453648"/>
    <w:rsid w:val="0046262B"/>
    <w:rsid w:val="00464DE1"/>
    <w:rsid w:val="004663A6"/>
    <w:rsid w:val="00486FB8"/>
    <w:rsid w:val="004A0AC3"/>
    <w:rsid w:val="004A44C2"/>
    <w:rsid w:val="004A5DD2"/>
    <w:rsid w:val="004A6522"/>
    <w:rsid w:val="004B5841"/>
    <w:rsid w:val="004B6B54"/>
    <w:rsid w:val="004C0985"/>
    <w:rsid w:val="004C59B2"/>
    <w:rsid w:val="004C5C21"/>
    <w:rsid w:val="004D1500"/>
    <w:rsid w:val="004D2607"/>
    <w:rsid w:val="004F00B8"/>
    <w:rsid w:val="004F6D4B"/>
    <w:rsid w:val="005074A7"/>
    <w:rsid w:val="0051169D"/>
    <w:rsid w:val="0051383A"/>
    <w:rsid w:val="00522A38"/>
    <w:rsid w:val="00541C8A"/>
    <w:rsid w:val="00551345"/>
    <w:rsid w:val="0055523E"/>
    <w:rsid w:val="005574F9"/>
    <w:rsid w:val="00580E6B"/>
    <w:rsid w:val="00585B6B"/>
    <w:rsid w:val="00587C40"/>
    <w:rsid w:val="005A34B3"/>
    <w:rsid w:val="005A3F33"/>
    <w:rsid w:val="005A6224"/>
    <w:rsid w:val="005B40BB"/>
    <w:rsid w:val="005B4C94"/>
    <w:rsid w:val="005C176B"/>
    <w:rsid w:val="005C2CB9"/>
    <w:rsid w:val="005C33B0"/>
    <w:rsid w:val="005D140A"/>
    <w:rsid w:val="005D4F97"/>
    <w:rsid w:val="005F582A"/>
    <w:rsid w:val="0060265C"/>
    <w:rsid w:val="00603631"/>
    <w:rsid w:val="00605B30"/>
    <w:rsid w:val="006104AD"/>
    <w:rsid w:val="00612A28"/>
    <w:rsid w:val="00612C57"/>
    <w:rsid w:val="00616E6D"/>
    <w:rsid w:val="006265D9"/>
    <w:rsid w:val="00652CD0"/>
    <w:rsid w:val="006530FA"/>
    <w:rsid w:val="00660AF2"/>
    <w:rsid w:val="006670FC"/>
    <w:rsid w:val="0066728C"/>
    <w:rsid w:val="0069393F"/>
    <w:rsid w:val="006A39B1"/>
    <w:rsid w:val="006A6943"/>
    <w:rsid w:val="006B2AA0"/>
    <w:rsid w:val="006B4636"/>
    <w:rsid w:val="006C0AC1"/>
    <w:rsid w:val="006C28CE"/>
    <w:rsid w:val="006E0119"/>
    <w:rsid w:val="006F5593"/>
    <w:rsid w:val="0070224A"/>
    <w:rsid w:val="00731DDF"/>
    <w:rsid w:val="00736E91"/>
    <w:rsid w:val="00740875"/>
    <w:rsid w:val="007446D4"/>
    <w:rsid w:val="00761437"/>
    <w:rsid w:val="00762181"/>
    <w:rsid w:val="00775209"/>
    <w:rsid w:val="00775BD5"/>
    <w:rsid w:val="00776800"/>
    <w:rsid w:val="0079412D"/>
    <w:rsid w:val="007A03CF"/>
    <w:rsid w:val="007A18CF"/>
    <w:rsid w:val="007A3A5C"/>
    <w:rsid w:val="007A659E"/>
    <w:rsid w:val="007A68E5"/>
    <w:rsid w:val="007B31C2"/>
    <w:rsid w:val="007B3D34"/>
    <w:rsid w:val="007B43BD"/>
    <w:rsid w:val="007B593C"/>
    <w:rsid w:val="007B5B16"/>
    <w:rsid w:val="007B6348"/>
    <w:rsid w:val="007C793E"/>
    <w:rsid w:val="007D0306"/>
    <w:rsid w:val="007D3210"/>
    <w:rsid w:val="007F510A"/>
    <w:rsid w:val="0080466D"/>
    <w:rsid w:val="00805285"/>
    <w:rsid w:val="00811505"/>
    <w:rsid w:val="008249CE"/>
    <w:rsid w:val="00836947"/>
    <w:rsid w:val="00836E69"/>
    <w:rsid w:val="008608C2"/>
    <w:rsid w:val="00882621"/>
    <w:rsid w:val="00890BD8"/>
    <w:rsid w:val="00895711"/>
    <w:rsid w:val="00896F0B"/>
    <w:rsid w:val="008B2874"/>
    <w:rsid w:val="008C3E75"/>
    <w:rsid w:val="008D6FBE"/>
    <w:rsid w:val="008E20C4"/>
    <w:rsid w:val="008E4BE3"/>
    <w:rsid w:val="008F0DD9"/>
    <w:rsid w:val="008F5392"/>
    <w:rsid w:val="008F671F"/>
    <w:rsid w:val="00902624"/>
    <w:rsid w:val="00913B54"/>
    <w:rsid w:val="00920997"/>
    <w:rsid w:val="009365AA"/>
    <w:rsid w:val="0093783B"/>
    <w:rsid w:val="00942238"/>
    <w:rsid w:val="009462CD"/>
    <w:rsid w:val="00953EA6"/>
    <w:rsid w:val="009566B1"/>
    <w:rsid w:val="00962AE7"/>
    <w:rsid w:val="009635BA"/>
    <w:rsid w:val="00965A8C"/>
    <w:rsid w:val="009666DB"/>
    <w:rsid w:val="00966973"/>
    <w:rsid w:val="009808A6"/>
    <w:rsid w:val="00981DC4"/>
    <w:rsid w:val="0098400E"/>
    <w:rsid w:val="0099353C"/>
    <w:rsid w:val="00993E4C"/>
    <w:rsid w:val="009C270C"/>
    <w:rsid w:val="009C618E"/>
    <w:rsid w:val="009D43C8"/>
    <w:rsid w:val="009E0A6C"/>
    <w:rsid w:val="009E3523"/>
    <w:rsid w:val="009F2F41"/>
    <w:rsid w:val="00A106DC"/>
    <w:rsid w:val="00A140E0"/>
    <w:rsid w:val="00A14ADA"/>
    <w:rsid w:val="00A167D5"/>
    <w:rsid w:val="00A21D74"/>
    <w:rsid w:val="00A2649F"/>
    <w:rsid w:val="00A26850"/>
    <w:rsid w:val="00A309FE"/>
    <w:rsid w:val="00A40E11"/>
    <w:rsid w:val="00A47775"/>
    <w:rsid w:val="00A57687"/>
    <w:rsid w:val="00A62A26"/>
    <w:rsid w:val="00A64663"/>
    <w:rsid w:val="00A91173"/>
    <w:rsid w:val="00A96CD9"/>
    <w:rsid w:val="00AA0224"/>
    <w:rsid w:val="00AA157B"/>
    <w:rsid w:val="00AB01D7"/>
    <w:rsid w:val="00AB2219"/>
    <w:rsid w:val="00AE54BE"/>
    <w:rsid w:val="00AE55F0"/>
    <w:rsid w:val="00AF17A1"/>
    <w:rsid w:val="00AF551F"/>
    <w:rsid w:val="00AF76A2"/>
    <w:rsid w:val="00AF7B08"/>
    <w:rsid w:val="00B0724E"/>
    <w:rsid w:val="00B222DB"/>
    <w:rsid w:val="00B37253"/>
    <w:rsid w:val="00B56B90"/>
    <w:rsid w:val="00B57E65"/>
    <w:rsid w:val="00B628BF"/>
    <w:rsid w:val="00B64CB4"/>
    <w:rsid w:val="00B66D8B"/>
    <w:rsid w:val="00B66EC0"/>
    <w:rsid w:val="00B70215"/>
    <w:rsid w:val="00B703D5"/>
    <w:rsid w:val="00B71F35"/>
    <w:rsid w:val="00B72905"/>
    <w:rsid w:val="00B765F4"/>
    <w:rsid w:val="00B822A3"/>
    <w:rsid w:val="00B932C9"/>
    <w:rsid w:val="00B979DF"/>
    <w:rsid w:val="00BA0605"/>
    <w:rsid w:val="00BB05FC"/>
    <w:rsid w:val="00BB21EE"/>
    <w:rsid w:val="00BB30F0"/>
    <w:rsid w:val="00BC32F1"/>
    <w:rsid w:val="00BC3F33"/>
    <w:rsid w:val="00BD0968"/>
    <w:rsid w:val="00BD1840"/>
    <w:rsid w:val="00BE0954"/>
    <w:rsid w:val="00BE27EE"/>
    <w:rsid w:val="00BF36F6"/>
    <w:rsid w:val="00BF4201"/>
    <w:rsid w:val="00C00B61"/>
    <w:rsid w:val="00C036FA"/>
    <w:rsid w:val="00C244B7"/>
    <w:rsid w:val="00C3396F"/>
    <w:rsid w:val="00C433D2"/>
    <w:rsid w:val="00C43AF5"/>
    <w:rsid w:val="00C46133"/>
    <w:rsid w:val="00C51326"/>
    <w:rsid w:val="00C560F9"/>
    <w:rsid w:val="00C56486"/>
    <w:rsid w:val="00C6248B"/>
    <w:rsid w:val="00C62828"/>
    <w:rsid w:val="00C63885"/>
    <w:rsid w:val="00C63988"/>
    <w:rsid w:val="00C65807"/>
    <w:rsid w:val="00C75015"/>
    <w:rsid w:val="00C801C5"/>
    <w:rsid w:val="00C846F1"/>
    <w:rsid w:val="00C876D2"/>
    <w:rsid w:val="00C8787B"/>
    <w:rsid w:val="00C949FA"/>
    <w:rsid w:val="00C9568A"/>
    <w:rsid w:val="00CB0500"/>
    <w:rsid w:val="00CB390B"/>
    <w:rsid w:val="00CB67FB"/>
    <w:rsid w:val="00CB6FBB"/>
    <w:rsid w:val="00CD1B33"/>
    <w:rsid w:val="00CD53D2"/>
    <w:rsid w:val="00D01C9F"/>
    <w:rsid w:val="00D03857"/>
    <w:rsid w:val="00D06EC7"/>
    <w:rsid w:val="00D17728"/>
    <w:rsid w:val="00D34349"/>
    <w:rsid w:val="00D364CD"/>
    <w:rsid w:val="00D52484"/>
    <w:rsid w:val="00D60B2E"/>
    <w:rsid w:val="00D662D8"/>
    <w:rsid w:val="00D71B48"/>
    <w:rsid w:val="00D736E9"/>
    <w:rsid w:val="00D73BA5"/>
    <w:rsid w:val="00D768CE"/>
    <w:rsid w:val="00D77EC8"/>
    <w:rsid w:val="00D86083"/>
    <w:rsid w:val="00D86ABF"/>
    <w:rsid w:val="00D875B7"/>
    <w:rsid w:val="00D955EA"/>
    <w:rsid w:val="00D9717A"/>
    <w:rsid w:val="00DA00AD"/>
    <w:rsid w:val="00DB468F"/>
    <w:rsid w:val="00DB5DDA"/>
    <w:rsid w:val="00DB7B56"/>
    <w:rsid w:val="00DD0B19"/>
    <w:rsid w:val="00DD46DD"/>
    <w:rsid w:val="00DD74B6"/>
    <w:rsid w:val="00DF2CB0"/>
    <w:rsid w:val="00E02B6B"/>
    <w:rsid w:val="00E04B6C"/>
    <w:rsid w:val="00E24032"/>
    <w:rsid w:val="00E41D2F"/>
    <w:rsid w:val="00E449FC"/>
    <w:rsid w:val="00E62F40"/>
    <w:rsid w:val="00E72E37"/>
    <w:rsid w:val="00E769BD"/>
    <w:rsid w:val="00E77694"/>
    <w:rsid w:val="00E77904"/>
    <w:rsid w:val="00E90722"/>
    <w:rsid w:val="00E913D2"/>
    <w:rsid w:val="00E95335"/>
    <w:rsid w:val="00E96783"/>
    <w:rsid w:val="00EA7664"/>
    <w:rsid w:val="00EB5959"/>
    <w:rsid w:val="00EB679E"/>
    <w:rsid w:val="00EC3262"/>
    <w:rsid w:val="00ED1507"/>
    <w:rsid w:val="00ED332F"/>
    <w:rsid w:val="00ED3DCC"/>
    <w:rsid w:val="00ED59F3"/>
    <w:rsid w:val="00EE4730"/>
    <w:rsid w:val="00EF054B"/>
    <w:rsid w:val="00EF223A"/>
    <w:rsid w:val="00EF3F32"/>
    <w:rsid w:val="00EF641D"/>
    <w:rsid w:val="00F06E18"/>
    <w:rsid w:val="00F158A5"/>
    <w:rsid w:val="00F17C3A"/>
    <w:rsid w:val="00F302B0"/>
    <w:rsid w:val="00F30FE0"/>
    <w:rsid w:val="00F464E3"/>
    <w:rsid w:val="00F52317"/>
    <w:rsid w:val="00F57C29"/>
    <w:rsid w:val="00F640FE"/>
    <w:rsid w:val="00F67062"/>
    <w:rsid w:val="00F81EDD"/>
    <w:rsid w:val="00F825FB"/>
    <w:rsid w:val="00F84A17"/>
    <w:rsid w:val="00F92C49"/>
    <w:rsid w:val="00F9474B"/>
    <w:rsid w:val="00F94A6C"/>
    <w:rsid w:val="00FA15CC"/>
    <w:rsid w:val="00FA3756"/>
    <w:rsid w:val="00FB1455"/>
    <w:rsid w:val="00FB5564"/>
    <w:rsid w:val="00FB756A"/>
    <w:rsid w:val="00FD0E61"/>
    <w:rsid w:val="00FE0F1E"/>
    <w:rsid w:val="00FF6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A53A1"/>
  <w15:chartTrackingRefBased/>
  <w15:docId w15:val="{4D91A822-E0B2-47CA-9B2F-35C5265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1B33"/>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0">
    <w:name w:val="WW8Num3z0"/>
    <w:rPr>
      <w:rFonts w:ascii="Times New Roman" w:eastAsia="Lucida Sans Unicode"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ipersaitas">
    <w:name w:val="Hyperlink"/>
    <w:semiHidden/>
    <w:rPr>
      <w:color w:val="0000FF"/>
      <w:u w:val="single"/>
    </w:rPr>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AntratsDiagrama">
    <w:name w:val="Antraštės Diagrama"/>
    <w:rPr>
      <w:rFonts w:eastAsia="Lucida Sans Unicode" w:cs="Mangal"/>
      <w:kern w:val="1"/>
      <w:sz w:val="24"/>
      <w:szCs w:val="21"/>
      <w:lang w:val="lt-LT" w:eastAsia="hi-IN" w:bidi="hi-IN"/>
    </w:rPr>
  </w:style>
  <w:style w:type="character" w:customStyle="1" w:styleId="PoratDiagrama">
    <w:name w:val="Poraštė Diagrama"/>
    <w:uiPriority w:val="99"/>
    <w:rPr>
      <w:rFonts w:eastAsia="Lucida Sans Unicode" w:cs="Mangal"/>
      <w:kern w:val="1"/>
      <w:sz w:val="24"/>
      <w:szCs w:val="21"/>
      <w:lang w:val="lt-LT" w:eastAsia="hi-IN" w:bidi="hi-IN"/>
    </w:rPr>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sz w:val="28"/>
      <w:szCs w:val="28"/>
    </w:rPr>
  </w:style>
  <w:style w:type="paragraph" w:customStyle="1" w:styleId="Antrat2">
    <w:name w:val="Antraštė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Standard">
    <w:name w:val="Standard"/>
    <w:pPr>
      <w:suppressAutoHyphens/>
    </w:pPr>
    <w:rPr>
      <w:rFonts w:eastAsia="Arial"/>
      <w:kern w:val="1"/>
      <w:sz w:val="24"/>
      <w:lang w:eastAsia="ar-SA"/>
    </w:rPr>
  </w:style>
  <w:style w:type="paragraph" w:styleId="Debesliotekstas">
    <w:name w:val="Balloon Text"/>
    <w:basedOn w:val="prastasis"/>
    <w:rPr>
      <w:rFonts w:ascii="Segoe UI" w:hAnsi="Segoe UI"/>
      <w:sz w:val="18"/>
      <w:szCs w:val="16"/>
      <w:lang w:val="x-none"/>
    </w:rPr>
  </w:style>
  <w:style w:type="paragraph" w:styleId="Antrats">
    <w:name w:val="header"/>
    <w:basedOn w:val="prastasis"/>
    <w:semiHidden/>
    <w:pPr>
      <w:tabs>
        <w:tab w:val="center" w:pos="4986"/>
        <w:tab w:val="right" w:pos="9972"/>
      </w:tabs>
    </w:pPr>
    <w:rPr>
      <w:szCs w:val="21"/>
    </w:rPr>
  </w:style>
  <w:style w:type="paragraph" w:styleId="Porat">
    <w:name w:val="footer"/>
    <w:basedOn w:val="prastasis"/>
    <w:uiPriority w:val="99"/>
    <w:pPr>
      <w:tabs>
        <w:tab w:val="center" w:pos="4986"/>
        <w:tab w:val="right" w:pos="9972"/>
      </w:tabs>
    </w:pPr>
    <w:rPr>
      <w:szCs w:val="2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character" w:styleId="Neapdorotaspaminjimas">
    <w:name w:val="Unresolved Mention"/>
    <w:uiPriority w:val="99"/>
    <w:semiHidden/>
    <w:unhideWhenUsed/>
    <w:rsid w:val="00407A4C"/>
    <w:rPr>
      <w:color w:val="605E5C"/>
      <w:shd w:val="clear" w:color="auto" w:fill="E1DFDD"/>
    </w:rPr>
  </w:style>
  <w:style w:type="paragraph" w:styleId="Sraopastraipa">
    <w:name w:val="List Paragraph"/>
    <w:basedOn w:val="prastasis"/>
    <w:uiPriority w:val="34"/>
    <w:qFormat/>
    <w:rsid w:val="00B66EC0"/>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3368">
      <w:bodyDiv w:val="1"/>
      <w:marLeft w:val="0"/>
      <w:marRight w:val="0"/>
      <w:marTop w:val="0"/>
      <w:marBottom w:val="0"/>
      <w:divBdr>
        <w:top w:val="none" w:sz="0" w:space="0" w:color="auto"/>
        <w:left w:val="none" w:sz="0" w:space="0" w:color="auto"/>
        <w:bottom w:val="none" w:sz="0" w:space="0" w:color="auto"/>
        <w:right w:val="none" w:sz="0" w:space="0" w:color="auto"/>
      </w:divBdr>
    </w:div>
    <w:div w:id="458643465">
      <w:bodyDiv w:val="1"/>
      <w:marLeft w:val="0"/>
      <w:marRight w:val="0"/>
      <w:marTop w:val="0"/>
      <w:marBottom w:val="0"/>
      <w:divBdr>
        <w:top w:val="none" w:sz="0" w:space="0" w:color="auto"/>
        <w:left w:val="none" w:sz="0" w:space="0" w:color="auto"/>
        <w:bottom w:val="none" w:sz="0" w:space="0" w:color="auto"/>
        <w:right w:val="none" w:sz="0" w:space="0" w:color="auto"/>
      </w:divBdr>
    </w:div>
    <w:div w:id="87589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3AB48-5676-48D8-ADCB-0FA9470E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1510</Words>
  <Characters>8613</Characters>
  <Application>Microsoft Office Word</Application>
  <DocSecurity>0</DocSecurity>
  <Lines>71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10103</CharactersWithSpaces>
  <SharedDoc>false</SharedDoc>
  <HLinks>
    <vt:vector size="6" baseType="variant">
      <vt:variant>
        <vt:i4>3801105</vt:i4>
      </vt:variant>
      <vt:variant>
        <vt:i4>0</vt:i4>
      </vt:variant>
      <vt:variant>
        <vt:i4>0</vt:i4>
      </vt:variant>
      <vt:variant>
        <vt:i4>5</vt:i4>
      </vt:variant>
      <vt:variant>
        <vt:lpwstr>mailto:prim@siauliuraj.lt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Viešųjų pirkimų skyrius</cp:lastModifiedBy>
  <cp:revision>9</cp:revision>
  <cp:lastPrinted>2025-03-24T09:27:00Z</cp:lastPrinted>
  <dcterms:created xsi:type="dcterms:W3CDTF">2025-04-04T11:58:00Z</dcterms:created>
  <dcterms:modified xsi:type="dcterms:W3CDTF">2025-04-07T08:47:00Z</dcterms:modified>
</cp:coreProperties>
</file>