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DCE20" w14:textId="24BC6FCB" w:rsidR="00027B83" w:rsidRDefault="00EC01F1" w:rsidP="009728BC">
      <w:pPr>
        <w:spacing w:line="276" w:lineRule="auto"/>
        <w:ind w:left="4253" w:firstLine="1276"/>
        <w:rPr>
          <w:bCs/>
          <w:caps/>
        </w:rPr>
      </w:pPr>
      <w:bookmarkStart w:id="0" w:name="_GoBack"/>
      <w:bookmarkEnd w:id="0"/>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26734C07" w:rsidR="00027B83" w:rsidRDefault="00CC11F9">
            <w:pPr>
              <w:jc w:val="both"/>
              <w:rPr>
                <w:kern w:val="2"/>
                <w:szCs w:val="24"/>
              </w:rPr>
            </w:pPr>
            <w:r>
              <w:rPr>
                <w:rFonts w:eastAsia="Times"/>
                <w:szCs w:val="24"/>
              </w:rPr>
              <w:t xml:space="preserve">Kelionių agentūrų ir panašios </w:t>
            </w:r>
            <w:r w:rsidR="00422017" w:rsidRPr="00422017">
              <w:rPr>
                <w:rFonts w:eastAsia="Times"/>
                <w:szCs w:val="24"/>
              </w:rPr>
              <w:t>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313"/>
      </w:tblGrid>
      <w:tr w:rsidR="00027B83" w14:paraId="30D32D1A" w14:textId="77777777" w:rsidTr="00246997">
        <w:trPr>
          <w:trHeight w:val="300"/>
        </w:trPr>
        <w:tc>
          <w:tcPr>
            <w:tcW w:w="8986"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24699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5892"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rsidTr="0024699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5892"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246997">
        <w:trPr>
          <w:trHeight w:val="300"/>
        </w:trPr>
        <w:tc>
          <w:tcPr>
            <w:tcW w:w="8986"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24699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5892" w:type="dxa"/>
            <w:gridSpan w:val="2"/>
          </w:tcPr>
          <w:p w14:paraId="7C307DB4" w14:textId="39685920" w:rsidR="00027B83" w:rsidRPr="00DD327D" w:rsidRDefault="000B0897">
            <w:pPr>
              <w:rPr>
                <w:color w:val="000000"/>
                <w:kern w:val="2"/>
                <w:szCs w:val="24"/>
              </w:rPr>
            </w:pPr>
            <w:r w:rsidRPr="00DD327D">
              <w:rPr>
                <w:kern w:val="2"/>
                <w:szCs w:val="24"/>
              </w:rPr>
              <w:t>Tiekėjas įsipareigoja Sutartyje numatytomis sąlygomis suteikti Pirkėjui Paslaugas</w:t>
            </w:r>
            <w:r w:rsidR="00DE2FC3" w:rsidRPr="00DD327D">
              <w:rPr>
                <w:kern w:val="2"/>
                <w:szCs w:val="24"/>
              </w:rPr>
              <w:t>:</w:t>
            </w:r>
            <w:r w:rsidRPr="00DD327D">
              <w:rPr>
                <w:kern w:val="2"/>
                <w:szCs w:val="24"/>
              </w:rPr>
              <w:t xml:space="preserve"> </w:t>
            </w:r>
            <w:r w:rsidR="00CC11F9">
              <w:rPr>
                <w:kern w:val="2"/>
                <w:szCs w:val="24"/>
              </w:rPr>
              <w:t>Kelionių agentūr</w:t>
            </w:r>
            <w:r w:rsidR="000F0324">
              <w:rPr>
                <w:kern w:val="2"/>
                <w:szCs w:val="24"/>
              </w:rPr>
              <w:t xml:space="preserve">ų ir panašias </w:t>
            </w:r>
            <w:r w:rsidR="00422017" w:rsidRPr="00422017">
              <w:rPr>
                <w:rFonts w:eastAsia="Times"/>
                <w:szCs w:val="24"/>
              </w:rPr>
              <w:t>paslaug</w:t>
            </w:r>
            <w:r w:rsidR="000F0324">
              <w:rPr>
                <w:rFonts w:eastAsia="Times"/>
                <w:szCs w:val="24"/>
              </w:rPr>
              <w:t>as</w:t>
            </w:r>
            <w:r w:rsidR="00422017" w:rsidRPr="00422017">
              <w:rPr>
                <w:rFonts w:eastAsia="Times"/>
                <w:szCs w:val="24"/>
              </w:rPr>
              <w:t xml:space="preserve"> </w:t>
            </w:r>
            <w:r w:rsidRPr="00DD327D">
              <w:rPr>
                <w:color w:val="000000"/>
                <w:kern w:val="2"/>
                <w:szCs w:val="24"/>
              </w:rPr>
              <w:t>(toliau – Paslaugos).</w:t>
            </w:r>
          </w:p>
          <w:p w14:paraId="6B5360F1" w14:textId="2547F3AF" w:rsidR="00027B83" w:rsidRPr="00DD327D" w:rsidRDefault="000B0897">
            <w:pPr>
              <w:rPr>
                <w:color w:val="000000"/>
                <w:kern w:val="2"/>
                <w:szCs w:val="24"/>
              </w:rPr>
            </w:pPr>
            <w:r w:rsidRPr="00DD327D">
              <w:rPr>
                <w:color w:val="000000"/>
                <w:kern w:val="2"/>
                <w:szCs w:val="24"/>
              </w:rPr>
              <w:t xml:space="preserve">Išsamus </w:t>
            </w:r>
            <w:r w:rsidRPr="00DD327D">
              <w:rPr>
                <w:color w:val="000000"/>
                <w:szCs w:val="24"/>
              </w:rPr>
              <w:t>Paslaugų</w:t>
            </w:r>
            <w:r w:rsidRPr="00DD327D">
              <w:rPr>
                <w:color w:val="000000"/>
                <w:kern w:val="2"/>
                <w:szCs w:val="24"/>
              </w:rPr>
              <w:t xml:space="preserve"> aprašymas ir kiti reikalavimai teikiamoms </w:t>
            </w:r>
            <w:r w:rsidRPr="00DD327D">
              <w:rPr>
                <w:color w:val="000000"/>
                <w:szCs w:val="24"/>
              </w:rPr>
              <w:t>Paslaugoms</w:t>
            </w:r>
            <w:r w:rsidRPr="00DD327D">
              <w:rPr>
                <w:color w:val="000000"/>
                <w:kern w:val="2"/>
                <w:szCs w:val="24"/>
              </w:rPr>
              <w:t xml:space="preserve"> nustatyti Sutarties priede Nr. </w:t>
            </w:r>
            <w:r w:rsidR="00DE2FC3" w:rsidRPr="00DD327D">
              <w:rPr>
                <w:color w:val="000000"/>
                <w:kern w:val="2"/>
                <w:szCs w:val="24"/>
              </w:rPr>
              <w:t>1</w:t>
            </w:r>
            <w:r w:rsidRPr="00DD327D">
              <w:rPr>
                <w:color w:val="000000"/>
                <w:kern w:val="2"/>
                <w:szCs w:val="24"/>
              </w:rPr>
              <w:t xml:space="preserve"> „Techninė specifikacija“ (toliau – Techninė specifikacija) ir Sutarties priede Nr. </w:t>
            </w:r>
            <w:r w:rsidR="00DE2FC3" w:rsidRPr="00DD327D">
              <w:rPr>
                <w:color w:val="000000"/>
                <w:kern w:val="2"/>
                <w:szCs w:val="24"/>
              </w:rPr>
              <w:t>2</w:t>
            </w:r>
            <w:r w:rsidRPr="00DD327D">
              <w:rPr>
                <w:color w:val="000000"/>
                <w:kern w:val="2"/>
                <w:szCs w:val="24"/>
              </w:rPr>
              <w:t xml:space="preserve"> „Pasiūlymas“.</w:t>
            </w:r>
          </w:p>
        </w:tc>
      </w:tr>
      <w:tr w:rsidR="00027B83" w14:paraId="0AD60CA4" w14:textId="77777777" w:rsidTr="0024699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5892" w:type="dxa"/>
            <w:gridSpan w:val="2"/>
          </w:tcPr>
          <w:p w14:paraId="1CD74DF2" w14:textId="77777777" w:rsidR="00027B83" w:rsidRDefault="00027B83">
            <w:pPr>
              <w:rPr>
                <w:kern w:val="2"/>
                <w:szCs w:val="24"/>
              </w:rPr>
            </w:pPr>
          </w:p>
        </w:tc>
      </w:tr>
      <w:tr w:rsidR="00027B83" w14:paraId="1D1A6B6A" w14:textId="77777777" w:rsidTr="0024699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5892" w:type="dxa"/>
            <w:gridSpan w:val="2"/>
          </w:tcPr>
          <w:p w14:paraId="060DB9D3" w14:textId="77777777" w:rsidR="00027B83" w:rsidRDefault="00027B83">
            <w:pPr>
              <w:rPr>
                <w:kern w:val="2"/>
                <w:szCs w:val="24"/>
              </w:rPr>
            </w:pPr>
          </w:p>
          <w:p w14:paraId="4EA4A352" w14:textId="3EF589DD" w:rsidR="00027B83" w:rsidRDefault="00027B83">
            <w:pPr>
              <w:rPr>
                <w:kern w:val="2"/>
                <w:szCs w:val="24"/>
              </w:rPr>
            </w:pPr>
          </w:p>
        </w:tc>
      </w:tr>
      <w:tr w:rsidR="00027B83" w14:paraId="652A39CA" w14:textId="77777777" w:rsidTr="00246997">
        <w:trPr>
          <w:trHeight w:val="300"/>
        </w:trPr>
        <w:tc>
          <w:tcPr>
            <w:tcW w:w="8986"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24699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D241B5">
            <w:pPr>
              <w:rPr>
                <w:b/>
                <w:color w:val="FF0000"/>
                <w:kern w:val="2"/>
                <w:szCs w:val="24"/>
              </w:rPr>
            </w:pPr>
          </w:p>
        </w:tc>
        <w:tc>
          <w:tcPr>
            <w:tcW w:w="5892" w:type="dxa"/>
            <w:gridSpan w:val="2"/>
          </w:tcPr>
          <w:p w14:paraId="15DE1877" w14:textId="22684BAE" w:rsidR="00027B83" w:rsidRDefault="000B0897">
            <w:pPr>
              <w:rPr>
                <w:szCs w:val="24"/>
              </w:rPr>
            </w:pPr>
            <w:r>
              <w:rPr>
                <w:szCs w:val="24"/>
              </w:rPr>
              <w:t>Tiekėjas</w:t>
            </w:r>
            <w:r w:rsidR="006A0D6B">
              <w:rPr>
                <w:szCs w:val="24"/>
              </w:rPr>
              <w:t xml:space="preserve"> visas</w:t>
            </w:r>
            <w:r>
              <w:rPr>
                <w:szCs w:val="24"/>
              </w:rPr>
              <w:t xml:space="preserve"> Paslaugas</w:t>
            </w:r>
            <w:r w:rsidR="006A0D6B">
              <w:rPr>
                <w:szCs w:val="24"/>
              </w:rPr>
              <w:t>, numatytas Techninėje specifikacijoje,</w:t>
            </w:r>
            <w:r>
              <w:rPr>
                <w:szCs w:val="24"/>
              </w:rPr>
              <w:t xml:space="preserve"> įsipareigoja suteikti </w:t>
            </w:r>
            <w:r w:rsidR="000F0324">
              <w:rPr>
                <w:b/>
                <w:szCs w:val="24"/>
              </w:rPr>
              <w:t>specifikacijoje nurodytais terminais.</w:t>
            </w:r>
          </w:p>
          <w:p w14:paraId="69C6AE54" w14:textId="40AC66DC" w:rsidR="00027B83" w:rsidRDefault="00027B83">
            <w:pPr>
              <w:rPr>
                <w:color w:val="4472C4"/>
                <w:szCs w:val="24"/>
              </w:rPr>
            </w:pPr>
          </w:p>
        </w:tc>
      </w:tr>
      <w:tr w:rsidR="00027B83" w14:paraId="6409A4A9" w14:textId="77777777" w:rsidTr="0024699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5892" w:type="dxa"/>
            <w:gridSpan w:val="2"/>
          </w:tcPr>
          <w:p w14:paraId="75A20794" w14:textId="11661915" w:rsidR="00027B83" w:rsidRPr="00DD327D" w:rsidRDefault="00225C27" w:rsidP="000F0324">
            <w:pPr>
              <w:rPr>
                <w:szCs w:val="24"/>
              </w:rPr>
            </w:pPr>
            <w:r w:rsidRPr="00DD327D">
              <w:rPr>
                <w:szCs w:val="24"/>
              </w:rPr>
              <w:t xml:space="preserve">Paslaugų suteikimo terminas dėl ne nuo Tiekėjo priklausančių aplinkybių gali būti pratęstas </w:t>
            </w:r>
            <w:r w:rsidR="000F0324">
              <w:rPr>
                <w:szCs w:val="24"/>
              </w:rPr>
              <w:t>suderinus su Pirkėju</w:t>
            </w:r>
            <w:r w:rsidR="00171A65" w:rsidRPr="00DD327D">
              <w:rPr>
                <w:szCs w:val="24"/>
              </w:rPr>
              <w:t>.</w:t>
            </w:r>
          </w:p>
        </w:tc>
      </w:tr>
      <w:tr w:rsidR="00027B83" w14:paraId="4D38D397" w14:textId="77777777" w:rsidTr="0024699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5892" w:type="dxa"/>
            <w:gridSpan w:val="2"/>
          </w:tcPr>
          <w:p w14:paraId="2B83C739" w14:textId="465AC8B0" w:rsidR="00027B83" w:rsidRDefault="000F0324">
            <w:pPr>
              <w:rPr>
                <w:szCs w:val="24"/>
              </w:rPr>
            </w:pPr>
            <w:r>
              <w:rPr>
                <w:szCs w:val="24"/>
              </w:rPr>
              <w:t>Kaip nurodyta specifikacijoje.</w:t>
            </w:r>
          </w:p>
          <w:p w14:paraId="44F02E9B" w14:textId="2E99B512" w:rsidR="00027B83" w:rsidRDefault="00027B83">
            <w:pPr>
              <w:rPr>
                <w:szCs w:val="24"/>
              </w:rPr>
            </w:pPr>
          </w:p>
        </w:tc>
      </w:tr>
      <w:tr w:rsidR="00027B83" w14:paraId="3A8802D2" w14:textId="77777777" w:rsidTr="00246997">
        <w:trPr>
          <w:trHeight w:val="83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5892" w:type="dxa"/>
            <w:gridSpan w:val="2"/>
            <w:tcBorders>
              <w:top w:val="single" w:sz="4" w:space="0" w:color="auto"/>
              <w:left w:val="single" w:sz="4" w:space="0" w:color="auto"/>
              <w:bottom w:val="single" w:sz="4" w:space="0" w:color="auto"/>
              <w:right w:val="single" w:sz="4" w:space="0" w:color="auto"/>
            </w:tcBorders>
          </w:tcPr>
          <w:p w14:paraId="6CA61532" w14:textId="23D1EA8C" w:rsidR="00027B83" w:rsidRPr="00D241B5" w:rsidRDefault="000B0897">
            <w:pPr>
              <w:rPr>
                <w:kern w:val="2"/>
                <w:szCs w:val="24"/>
              </w:rPr>
            </w:pPr>
            <w:r>
              <w:rPr>
                <w:kern w:val="2"/>
                <w:szCs w:val="24"/>
              </w:rPr>
              <w:t>Netaikoma</w:t>
            </w:r>
            <w:r w:rsidR="000F0324">
              <w:rPr>
                <w:kern w:val="2"/>
                <w:szCs w:val="24"/>
              </w:rPr>
              <w:t>.</w:t>
            </w:r>
          </w:p>
        </w:tc>
      </w:tr>
      <w:tr w:rsidR="00027B83" w14:paraId="59F55181" w14:textId="77777777" w:rsidTr="0024699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5892" w:type="dxa"/>
            <w:gridSpan w:val="2"/>
          </w:tcPr>
          <w:p w14:paraId="6BA95380" w14:textId="51ACA894" w:rsidR="00027B83" w:rsidRDefault="000B0897" w:rsidP="009B5EF7">
            <w:pPr>
              <w:rPr>
                <w:szCs w:val="24"/>
              </w:rPr>
            </w:pPr>
            <w:r>
              <w:rPr>
                <w:kern w:val="2"/>
                <w:szCs w:val="24"/>
              </w:rPr>
              <w:t xml:space="preserve">Turi būti pateikiami šie dokumentai: </w:t>
            </w:r>
            <w:r w:rsidR="009B5EF7">
              <w:rPr>
                <w:kern w:val="2"/>
                <w:szCs w:val="24"/>
              </w:rPr>
              <w:t>Kelionės dokumentai (bilietai, draudimo dokumentai, apgyvendinimo dokumentai ir kt.) ir s</w:t>
            </w:r>
            <w:r w:rsidRPr="00D241B5">
              <w:rPr>
                <w:kern w:val="2"/>
                <w:szCs w:val="24"/>
              </w:rPr>
              <w:t>ąskaita</w:t>
            </w:r>
            <w:r>
              <w:rPr>
                <w:kern w:val="2"/>
                <w:szCs w:val="24"/>
              </w:rPr>
              <w:t>. Tiekėjui nepateikus nurodytų dokumentų, laikoma, kad Paslaugos neatitinka Sutartyje nustatytų reikalavimų.</w:t>
            </w:r>
          </w:p>
        </w:tc>
      </w:tr>
      <w:tr w:rsidR="00027B83" w14:paraId="6DA27131" w14:textId="77777777" w:rsidTr="00246997">
        <w:trPr>
          <w:trHeight w:val="300"/>
        </w:trPr>
        <w:tc>
          <w:tcPr>
            <w:tcW w:w="8986"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24699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5892" w:type="dxa"/>
            <w:gridSpan w:val="2"/>
          </w:tcPr>
          <w:p w14:paraId="47B7E644" w14:textId="03262BC4" w:rsidR="00027B83" w:rsidRPr="00E67BD2" w:rsidRDefault="006A0D6B">
            <w:pPr>
              <w:rPr>
                <w:kern w:val="2"/>
                <w:szCs w:val="24"/>
              </w:rPr>
            </w:pPr>
            <w:r w:rsidRPr="00E67BD2">
              <w:rPr>
                <w:kern w:val="2"/>
                <w:szCs w:val="24"/>
              </w:rPr>
              <w:t>V</w:t>
            </w:r>
            <w:r w:rsidR="000B0897" w:rsidRPr="00E67BD2">
              <w:rPr>
                <w:kern w:val="2"/>
                <w:szCs w:val="24"/>
              </w:rPr>
              <w:t>adovaujantis Kainodaros taisyklių nustatymo metodika, patvirtinta Viešųjų pirkimų tarnybos direktoriaus 2017 m. birželio 28 d. įsakymu Nr. 1S-95 „Dėl Kainodaros taisyklių nustatymo metodikos patvirtinimo“ (toliau – Metodika)</w:t>
            </w:r>
            <w:r w:rsidRPr="00E67BD2">
              <w:rPr>
                <w:kern w:val="2"/>
                <w:szCs w:val="24"/>
              </w:rPr>
              <w:t>:</w:t>
            </w:r>
          </w:p>
          <w:p w14:paraId="7509911F" w14:textId="77777777" w:rsidR="00027B83" w:rsidRDefault="00027B83">
            <w:pPr>
              <w:rPr>
                <w:color w:val="4472C4"/>
                <w:kern w:val="2"/>
                <w:szCs w:val="24"/>
              </w:rPr>
            </w:pPr>
          </w:p>
          <w:p w14:paraId="0B114AFA" w14:textId="75BA035E" w:rsidR="00027B83" w:rsidRDefault="000B0897">
            <w:pPr>
              <w:rPr>
                <w:kern w:val="2"/>
                <w:szCs w:val="24"/>
              </w:rPr>
            </w:pPr>
            <w:r>
              <w:rPr>
                <w:kern w:val="2"/>
                <w:szCs w:val="24"/>
              </w:rPr>
              <w:t xml:space="preserve">Fiksuoto </w:t>
            </w:r>
            <w:r w:rsidR="004C5A71">
              <w:rPr>
                <w:kern w:val="2"/>
                <w:szCs w:val="24"/>
              </w:rPr>
              <w:t>į</w:t>
            </w:r>
            <w:r>
              <w:rPr>
                <w:kern w:val="2"/>
                <w:szCs w:val="24"/>
              </w:rPr>
              <w:t>kain</w:t>
            </w:r>
            <w:r w:rsidR="004C5A71">
              <w:rPr>
                <w:kern w:val="2"/>
                <w:szCs w:val="24"/>
              </w:rPr>
              <w:t>io</w:t>
            </w:r>
            <w:r>
              <w:rPr>
                <w:kern w:val="2"/>
                <w:szCs w:val="24"/>
              </w:rPr>
              <w:t xml:space="preserve"> kainodara</w:t>
            </w:r>
          </w:p>
          <w:p w14:paraId="3A26B52B" w14:textId="662AA1CF" w:rsidR="00027B83" w:rsidRDefault="00027B83">
            <w:pPr>
              <w:rPr>
                <w:color w:val="4472C4"/>
                <w:kern w:val="2"/>
                <w:szCs w:val="24"/>
              </w:rPr>
            </w:pPr>
          </w:p>
        </w:tc>
      </w:tr>
      <w:tr w:rsidR="00027B83" w14:paraId="6A0B6424" w14:textId="77777777" w:rsidTr="00246997">
        <w:trPr>
          <w:trHeight w:val="300"/>
        </w:trPr>
        <w:tc>
          <w:tcPr>
            <w:tcW w:w="3094" w:type="dxa"/>
            <w:gridSpan w:val="2"/>
          </w:tcPr>
          <w:p w14:paraId="4B670C5A" w14:textId="790241E1" w:rsidR="00027B83" w:rsidRDefault="000B0897" w:rsidP="005756B0">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5892" w:type="dxa"/>
            <w:gridSpan w:val="2"/>
          </w:tcPr>
          <w:p w14:paraId="4B51AE30" w14:textId="6814976E"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r w:rsidR="005756B0">
              <w:rPr>
                <w:kern w:val="2"/>
                <w:szCs w:val="24"/>
              </w:rPr>
              <w:t>su</w:t>
            </w:r>
            <w:r>
              <w:rPr>
                <w:kern w:val="2"/>
                <w:szCs w:val="24"/>
              </w:rPr>
              <w:t xml:space="preserve"> PVM.</w:t>
            </w:r>
          </w:p>
          <w:p w14:paraId="75E19483" w14:textId="66A65CA8" w:rsidR="00027B83" w:rsidRPr="005756B0" w:rsidRDefault="000B0897">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tc>
      </w:tr>
      <w:tr w:rsidR="00027B83" w14:paraId="1A7054EB" w14:textId="77777777" w:rsidTr="00246997">
        <w:trPr>
          <w:trHeight w:val="300"/>
        </w:trPr>
        <w:tc>
          <w:tcPr>
            <w:tcW w:w="3094" w:type="dxa"/>
            <w:gridSpan w:val="2"/>
          </w:tcPr>
          <w:p w14:paraId="4F2F4A8F"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5892" w:type="dxa"/>
            <w:gridSpan w:val="2"/>
          </w:tcPr>
          <w:p w14:paraId="700E8720" w14:textId="3BBFA281" w:rsidR="00027B83" w:rsidRPr="00BF3871" w:rsidRDefault="000B0897">
            <w:pPr>
              <w:rPr>
                <w:szCs w:val="24"/>
              </w:rPr>
            </w:pPr>
            <w:r w:rsidRPr="00BF3871">
              <w:rPr>
                <w:kern w:val="2"/>
                <w:szCs w:val="24"/>
              </w:rPr>
              <w:t xml:space="preserve">Sutarties </w:t>
            </w:r>
            <w:r w:rsidR="004C5A71" w:rsidRPr="00BF3871">
              <w:rPr>
                <w:kern w:val="2"/>
                <w:szCs w:val="24"/>
              </w:rPr>
              <w:t>įkainis</w:t>
            </w:r>
            <w:r w:rsidRPr="00BF3871">
              <w:rPr>
                <w:kern w:val="2"/>
                <w:szCs w:val="24"/>
              </w:rPr>
              <w:t xml:space="preserve"> bus perskaičiuojam</w:t>
            </w:r>
            <w:r w:rsidR="004C5A71" w:rsidRPr="00BF3871">
              <w:rPr>
                <w:kern w:val="2"/>
                <w:szCs w:val="24"/>
              </w:rPr>
              <w:t>as</w:t>
            </w:r>
            <w:r w:rsidRPr="00BF3871">
              <w:rPr>
                <w:kern w:val="2"/>
                <w:szCs w:val="24"/>
              </w:rPr>
              <w:t>:</w:t>
            </w:r>
          </w:p>
          <w:p w14:paraId="054DF302" w14:textId="4E7ABCA8" w:rsidR="00027B83" w:rsidRPr="00BF3871" w:rsidRDefault="000B0897">
            <w:pPr>
              <w:rPr>
                <w:kern w:val="2"/>
                <w:szCs w:val="24"/>
              </w:rPr>
            </w:pPr>
            <w:r w:rsidRPr="00BF3871">
              <w:rPr>
                <w:kern w:val="2"/>
                <w:szCs w:val="24"/>
              </w:rPr>
              <w:t>5.3.1. dėl PVM tarifo pasikeitimo</w:t>
            </w:r>
            <w:r w:rsidR="007002A4">
              <w:rPr>
                <w:kern w:val="2"/>
                <w:szCs w:val="24"/>
              </w:rPr>
              <w:t>.</w:t>
            </w:r>
          </w:p>
        </w:tc>
      </w:tr>
      <w:tr w:rsidR="00027B83" w14:paraId="6AC8D1FA" w14:textId="77777777" w:rsidTr="0024699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5892"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001E50C2" w14:textId="73624787" w:rsidR="00027B83" w:rsidRPr="00E67BD2" w:rsidRDefault="000B0897">
            <w:pPr>
              <w:rPr>
                <w:kern w:val="2"/>
                <w:szCs w:val="24"/>
              </w:rPr>
            </w:pPr>
            <w:r w:rsidRPr="00E67BD2">
              <w:rPr>
                <w:kern w:val="2"/>
                <w:szCs w:val="24"/>
              </w:rPr>
              <w:t xml:space="preserve">Perskaičiavimas įforminamas Susitarimu ne vėliau kaip per </w:t>
            </w:r>
            <w:r w:rsidR="00E67BD2" w:rsidRPr="00E67BD2">
              <w:rPr>
                <w:kern w:val="2"/>
                <w:szCs w:val="24"/>
              </w:rPr>
              <w:t>10 (dešimt) darbo dienų</w:t>
            </w:r>
            <w:r w:rsidRPr="00E67BD2">
              <w:rPr>
                <w:kern w:val="2"/>
                <w:szCs w:val="24"/>
              </w:rPr>
              <w:t xml:space="preserve"> nuo PVM mokėjimą reglamentuojančių teisės aktų pasikeitimo, kuris tampa neatskiriama Sutarties dalimi. Perskaičiuota (-</w:t>
            </w:r>
            <w:proofErr w:type="spellStart"/>
            <w:r w:rsidRPr="00E67BD2">
              <w:rPr>
                <w:kern w:val="2"/>
                <w:szCs w:val="24"/>
              </w:rPr>
              <w:t>as</w:t>
            </w:r>
            <w:proofErr w:type="spellEnd"/>
            <w:r w:rsidRPr="00E67BD2">
              <w:rPr>
                <w:kern w:val="2"/>
                <w:szCs w:val="24"/>
              </w:rPr>
              <w:t>) Sutarties kaina / įkainiai taikoma (-i) už tą P</w:t>
            </w:r>
            <w:r w:rsidRPr="00E67BD2">
              <w:rPr>
                <w:szCs w:val="24"/>
              </w:rPr>
              <w:t>aslaugų</w:t>
            </w:r>
            <w:r w:rsidRPr="00E67BD2">
              <w:rPr>
                <w:kern w:val="2"/>
                <w:szCs w:val="24"/>
              </w:rPr>
              <w:t xml:space="preserve"> dalį, kurios bus teikiamos nuo Susitarime nurodytos dienos</w:t>
            </w:r>
            <w:r w:rsidR="00E67BD2" w:rsidRPr="00E67BD2">
              <w:rPr>
                <w:kern w:val="2"/>
                <w:szCs w:val="24"/>
              </w:rPr>
              <w:t>.</w:t>
            </w:r>
            <w:r w:rsidRPr="00E67BD2">
              <w:rPr>
                <w:kern w:val="2"/>
                <w:szCs w:val="24"/>
              </w:rPr>
              <w:t xml:space="preserve"> </w:t>
            </w:r>
          </w:p>
          <w:p w14:paraId="4B006FAB" w14:textId="42207CD8" w:rsidR="00027B83" w:rsidRDefault="00027B83">
            <w:pPr>
              <w:rPr>
                <w:szCs w:val="24"/>
              </w:rPr>
            </w:pPr>
          </w:p>
        </w:tc>
      </w:tr>
      <w:tr w:rsidR="00027B83" w14:paraId="6AF9A9F1" w14:textId="77777777" w:rsidTr="0024699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5892"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1C5EF6D0" w:rsidR="00027B83" w:rsidRDefault="00027B83">
            <w:pPr>
              <w:rPr>
                <w:szCs w:val="24"/>
              </w:rPr>
            </w:pPr>
          </w:p>
        </w:tc>
      </w:tr>
      <w:tr w:rsidR="00027B83" w14:paraId="3158E5C4" w14:textId="77777777" w:rsidTr="0024699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17B35871" w14:textId="1C99F74F" w:rsidR="00027B83" w:rsidRDefault="00027B83">
            <w:pPr>
              <w:rPr>
                <w:b/>
                <w:kern w:val="2"/>
                <w:szCs w:val="24"/>
              </w:rPr>
            </w:pPr>
          </w:p>
        </w:tc>
        <w:tc>
          <w:tcPr>
            <w:tcW w:w="5892" w:type="dxa"/>
            <w:gridSpan w:val="2"/>
          </w:tcPr>
          <w:p w14:paraId="3546EEDB" w14:textId="77777777" w:rsidR="007002A4" w:rsidRDefault="007002A4" w:rsidP="007002A4">
            <w:pPr>
              <w:rPr>
                <w:kern w:val="2"/>
                <w:szCs w:val="24"/>
              </w:rPr>
            </w:pPr>
            <w:r>
              <w:rPr>
                <w:kern w:val="2"/>
                <w:szCs w:val="24"/>
              </w:rPr>
              <w:t>Netaikoma</w:t>
            </w:r>
          </w:p>
          <w:p w14:paraId="3486C5A4" w14:textId="5B9CA576" w:rsidR="00027B83" w:rsidRPr="00BF3871" w:rsidRDefault="00027B83">
            <w:pPr>
              <w:rPr>
                <w:kern w:val="2"/>
                <w:szCs w:val="24"/>
              </w:rPr>
            </w:pPr>
          </w:p>
        </w:tc>
      </w:tr>
      <w:tr w:rsidR="00027B83" w14:paraId="416725C3" w14:textId="77777777" w:rsidTr="00246997">
        <w:trPr>
          <w:trHeight w:val="300"/>
        </w:trPr>
        <w:tc>
          <w:tcPr>
            <w:tcW w:w="3094" w:type="dxa"/>
            <w:gridSpan w:val="2"/>
          </w:tcPr>
          <w:p w14:paraId="173D85E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p w14:paraId="3A736B18" w14:textId="77777777" w:rsidR="005756B0" w:rsidRDefault="005756B0">
            <w:pPr>
              <w:rPr>
                <w:b/>
                <w:kern w:val="2"/>
                <w:szCs w:val="24"/>
              </w:rPr>
            </w:pPr>
          </w:p>
        </w:tc>
        <w:tc>
          <w:tcPr>
            <w:tcW w:w="5892" w:type="dxa"/>
            <w:gridSpan w:val="2"/>
          </w:tcPr>
          <w:p w14:paraId="78E037DB" w14:textId="77777777" w:rsidR="00027B83" w:rsidRDefault="000B0897">
            <w:pPr>
              <w:rPr>
                <w:kern w:val="2"/>
                <w:szCs w:val="24"/>
              </w:rPr>
            </w:pPr>
            <w:r>
              <w:rPr>
                <w:kern w:val="2"/>
                <w:szCs w:val="24"/>
              </w:rPr>
              <w:t>Netaikoma</w:t>
            </w:r>
          </w:p>
          <w:p w14:paraId="7E6D47C4" w14:textId="23849954" w:rsidR="00027B83" w:rsidRDefault="00027B83">
            <w:pPr>
              <w:rPr>
                <w:szCs w:val="24"/>
              </w:rPr>
            </w:pPr>
          </w:p>
        </w:tc>
      </w:tr>
      <w:tr w:rsidR="00027B83" w14:paraId="104529C8" w14:textId="77777777" w:rsidTr="00246997">
        <w:trPr>
          <w:trHeight w:val="300"/>
        </w:trPr>
        <w:tc>
          <w:tcPr>
            <w:tcW w:w="3094" w:type="dxa"/>
            <w:gridSpan w:val="2"/>
          </w:tcPr>
          <w:p w14:paraId="2E46C5D6"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p w14:paraId="2D20718C" w14:textId="77777777" w:rsidR="005756B0" w:rsidRDefault="005756B0">
            <w:pPr>
              <w:rPr>
                <w:b/>
                <w:bCs/>
                <w:kern w:val="2"/>
                <w:szCs w:val="24"/>
              </w:rPr>
            </w:pPr>
          </w:p>
        </w:tc>
        <w:tc>
          <w:tcPr>
            <w:tcW w:w="5892" w:type="dxa"/>
            <w:gridSpan w:val="2"/>
          </w:tcPr>
          <w:p w14:paraId="50B0DB2E" w14:textId="77777777" w:rsidR="00027B83" w:rsidRDefault="000B0897">
            <w:pPr>
              <w:rPr>
                <w:kern w:val="2"/>
                <w:szCs w:val="24"/>
              </w:rPr>
            </w:pPr>
            <w:r>
              <w:rPr>
                <w:kern w:val="2"/>
                <w:szCs w:val="24"/>
              </w:rPr>
              <w:t>Netaikoma</w:t>
            </w:r>
          </w:p>
          <w:p w14:paraId="566C354A" w14:textId="30FAEFDA" w:rsidR="00027B83" w:rsidRDefault="00027B83">
            <w:pPr>
              <w:rPr>
                <w:szCs w:val="24"/>
              </w:rPr>
            </w:pPr>
          </w:p>
        </w:tc>
      </w:tr>
      <w:tr w:rsidR="00027B83" w14:paraId="67EB98BC" w14:textId="77777777" w:rsidTr="0024699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5892" w:type="dxa"/>
            <w:gridSpan w:val="2"/>
          </w:tcPr>
          <w:p w14:paraId="004186B9" w14:textId="5C279741" w:rsidR="00027B83" w:rsidRPr="00DD327D" w:rsidRDefault="000B0897">
            <w:pPr>
              <w:rPr>
                <w:kern w:val="2"/>
                <w:szCs w:val="24"/>
              </w:rPr>
            </w:pPr>
            <w:r w:rsidRPr="00DD327D">
              <w:rPr>
                <w:kern w:val="2"/>
                <w:szCs w:val="24"/>
              </w:rPr>
              <w:t xml:space="preserve">Pirkėjas atsiskaito su Tiekėju ne vėliau kaip per </w:t>
            </w:r>
            <w:r w:rsidR="00F921E3" w:rsidRPr="00DD327D">
              <w:rPr>
                <w:kern w:val="2"/>
                <w:szCs w:val="24"/>
              </w:rPr>
              <w:t>30 (trisdešimt) kalendorinių dienų</w:t>
            </w:r>
            <w:r w:rsidRPr="00DD327D">
              <w:rPr>
                <w:kern w:val="2"/>
                <w:szCs w:val="24"/>
              </w:rPr>
              <w:t xml:space="preserve"> nuo </w:t>
            </w:r>
            <w:r w:rsidR="00F921E3" w:rsidRPr="00DD327D">
              <w:rPr>
                <w:szCs w:val="24"/>
              </w:rPr>
              <w:t xml:space="preserve">Paslaugų priėmimo–perdavimo akto pasirašymo ir </w:t>
            </w:r>
            <w:r w:rsidRPr="00DD327D">
              <w:rPr>
                <w:kern w:val="2"/>
                <w:szCs w:val="24"/>
              </w:rPr>
              <w:t>Sąskaitos gavimo dienos.</w:t>
            </w:r>
          </w:p>
          <w:p w14:paraId="6CDA289E" w14:textId="77777777" w:rsidR="00027B83" w:rsidRPr="00DD327D" w:rsidRDefault="00027B83">
            <w:pPr>
              <w:rPr>
                <w:kern w:val="2"/>
                <w:szCs w:val="24"/>
                <w:shd w:val="clear" w:color="auto" w:fill="FFFFFF"/>
              </w:rPr>
            </w:pPr>
          </w:p>
          <w:p w14:paraId="08552532" w14:textId="2FA47D0B" w:rsidR="00027B83" w:rsidRPr="00DD327D" w:rsidRDefault="000B0897">
            <w:pPr>
              <w:rPr>
                <w:kern w:val="2"/>
                <w:szCs w:val="24"/>
                <w:shd w:val="clear" w:color="auto" w:fill="FFFFFF"/>
              </w:rPr>
            </w:pPr>
            <w:r w:rsidRPr="00DD327D">
              <w:rPr>
                <w:kern w:val="2"/>
                <w:szCs w:val="24"/>
                <w:shd w:val="clear" w:color="auto" w:fill="FFFFFF"/>
              </w:rPr>
              <w:t>Apmokėjimo sąlygos:</w:t>
            </w:r>
          </w:p>
          <w:p w14:paraId="38EC9A63" w14:textId="15041531" w:rsidR="00027B83" w:rsidRPr="00DD327D" w:rsidRDefault="000B0897">
            <w:pPr>
              <w:rPr>
                <w:kern w:val="2"/>
                <w:szCs w:val="24"/>
                <w:shd w:val="clear" w:color="auto" w:fill="FFFFFF"/>
              </w:rPr>
            </w:pPr>
            <w:r w:rsidRPr="00DD327D">
              <w:rPr>
                <w:kern w:val="2"/>
                <w:szCs w:val="24"/>
                <w:shd w:val="clear" w:color="auto" w:fill="FFFFFF"/>
              </w:rPr>
              <w:t xml:space="preserve">1) </w:t>
            </w:r>
            <w:r w:rsidR="00CF76E7" w:rsidRPr="00DD327D">
              <w:rPr>
                <w:kern w:val="2"/>
                <w:szCs w:val="24"/>
                <w:shd w:val="clear" w:color="auto" w:fill="FFFFFF"/>
              </w:rPr>
              <w:t xml:space="preserve">suteikus </w:t>
            </w:r>
            <w:r w:rsidR="00690A57" w:rsidRPr="00DD327D">
              <w:rPr>
                <w:kern w:val="2"/>
                <w:szCs w:val="24"/>
                <w:shd w:val="clear" w:color="auto" w:fill="FFFFFF"/>
              </w:rPr>
              <w:t xml:space="preserve">paslaugas sumokama </w:t>
            </w:r>
            <w:r w:rsidR="00BE11A1" w:rsidRPr="00DD327D">
              <w:rPr>
                <w:kern w:val="2"/>
                <w:szCs w:val="24"/>
                <w:shd w:val="clear" w:color="auto" w:fill="FFFFFF"/>
              </w:rPr>
              <w:t>paslaugos kaina pagal teikėjo pasiūlyme pateiktą įkainį.</w:t>
            </w:r>
          </w:p>
        </w:tc>
      </w:tr>
      <w:tr w:rsidR="00027B83" w14:paraId="01CA499D" w14:textId="77777777" w:rsidTr="0024699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5892" w:type="dxa"/>
            <w:gridSpan w:val="2"/>
          </w:tcPr>
          <w:p w14:paraId="03B5A0DA" w14:textId="77777777" w:rsidR="00027B83" w:rsidRDefault="000B0897">
            <w:pPr>
              <w:rPr>
                <w:kern w:val="2"/>
                <w:szCs w:val="24"/>
              </w:rPr>
            </w:pPr>
            <w:r>
              <w:rPr>
                <w:kern w:val="2"/>
                <w:szCs w:val="24"/>
              </w:rPr>
              <w:t>Netaikoma</w:t>
            </w:r>
          </w:p>
          <w:p w14:paraId="508462AC" w14:textId="1DC8C9E5" w:rsidR="00027B83" w:rsidRDefault="00027B83">
            <w:pPr>
              <w:spacing w:line="259" w:lineRule="auto"/>
              <w:rPr>
                <w:color w:val="000000"/>
                <w:kern w:val="2"/>
                <w:szCs w:val="24"/>
                <w:shd w:val="clear" w:color="auto" w:fill="FFFFFF"/>
              </w:rPr>
            </w:pPr>
          </w:p>
        </w:tc>
      </w:tr>
      <w:tr w:rsidR="00027B83" w14:paraId="34D2DFF4" w14:textId="77777777" w:rsidTr="0024699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5892" w:type="dxa"/>
            <w:gridSpan w:val="2"/>
          </w:tcPr>
          <w:p w14:paraId="0DB500BE" w14:textId="77777777" w:rsidR="00027B83" w:rsidRDefault="000B0897">
            <w:pPr>
              <w:rPr>
                <w:kern w:val="2"/>
                <w:szCs w:val="24"/>
              </w:rPr>
            </w:pPr>
            <w:r>
              <w:rPr>
                <w:kern w:val="2"/>
                <w:szCs w:val="24"/>
              </w:rPr>
              <w:t>Netaikoma</w:t>
            </w:r>
          </w:p>
          <w:p w14:paraId="7BF65975" w14:textId="3AF61DF9" w:rsidR="00027B83" w:rsidRDefault="000B0897">
            <w:pPr>
              <w:rPr>
                <w:kern w:val="2"/>
                <w:szCs w:val="24"/>
              </w:rPr>
            </w:pPr>
            <w:r>
              <w:rPr>
                <w:color w:val="000000"/>
                <w:kern w:val="2"/>
                <w:szCs w:val="24"/>
                <w:shd w:val="clear" w:color="auto" w:fill="FFFFFF"/>
              </w:rPr>
              <w:t xml:space="preserve"> </w:t>
            </w:r>
          </w:p>
        </w:tc>
      </w:tr>
      <w:tr w:rsidR="00027B83" w14:paraId="5C618994" w14:textId="77777777" w:rsidTr="00246997">
        <w:trPr>
          <w:trHeight w:val="300"/>
        </w:trPr>
        <w:tc>
          <w:tcPr>
            <w:tcW w:w="8986" w:type="dxa"/>
            <w:gridSpan w:val="4"/>
          </w:tcPr>
          <w:p w14:paraId="18E676A0" w14:textId="77777777" w:rsidR="00027B83" w:rsidRDefault="000B0897">
            <w:pPr>
              <w:jc w:val="center"/>
              <w:rPr>
                <w:b/>
                <w:kern w:val="2"/>
                <w:szCs w:val="24"/>
              </w:rPr>
            </w:pPr>
            <w:r>
              <w:rPr>
                <w:b/>
                <w:kern w:val="2"/>
                <w:szCs w:val="24"/>
              </w:rPr>
              <w:lastRenderedPageBreak/>
              <w:t>6. PASLAUGŲ KOKYBĖ IR GARANTINIAI ĮSIPAREIGOJIMAI</w:t>
            </w:r>
          </w:p>
        </w:tc>
      </w:tr>
      <w:tr w:rsidR="00027B83" w14:paraId="6AFC27F7" w14:textId="77777777" w:rsidTr="0024699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5892" w:type="dxa"/>
            <w:gridSpan w:val="2"/>
          </w:tcPr>
          <w:p w14:paraId="24DEF002" w14:textId="2B283722" w:rsidR="00027B83" w:rsidRPr="00182AE2" w:rsidRDefault="00182AE2">
            <w:pPr>
              <w:rPr>
                <w:bCs/>
                <w:szCs w:val="24"/>
              </w:rPr>
            </w:pPr>
            <w:r w:rsidRPr="00182AE2">
              <w:rPr>
                <w:bCs/>
                <w:szCs w:val="24"/>
              </w:rPr>
              <w:t>Netaikoma</w:t>
            </w:r>
          </w:p>
          <w:p w14:paraId="2A4317FE" w14:textId="6450B974" w:rsidR="00027B83" w:rsidRPr="00182AE2" w:rsidRDefault="00027B83">
            <w:pPr>
              <w:rPr>
                <w:bCs/>
                <w:szCs w:val="24"/>
              </w:rPr>
            </w:pPr>
          </w:p>
        </w:tc>
      </w:tr>
      <w:tr w:rsidR="00027B83" w14:paraId="029C51DA" w14:textId="77777777" w:rsidTr="00246997">
        <w:trPr>
          <w:trHeight w:val="300"/>
        </w:trPr>
        <w:tc>
          <w:tcPr>
            <w:tcW w:w="3094" w:type="dxa"/>
            <w:gridSpan w:val="2"/>
          </w:tcPr>
          <w:p w14:paraId="6C207131" w14:textId="77777777" w:rsidR="00027B83" w:rsidRDefault="000B0897">
            <w:pPr>
              <w:rPr>
                <w:b/>
                <w:szCs w:val="24"/>
              </w:rPr>
            </w:pPr>
            <w:r>
              <w:rPr>
                <w:b/>
                <w:szCs w:val="24"/>
              </w:rPr>
              <w:t>6.2. Terminas Paslaugų trūkumams pašalinti</w:t>
            </w:r>
          </w:p>
          <w:p w14:paraId="66960D83" w14:textId="77777777" w:rsidR="005756B0" w:rsidRDefault="005756B0">
            <w:pPr>
              <w:rPr>
                <w:b/>
                <w:kern w:val="2"/>
                <w:szCs w:val="24"/>
              </w:rPr>
            </w:pPr>
          </w:p>
        </w:tc>
        <w:tc>
          <w:tcPr>
            <w:tcW w:w="5892" w:type="dxa"/>
            <w:gridSpan w:val="2"/>
          </w:tcPr>
          <w:p w14:paraId="1AC7335E" w14:textId="0A619D85" w:rsidR="00027B83" w:rsidRPr="00246997" w:rsidRDefault="00182AE2">
            <w:pPr>
              <w:rPr>
                <w:kern w:val="2"/>
                <w:szCs w:val="24"/>
              </w:rPr>
            </w:pPr>
            <w:r>
              <w:rPr>
                <w:kern w:val="2"/>
                <w:szCs w:val="24"/>
              </w:rPr>
              <w:t>Netaikoma</w:t>
            </w:r>
          </w:p>
          <w:p w14:paraId="3DB5CD93" w14:textId="5D94A635" w:rsidR="00027B83" w:rsidRPr="00246997" w:rsidRDefault="00027B83">
            <w:pPr>
              <w:rPr>
                <w:kern w:val="2"/>
                <w:szCs w:val="24"/>
              </w:rPr>
            </w:pPr>
          </w:p>
        </w:tc>
      </w:tr>
      <w:tr w:rsidR="00027B83" w14:paraId="79A63541" w14:textId="77777777" w:rsidTr="00246997">
        <w:trPr>
          <w:trHeight w:val="300"/>
        </w:trPr>
        <w:tc>
          <w:tcPr>
            <w:tcW w:w="3094" w:type="dxa"/>
            <w:gridSpan w:val="2"/>
          </w:tcPr>
          <w:p w14:paraId="33A3457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p w14:paraId="41FCDCAE" w14:textId="77777777" w:rsidR="005756B0" w:rsidRDefault="005756B0">
            <w:pPr>
              <w:rPr>
                <w:b/>
                <w:szCs w:val="24"/>
              </w:rPr>
            </w:pPr>
          </w:p>
        </w:tc>
        <w:tc>
          <w:tcPr>
            <w:tcW w:w="5892" w:type="dxa"/>
            <w:gridSpan w:val="2"/>
          </w:tcPr>
          <w:p w14:paraId="1CAAD9CE" w14:textId="1D1B070E" w:rsidR="00341E87" w:rsidRDefault="000B0897" w:rsidP="00341E87">
            <w:pPr>
              <w:rPr>
                <w:kern w:val="2"/>
                <w:szCs w:val="24"/>
              </w:rPr>
            </w:pPr>
            <w:r>
              <w:rPr>
                <w:kern w:val="2"/>
                <w:szCs w:val="24"/>
              </w:rPr>
              <w:t xml:space="preserve">Netaikoma </w:t>
            </w:r>
          </w:p>
          <w:p w14:paraId="5C105553" w14:textId="6AD77A4F" w:rsidR="00027B83" w:rsidRDefault="00027B83">
            <w:pPr>
              <w:rPr>
                <w:kern w:val="2"/>
                <w:szCs w:val="24"/>
              </w:rPr>
            </w:pPr>
          </w:p>
        </w:tc>
      </w:tr>
      <w:tr w:rsidR="00027B83" w14:paraId="143A7F67" w14:textId="77777777" w:rsidTr="00246997">
        <w:trPr>
          <w:trHeight w:val="300"/>
        </w:trPr>
        <w:tc>
          <w:tcPr>
            <w:tcW w:w="8986"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246997">
        <w:trPr>
          <w:trHeight w:val="300"/>
        </w:trPr>
        <w:tc>
          <w:tcPr>
            <w:tcW w:w="3094" w:type="dxa"/>
            <w:gridSpan w:val="2"/>
          </w:tcPr>
          <w:p w14:paraId="23364E4A" w14:textId="77777777" w:rsidR="00027B83" w:rsidRDefault="000B0897">
            <w:pPr>
              <w:rPr>
                <w:b/>
                <w:bCs/>
                <w:kern w:val="2"/>
                <w:szCs w:val="24"/>
              </w:rPr>
            </w:pPr>
            <w:r>
              <w:rPr>
                <w:b/>
                <w:bCs/>
                <w:kern w:val="2"/>
                <w:szCs w:val="24"/>
              </w:rPr>
              <w:t xml:space="preserve">7.1. Sutarties vykdymui pasitelkiami </w:t>
            </w:r>
            <w:proofErr w:type="spellStart"/>
            <w:r>
              <w:rPr>
                <w:b/>
                <w:bCs/>
                <w:kern w:val="2"/>
                <w:szCs w:val="24"/>
              </w:rPr>
              <w:t>subtiekėjai</w:t>
            </w:r>
            <w:proofErr w:type="spellEnd"/>
            <w:r>
              <w:rPr>
                <w:b/>
                <w:bCs/>
                <w:kern w:val="2"/>
                <w:szCs w:val="24"/>
              </w:rPr>
              <w:t xml:space="preserve"> ir (ar) specialistai</w:t>
            </w:r>
          </w:p>
        </w:tc>
        <w:tc>
          <w:tcPr>
            <w:tcW w:w="5892" w:type="dxa"/>
            <w:gridSpan w:val="2"/>
          </w:tcPr>
          <w:p w14:paraId="75662560" w14:textId="77777777" w:rsidR="00027B83" w:rsidRDefault="000B0897">
            <w:pPr>
              <w:rPr>
                <w:kern w:val="2"/>
                <w:szCs w:val="24"/>
              </w:rPr>
            </w:pPr>
            <w:r>
              <w:rPr>
                <w:kern w:val="2"/>
                <w:szCs w:val="24"/>
              </w:rPr>
              <w:t xml:space="preserve">Sutarties vykdymui </w:t>
            </w:r>
            <w:proofErr w:type="spellStart"/>
            <w:r>
              <w:rPr>
                <w:kern w:val="2"/>
                <w:szCs w:val="24"/>
              </w:rPr>
              <w:t>subtiekėjai</w:t>
            </w:r>
            <w:proofErr w:type="spellEnd"/>
            <w:r>
              <w:rPr>
                <w:kern w:val="2"/>
                <w:szCs w:val="24"/>
              </w:rPr>
              <w:t xml:space="preserve">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E31DDD1" w:rsidR="00027B83" w:rsidRDefault="000B0897">
            <w:pPr>
              <w:rPr>
                <w:b/>
                <w:kern w:val="2"/>
                <w:szCs w:val="24"/>
              </w:rPr>
            </w:pPr>
            <w:r>
              <w:rPr>
                <w:kern w:val="2"/>
                <w:szCs w:val="24"/>
              </w:rPr>
              <w:t xml:space="preserve">Sutarties vykdymui pasitelkiami </w:t>
            </w:r>
            <w:proofErr w:type="spellStart"/>
            <w:r>
              <w:rPr>
                <w:kern w:val="2"/>
                <w:szCs w:val="24"/>
              </w:rPr>
              <w:t>subtiekėjai</w:t>
            </w:r>
            <w:proofErr w:type="spellEnd"/>
            <w:r>
              <w:rPr>
                <w:kern w:val="2"/>
                <w:szCs w:val="24"/>
              </w:rPr>
              <w:t xml:space="preserve"> ir (ar) specialistai yra nurodyti Sutarties priede Nr. </w:t>
            </w:r>
            <w:r w:rsidR="003C7CD7">
              <w:rPr>
                <w:kern w:val="2"/>
                <w:szCs w:val="24"/>
              </w:rPr>
              <w:t>3</w:t>
            </w:r>
            <w:r>
              <w:rPr>
                <w:kern w:val="2"/>
                <w:szCs w:val="24"/>
              </w:rPr>
              <w:t xml:space="preserve"> „Sutarties vykdymui pasitelkiami </w:t>
            </w:r>
            <w:proofErr w:type="spellStart"/>
            <w:r>
              <w:rPr>
                <w:kern w:val="2"/>
                <w:szCs w:val="24"/>
              </w:rPr>
              <w:t>subtiekėjai</w:t>
            </w:r>
            <w:proofErr w:type="spellEnd"/>
            <w:r>
              <w:rPr>
                <w:kern w:val="2"/>
                <w:szCs w:val="24"/>
              </w:rPr>
              <w:t xml:space="preserve"> ir (ar) specialistai“</w:t>
            </w:r>
          </w:p>
        </w:tc>
      </w:tr>
      <w:tr w:rsidR="00027B83" w14:paraId="56CDBDB5" w14:textId="77777777" w:rsidTr="00246997">
        <w:trPr>
          <w:trHeight w:val="300"/>
        </w:trPr>
        <w:tc>
          <w:tcPr>
            <w:tcW w:w="8986"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246997">
        <w:trPr>
          <w:trHeight w:val="300"/>
        </w:trPr>
        <w:tc>
          <w:tcPr>
            <w:tcW w:w="3094" w:type="dxa"/>
            <w:gridSpan w:val="2"/>
          </w:tcPr>
          <w:p w14:paraId="19AC7F7C" w14:textId="77777777" w:rsidR="00027B83" w:rsidRDefault="000B0897">
            <w:pPr>
              <w:rPr>
                <w:b/>
                <w:kern w:val="2"/>
                <w:szCs w:val="24"/>
              </w:rPr>
            </w:pPr>
            <w:r>
              <w:rPr>
                <w:b/>
                <w:kern w:val="2"/>
                <w:szCs w:val="24"/>
              </w:rPr>
              <w:t>8.1. Prievolių pagal Sutartį įvykdymo užtikrinimas</w:t>
            </w:r>
          </w:p>
          <w:p w14:paraId="2DF3A2E5" w14:textId="77777777" w:rsidR="005756B0" w:rsidRDefault="005756B0">
            <w:pPr>
              <w:rPr>
                <w:b/>
                <w:kern w:val="2"/>
                <w:szCs w:val="24"/>
              </w:rPr>
            </w:pPr>
          </w:p>
        </w:tc>
        <w:tc>
          <w:tcPr>
            <w:tcW w:w="5892" w:type="dxa"/>
            <w:gridSpan w:val="2"/>
          </w:tcPr>
          <w:p w14:paraId="76BCF25F" w14:textId="30EA675F" w:rsidR="00027B83" w:rsidRDefault="000B0897">
            <w:pPr>
              <w:rPr>
                <w:kern w:val="2"/>
                <w:szCs w:val="24"/>
              </w:rPr>
            </w:pPr>
            <w:r>
              <w:rPr>
                <w:kern w:val="2"/>
                <w:szCs w:val="24"/>
              </w:rPr>
              <w:t>Prievolių pagal Sutartį įvykdymas užtikrinamas:</w:t>
            </w:r>
          </w:p>
          <w:p w14:paraId="7E80913C" w14:textId="7676C857" w:rsidR="00027B83" w:rsidRDefault="000B0897">
            <w:pPr>
              <w:rPr>
                <w:kern w:val="2"/>
                <w:szCs w:val="24"/>
              </w:rPr>
            </w:pPr>
            <w:r>
              <w:rPr>
                <w:kern w:val="2"/>
                <w:szCs w:val="24"/>
              </w:rPr>
              <w:t>Netesybomis (delspinigiais, bauda)</w:t>
            </w:r>
            <w:r w:rsidR="00341E87">
              <w:rPr>
                <w:kern w:val="2"/>
                <w:szCs w:val="24"/>
              </w:rPr>
              <w:t>.</w:t>
            </w:r>
          </w:p>
        </w:tc>
      </w:tr>
      <w:tr w:rsidR="00027B83" w14:paraId="00EE7F74" w14:textId="77777777" w:rsidTr="00246997">
        <w:trPr>
          <w:trHeight w:val="300"/>
        </w:trPr>
        <w:tc>
          <w:tcPr>
            <w:tcW w:w="3094" w:type="dxa"/>
            <w:gridSpan w:val="2"/>
          </w:tcPr>
          <w:p w14:paraId="09A373B2" w14:textId="77777777" w:rsidR="00027B83" w:rsidRDefault="000B0897">
            <w:pPr>
              <w:rPr>
                <w:b/>
                <w:kern w:val="2"/>
                <w:szCs w:val="24"/>
              </w:rPr>
            </w:pPr>
            <w:r>
              <w:rPr>
                <w:b/>
                <w:kern w:val="2"/>
                <w:szCs w:val="24"/>
              </w:rPr>
              <w:t>8.2 Sutarties įvykdymo užtikrinimo galiojimo terminas</w:t>
            </w:r>
          </w:p>
          <w:p w14:paraId="24F8F716" w14:textId="77777777" w:rsidR="005756B0" w:rsidRDefault="005756B0">
            <w:pPr>
              <w:rPr>
                <w:b/>
                <w:kern w:val="2"/>
                <w:szCs w:val="24"/>
              </w:rPr>
            </w:pPr>
          </w:p>
        </w:tc>
        <w:tc>
          <w:tcPr>
            <w:tcW w:w="5892" w:type="dxa"/>
            <w:gridSpan w:val="2"/>
          </w:tcPr>
          <w:p w14:paraId="7E2BDFDB" w14:textId="77777777" w:rsidR="00027B83" w:rsidRDefault="000B0897">
            <w:pPr>
              <w:rPr>
                <w:kern w:val="2"/>
                <w:szCs w:val="24"/>
              </w:rPr>
            </w:pPr>
            <w:r>
              <w:rPr>
                <w:kern w:val="2"/>
                <w:szCs w:val="24"/>
              </w:rPr>
              <w:t>Netaikoma</w:t>
            </w:r>
          </w:p>
          <w:p w14:paraId="49273A25" w14:textId="678C6F5A" w:rsidR="00027B83" w:rsidRDefault="00027B83">
            <w:pPr>
              <w:rPr>
                <w:kern w:val="2"/>
                <w:szCs w:val="24"/>
              </w:rPr>
            </w:pPr>
          </w:p>
        </w:tc>
      </w:tr>
      <w:tr w:rsidR="00027B83" w14:paraId="22BAE69C" w14:textId="77777777" w:rsidTr="00246997">
        <w:trPr>
          <w:trHeight w:val="300"/>
        </w:trPr>
        <w:tc>
          <w:tcPr>
            <w:tcW w:w="3094" w:type="dxa"/>
            <w:gridSpan w:val="2"/>
          </w:tcPr>
          <w:p w14:paraId="5E9A1741" w14:textId="77777777" w:rsidR="00027B83" w:rsidRDefault="000B0897">
            <w:pPr>
              <w:rPr>
                <w:b/>
                <w:kern w:val="2"/>
                <w:szCs w:val="24"/>
              </w:rPr>
            </w:pPr>
            <w:r>
              <w:rPr>
                <w:b/>
                <w:kern w:val="2"/>
                <w:szCs w:val="24"/>
              </w:rPr>
              <w:t>8.3. Sutarties įvykdymo užtikrinimo pateikimas</w:t>
            </w:r>
          </w:p>
          <w:p w14:paraId="589C28BB" w14:textId="77777777" w:rsidR="005756B0" w:rsidRDefault="005756B0">
            <w:pPr>
              <w:rPr>
                <w:b/>
                <w:kern w:val="2"/>
                <w:szCs w:val="24"/>
              </w:rPr>
            </w:pPr>
          </w:p>
        </w:tc>
        <w:tc>
          <w:tcPr>
            <w:tcW w:w="5892" w:type="dxa"/>
            <w:gridSpan w:val="2"/>
          </w:tcPr>
          <w:p w14:paraId="79D3727C" w14:textId="77777777" w:rsidR="00027B83" w:rsidRDefault="000B0897">
            <w:pPr>
              <w:rPr>
                <w:kern w:val="2"/>
                <w:szCs w:val="24"/>
              </w:rPr>
            </w:pPr>
            <w:r>
              <w:rPr>
                <w:kern w:val="2"/>
                <w:szCs w:val="24"/>
              </w:rPr>
              <w:t>Netaikoma</w:t>
            </w:r>
          </w:p>
          <w:p w14:paraId="196DC212" w14:textId="1198B873" w:rsidR="00027B83" w:rsidRDefault="00027B83">
            <w:pPr>
              <w:rPr>
                <w:szCs w:val="24"/>
              </w:rPr>
            </w:pPr>
          </w:p>
        </w:tc>
      </w:tr>
      <w:tr w:rsidR="00027B83" w14:paraId="3121CA65" w14:textId="77777777" w:rsidTr="00246997">
        <w:trPr>
          <w:trHeight w:val="300"/>
        </w:trPr>
        <w:tc>
          <w:tcPr>
            <w:tcW w:w="8986"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246997">
        <w:trPr>
          <w:trHeight w:val="300"/>
        </w:trPr>
        <w:tc>
          <w:tcPr>
            <w:tcW w:w="3094" w:type="dxa"/>
            <w:gridSpan w:val="2"/>
          </w:tcPr>
          <w:p w14:paraId="587AFD2A" w14:textId="77777777" w:rsidR="00027B83" w:rsidRDefault="000B0897">
            <w:pPr>
              <w:rPr>
                <w:b/>
                <w:kern w:val="2"/>
                <w:szCs w:val="24"/>
              </w:rPr>
            </w:pPr>
            <w:r>
              <w:rPr>
                <w:b/>
                <w:kern w:val="2"/>
                <w:szCs w:val="24"/>
              </w:rPr>
              <w:t>9.1. Pirkėjui taikomos netesybos už mokėjimų pagal Sutartį vėlavimą</w:t>
            </w:r>
          </w:p>
          <w:p w14:paraId="785E4D98" w14:textId="77777777" w:rsidR="005756B0" w:rsidRDefault="005756B0">
            <w:pPr>
              <w:rPr>
                <w:b/>
                <w:kern w:val="2"/>
                <w:szCs w:val="24"/>
              </w:rPr>
            </w:pPr>
          </w:p>
        </w:tc>
        <w:tc>
          <w:tcPr>
            <w:tcW w:w="5892" w:type="dxa"/>
            <w:gridSpan w:val="2"/>
          </w:tcPr>
          <w:p w14:paraId="54D3B64E" w14:textId="452DB0EC" w:rsidR="00027B83" w:rsidRPr="000B10AE" w:rsidRDefault="000B0897">
            <w:pPr>
              <w:rPr>
                <w:kern w:val="2"/>
                <w:szCs w:val="24"/>
              </w:rPr>
            </w:pPr>
            <w:r w:rsidRPr="000B10AE">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0F0324">
              <w:rPr>
                <w:kern w:val="2"/>
                <w:szCs w:val="24"/>
              </w:rPr>
              <w:t>3</w:t>
            </w:r>
            <w:r w:rsidRPr="000B10AE">
              <w:rPr>
                <w:kern w:val="2"/>
                <w:szCs w:val="24"/>
              </w:rPr>
              <w:t xml:space="preserve"> (</w:t>
            </w:r>
            <w:r w:rsidR="000F0324">
              <w:rPr>
                <w:kern w:val="2"/>
                <w:szCs w:val="24"/>
              </w:rPr>
              <w:t xml:space="preserve">trys </w:t>
            </w:r>
            <w:r w:rsidRPr="000B10AE">
              <w:rPr>
                <w:kern w:val="2"/>
                <w:szCs w:val="24"/>
              </w:rPr>
              <w:t>šimtosios) procento dydžio delspinigius nuo neapmokėtos sumos be PVM už kiekvieną vėlavimo dieną.</w:t>
            </w:r>
          </w:p>
          <w:p w14:paraId="784E480D" w14:textId="2AD8EBA1" w:rsidR="00027B83" w:rsidRPr="000B10AE" w:rsidRDefault="00027B83">
            <w:pPr>
              <w:spacing w:line="259" w:lineRule="auto"/>
              <w:rPr>
                <w:kern w:val="2"/>
                <w:szCs w:val="24"/>
              </w:rPr>
            </w:pPr>
          </w:p>
        </w:tc>
      </w:tr>
      <w:tr w:rsidR="00027B83" w14:paraId="791CF2E0" w14:textId="77777777" w:rsidTr="0024699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5892" w:type="dxa"/>
            <w:gridSpan w:val="2"/>
          </w:tcPr>
          <w:p w14:paraId="146EF998" w14:textId="6DA8AD15" w:rsidR="00027B83" w:rsidRPr="000B10AE" w:rsidRDefault="000B0897">
            <w:pPr>
              <w:rPr>
                <w:kern w:val="2"/>
                <w:szCs w:val="24"/>
              </w:rPr>
            </w:pPr>
            <w:r w:rsidRPr="000B10AE">
              <w:rPr>
                <w:kern w:val="2"/>
                <w:szCs w:val="24"/>
              </w:rPr>
              <w:t>9.2.1. Jeigu Tiekėjas vėluoja suteikti Paslaugas arba nevykdo kitų sutartinių įsipareigojimų, Pirkėjas nuo kitos nei nustatytas terminas dienos Tiekėjui skaičiuoja 0,0</w:t>
            </w:r>
            <w:r w:rsidR="000F0324">
              <w:rPr>
                <w:kern w:val="2"/>
                <w:szCs w:val="24"/>
              </w:rPr>
              <w:t>3</w:t>
            </w:r>
            <w:r w:rsidRPr="000B10AE">
              <w:rPr>
                <w:kern w:val="2"/>
                <w:szCs w:val="24"/>
              </w:rPr>
              <w:t xml:space="preserve"> (</w:t>
            </w:r>
            <w:r w:rsidR="000F0324">
              <w:rPr>
                <w:kern w:val="2"/>
                <w:szCs w:val="24"/>
              </w:rPr>
              <w:t>trys</w:t>
            </w:r>
            <w:r w:rsidRPr="000B10AE">
              <w:rPr>
                <w:kern w:val="2"/>
                <w:szCs w:val="24"/>
              </w:rPr>
              <w:t xml:space="preserve"> šimtosios) procento</w:t>
            </w:r>
            <w:r w:rsidR="00341E87" w:rsidRPr="000B10AE">
              <w:rPr>
                <w:kern w:val="2"/>
                <w:szCs w:val="24"/>
              </w:rPr>
              <w:t xml:space="preserve"> </w:t>
            </w:r>
            <w:r w:rsidRPr="000B10AE">
              <w:rPr>
                <w:kern w:val="2"/>
                <w:szCs w:val="24"/>
              </w:rPr>
              <w:t>dydžio delspinigius už kiekvieną uždelstą dieną nuo laiku nesuteiktų Paslaugų ar kitų sutartinių įsipareigojimų nevykdymo kainos be PVM.</w:t>
            </w:r>
          </w:p>
          <w:p w14:paraId="006A0368" w14:textId="77777777" w:rsidR="00027B83" w:rsidRPr="000B10AE" w:rsidRDefault="00027B83">
            <w:pPr>
              <w:rPr>
                <w:kern w:val="2"/>
                <w:szCs w:val="24"/>
              </w:rPr>
            </w:pPr>
          </w:p>
          <w:p w14:paraId="7E114F52" w14:textId="14606A17" w:rsidR="00027B83" w:rsidRPr="000B10AE" w:rsidRDefault="000B0897">
            <w:pPr>
              <w:rPr>
                <w:b/>
                <w:kern w:val="2"/>
                <w:szCs w:val="24"/>
              </w:rPr>
            </w:pPr>
            <w:r w:rsidRPr="000B10AE">
              <w:rPr>
                <w:kern w:val="2"/>
                <w:szCs w:val="24"/>
              </w:rPr>
              <w:lastRenderedPageBreak/>
              <w:t xml:space="preserve">9.2.2. Tiekėjas privalo sumokėti Pirkėjui netesybas per </w:t>
            </w:r>
            <w:r w:rsidR="00341E87" w:rsidRPr="000B10AE">
              <w:rPr>
                <w:kern w:val="2"/>
                <w:szCs w:val="24"/>
              </w:rPr>
              <w:t xml:space="preserve">10 </w:t>
            </w:r>
            <w:r w:rsidRPr="000B10AE">
              <w:rPr>
                <w:kern w:val="2"/>
                <w:szCs w:val="24"/>
              </w:rPr>
              <w:t>(</w:t>
            </w:r>
            <w:r w:rsidR="00341E87" w:rsidRPr="000B10AE">
              <w:rPr>
                <w:kern w:val="2"/>
                <w:szCs w:val="24"/>
              </w:rPr>
              <w:t>dešimt</w:t>
            </w:r>
            <w:r w:rsidRPr="000B10AE">
              <w:rPr>
                <w:kern w:val="2"/>
                <w:szCs w:val="24"/>
              </w:rPr>
              <w:t xml:space="preserve">) dienų nuo Pirkėjo pareikalavimo, jeigu netesybų suma nėra </w:t>
            </w:r>
            <w:r w:rsidRPr="000B10AE">
              <w:rPr>
                <w:szCs w:val="24"/>
              </w:rPr>
              <w:t>išskaitoma iš Tiekėjui mokėtinos sumos.</w:t>
            </w:r>
          </w:p>
        </w:tc>
      </w:tr>
      <w:tr w:rsidR="00027B83" w14:paraId="535564A9" w14:textId="77777777" w:rsidTr="0024699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5892" w:type="dxa"/>
            <w:gridSpan w:val="2"/>
          </w:tcPr>
          <w:p w14:paraId="66E6C64E" w14:textId="1C43200C" w:rsidR="00027B83" w:rsidRPr="000B10AE" w:rsidRDefault="000B0897">
            <w:pPr>
              <w:rPr>
                <w:szCs w:val="24"/>
              </w:rPr>
            </w:pPr>
            <w:r w:rsidRPr="000B10AE">
              <w:rPr>
                <w:kern w:val="2"/>
                <w:szCs w:val="24"/>
              </w:rPr>
              <w:t>9.3.1. Nutraukus Sutartį dėl esminio Sutarties pažeidimo, nustatyto Sutarties Specialiosiose sąlygose, mokama</w:t>
            </w:r>
            <w:r w:rsidR="00CA0BA9" w:rsidRPr="000B10AE">
              <w:rPr>
                <w:kern w:val="2"/>
                <w:szCs w:val="24"/>
              </w:rPr>
              <w:t xml:space="preserve"> 10</w:t>
            </w:r>
            <w:r w:rsidRPr="000B10AE">
              <w:rPr>
                <w:kern w:val="2"/>
                <w:szCs w:val="24"/>
              </w:rPr>
              <w:t xml:space="preserve"> (</w:t>
            </w:r>
            <w:r w:rsidR="00CA0BA9" w:rsidRPr="000B10AE">
              <w:rPr>
                <w:kern w:val="2"/>
                <w:szCs w:val="24"/>
              </w:rPr>
              <w:t>dešimt</w:t>
            </w:r>
            <w:r w:rsidRPr="000B10AE">
              <w:rPr>
                <w:kern w:val="2"/>
                <w:szCs w:val="24"/>
              </w:rPr>
              <w:t>) procentų dydžio bauda nuo Pradinės Sutarties vertės, nurodytos Specialiųjų sąlygų 5.2 punkte.</w:t>
            </w:r>
          </w:p>
          <w:p w14:paraId="36558F23" w14:textId="77777777" w:rsidR="00027B83" w:rsidRPr="000B10AE" w:rsidRDefault="00027B83">
            <w:pPr>
              <w:rPr>
                <w:szCs w:val="24"/>
              </w:rPr>
            </w:pPr>
          </w:p>
          <w:p w14:paraId="014F2B53" w14:textId="77777777" w:rsidR="00027B83" w:rsidRDefault="000B0897" w:rsidP="001C1BD6">
            <w:pPr>
              <w:rPr>
                <w:kern w:val="2"/>
                <w:szCs w:val="24"/>
              </w:rPr>
            </w:pPr>
            <w:r w:rsidRPr="000B10AE">
              <w:rPr>
                <w:szCs w:val="24"/>
              </w:rPr>
              <w:t>9.3.2. Nepagrįstai nutraukus Sutarties vykdymą ne Sutartyje nustatyta tvarka, mokama</w:t>
            </w:r>
            <w:r w:rsidR="00CA0BA9" w:rsidRPr="000B10AE">
              <w:rPr>
                <w:szCs w:val="24"/>
              </w:rPr>
              <w:t xml:space="preserve"> 15</w:t>
            </w:r>
            <w:r w:rsidRPr="000B10AE">
              <w:rPr>
                <w:szCs w:val="24"/>
              </w:rPr>
              <w:t xml:space="preserve"> </w:t>
            </w:r>
            <w:r w:rsidRPr="000B10AE">
              <w:rPr>
                <w:kern w:val="2"/>
                <w:szCs w:val="24"/>
              </w:rPr>
              <w:t>(</w:t>
            </w:r>
            <w:r w:rsidR="00CA0BA9" w:rsidRPr="000B10AE">
              <w:rPr>
                <w:kern w:val="2"/>
                <w:szCs w:val="24"/>
              </w:rPr>
              <w:t>penkiolikos</w:t>
            </w:r>
            <w:r w:rsidRPr="000B10AE">
              <w:rPr>
                <w:kern w:val="2"/>
                <w:szCs w:val="24"/>
              </w:rPr>
              <w:t>) procentų dydžio bauda nuo Pradinės Sutarties vertės, nurodytos Specialiųjų sąlygų 5.2 punkte.</w:t>
            </w:r>
          </w:p>
          <w:p w14:paraId="54EE418B" w14:textId="35F3D61F" w:rsidR="005756B0" w:rsidRPr="000B10AE" w:rsidRDefault="005756B0" w:rsidP="001C1BD6">
            <w:pPr>
              <w:rPr>
                <w:kern w:val="2"/>
                <w:szCs w:val="24"/>
              </w:rPr>
            </w:pPr>
          </w:p>
        </w:tc>
      </w:tr>
      <w:tr w:rsidR="00027B83" w14:paraId="0DE13579" w14:textId="77777777" w:rsidTr="00246997">
        <w:trPr>
          <w:trHeight w:val="300"/>
        </w:trPr>
        <w:tc>
          <w:tcPr>
            <w:tcW w:w="3094" w:type="dxa"/>
            <w:gridSpan w:val="2"/>
          </w:tcPr>
          <w:p w14:paraId="553DB451" w14:textId="77777777" w:rsidR="00027B83" w:rsidRDefault="000B0897">
            <w:pPr>
              <w:rPr>
                <w:b/>
                <w:kern w:val="2"/>
                <w:szCs w:val="24"/>
              </w:rPr>
            </w:pPr>
            <w:r>
              <w:rPr>
                <w:b/>
                <w:kern w:val="2"/>
                <w:szCs w:val="24"/>
              </w:rPr>
              <w:t xml:space="preserve">9.4. Tiekėjui taikoma bauda dėl esamų </w:t>
            </w:r>
            <w:proofErr w:type="spellStart"/>
            <w:r>
              <w:rPr>
                <w:b/>
                <w:kern w:val="2"/>
                <w:szCs w:val="24"/>
              </w:rPr>
              <w:t>subtiekėjų</w:t>
            </w:r>
            <w:proofErr w:type="spellEnd"/>
            <w:r>
              <w:rPr>
                <w:b/>
                <w:kern w:val="2"/>
                <w:szCs w:val="24"/>
              </w:rPr>
              <w:t xml:space="preserve"> ar specialistų pakeitimo / naujų </w:t>
            </w:r>
            <w:proofErr w:type="spellStart"/>
            <w:r>
              <w:rPr>
                <w:b/>
                <w:kern w:val="2"/>
                <w:szCs w:val="24"/>
              </w:rPr>
              <w:t>subtiekėjų</w:t>
            </w:r>
            <w:proofErr w:type="spellEnd"/>
            <w:r>
              <w:rPr>
                <w:b/>
                <w:kern w:val="2"/>
                <w:szCs w:val="24"/>
              </w:rPr>
              <w:t xml:space="preserve"> pasitelkimo nesilaikant Bendrosiose sąlygose nurodytos </w:t>
            </w:r>
            <w:proofErr w:type="spellStart"/>
            <w:r>
              <w:rPr>
                <w:b/>
                <w:kern w:val="2"/>
                <w:szCs w:val="24"/>
              </w:rPr>
              <w:t>subtiekėjų</w:t>
            </w:r>
            <w:proofErr w:type="spellEnd"/>
            <w:r>
              <w:rPr>
                <w:b/>
                <w:kern w:val="2"/>
                <w:szCs w:val="24"/>
              </w:rPr>
              <w:t xml:space="preserve"> ir (ar) specialistų keitimo tvarkos</w:t>
            </w:r>
          </w:p>
          <w:p w14:paraId="0E038835" w14:textId="77777777" w:rsidR="005756B0" w:rsidRDefault="005756B0">
            <w:pPr>
              <w:rPr>
                <w:b/>
                <w:kern w:val="2"/>
                <w:szCs w:val="24"/>
              </w:rPr>
            </w:pPr>
          </w:p>
        </w:tc>
        <w:tc>
          <w:tcPr>
            <w:tcW w:w="5892" w:type="dxa"/>
            <w:gridSpan w:val="2"/>
          </w:tcPr>
          <w:p w14:paraId="182BAD21" w14:textId="77777777" w:rsidR="00CA0BA9" w:rsidRPr="000B10AE" w:rsidRDefault="00CA0BA9">
            <w:pPr>
              <w:rPr>
                <w:kern w:val="2"/>
                <w:szCs w:val="24"/>
              </w:rPr>
            </w:pPr>
            <w:r w:rsidRPr="000B10AE">
              <w:rPr>
                <w:kern w:val="2"/>
                <w:szCs w:val="24"/>
              </w:rPr>
              <w:t xml:space="preserve">500,00 </w:t>
            </w:r>
            <w:r w:rsidR="000B0897" w:rsidRPr="000B10AE">
              <w:rPr>
                <w:kern w:val="2"/>
                <w:szCs w:val="24"/>
              </w:rPr>
              <w:t>(</w:t>
            </w:r>
            <w:r w:rsidRPr="000B10AE">
              <w:rPr>
                <w:kern w:val="2"/>
                <w:szCs w:val="24"/>
              </w:rPr>
              <w:t>penki šimtai)</w:t>
            </w:r>
            <w:r w:rsidR="000B0897" w:rsidRPr="000B10AE">
              <w:rPr>
                <w:kern w:val="2"/>
                <w:szCs w:val="24"/>
              </w:rPr>
              <w:t xml:space="preserve"> </w:t>
            </w:r>
            <w:proofErr w:type="spellStart"/>
            <w:r w:rsidR="000B0897" w:rsidRPr="000B10AE">
              <w:rPr>
                <w:kern w:val="2"/>
                <w:szCs w:val="24"/>
              </w:rPr>
              <w:t>Eur</w:t>
            </w:r>
            <w:proofErr w:type="spellEnd"/>
            <w:r w:rsidR="000B0897" w:rsidRPr="000B10AE">
              <w:rPr>
                <w:kern w:val="2"/>
                <w:szCs w:val="24"/>
              </w:rPr>
              <w:t>.</w:t>
            </w:r>
            <w:r w:rsidRPr="000B10AE">
              <w:rPr>
                <w:kern w:val="2"/>
                <w:szCs w:val="24"/>
              </w:rPr>
              <w:t xml:space="preserve"> </w:t>
            </w:r>
          </w:p>
          <w:p w14:paraId="4970F7DA" w14:textId="55FBB75D" w:rsidR="00027B83" w:rsidRPr="000B10AE" w:rsidRDefault="00027B83">
            <w:pPr>
              <w:rPr>
                <w:kern w:val="2"/>
                <w:szCs w:val="24"/>
              </w:rPr>
            </w:pPr>
          </w:p>
        </w:tc>
      </w:tr>
      <w:tr w:rsidR="00027B83" w14:paraId="335834C7" w14:textId="77777777" w:rsidTr="00246997">
        <w:trPr>
          <w:trHeight w:val="300"/>
        </w:trPr>
        <w:tc>
          <w:tcPr>
            <w:tcW w:w="3094" w:type="dxa"/>
            <w:gridSpan w:val="2"/>
          </w:tcPr>
          <w:p w14:paraId="3B3B64DD" w14:textId="77777777" w:rsidR="00027B83" w:rsidRDefault="000B0897">
            <w:pPr>
              <w:rPr>
                <w:b/>
                <w:kern w:val="2"/>
                <w:szCs w:val="24"/>
              </w:rPr>
            </w:pPr>
            <w:r>
              <w:rPr>
                <w:b/>
                <w:kern w:val="2"/>
                <w:szCs w:val="24"/>
              </w:rPr>
              <w:t>9.5. Tiekėjui taikomos baudos dėl aplinkosauginių ir (arba) socialinių kriterijų nesilaikymo</w:t>
            </w:r>
          </w:p>
          <w:p w14:paraId="13CD1D2E" w14:textId="77777777" w:rsidR="005756B0" w:rsidRDefault="005756B0">
            <w:pPr>
              <w:rPr>
                <w:b/>
                <w:kern w:val="2"/>
                <w:szCs w:val="24"/>
              </w:rPr>
            </w:pPr>
          </w:p>
        </w:tc>
        <w:tc>
          <w:tcPr>
            <w:tcW w:w="5892"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34B645C0" w:rsidR="00027B83" w:rsidRDefault="00027B83">
            <w:pPr>
              <w:rPr>
                <w:color w:val="4472C4"/>
                <w:kern w:val="2"/>
                <w:szCs w:val="24"/>
              </w:rPr>
            </w:pPr>
          </w:p>
        </w:tc>
      </w:tr>
      <w:tr w:rsidR="00027B83" w14:paraId="5CB34632" w14:textId="77777777" w:rsidTr="00246997">
        <w:trPr>
          <w:trHeight w:val="300"/>
        </w:trPr>
        <w:tc>
          <w:tcPr>
            <w:tcW w:w="3094" w:type="dxa"/>
            <w:gridSpan w:val="2"/>
          </w:tcPr>
          <w:p w14:paraId="709944A1" w14:textId="77777777" w:rsidR="00027B83" w:rsidRDefault="000B0897">
            <w:pPr>
              <w:rPr>
                <w:b/>
                <w:kern w:val="2"/>
                <w:szCs w:val="24"/>
              </w:rPr>
            </w:pPr>
            <w:r>
              <w:rPr>
                <w:b/>
                <w:kern w:val="2"/>
                <w:szCs w:val="24"/>
              </w:rPr>
              <w:t>9.6. Tiekėjui / Pirkėjui taikoma bauda dėl konfidencialumo reikalavimų nesilaikymo</w:t>
            </w:r>
          </w:p>
          <w:p w14:paraId="59ED911B" w14:textId="77777777" w:rsidR="005756B0" w:rsidRDefault="005756B0">
            <w:pPr>
              <w:rPr>
                <w:b/>
                <w:kern w:val="2"/>
                <w:szCs w:val="24"/>
              </w:rPr>
            </w:pPr>
          </w:p>
        </w:tc>
        <w:tc>
          <w:tcPr>
            <w:tcW w:w="5892" w:type="dxa"/>
            <w:gridSpan w:val="2"/>
          </w:tcPr>
          <w:p w14:paraId="3F51AEE7" w14:textId="6C8ED50B" w:rsidR="00027B83" w:rsidRPr="000B10AE" w:rsidRDefault="00CA0BA9">
            <w:pPr>
              <w:rPr>
                <w:kern w:val="2"/>
                <w:szCs w:val="24"/>
              </w:rPr>
            </w:pPr>
            <w:r w:rsidRPr="000B10AE">
              <w:rPr>
                <w:kern w:val="2"/>
                <w:szCs w:val="24"/>
              </w:rPr>
              <w:t xml:space="preserve">1000,00 (vieno tūkstančio) </w:t>
            </w:r>
            <w:proofErr w:type="spellStart"/>
            <w:r w:rsidRPr="000B10AE">
              <w:rPr>
                <w:kern w:val="2"/>
                <w:szCs w:val="24"/>
              </w:rPr>
              <w:t>Eur</w:t>
            </w:r>
            <w:proofErr w:type="spellEnd"/>
          </w:p>
          <w:p w14:paraId="32D97D93" w14:textId="3E8FFB36" w:rsidR="00027B83" w:rsidRPr="000B10AE" w:rsidRDefault="00027B83">
            <w:pPr>
              <w:rPr>
                <w:kern w:val="2"/>
                <w:szCs w:val="24"/>
              </w:rPr>
            </w:pPr>
          </w:p>
        </w:tc>
      </w:tr>
      <w:tr w:rsidR="00027B83" w14:paraId="2F664C56" w14:textId="77777777" w:rsidTr="00246997">
        <w:trPr>
          <w:trHeight w:val="300"/>
        </w:trPr>
        <w:tc>
          <w:tcPr>
            <w:tcW w:w="3094" w:type="dxa"/>
            <w:gridSpan w:val="2"/>
          </w:tcPr>
          <w:p w14:paraId="42EAC63B"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p w14:paraId="6498C52D" w14:textId="77777777" w:rsidR="005756B0" w:rsidRDefault="005756B0">
            <w:pPr>
              <w:rPr>
                <w:b/>
                <w:kern w:val="2"/>
                <w:szCs w:val="24"/>
              </w:rPr>
            </w:pPr>
          </w:p>
        </w:tc>
        <w:tc>
          <w:tcPr>
            <w:tcW w:w="5892" w:type="dxa"/>
            <w:gridSpan w:val="2"/>
          </w:tcPr>
          <w:p w14:paraId="53D14775" w14:textId="463A810B" w:rsidR="00CA0BA9" w:rsidRDefault="000B0897" w:rsidP="00CA0BA9">
            <w:pPr>
              <w:rPr>
                <w:color w:val="4472C4"/>
                <w:kern w:val="2"/>
                <w:szCs w:val="24"/>
              </w:rPr>
            </w:pPr>
            <w:r>
              <w:rPr>
                <w:szCs w:val="24"/>
              </w:rPr>
              <w:t xml:space="preserve">Netaikoma </w:t>
            </w:r>
          </w:p>
          <w:p w14:paraId="003FECA6" w14:textId="34A515F8" w:rsidR="00027B83" w:rsidRDefault="00027B83">
            <w:pPr>
              <w:rPr>
                <w:color w:val="4472C4"/>
                <w:kern w:val="2"/>
                <w:szCs w:val="24"/>
              </w:rPr>
            </w:pPr>
          </w:p>
        </w:tc>
      </w:tr>
      <w:tr w:rsidR="00027B83" w14:paraId="0058BAA4" w14:textId="77777777" w:rsidTr="0024699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589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4D75697F" w:rsidR="00027B83" w:rsidRDefault="00027B83">
            <w:pPr>
              <w:rPr>
                <w:color w:val="4472C4"/>
                <w:kern w:val="2"/>
                <w:szCs w:val="24"/>
              </w:rPr>
            </w:pPr>
          </w:p>
        </w:tc>
      </w:tr>
      <w:tr w:rsidR="00027B83" w14:paraId="4DB25F24" w14:textId="77777777" w:rsidTr="00246997">
        <w:trPr>
          <w:trHeight w:val="300"/>
        </w:trPr>
        <w:tc>
          <w:tcPr>
            <w:tcW w:w="3094" w:type="dxa"/>
            <w:gridSpan w:val="2"/>
          </w:tcPr>
          <w:p w14:paraId="43C394EF" w14:textId="77777777" w:rsidR="00027B83" w:rsidRDefault="000B0897">
            <w:pPr>
              <w:rPr>
                <w:b/>
                <w:bCs/>
                <w:szCs w:val="24"/>
              </w:rPr>
            </w:pPr>
            <w:r>
              <w:rPr>
                <w:b/>
                <w:bCs/>
                <w:szCs w:val="24"/>
              </w:rPr>
              <w:t xml:space="preserve">9.9. Tiekėjui taikoma bauda dėl Pirkėjo simbolių, pavadinimo ir ženklo </w:t>
            </w:r>
            <w:r>
              <w:rPr>
                <w:b/>
                <w:bCs/>
                <w:szCs w:val="24"/>
              </w:rPr>
              <w:lastRenderedPageBreak/>
              <w:t>reklamoje ar rinkodaroje naudojimo reikalavimų nesilaikymo bei draudimo naudotis Pirkėjo sukurtais intelektiniais veiklos rezultatais nesilaikymo</w:t>
            </w:r>
          </w:p>
          <w:p w14:paraId="66FCCA71" w14:textId="77777777" w:rsidR="005756B0" w:rsidRDefault="005756B0">
            <w:pPr>
              <w:rPr>
                <w:b/>
                <w:bCs/>
                <w:kern w:val="2"/>
                <w:szCs w:val="24"/>
              </w:rPr>
            </w:pPr>
          </w:p>
        </w:tc>
        <w:tc>
          <w:tcPr>
            <w:tcW w:w="5892" w:type="dxa"/>
            <w:gridSpan w:val="2"/>
          </w:tcPr>
          <w:p w14:paraId="1121832F" w14:textId="3DDD3D95" w:rsidR="00027B83" w:rsidRPr="000B10AE" w:rsidRDefault="00CA0BA9" w:rsidP="00CA0BA9">
            <w:pPr>
              <w:rPr>
                <w:kern w:val="2"/>
                <w:szCs w:val="24"/>
              </w:rPr>
            </w:pPr>
            <w:r w:rsidRPr="000B10AE">
              <w:rPr>
                <w:kern w:val="2"/>
                <w:szCs w:val="24"/>
              </w:rPr>
              <w:lastRenderedPageBreak/>
              <w:t>Netaikoma</w:t>
            </w:r>
          </w:p>
        </w:tc>
      </w:tr>
      <w:tr w:rsidR="00027B83" w14:paraId="72DE294E" w14:textId="77777777" w:rsidTr="00246997">
        <w:trPr>
          <w:trHeight w:val="300"/>
        </w:trPr>
        <w:tc>
          <w:tcPr>
            <w:tcW w:w="3094" w:type="dxa"/>
            <w:gridSpan w:val="2"/>
          </w:tcPr>
          <w:p w14:paraId="413563F3" w14:textId="77777777" w:rsidR="00027B83" w:rsidRDefault="000B0897">
            <w:pPr>
              <w:rPr>
                <w:b/>
                <w:kern w:val="2"/>
                <w:szCs w:val="24"/>
              </w:rPr>
            </w:pPr>
            <w:r>
              <w:rPr>
                <w:b/>
                <w:kern w:val="2"/>
                <w:szCs w:val="24"/>
                <w:lang w:val="en-US"/>
              </w:rPr>
              <w:lastRenderedPageBreak/>
              <w:t xml:space="preserve">9.9. </w:t>
            </w:r>
            <w:r>
              <w:rPr>
                <w:b/>
                <w:kern w:val="2"/>
                <w:szCs w:val="24"/>
              </w:rPr>
              <w:t>Kitos netesybos</w:t>
            </w:r>
          </w:p>
          <w:p w14:paraId="4EF8C357" w14:textId="77777777" w:rsidR="005756B0" w:rsidRDefault="005756B0">
            <w:pPr>
              <w:rPr>
                <w:b/>
                <w:kern w:val="2"/>
                <w:szCs w:val="24"/>
                <w:lang w:val="en-US"/>
              </w:rPr>
            </w:pPr>
          </w:p>
        </w:tc>
        <w:tc>
          <w:tcPr>
            <w:tcW w:w="5892" w:type="dxa"/>
            <w:gridSpan w:val="2"/>
          </w:tcPr>
          <w:p w14:paraId="386AC396" w14:textId="4C2CA567" w:rsidR="00027B83" w:rsidRPr="000B10AE" w:rsidRDefault="00CA0BA9">
            <w:pPr>
              <w:rPr>
                <w:kern w:val="2"/>
                <w:szCs w:val="24"/>
              </w:rPr>
            </w:pPr>
            <w:r w:rsidRPr="000B10AE">
              <w:rPr>
                <w:kern w:val="2"/>
                <w:szCs w:val="24"/>
              </w:rPr>
              <w:t>Netaikoma</w:t>
            </w:r>
          </w:p>
        </w:tc>
      </w:tr>
      <w:tr w:rsidR="00027B83" w14:paraId="684028A3" w14:textId="77777777" w:rsidTr="00246997">
        <w:trPr>
          <w:trHeight w:val="300"/>
        </w:trPr>
        <w:tc>
          <w:tcPr>
            <w:tcW w:w="8986" w:type="dxa"/>
            <w:gridSpan w:val="4"/>
          </w:tcPr>
          <w:p w14:paraId="4FE3910B" w14:textId="77777777" w:rsidR="00027B83" w:rsidRPr="000B10AE" w:rsidRDefault="000B0897">
            <w:pPr>
              <w:jc w:val="center"/>
              <w:rPr>
                <w:kern w:val="2"/>
                <w:szCs w:val="24"/>
              </w:rPr>
            </w:pPr>
            <w:r w:rsidRPr="000B10AE">
              <w:rPr>
                <w:b/>
                <w:kern w:val="2"/>
                <w:szCs w:val="24"/>
              </w:rPr>
              <w:t>10. ESMINĖS SUTARTIES SĄLYGOS</w:t>
            </w:r>
          </w:p>
        </w:tc>
      </w:tr>
      <w:tr w:rsidR="00027B83" w14:paraId="6E96BEC4" w14:textId="77777777" w:rsidTr="0024699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5892" w:type="dxa"/>
            <w:gridSpan w:val="2"/>
          </w:tcPr>
          <w:p w14:paraId="6D83E7CE" w14:textId="481430A7" w:rsidR="00CA0BA9" w:rsidRPr="00AD666C" w:rsidRDefault="00CA0BA9" w:rsidP="005756B0">
            <w:pPr>
              <w:pStyle w:val="BodyText11"/>
              <w:ind w:right="12" w:firstLine="25"/>
              <w:rPr>
                <w:rFonts w:ascii="Times New Roman" w:hAnsi="Times New Roman"/>
                <w:sz w:val="24"/>
                <w:szCs w:val="24"/>
                <w:lang w:val="lt-LT"/>
              </w:rPr>
            </w:pPr>
            <w:r>
              <w:rPr>
                <w:rFonts w:ascii="Times New Roman" w:hAnsi="Times New Roman"/>
                <w:sz w:val="24"/>
                <w:szCs w:val="24"/>
                <w:lang w:val="lt-LT"/>
              </w:rPr>
              <w:t xml:space="preserve">10.1.1. </w:t>
            </w:r>
            <w:r w:rsidRPr="00AD666C">
              <w:rPr>
                <w:rFonts w:ascii="Times New Roman" w:hAnsi="Times New Roman"/>
                <w:sz w:val="24"/>
                <w:szCs w:val="24"/>
                <w:lang w:val="lt-LT"/>
              </w:rPr>
              <w:t>Sutarties dalykas;</w:t>
            </w:r>
          </w:p>
          <w:p w14:paraId="7860B069" w14:textId="12C7C577" w:rsidR="00CA0BA9" w:rsidRPr="00AD666C" w:rsidRDefault="00CA0BA9" w:rsidP="005756B0">
            <w:pPr>
              <w:pStyle w:val="BodyText11"/>
              <w:ind w:right="12" w:firstLine="25"/>
              <w:rPr>
                <w:rFonts w:ascii="Times New Roman" w:hAnsi="Times New Roman"/>
                <w:sz w:val="24"/>
                <w:szCs w:val="24"/>
                <w:lang w:val="lt-LT"/>
              </w:rPr>
            </w:pPr>
            <w:r>
              <w:rPr>
                <w:rFonts w:ascii="Times New Roman" w:hAnsi="Times New Roman"/>
                <w:sz w:val="24"/>
                <w:szCs w:val="24"/>
                <w:lang w:val="lt-LT"/>
              </w:rPr>
              <w:t>10.1.2</w:t>
            </w:r>
            <w:r w:rsidRPr="00AD666C">
              <w:rPr>
                <w:rFonts w:ascii="Times New Roman" w:hAnsi="Times New Roman"/>
                <w:sz w:val="24"/>
                <w:szCs w:val="24"/>
                <w:lang w:val="lt-LT"/>
              </w:rPr>
              <w:t>. Sutarties kaina ir kainodaros taisyklės;</w:t>
            </w:r>
          </w:p>
          <w:p w14:paraId="305C9F9C" w14:textId="48E1CD2D" w:rsidR="00CA0BA9" w:rsidRPr="00AD666C" w:rsidRDefault="00CA0BA9" w:rsidP="005756B0">
            <w:pPr>
              <w:pStyle w:val="BodyText11"/>
              <w:ind w:right="12" w:firstLine="25"/>
              <w:rPr>
                <w:rFonts w:ascii="Times New Roman" w:hAnsi="Times New Roman"/>
                <w:sz w:val="24"/>
                <w:szCs w:val="24"/>
                <w:lang w:val="lt-LT"/>
              </w:rPr>
            </w:pPr>
            <w:r>
              <w:rPr>
                <w:rFonts w:ascii="Times New Roman" w:hAnsi="Times New Roman"/>
                <w:sz w:val="24"/>
                <w:szCs w:val="24"/>
                <w:lang w:val="lt-LT"/>
              </w:rPr>
              <w:t>10.1</w:t>
            </w:r>
            <w:r w:rsidRPr="00AD666C">
              <w:rPr>
                <w:rFonts w:ascii="Times New Roman" w:hAnsi="Times New Roman"/>
                <w:sz w:val="24"/>
                <w:szCs w:val="24"/>
                <w:lang w:val="lt-LT"/>
              </w:rPr>
              <w:t>.3. apmokėjimo sąlygos ir tvarka;</w:t>
            </w:r>
          </w:p>
          <w:p w14:paraId="6C63FA10" w14:textId="08292447" w:rsidR="00CA0BA9" w:rsidRPr="00AD666C" w:rsidRDefault="00CA0BA9" w:rsidP="005756B0">
            <w:pPr>
              <w:pStyle w:val="BodyText11"/>
              <w:ind w:right="12" w:firstLine="25"/>
              <w:rPr>
                <w:rFonts w:ascii="Times New Roman" w:hAnsi="Times New Roman"/>
                <w:sz w:val="24"/>
                <w:szCs w:val="24"/>
                <w:lang w:val="lt-LT"/>
              </w:rPr>
            </w:pPr>
            <w:r>
              <w:rPr>
                <w:rFonts w:ascii="Times New Roman" w:hAnsi="Times New Roman"/>
                <w:sz w:val="24"/>
                <w:szCs w:val="24"/>
                <w:lang w:val="lt-LT"/>
              </w:rPr>
              <w:t>10.1</w:t>
            </w:r>
            <w:r w:rsidRPr="00AD666C">
              <w:rPr>
                <w:rFonts w:ascii="Times New Roman" w:hAnsi="Times New Roman"/>
                <w:sz w:val="24"/>
                <w:szCs w:val="24"/>
                <w:lang w:val="lt-LT"/>
              </w:rPr>
              <w:t>.4. Paslaugų suteikimo terminas (-ai);</w:t>
            </w:r>
          </w:p>
          <w:p w14:paraId="259648C3" w14:textId="2F42952B" w:rsidR="00CA0BA9" w:rsidRPr="00AD666C" w:rsidRDefault="009B26EA" w:rsidP="005756B0">
            <w:pPr>
              <w:pStyle w:val="BodyText11"/>
              <w:ind w:right="12" w:firstLine="25"/>
              <w:rPr>
                <w:rFonts w:ascii="Times New Roman" w:hAnsi="Times New Roman"/>
                <w:iCs/>
                <w:sz w:val="24"/>
                <w:szCs w:val="24"/>
                <w:lang w:val="lt-LT"/>
              </w:rPr>
            </w:pPr>
            <w:r>
              <w:rPr>
                <w:rFonts w:ascii="Times New Roman" w:hAnsi="Times New Roman"/>
                <w:color w:val="000000"/>
                <w:sz w:val="24"/>
                <w:szCs w:val="24"/>
                <w:lang w:val="lt-LT"/>
              </w:rPr>
              <w:t>10.1</w:t>
            </w:r>
            <w:r w:rsidR="00CA0BA9" w:rsidRPr="00AD666C">
              <w:rPr>
                <w:rFonts w:ascii="Times New Roman" w:hAnsi="Times New Roman"/>
                <w:color w:val="000000"/>
                <w:sz w:val="24"/>
                <w:szCs w:val="24"/>
                <w:lang w:val="lt-LT"/>
              </w:rPr>
              <w:t>.</w:t>
            </w:r>
            <w:r w:rsidR="009458CC">
              <w:rPr>
                <w:rFonts w:ascii="Times New Roman" w:hAnsi="Times New Roman"/>
                <w:color w:val="000000"/>
                <w:sz w:val="24"/>
                <w:szCs w:val="24"/>
                <w:lang w:val="lt-LT"/>
              </w:rPr>
              <w:t>5</w:t>
            </w:r>
            <w:r w:rsidR="00CA0BA9" w:rsidRPr="00AD666C">
              <w:rPr>
                <w:rFonts w:ascii="Times New Roman" w:hAnsi="Times New Roman"/>
                <w:color w:val="000000"/>
                <w:sz w:val="24"/>
                <w:szCs w:val="24"/>
                <w:lang w:val="lt-LT"/>
              </w:rPr>
              <w:t xml:space="preserve">. </w:t>
            </w:r>
            <w:r w:rsidR="00CA0BA9" w:rsidRPr="00AD666C">
              <w:rPr>
                <w:rFonts w:ascii="Times New Roman" w:hAnsi="Times New Roman"/>
                <w:iCs/>
                <w:sz w:val="24"/>
                <w:szCs w:val="24"/>
                <w:lang w:val="lt-LT"/>
              </w:rPr>
              <w:t>Paslaugų techninėje specifikacijoje nustatyt</w:t>
            </w:r>
            <w:r w:rsidR="00CA0BA9">
              <w:rPr>
                <w:rFonts w:ascii="Times New Roman" w:hAnsi="Times New Roman"/>
                <w:iCs/>
                <w:sz w:val="24"/>
                <w:szCs w:val="24"/>
                <w:lang w:val="lt-LT"/>
              </w:rPr>
              <w:t>i reikalavimai</w:t>
            </w:r>
            <w:r w:rsidR="00CA0BA9" w:rsidRPr="00AD666C">
              <w:rPr>
                <w:rFonts w:ascii="Times New Roman" w:hAnsi="Times New Roman"/>
                <w:iCs/>
                <w:sz w:val="24"/>
                <w:szCs w:val="24"/>
                <w:lang w:val="lt-LT"/>
              </w:rPr>
              <w:t>.</w:t>
            </w:r>
          </w:p>
          <w:p w14:paraId="7E67C8FE" w14:textId="60CB2CD6" w:rsidR="00027B83" w:rsidRDefault="00027B83" w:rsidP="009B26EA">
            <w:pPr>
              <w:tabs>
                <w:tab w:val="left" w:pos="851"/>
                <w:tab w:val="left" w:pos="1560"/>
              </w:tabs>
              <w:ind w:right="12" w:firstLine="635"/>
              <w:jc w:val="both"/>
              <w:rPr>
                <w:color w:val="4472C4"/>
                <w:kern w:val="2"/>
                <w:szCs w:val="24"/>
              </w:rPr>
            </w:pPr>
          </w:p>
        </w:tc>
      </w:tr>
      <w:tr w:rsidR="00027B83" w14:paraId="2481156D" w14:textId="77777777" w:rsidTr="00246997">
        <w:trPr>
          <w:trHeight w:val="300"/>
        </w:trPr>
        <w:tc>
          <w:tcPr>
            <w:tcW w:w="8986"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24699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5892"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669E58B8" w:rsidR="00027B83" w:rsidRDefault="000B0897" w:rsidP="001C1BD6">
            <w:pPr>
              <w:rPr>
                <w:color w:val="4472C4"/>
                <w:kern w:val="2"/>
                <w:szCs w:val="24"/>
              </w:rPr>
            </w:pPr>
            <w:r>
              <w:rPr>
                <w:color w:val="000000"/>
                <w:kern w:val="2"/>
                <w:szCs w:val="24"/>
              </w:rPr>
              <w:t>Sutartis galioja iki visiško prievolių įvykdymo (kol bus išnaudota Pradinės Sutarties vertė</w:t>
            </w:r>
            <w:r w:rsidR="009B26EA">
              <w:rPr>
                <w:color w:val="000000"/>
                <w:kern w:val="2"/>
                <w:szCs w:val="24"/>
              </w:rPr>
              <w:t>)</w:t>
            </w:r>
            <w:r>
              <w:rPr>
                <w:color w:val="000000"/>
                <w:kern w:val="2"/>
                <w:szCs w:val="24"/>
              </w:rPr>
              <w:t xml:space="preserve">, bet jos terminas negali būti ilgesnis kaip </w:t>
            </w:r>
            <w:r w:rsidR="005756B0">
              <w:rPr>
                <w:color w:val="000000"/>
                <w:kern w:val="2"/>
                <w:szCs w:val="24"/>
              </w:rPr>
              <w:t>3</w:t>
            </w:r>
            <w:r w:rsidR="00A03613">
              <w:rPr>
                <w:kern w:val="2"/>
                <w:szCs w:val="24"/>
              </w:rPr>
              <w:t>6</w:t>
            </w:r>
            <w:r w:rsidR="009B26EA" w:rsidRPr="009B26EA">
              <w:rPr>
                <w:kern w:val="2"/>
                <w:szCs w:val="24"/>
              </w:rPr>
              <w:t xml:space="preserve"> mėn</w:t>
            </w:r>
            <w:r w:rsidRPr="009B26EA">
              <w:rPr>
                <w:kern w:val="2"/>
                <w:szCs w:val="24"/>
              </w:rPr>
              <w:t>.</w:t>
            </w:r>
          </w:p>
        </w:tc>
      </w:tr>
      <w:tr w:rsidR="00027B83" w14:paraId="27B67AC5" w14:textId="77777777" w:rsidTr="0024699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5892" w:type="dxa"/>
            <w:gridSpan w:val="2"/>
          </w:tcPr>
          <w:p w14:paraId="36AE7C33" w14:textId="77777777" w:rsidR="00027B83" w:rsidRDefault="000B0897">
            <w:pPr>
              <w:rPr>
                <w:kern w:val="2"/>
                <w:szCs w:val="24"/>
              </w:rPr>
            </w:pPr>
            <w:r>
              <w:rPr>
                <w:kern w:val="2"/>
                <w:szCs w:val="24"/>
              </w:rPr>
              <w:t>Netaikoma</w:t>
            </w:r>
          </w:p>
          <w:p w14:paraId="6D566D92" w14:textId="6C08BBA5" w:rsidR="00027B83" w:rsidRDefault="00027B83">
            <w:pPr>
              <w:rPr>
                <w:kern w:val="2"/>
                <w:szCs w:val="24"/>
              </w:rPr>
            </w:pPr>
          </w:p>
        </w:tc>
      </w:tr>
      <w:tr w:rsidR="00027B83" w14:paraId="2CB119F6" w14:textId="77777777" w:rsidTr="00246997">
        <w:trPr>
          <w:trHeight w:val="300"/>
        </w:trPr>
        <w:tc>
          <w:tcPr>
            <w:tcW w:w="8986"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24699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5928"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A951297" w14:textId="26139C56" w:rsidR="00027B83" w:rsidRDefault="00027B83">
            <w:pPr>
              <w:rPr>
                <w:color w:val="4472C4"/>
                <w:kern w:val="2"/>
                <w:szCs w:val="24"/>
              </w:rPr>
            </w:pPr>
          </w:p>
        </w:tc>
      </w:tr>
      <w:tr w:rsidR="00027B83" w14:paraId="3FAA1B2E" w14:textId="77777777" w:rsidTr="0024699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5928"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C245CA" w:rsidRDefault="000B0897">
            <w:pPr>
              <w:rPr>
                <w:kern w:val="2"/>
                <w:szCs w:val="24"/>
              </w:rPr>
            </w:pPr>
            <w:r w:rsidRPr="00C245CA">
              <w:rPr>
                <w:kern w:val="2"/>
                <w:szCs w:val="24"/>
              </w:rPr>
              <w:t>12.2.1. jeigu Tiekėjas nevykdo prisiimtų įsipareigojimų už Sutartyje nustatytą Sutarties kainą / įkainius;</w:t>
            </w:r>
          </w:p>
          <w:p w14:paraId="63F46089" w14:textId="17CBFC1B"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6C5DFF">
              <w:rPr>
                <w:rFonts w:eastAsia="Arial"/>
                <w:kern w:val="2"/>
                <w:szCs w:val="24"/>
                <w:lang w:val="lt"/>
              </w:rPr>
              <w:t>2</w:t>
            </w:r>
            <w:r w:rsidRPr="00C245CA">
              <w:rPr>
                <w:rFonts w:eastAsia="Arial"/>
                <w:kern w:val="2"/>
                <w:szCs w:val="24"/>
                <w:lang w:val="lt"/>
              </w:rPr>
              <w:t>. jeigu Tiekėjas pažeidžia Paslaugų suteikimo terminus ir priskaičiuotų netesybų už vėlavimą suma viršija 20 (dvidešimt) proc. Pradinės sutarties vertės;</w:t>
            </w:r>
          </w:p>
          <w:p w14:paraId="312858C3" w14:textId="3C737663"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6C5DFF">
              <w:rPr>
                <w:rFonts w:eastAsia="Arial"/>
                <w:kern w:val="2"/>
                <w:szCs w:val="24"/>
                <w:lang w:val="lt"/>
              </w:rPr>
              <w:t>3</w:t>
            </w:r>
            <w:r w:rsidRPr="00C245CA">
              <w:rPr>
                <w:rFonts w:eastAsia="Arial"/>
                <w:kern w:val="2"/>
                <w:szCs w:val="24"/>
                <w:lang w:val="lt"/>
              </w:rPr>
              <w:t>. Tiekėjas pažeidžia Paslaugų suteikimo terminus ir dėl Paslaugų suteikimo vėlavimo Paslaugos tampa nebereikalingos;</w:t>
            </w:r>
          </w:p>
          <w:p w14:paraId="73E20761" w14:textId="4BB56F24"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6C5DFF">
              <w:rPr>
                <w:rFonts w:eastAsia="Arial"/>
                <w:kern w:val="2"/>
                <w:szCs w:val="24"/>
                <w:lang w:val="lt"/>
              </w:rPr>
              <w:t>4</w:t>
            </w:r>
            <w:r w:rsidRPr="00C245CA">
              <w:rPr>
                <w:rFonts w:eastAsia="Arial"/>
                <w:kern w:val="2"/>
                <w:szCs w:val="24"/>
                <w:lang w:val="lt"/>
              </w:rPr>
              <w:t>. Tiekėjas daugiau kaip 2 (du) kartus suteikia Paslaugas, kurios neatitinka Sutartyje ir (ar) įstatymuose nustatytų reikalavimų Paslaugoms;</w:t>
            </w:r>
          </w:p>
          <w:p w14:paraId="41420C93" w14:textId="5CD8C59E"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6C5DFF">
              <w:rPr>
                <w:rFonts w:eastAsia="Arial"/>
                <w:kern w:val="2"/>
                <w:szCs w:val="24"/>
                <w:lang w:val="lt"/>
              </w:rPr>
              <w:t>5</w:t>
            </w:r>
            <w:r w:rsidRPr="00C245CA">
              <w:rPr>
                <w:rFonts w:eastAsia="Arial"/>
                <w:kern w:val="2"/>
                <w:szCs w:val="24"/>
                <w:lang w:val="lt"/>
              </w:rPr>
              <w:t>. Tiekėjo kvalifikacija tapo nebeatitinkančia pirkimo dokumentuose nustatytų Sutarties tinkamam vykdymui būtinų reikalavimų ir šie neatitikimai nebuvo ištaisyti per 1</w:t>
            </w:r>
            <w:r w:rsidR="009B26EA" w:rsidRPr="00C245CA">
              <w:rPr>
                <w:rFonts w:eastAsia="Arial"/>
                <w:kern w:val="2"/>
                <w:szCs w:val="24"/>
                <w:lang w:val="lt"/>
              </w:rPr>
              <w:t>0</w:t>
            </w:r>
            <w:r w:rsidRPr="00C245CA">
              <w:rPr>
                <w:rFonts w:eastAsia="Arial"/>
                <w:kern w:val="2"/>
                <w:szCs w:val="24"/>
                <w:lang w:val="lt"/>
              </w:rPr>
              <w:t xml:space="preserve"> (</w:t>
            </w:r>
            <w:r w:rsidR="009B26EA" w:rsidRPr="00C245CA">
              <w:rPr>
                <w:rFonts w:eastAsia="Arial"/>
                <w:kern w:val="2"/>
                <w:szCs w:val="24"/>
                <w:lang w:val="lt"/>
              </w:rPr>
              <w:t>dešimt</w:t>
            </w:r>
            <w:r w:rsidRPr="00C245CA">
              <w:rPr>
                <w:rFonts w:eastAsia="Arial"/>
                <w:kern w:val="2"/>
                <w:szCs w:val="24"/>
                <w:lang w:val="lt"/>
              </w:rPr>
              <w:t>) kalendorinių dienų nuo kvalifikacijos tapimo neatitinkančia dienos;</w:t>
            </w:r>
          </w:p>
          <w:p w14:paraId="1DE93274" w14:textId="500576F1"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6C5DFF">
              <w:rPr>
                <w:rFonts w:eastAsia="Arial"/>
                <w:kern w:val="2"/>
                <w:szCs w:val="24"/>
                <w:lang w:val="lt"/>
              </w:rPr>
              <w:t>6</w:t>
            </w:r>
            <w:r w:rsidRPr="00C245CA">
              <w:rPr>
                <w:rFonts w:eastAsia="Arial"/>
                <w:kern w:val="2"/>
                <w:szCs w:val="24"/>
                <w:lang w:val="lt"/>
              </w:rPr>
              <w:t xml:space="preserve">. Tiekėjas pažeidžia šios Sutarties nuostatas, </w:t>
            </w:r>
            <w:r w:rsidRPr="00C245CA">
              <w:rPr>
                <w:rFonts w:eastAsia="Arial"/>
                <w:kern w:val="2"/>
                <w:szCs w:val="24"/>
                <w:lang w:val="lt"/>
              </w:rPr>
              <w:lastRenderedPageBreak/>
              <w:t>reglamentuojančias konkurenciją, intelektinės nuosavybės ar konfidencialios informacijos valdymą;</w:t>
            </w:r>
          </w:p>
          <w:p w14:paraId="164157D2" w14:textId="26D1E7B0" w:rsidR="00027B83" w:rsidRPr="00C245CA" w:rsidRDefault="000B0897">
            <w:pPr>
              <w:spacing w:line="257" w:lineRule="auto"/>
              <w:rPr>
                <w:rFonts w:eastAsia="Arial"/>
                <w:kern w:val="2"/>
                <w:szCs w:val="24"/>
                <w:lang w:val="lt"/>
              </w:rPr>
            </w:pPr>
            <w:r w:rsidRPr="00C245CA">
              <w:rPr>
                <w:rFonts w:eastAsia="Arial"/>
                <w:kern w:val="2"/>
                <w:szCs w:val="24"/>
                <w:lang w:val="lt"/>
              </w:rPr>
              <w:t>12.2.</w:t>
            </w:r>
            <w:r w:rsidR="006C5DFF">
              <w:rPr>
                <w:rFonts w:eastAsia="Arial"/>
                <w:kern w:val="2"/>
                <w:szCs w:val="24"/>
                <w:lang w:val="lt"/>
              </w:rPr>
              <w:t>7</w:t>
            </w:r>
            <w:r w:rsidRPr="00C245CA">
              <w:rPr>
                <w:rFonts w:eastAsia="Arial"/>
                <w:kern w:val="2"/>
                <w:szCs w:val="24"/>
                <w:lang w:val="lt"/>
              </w:rPr>
              <w:t xml:space="preserve">. Tiekėjas pažeidžia Bendrųjų sąlygų nuostatas dėl Sutarties vykdymui pasitelkiamų naujų </w:t>
            </w:r>
            <w:proofErr w:type="spellStart"/>
            <w:r w:rsidRPr="00C245CA">
              <w:rPr>
                <w:rFonts w:eastAsia="Arial"/>
                <w:kern w:val="2"/>
                <w:szCs w:val="24"/>
                <w:lang w:val="lt"/>
              </w:rPr>
              <w:t>subtiekėjų</w:t>
            </w:r>
            <w:proofErr w:type="spellEnd"/>
            <w:r w:rsidRPr="00C245CA">
              <w:rPr>
                <w:rFonts w:eastAsia="Arial"/>
                <w:kern w:val="2"/>
                <w:szCs w:val="24"/>
                <w:lang w:val="lt"/>
              </w:rPr>
              <w:t xml:space="preserve"> ir (ar) specialistų / esamų </w:t>
            </w:r>
            <w:proofErr w:type="spellStart"/>
            <w:r w:rsidRPr="00C245CA">
              <w:rPr>
                <w:rFonts w:eastAsia="Arial"/>
                <w:kern w:val="2"/>
                <w:szCs w:val="24"/>
                <w:lang w:val="lt"/>
              </w:rPr>
              <w:t>subtiekėjų</w:t>
            </w:r>
            <w:proofErr w:type="spellEnd"/>
            <w:r w:rsidRPr="00C245CA">
              <w:rPr>
                <w:rFonts w:eastAsia="Arial"/>
                <w:kern w:val="2"/>
                <w:szCs w:val="24"/>
                <w:lang w:val="lt"/>
              </w:rPr>
              <w:t xml:space="preserve"> ir (ar) specialistų keitimo;</w:t>
            </w:r>
          </w:p>
          <w:p w14:paraId="098D3959" w14:textId="5D6FD314" w:rsidR="00027B83" w:rsidRPr="00C245CA" w:rsidRDefault="000B0897">
            <w:pPr>
              <w:spacing w:line="257" w:lineRule="auto"/>
              <w:rPr>
                <w:rFonts w:eastAsia="Arial"/>
                <w:kern w:val="2"/>
                <w:szCs w:val="24"/>
                <w:lang w:val="lt"/>
              </w:rPr>
            </w:pPr>
            <w:r w:rsidRPr="00C245CA">
              <w:rPr>
                <w:rFonts w:eastAsia="Arial"/>
                <w:kern w:val="2"/>
                <w:szCs w:val="24"/>
                <w:lang w:val="lt"/>
              </w:rPr>
              <w:t>12.2.</w:t>
            </w:r>
            <w:r w:rsidR="006C5DFF">
              <w:rPr>
                <w:rFonts w:eastAsia="Arial"/>
                <w:kern w:val="2"/>
                <w:szCs w:val="24"/>
                <w:lang w:val="lt"/>
              </w:rPr>
              <w:t>8</w:t>
            </w:r>
            <w:r w:rsidRPr="00C245CA">
              <w:rPr>
                <w:rFonts w:eastAsia="Arial"/>
                <w:kern w:val="2"/>
                <w:szCs w:val="24"/>
                <w:lang w:val="lt"/>
              </w:rPr>
              <w:t>. Tiekėjas 2 (du) kartus pažeidžia esminę Sutarties sąlygą.</w:t>
            </w:r>
          </w:p>
          <w:p w14:paraId="04702935" w14:textId="26623207" w:rsidR="009B26EA" w:rsidRPr="00C245CA" w:rsidRDefault="009B26EA">
            <w:pPr>
              <w:spacing w:line="257" w:lineRule="auto"/>
              <w:rPr>
                <w:rFonts w:eastAsia="Arial"/>
                <w:kern w:val="2"/>
                <w:szCs w:val="24"/>
                <w:lang w:val="lt"/>
              </w:rPr>
            </w:pPr>
            <w:r w:rsidRPr="00C245CA">
              <w:rPr>
                <w:rFonts w:eastAsia="Arial"/>
                <w:kern w:val="2"/>
                <w:szCs w:val="24"/>
                <w:lang w:val="lt"/>
              </w:rPr>
              <w:t>12.2.</w:t>
            </w:r>
            <w:r w:rsidR="006C5DFF">
              <w:rPr>
                <w:rFonts w:eastAsia="Arial"/>
                <w:kern w:val="2"/>
                <w:szCs w:val="24"/>
                <w:lang w:val="lt"/>
              </w:rPr>
              <w:t>9</w:t>
            </w:r>
            <w:r w:rsidRPr="00C245CA">
              <w:rPr>
                <w:rFonts w:eastAsia="Arial"/>
                <w:kern w:val="2"/>
                <w:szCs w:val="24"/>
                <w:lang w:val="lt"/>
              </w:rPr>
              <w:t xml:space="preserve">. </w:t>
            </w:r>
            <w:r w:rsidRPr="00C245CA">
              <w:rPr>
                <w:szCs w:val="24"/>
              </w:rPr>
              <w:t>Sutarties 10.1 punkte numatytų sąlygų pažeidimas laikomas esminiu Sutarties pažeidimu.</w:t>
            </w:r>
          </w:p>
          <w:p w14:paraId="384833ED" w14:textId="77777777" w:rsidR="009B26EA" w:rsidRDefault="009B26EA">
            <w:pPr>
              <w:spacing w:line="257" w:lineRule="auto"/>
              <w:rPr>
                <w:szCs w:val="24"/>
              </w:rPr>
            </w:pPr>
            <w:r w:rsidRPr="00C245CA">
              <w:rPr>
                <w:rFonts w:eastAsia="Arial"/>
                <w:kern w:val="2"/>
                <w:szCs w:val="24"/>
              </w:rPr>
              <w:t>12.</w:t>
            </w:r>
            <w:r w:rsidR="00C245CA" w:rsidRPr="00C245CA">
              <w:rPr>
                <w:rFonts w:eastAsia="Arial"/>
                <w:kern w:val="2"/>
                <w:szCs w:val="24"/>
              </w:rPr>
              <w:t>2.1</w:t>
            </w:r>
            <w:r w:rsidR="006C5DFF">
              <w:rPr>
                <w:rFonts w:eastAsia="Arial"/>
                <w:kern w:val="2"/>
                <w:szCs w:val="24"/>
              </w:rPr>
              <w:t>0</w:t>
            </w:r>
            <w:r w:rsidRPr="00C245CA">
              <w:rPr>
                <w:rFonts w:eastAsia="Arial"/>
                <w:kern w:val="2"/>
                <w:szCs w:val="24"/>
              </w:rPr>
              <w:t xml:space="preserve">. </w:t>
            </w:r>
            <w:r w:rsidRPr="00C245CA">
              <w:rPr>
                <w:szCs w:val="24"/>
              </w:rPr>
              <w:t>Jeigu Sutartis nutraukiama dėl esminio Sutarties pažeidimo arba priimtas Pirkėjo sprendimas, kad Paslaugų teikėjas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Paslaugų teikėjas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Paslaugų teikėją (tiekėjų grupės atveju – visus grupės narius), taip pat apie ūkio subjektus, kurių pajėgumais rėmėsi Paslaugų teikėjas (jeigu buvo remtasi) ir kurie su Paslaugų teikėju prisiėmė solidarią atsakomybę už Sutarties įvykdymą pagal LR viešųjų pirkimų įstatymo 49 straipsnio 5 dalį, jeigu pažeidimas įvykdytas dėl tos Sutarties dalies, kuriai jie buvo pasitelkti.</w:t>
            </w:r>
          </w:p>
          <w:p w14:paraId="2AC0C09D" w14:textId="6EB41841" w:rsidR="005756B0" w:rsidRPr="00C245CA" w:rsidRDefault="005756B0">
            <w:pPr>
              <w:spacing w:line="257" w:lineRule="auto"/>
              <w:rPr>
                <w:rFonts w:eastAsia="Arial"/>
                <w:kern w:val="2"/>
                <w:szCs w:val="24"/>
              </w:rPr>
            </w:pPr>
          </w:p>
        </w:tc>
      </w:tr>
      <w:tr w:rsidR="00027B83" w14:paraId="16E64D10" w14:textId="77777777" w:rsidTr="00246997">
        <w:trPr>
          <w:trHeight w:val="300"/>
        </w:trPr>
        <w:tc>
          <w:tcPr>
            <w:tcW w:w="8986" w:type="dxa"/>
            <w:gridSpan w:val="4"/>
          </w:tcPr>
          <w:p w14:paraId="7BE18CDF" w14:textId="6CD34C2D"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rsidTr="0024699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5928" w:type="dxa"/>
            <w:gridSpan w:val="3"/>
          </w:tcPr>
          <w:p w14:paraId="2459415A" w14:textId="0FB88C87" w:rsidR="00A2233D" w:rsidRDefault="009F1AF1">
            <w:pPr>
              <w:rPr>
                <w:kern w:val="2"/>
                <w:szCs w:val="24"/>
                <w:shd w:val="clear" w:color="auto" w:fill="FFFFFF"/>
              </w:rPr>
            </w:pPr>
            <w:r w:rsidRPr="009F1AF1">
              <w:rPr>
                <w:kern w:val="2"/>
                <w:szCs w:val="24"/>
                <w:shd w:val="clear" w:color="auto" w:fill="FFFFFF"/>
              </w:rPr>
              <w:t xml:space="preserve">Aplinkos apsaugos kriterijai Paslaugoms nustatomi </w:t>
            </w:r>
            <w:r w:rsidR="00A2233D" w:rsidRPr="00A2233D">
              <w:rPr>
                <w:kern w:val="2"/>
                <w:szCs w:val="24"/>
                <w:shd w:val="clear" w:color="auto" w:fill="FFFFFF"/>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w:t>
            </w:r>
            <w:proofErr w:type="spellStart"/>
            <w:r w:rsidR="00A2233D" w:rsidRPr="00A2233D">
              <w:rPr>
                <w:kern w:val="2"/>
                <w:szCs w:val="24"/>
                <w:shd w:val="clear" w:color="auto" w:fill="FFFFFF"/>
              </w:rPr>
              <w:t>ais</w:t>
            </w:r>
            <w:proofErr w:type="spellEnd"/>
            <w:r w:rsidR="00A2233D" w:rsidRPr="00A2233D">
              <w:rPr>
                <w:kern w:val="2"/>
                <w:szCs w:val="24"/>
                <w:shd w:val="clear" w:color="auto" w:fill="FFFFFF"/>
              </w:rPr>
              <w:t>) perkama tik nematerialaus pobūdžio (intelektinė) paslauga, nesusijusi su materialaus objekto sukūrimu, kurios teikimo metu nėra numatomas reikšmingas neigiamas poveikis aplinkai, nesukuriamas taršos šaltinis ir negeneruojamos atliekos.</w:t>
            </w:r>
          </w:p>
          <w:p w14:paraId="4370A72B" w14:textId="6C8ACFF8" w:rsidR="00027B83" w:rsidRDefault="000B0897">
            <w:pPr>
              <w:rPr>
                <w:color w:val="000000"/>
                <w:kern w:val="2"/>
                <w:szCs w:val="24"/>
                <w:shd w:val="clear" w:color="auto" w:fill="FFFFFF"/>
              </w:rPr>
            </w:pPr>
            <w:r>
              <w:rPr>
                <w:color w:val="000000"/>
                <w:kern w:val="2"/>
                <w:szCs w:val="24"/>
                <w:shd w:val="clear" w:color="auto" w:fill="FFFFFF"/>
              </w:rPr>
              <w:t xml:space="preserve">Nustačius, kad Tiekėjas šiame papunktyje nustatyto </w:t>
            </w:r>
            <w:r>
              <w:rPr>
                <w:color w:val="000000"/>
                <w:kern w:val="2"/>
                <w:szCs w:val="24"/>
                <w:shd w:val="clear" w:color="auto" w:fill="FFFFFF"/>
              </w:rPr>
              <w:lastRenderedPageBreak/>
              <w:t>kriterijaus (-jų) nesilaiko, Tiekėjui taikoma Specialiųjų sąlygų 9.5 punkte nurodyto dydžio bauda.</w:t>
            </w:r>
          </w:p>
          <w:p w14:paraId="53C9F569" w14:textId="77777777" w:rsidR="00027B83" w:rsidRDefault="00027B83">
            <w:pPr>
              <w:rPr>
                <w:kern w:val="2"/>
                <w:szCs w:val="24"/>
              </w:rPr>
            </w:pPr>
          </w:p>
        </w:tc>
      </w:tr>
      <w:tr w:rsidR="00027B83" w14:paraId="419E8DA3" w14:textId="77777777" w:rsidTr="0024699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5928"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347CA91F" w:rsidR="00027B83" w:rsidRDefault="00027B83">
            <w:pPr>
              <w:rPr>
                <w:color w:val="0070C0"/>
                <w:kern w:val="2"/>
                <w:szCs w:val="24"/>
              </w:rPr>
            </w:pPr>
          </w:p>
        </w:tc>
      </w:tr>
      <w:tr w:rsidR="00027B83" w14:paraId="1CF58E95" w14:textId="77777777" w:rsidTr="00246997">
        <w:trPr>
          <w:trHeight w:val="300"/>
        </w:trPr>
        <w:tc>
          <w:tcPr>
            <w:tcW w:w="8986"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DA84C4D" w:rsidR="00027B83" w:rsidRDefault="00027B83">
            <w:pPr>
              <w:jc w:val="center"/>
              <w:rPr>
                <w:kern w:val="2"/>
                <w:szCs w:val="24"/>
              </w:rPr>
            </w:pPr>
          </w:p>
        </w:tc>
      </w:tr>
      <w:tr w:rsidR="00027B83" w14:paraId="3CC1A2DB" w14:textId="77777777" w:rsidTr="0024699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5928" w:type="dxa"/>
            <w:gridSpan w:val="3"/>
          </w:tcPr>
          <w:p w14:paraId="765F3002" w14:textId="47457002" w:rsidR="00027B83" w:rsidRPr="001E03B2" w:rsidRDefault="003C7CD7">
            <w:pPr>
              <w:rPr>
                <w:kern w:val="2"/>
                <w:szCs w:val="24"/>
              </w:rPr>
            </w:pPr>
            <w:r w:rsidRPr="001E03B2">
              <w:rPr>
                <w:kern w:val="2"/>
                <w:szCs w:val="24"/>
              </w:rPr>
              <w:t>Netaikoma</w:t>
            </w:r>
          </w:p>
        </w:tc>
      </w:tr>
      <w:tr w:rsidR="00027B83" w14:paraId="23411A3F" w14:textId="77777777" w:rsidTr="00246997">
        <w:trPr>
          <w:trHeight w:val="300"/>
        </w:trPr>
        <w:tc>
          <w:tcPr>
            <w:tcW w:w="8986"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0024699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5928" w:type="dxa"/>
            <w:gridSpan w:val="3"/>
          </w:tcPr>
          <w:p w14:paraId="600F5C7B" w14:textId="77777777" w:rsidR="00027B83" w:rsidRDefault="00027B83">
            <w:pPr>
              <w:jc w:val="center"/>
              <w:rPr>
                <w:b/>
                <w:kern w:val="2"/>
                <w:szCs w:val="24"/>
              </w:rPr>
            </w:pPr>
          </w:p>
        </w:tc>
      </w:tr>
      <w:tr w:rsidR="00027B83" w14:paraId="617177F3" w14:textId="77777777" w:rsidTr="0024699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5928" w:type="dxa"/>
            <w:gridSpan w:val="3"/>
          </w:tcPr>
          <w:p w14:paraId="4EF9D51C" w14:textId="77777777" w:rsidR="00027B83" w:rsidRDefault="00027B83">
            <w:pPr>
              <w:jc w:val="center"/>
              <w:rPr>
                <w:b/>
                <w:kern w:val="2"/>
                <w:szCs w:val="24"/>
              </w:rPr>
            </w:pPr>
          </w:p>
        </w:tc>
      </w:tr>
      <w:tr w:rsidR="00027B83" w14:paraId="398D7243" w14:textId="77777777" w:rsidTr="0024699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5928" w:type="dxa"/>
            <w:gridSpan w:val="3"/>
          </w:tcPr>
          <w:p w14:paraId="5DC3BF44" w14:textId="77777777" w:rsidR="00027B83" w:rsidRDefault="00027B83">
            <w:pPr>
              <w:jc w:val="center"/>
              <w:rPr>
                <w:b/>
                <w:kern w:val="2"/>
                <w:szCs w:val="24"/>
              </w:rPr>
            </w:pPr>
          </w:p>
        </w:tc>
      </w:tr>
      <w:tr w:rsidR="00027B83" w14:paraId="10DDB418" w14:textId="77777777" w:rsidTr="0024699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5928" w:type="dxa"/>
            <w:gridSpan w:val="3"/>
          </w:tcPr>
          <w:p w14:paraId="04C83D20" w14:textId="77777777" w:rsidR="00027B83" w:rsidRDefault="00027B83">
            <w:pPr>
              <w:jc w:val="center"/>
              <w:rPr>
                <w:b/>
                <w:kern w:val="2"/>
                <w:szCs w:val="24"/>
              </w:rPr>
            </w:pPr>
          </w:p>
        </w:tc>
      </w:tr>
      <w:tr w:rsidR="00027B83" w14:paraId="5B9E7FBB" w14:textId="77777777" w:rsidTr="0024699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5928" w:type="dxa"/>
            <w:gridSpan w:val="3"/>
          </w:tcPr>
          <w:p w14:paraId="15D3061F" w14:textId="77777777" w:rsidR="00027B83" w:rsidRDefault="00027B83">
            <w:pPr>
              <w:jc w:val="center"/>
              <w:rPr>
                <w:b/>
                <w:kern w:val="2"/>
                <w:szCs w:val="24"/>
              </w:rPr>
            </w:pPr>
          </w:p>
        </w:tc>
      </w:tr>
      <w:tr w:rsidR="00027B83" w14:paraId="40113387" w14:textId="77777777" w:rsidTr="00246997">
        <w:tc>
          <w:tcPr>
            <w:tcW w:w="8986"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246997">
        <w:tc>
          <w:tcPr>
            <w:tcW w:w="4673"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00246997">
        <w:tc>
          <w:tcPr>
            <w:tcW w:w="4673"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rsidTr="00246997">
        <w:tc>
          <w:tcPr>
            <w:tcW w:w="4673"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6C223" w14:textId="77777777" w:rsidR="00E827C7" w:rsidRDefault="00E827C7">
      <w:pPr>
        <w:rPr>
          <w:sz w:val="20"/>
        </w:rPr>
      </w:pPr>
      <w:r>
        <w:rPr>
          <w:sz w:val="20"/>
        </w:rPr>
        <w:separator/>
      </w:r>
    </w:p>
  </w:endnote>
  <w:endnote w:type="continuationSeparator" w:id="0">
    <w:p w14:paraId="155D5882" w14:textId="77777777" w:rsidR="00E827C7" w:rsidRDefault="00E827C7">
      <w:pPr>
        <w:rPr>
          <w:sz w:val="20"/>
        </w:rPr>
      </w:pPr>
      <w:r>
        <w:rPr>
          <w:sz w:val="20"/>
        </w:rPr>
        <w:continuationSeparator/>
      </w:r>
    </w:p>
  </w:endnote>
  <w:endnote w:type="continuationNotice" w:id="1">
    <w:p w14:paraId="163EE9EF" w14:textId="77777777" w:rsidR="00E827C7" w:rsidRDefault="00E82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DC5F5" w14:textId="77777777" w:rsidR="009B5EF7" w:rsidRDefault="009B5EF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284075"/>
      <w:docPartObj>
        <w:docPartGallery w:val="Page Numbers (Bottom of Page)"/>
        <w:docPartUnique/>
      </w:docPartObj>
    </w:sdtPr>
    <w:sdtEndPr/>
    <w:sdtContent>
      <w:p w14:paraId="0771F07F" w14:textId="33350AA5" w:rsidR="009B5EF7" w:rsidRDefault="009B5EF7">
        <w:pPr>
          <w:pStyle w:val="Porat"/>
          <w:jc w:val="right"/>
        </w:pPr>
        <w:r>
          <w:fldChar w:fldCharType="begin"/>
        </w:r>
        <w:r>
          <w:instrText>PAGE   \* MERGEFORMAT</w:instrText>
        </w:r>
        <w:r>
          <w:fldChar w:fldCharType="separate"/>
        </w:r>
        <w:r w:rsidR="006F1FBB">
          <w:rPr>
            <w:noProof/>
          </w:rPr>
          <w:t>8</w:t>
        </w:r>
        <w:r>
          <w:fldChar w:fldCharType="end"/>
        </w:r>
      </w:p>
    </w:sdtContent>
  </w:sdt>
  <w:p w14:paraId="2F09D09E" w14:textId="77777777" w:rsidR="00027B83" w:rsidRDefault="00027B8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15308" w14:textId="77777777" w:rsidR="009B5EF7" w:rsidRDefault="009B5EF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B3402" w14:textId="77777777" w:rsidR="00E827C7" w:rsidRDefault="00E827C7">
      <w:pPr>
        <w:rPr>
          <w:sz w:val="20"/>
        </w:rPr>
      </w:pPr>
      <w:r>
        <w:rPr>
          <w:sz w:val="20"/>
        </w:rPr>
        <w:separator/>
      </w:r>
    </w:p>
  </w:footnote>
  <w:footnote w:type="continuationSeparator" w:id="0">
    <w:p w14:paraId="0EF81680" w14:textId="77777777" w:rsidR="00E827C7" w:rsidRDefault="00E827C7">
      <w:pPr>
        <w:rPr>
          <w:sz w:val="20"/>
        </w:rPr>
      </w:pPr>
      <w:r>
        <w:rPr>
          <w:sz w:val="20"/>
        </w:rPr>
        <w:continuationSeparator/>
      </w:r>
    </w:p>
  </w:footnote>
  <w:footnote w:type="continuationNotice" w:id="1">
    <w:p w14:paraId="02CCFBA9" w14:textId="77777777" w:rsidR="00E827C7" w:rsidRDefault="00E827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55355" w14:textId="77777777" w:rsidR="009B5EF7" w:rsidRDefault="009B5EF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B79E0" w14:textId="77777777" w:rsidR="009B5EF7" w:rsidRDefault="009B5EF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0C"/>
    <w:rsid w:val="000157F1"/>
    <w:rsid w:val="00027B83"/>
    <w:rsid w:val="000B0897"/>
    <w:rsid w:val="000B10AE"/>
    <w:rsid w:val="000B3E38"/>
    <w:rsid w:val="000F0324"/>
    <w:rsid w:val="00141B20"/>
    <w:rsid w:val="00171A65"/>
    <w:rsid w:val="00182AE2"/>
    <w:rsid w:val="001A3825"/>
    <w:rsid w:val="001C1BD6"/>
    <w:rsid w:val="001E03B2"/>
    <w:rsid w:val="00225C27"/>
    <w:rsid w:val="00241D01"/>
    <w:rsid w:val="00246997"/>
    <w:rsid w:val="00341E87"/>
    <w:rsid w:val="00377DC4"/>
    <w:rsid w:val="003943B6"/>
    <w:rsid w:val="003C7CD7"/>
    <w:rsid w:val="004177F1"/>
    <w:rsid w:val="004178BA"/>
    <w:rsid w:val="00422017"/>
    <w:rsid w:val="004C5A71"/>
    <w:rsid w:val="005756B0"/>
    <w:rsid w:val="005E600D"/>
    <w:rsid w:val="00682B88"/>
    <w:rsid w:val="00690A57"/>
    <w:rsid w:val="006A0D6B"/>
    <w:rsid w:val="006C5DFF"/>
    <w:rsid w:val="006F1FBB"/>
    <w:rsid w:val="007002A4"/>
    <w:rsid w:val="007D33D1"/>
    <w:rsid w:val="007D4738"/>
    <w:rsid w:val="007D5375"/>
    <w:rsid w:val="00870816"/>
    <w:rsid w:val="008E7C7E"/>
    <w:rsid w:val="009458CC"/>
    <w:rsid w:val="00961ABC"/>
    <w:rsid w:val="009728BC"/>
    <w:rsid w:val="009B26EA"/>
    <w:rsid w:val="009B5EF7"/>
    <w:rsid w:val="009D3D87"/>
    <w:rsid w:val="009F1AF1"/>
    <w:rsid w:val="00A03613"/>
    <w:rsid w:val="00A2233D"/>
    <w:rsid w:val="00A440E5"/>
    <w:rsid w:val="00A72765"/>
    <w:rsid w:val="00AA286F"/>
    <w:rsid w:val="00AD0C0E"/>
    <w:rsid w:val="00AE4946"/>
    <w:rsid w:val="00AF538F"/>
    <w:rsid w:val="00AF5F60"/>
    <w:rsid w:val="00AF6D88"/>
    <w:rsid w:val="00B60551"/>
    <w:rsid w:val="00BE11A1"/>
    <w:rsid w:val="00BF3871"/>
    <w:rsid w:val="00C00EBF"/>
    <w:rsid w:val="00C07918"/>
    <w:rsid w:val="00C245CA"/>
    <w:rsid w:val="00C65236"/>
    <w:rsid w:val="00CA0BA9"/>
    <w:rsid w:val="00CC11F9"/>
    <w:rsid w:val="00CF76E7"/>
    <w:rsid w:val="00D241B5"/>
    <w:rsid w:val="00D24B05"/>
    <w:rsid w:val="00DA4E0C"/>
    <w:rsid w:val="00DD327D"/>
    <w:rsid w:val="00DE2FC3"/>
    <w:rsid w:val="00E1114C"/>
    <w:rsid w:val="00E67BD2"/>
    <w:rsid w:val="00E827C7"/>
    <w:rsid w:val="00EC01F1"/>
    <w:rsid w:val="00F60BD9"/>
    <w:rsid w:val="00F91B06"/>
    <w:rsid w:val="00F921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uiPriority w:val="99"/>
    <w:semiHidden/>
    <w:unhideWhenUsed/>
    <w:rsid w:val="007D33D1"/>
    <w:rPr>
      <w:sz w:val="16"/>
      <w:szCs w:val="16"/>
    </w:rPr>
  </w:style>
  <w:style w:type="paragraph" w:styleId="Komentarotekstas">
    <w:name w:val="annotation text"/>
    <w:basedOn w:val="prastasis"/>
    <w:link w:val="KomentarotekstasDiagrama"/>
    <w:uiPriority w:val="99"/>
    <w:unhideWhenUsed/>
    <w:rsid w:val="007D33D1"/>
    <w:rPr>
      <w:sz w:val="20"/>
    </w:rPr>
  </w:style>
  <w:style w:type="character" w:customStyle="1" w:styleId="KomentarotekstasDiagrama">
    <w:name w:val="Komentaro tekstas Diagrama"/>
    <w:basedOn w:val="Numatytasispastraiposriftas"/>
    <w:link w:val="Komentarotekstas"/>
    <w:uiPriority w:val="99"/>
    <w:rsid w:val="007D33D1"/>
    <w:rPr>
      <w:sz w:val="20"/>
    </w:rPr>
  </w:style>
  <w:style w:type="paragraph" w:styleId="Komentarotema">
    <w:name w:val="annotation subject"/>
    <w:basedOn w:val="Komentarotekstas"/>
    <w:next w:val="Komentarotekstas"/>
    <w:link w:val="KomentarotemaDiagrama"/>
    <w:semiHidden/>
    <w:unhideWhenUsed/>
    <w:rsid w:val="00F921E3"/>
    <w:rPr>
      <w:b/>
      <w:bCs/>
    </w:rPr>
  </w:style>
  <w:style w:type="character" w:customStyle="1" w:styleId="KomentarotemaDiagrama">
    <w:name w:val="Komentaro tema Diagrama"/>
    <w:basedOn w:val="KomentarotekstasDiagrama"/>
    <w:link w:val="Komentarotema"/>
    <w:semiHidden/>
    <w:rsid w:val="00F921E3"/>
    <w:rPr>
      <w:b/>
      <w:bCs/>
      <w:sz w:val="20"/>
    </w:rPr>
  </w:style>
  <w:style w:type="paragraph" w:customStyle="1" w:styleId="BodyText11">
    <w:name w:val="Body Text11"/>
    <w:rsid w:val="00CA0BA9"/>
    <w:pPr>
      <w:suppressAutoHyphens/>
      <w:autoSpaceDE w:val="0"/>
      <w:ind w:firstLine="312"/>
      <w:jc w:val="both"/>
    </w:pPr>
    <w:rPr>
      <w:rFonts w:ascii="TimesLT" w:hAnsi="TimesLT"/>
      <w:sz w:val="20"/>
      <w:lang w:val="en-US" w:eastAsia="ar-SA"/>
    </w:rPr>
  </w:style>
  <w:style w:type="paragraph" w:styleId="Antrats">
    <w:name w:val="header"/>
    <w:basedOn w:val="prastasis"/>
    <w:link w:val="AntratsDiagrama"/>
    <w:unhideWhenUsed/>
    <w:rsid w:val="009B5EF7"/>
    <w:pPr>
      <w:tabs>
        <w:tab w:val="center" w:pos="4513"/>
        <w:tab w:val="right" w:pos="9026"/>
      </w:tabs>
    </w:pPr>
  </w:style>
  <w:style w:type="character" w:customStyle="1" w:styleId="AntratsDiagrama">
    <w:name w:val="Antraštės Diagrama"/>
    <w:basedOn w:val="Numatytasispastraiposriftas"/>
    <w:link w:val="Antrats"/>
    <w:rsid w:val="009B5EF7"/>
  </w:style>
  <w:style w:type="paragraph" w:styleId="Porat">
    <w:name w:val="footer"/>
    <w:basedOn w:val="prastasis"/>
    <w:link w:val="PoratDiagrama"/>
    <w:uiPriority w:val="99"/>
    <w:unhideWhenUsed/>
    <w:rsid w:val="009B5EF7"/>
    <w:pPr>
      <w:tabs>
        <w:tab w:val="center" w:pos="4513"/>
        <w:tab w:val="right" w:pos="9026"/>
      </w:tabs>
    </w:pPr>
  </w:style>
  <w:style w:type="character" w:customStyle="1" w:styleId="PoratDiagrama">
    <w:name w:val="Poraštė Diagrama"/>
    <w:basedOn w:val="Numatytasispastraiposriftas"/>
    <w:link w:val="Porat"/>
    <w:uiPriority w:val="99"/>
    <w:rsid w:val="009B5E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uiPriority w:val="99"/>
    <w:semiHidden/>
    <w:unhideWhenUsed/>
    <w:rsid w:val="007D33D1"/>
    <w:rPr>
      <w:sz w:val="16"/>
      <w:szCs w:val="16"/>
    </w:rPr>
  </w:style>
  <w:style w:type="paragraph" w:styleId="Komentarotekstas">
    <w:name w:val="annotation text"/>
    <w:basedOn w:val="prastasis"/>
    <w:link w:val="KomentarotekstasDiagrama"/>
    <w:uiPriority w:val="99"/>
    <w:unhideWhenUsed/>
    <w:rsid w:val="007D33D1"/>
    <w:rPr>
      <w:sz w:val="20"/>
    </w:rPr>
  </w:style>
  <w:style w:type="character" w:customStyle="1" w:styleId="KomentarotekstasDiagrama">
    <w:name w:val="Komentaro tekstas Diagrama"/>
    <w:basedOn w:val="Numatytasispastraiposriftas"/>
    <w:link w:val="Komentarotekstas"/>
    <w:uiPriority w:val="99"/>
    <w:rsid w:val="007D33D1"/>
    <w:rPr>
      <w:sz w:val="20"/>
    </w:rPr>
  </w:style>
  <w:style w:type="paragraph" w:styleId="Komentarotema">
    <w:name w:val="annotation subject"/>
    <w:basedOn w:val="Komentarotekstas"/>
    <w:next w:val="Komentarotekstas"/>
    <w:link w:val="KomentarotemaDiagrama"/>
    <w:semiHidden/>
    <w:unhideWhenUsed/>
    <w:rsid w:val="00F921E3"/>
    <w:rPr>
      <w:b/>
      <w:bCs/>
    </w:rPr>
  </w:style>
  <w:style w:type="character" w:customStyle="1" w:styleId="KomentarotemaDiagrama">
    <w:name w:val="Komentaro tema Diagrama"/>
    <w:basedOn w:val="KomentarotekstasDiagrama"/>
    <w:link w:val="Komentarotema"/>
    <w:semiHidden/>
    <w:rsid w:val="00F921E3"/>
    <w:rPr>
      <w:b/>
      <w:bCs/>
      <w:sz w:val="20"/>
    </w:rPr>
  </w:style>
  <w:style w:type="paragraph" w:customStyle="1" w:styleId="BodyText11">
    <w:name w:val="Body Text11"/>
    <w:rsid w:val="00CA0BA9"/>
    <w:pPr>
      <w:suppressAutoHyphens/>
      <w:autoSpaceDE w:val="0"/>
      <w:ind w:firstLine="312"/>
      <w:jc w:val="both"/>
    </w:pPr>
    <w:rPr>
      <w:rFonts w:ascii="TimesLT" w:hAnsi="TimesLT"/>
      <w:sz w:val="20"/>
      <w:lang w:val="en-US" w:eastAsia="ar-SA"/>
    </w:rPr>
  </w:style>
  <w:style w:type="paragraph" w:styleId="Antrats">
    <w:name w:val="header"/>
    <w:basedOn w:val="prastasis"/>
    <w:link w:val="AntratsDiagrama"/>
    <w:unhideWhenUsed/>
    <w:rsid w:val="009B5EF7"/>
    <w:pPr>
      <w:tabs>
        <w:tab w:val="center" w:pos="4513"/>
        <w:tab w:val="right" w:pos="9026"/>
      </w:tabs>
    </w:pPr>
  </w:style>
  <w:style w:type="character" w:customStyle="1" w:styleId="AntratsDiagrama">
    <w:name w:val="Antraštės Diagrama"/>
    <w:basedOn w:val="Numatytasispastraiposriftas"/>
    <w:link w:val="Antrats"/>
    <w:rsid w:val="009B5EF7"/>
  </w:style>
  <w:style w:type="paragraph" w:styleId="Porat">
    <w:name w:val="footer"/>
    <w:basedOn w:val="prastasis"/>
    <w:link w:val="PoratDiagrama"/>
    <w:uiPriority w:val="99"/>
    <w:unhideWhenUsed/>
    <w:rsid w:val="009B5EF7"/>
    <w:pPr>
      <w:tabs>
        <w:tab w:val="center" w:pos="4513"/>
        <w:tab w:val="right" w:pos="9026"/>
      </w:tabs>
    </w:pPr>
  </w:style>
  <w:style w:type="character" w:customStyle="1" w:styleId="PoratDiagrama">
    <w:name w:val="Poraštė Diagrama"/>
    <w:basedOn w:val="Numatytasispastraiposriftas"/>
    <w:link w:val="Porat"/>
    <w:uiPriority w:val="99"/>
    <w:rsid w:val="009B5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691AF2-40BD-4B0A-8F0C-7288C3BA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8424</Words>
  <Characters>4802</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101 kabinetas</cp:lastModifiedBy>
  <cp:revision>14</cp:revision>
  <cp:lastPrinted>2017-06-29T23:42:00Z</cp:lastPrinted>
  <dcterms:created xsi:type="dcterms:W3CDTF">2025-02-04T08:47:00Z</dcterms:created>
  <dcterms:modified xsi:type="dcterms:W3CDTF">2025-02-26T07:33:00Z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