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2EB9" w14:textId="77777777" w:rsidR="00284CC7" w:rsidRPr="00284CC7" w:rsidRDefault="00284CC7" w:rsidP="00284CC7">
      <w:pPr>
        <w:pStyle w:val="Sraopastraipa"/>
        <w:numPr>
          <w:ilvl w:val="0"/>
          <w:numId w:val="1"/>
        </w:numPr>
        <w:tabs>
          <w:tab w:val="left" w:pos="851"/>
        </w:tabs>
        <w:ind w:left="0" w:firstLine="567"/>
        <w:jc w:val="both"/>
      </w:pPr>
      <w:r w:rsidRPr="00284CC7">
        <w:t xml:space="preserve"> </w:t>
      </w:r>
      <w:r w:rsidRPr="00284CC7">
        <w:rPr>
          <w:b/>
          <w:bCs/>
        </w:rPr>
        <w:t xml:space="preserve">Pirkimo dokumentų techninės specifikacijos apraše, skyriuje sistemos procesai, punkte 1.1. Paciento registravimas, reikalaujama: </w:t>
      </w:r>
    </w:p>
    <w:p w14:paraId="0D2B6945" w14:textId="77777777" w:rsidR="00284CC7" w:rsidRPr="00284CC7" w:rsidRDefault="00284CC7" w:rsidP="00284CC7">
      <w:pPr>
        <w:pStyle w:val="Sraopastraipa"/>
        <w:ind w:left="0" w:firstLine="567"/>
        <w:jc w:val="both"/>
      </w:pPr>
      <w:r w:rsidRPr="00284CC7">
        <w:rPr>
          <w:i/>
          <w:iCs/>
        </w:rPr>
        <w:t xml:space="preserve">„Sveikatos priežiūros įstaigos darbuotojas užregistruoja pacientą sistemoje. Paciento registracijos metu pacientui priskiriamas jį prižiūrintis sveikatos priežiūros specialistas. Automatiškai priskiriamas atvejo vadybininkas (asmuo, kuris užregistravo pacientą sistemoje). Užregistravus pacientą sistemoje turi būti automatiškai sukuriama paciento sveikatos kortelė, paciento profilis mobiliai programėlei. Užregistravus pacientą, sistema siunčia prisijungimus prie mobilios programėlės pacientui į nurodytą el. paštą.“ </w:t>
      </w:r>
    </w:p>
    <w:p w14:paraId="32632C0C" w14:textId="55722B6C" w:rsidR="001F4990" w:rsidRDefault="00284CC7" w:rsidP="00284CC7">
      <w:pPr>
        <w:pStyle w:val="Sraopastraipa"/>
        <w:ind w:left="0" w:firstLine="567"/>
        <w:jc w:val="both"/>
      </w:pPr>
      <w:r w:rsidRPr="00284CC7">
        <w:t>Pagal šio punkto aprašymą, paciento registracija sistemoje bei kituose punktuose paminėta paciento gydymo duomenų įrašų registracija, manome, kad duomenų registracija kartojasi su perkančiosios įstaigos informacinėje sistemoje (HIS angl. Hospital Information System), registruojama informacija. Norėtume patikslinimo, ar paciento registracija bei paciento informacija bus registruojama du kartus ir perkamoje sistemoje, ir įstaigos informacinėje sistemoje bei integracija tarp sistemų nėra numatoma.</w:t>
      </w:r>
    </w:p>
    <w:p w14:paraId="1DD88465" w14:textId="77777777" w:rsidR="00284CC7" w:rsidRDefault="00284CC7" w:rsidP="00284CC7">
      <w:pPr>
        <w:pStyle w:val="Sraopastraipa"/>
      </w:pPr>
    </w:p>
    <w:p w14:paraId="0E28071F" w14:textId="77777777" w:rsidR="00284CC7" w:rsidRDefault="00284CC7" w:rsidP="00284CC7">
      <w:pPr>
        <w:pStyle w:val="Sraopastraipa"/>
        <w:jc w:val="both"/>
      </w:pPr>
      <w:r w:rsidRPr="00284CC7">
        <w:rPr>
          <w:b/>
          <w:bCs/>
        </w:rPr>
        <w:t xml:space="preserve">Atsakymas. </w:t>
      </w:r>
      <w:r>
        <w:t>Į</w:t>
      </w:r>
      <w:r w:rsidRPr="00284CC7">
        <w:t>staigos informacinėje sistemoje bei integracija tarp sistemų nėra numatoma.</w:t>
      </w:r>
    </w:p>
    <w:p w14:paraId="66D0FED2" w14:textId="77777777" w:rsidR="00284CC7" w:rsidRDefault="00284CC7" w:rsidP="00284CC7">
      <w:pPr>
        <w:pStyle w:val="Sraopastraipa"/>
        <w:jc w:val="both"/>
        <w:rPr>
          <w:b/>
          <w:bCs/>
          <w:sz w:val="23"/>
          <w:szCs w:val="23"/>
        </w:rPr>
      </w:pPr>
    </w:p>
    <w:p w14:paraId="040B016D" w14:textId="5EDE685F" w:rsidR="00284CC7" w:rsidRPr="00284CC7" w:rsidRDefault="00284CC7" w:rsidP="00284CC7">
      <w:pPr>
        <w:pStyle w:val="Sraopastraipa"/>
        <w:numPr>
          <w:ilvl w:val="0"/>
          <w:numId w:val="1"/>
        </w:numPr>
        <w:ind w:left="0" w:firstLine="567"/>
        <w:jc w:val="both"/>
      </w:pPr>
      <w:r>
        <w:rPr>
          <w:b/>
          <w:bCs/>
          <w:sz w:val="23"/>
          <w:szCs w:val="23"/>
        </w:rPr>
        <w:t xml:space="preserve">Pirkimo dokumentų techninės specifikacijos apraše, skyriuje sistemos procesai, punkte 1.2. Paciento sveikatos kortelė, nurodyta: </w:t>
      </w:r>
    </w:p>
    <w:p w14:paraId="35426793" w14:textId="77777777" w:rsidR="00284CC7" w:rsidRDefault="00284CC7" w:rsidP="00284CC7">
      <w:pPr>
        <w:pStyle w:val="Default"/>
        <w:ind w:firstLine="709"/>
        <w:jc w:val="both"/>
        <w:rPr>
          <w:sz w:val="23"/>
          <w:szCs w:val="23"/>
        </w:rPr>
      </w:pPr>
      <w:r>
        <w:rPr>
          <w:i/>
          <w:iCs/>
          <w:sz w:val="23"/>
          <w:szCs w:val="23"/>
        </w:rPr>
        <w:t xml:space="preserve">„ … Paciento kortelėje galima peržiūrėti visus sveikatos įrašus, diagnozes, vaistų istoriją, kraujo ir instrumentinių tyrimų istoriją, gyvybinių rodiklių vertes (įvestas sveikatos priežiūros specialisto, įvestas paciento per mobiliąją programėlę ar gautas iš nešiojamųjų įrenginių)...“ </w:t>
      </w:r>
    </w:p>
    <w:p w14:paraId="38E98AAE" w14:textId="4F8C35FD" w:rsidR="00284CC7" w:rsidRDefault="00284CC7" w:rsidP="00284CC7">
      <w:pPr>
        <w:pStyle w:val="Sraopastraipa"/>
        <w:ind w:left="0" w:firstLine="567"/>
        <w:jc w:val="both"/>
      </w:pPr>
      <w:r>
        <w:rPr>
          <w:sz w:val="23"/>
          <w:szCs w:val="23"/>
        </w:rPr>
        <w:t>Siekiant adekvačiai įvertinti pasiūlymo kainą, projekto apimtį, bei potencialiai siūlomas mūsų sistemos galimybes, dėl nešiojamų įrenginių integracijos į sistemą prašome patikslinti nešiojamų įrenginių kiekį bei modelį bei nurodyti ar nešiojami įrenginiai perduodantys gyvybinių rodiklių vertes bus naudojami įstaigos vidiniame tinkle, ar išoriniame (paciento namuose).</w:t>
      </w:r>
    </w:p>
    <w:p w14:paraId="5DB1DF66" w14:textId="02135C4F" w:rsidR="00284CC7" w:rsidRDefault="00284CC7" w:rsidP="00284CC7">
      <w:pPr>
        <w:pStyle w:val="Sraopastraipa"/>
        <w:rPr>
          <w:b/>
          <w:bCs/>
        </w:rPr>
      </w:pPr>
    </w:p>
    <w:p w14:paraId="1243EF9B" w14:textId="303DD179" w:rsidR="00284CC7" w:rsidRDefault="00284CC7" w:rsidP="00284CC7">
      <w:pPr>
        <w:pStyle w:val="Sraopastraipa"/>
        <w:ind w:left="0" w:firstLine="567"/>
        <w:jc w:val="both"/>
        <w:rPr>
          <w:color w:val="FF0000"/>
        </w:rPr>
      </w:pPr>
      <w:r w:rsidRPr="00284CC7">
        <w:rPr>
          <w:b/>
          <w:bCs/>
        </w:rPr>
        <w:t>Atsakymas.</w:t>
      </w:r>
      <w:r>
        <w:rPr>
          <w:b/>
          <w:bCs/>
        </w:rPr>
        <w:t xml:space="preserve"> </w:t>
      </w:r>
      <w:r>
        <w:t>Planuojama pajungti 300 vnt. išmaniųjų apyrankių, 299 vnt. AKS aparatų</w:t>
      </w:r>
      <w:r w:rsidR="00E42229">
        <w:t>,</w:t>
      </w:r>
      <w:r w:rsidR="00E42229" w:rsidRPr="00E42229">
        <w:t xml:space="preserve"> </w:t>
      </w:r>
      <w:r w:rsidR="00E42229">
        <w:t xml:space="preserve">kardiologinės paskirties </w:t>
      </w:r>
      <w:r w:rsidR="00E42229" w:rsidRPr="00F554D4">
        <w:t>išmanioji apyrankė/laikrodis - 55 vnt</w:t>
      </w:r>
      <w:r>
        <w:t xml:space="preserve">. Modelių nurodyti nėra galimybės, nes šie prietaisai bus perkami atskiru pirkimu. </w:t>
      </w:r>
    </w:p>
    <w:p w14:paraId="57C804DE" w14:textId="77777777" w:rsidR="00284CC7" w:rsidRDefault="00284CC7" w:rsidP="00284CC7">
      <w:pPr>
        <w:pStyle w:val="Sraopastraipa"/>
        <w:ind w:left="0" w:firstLine="567"/>
        <w:jc w:val="both"/>
        <w:rPr>
          <w:color w:val="FF0000"/>
        </w:rPr>
      </w:pPr>
    </w:p>
    <w:p w14:paraId="706CB9F5" w14:textId="6CF6820B" w:rsidR="00284CC7" w:rsidRPr="00284CC7" w:rsidRDefault="00284CC7" w:rsidP="00284CC7">
      <w:pPr>
        <w:pStyle w:val="Sraopastraipa"/>
        <w:numPr>
          <w:ilvl w:val="0"/>
          <w:numId w:val="1"/>
        </w:numPr>
        <w:tabs>
          <w:tab w:val="left" w:pos="851"/>
        </w:tabs>
        <w:ind w:left="0" w:firstLine="567"/>
        <w:jc w:val="both"/>
      </w:pPr>
      <w:r w:rsidRPr="00284CC7">
        <w:rPr>
          <w:b/>
          <w:bCs/>
        </w:rPr>
        <w:t xml:space="preserve">Pirkimo dokumentų techninės specifikacijos apraše, skyriuje sistemos procesai, punkte 1.6. Paciento stebėsena, nurodyta: </w:t>
      </w:r>
    </w:p>
    <w:p w14:paraId="1626CF10" w14:textId="77777777" w:rsidR="00284CC7" w:rsidRPr="00284CC7" w:rsidRDefault="00284CC7" w:rsidP="00284CC7">
      <w:pPr>
        <w:pStyle w:val="Sraopastraipa"/>
        <w:tabs>
          <w:tab w:val="left" w:pos="851"/>
        </w:tabs>
        <w:ind w:left="0" w:firstLine="567"/>
        <w:jc w:val="both"/>
      </w:pPr>
      <w:r w:rsidRPr="00284CC7">
        <w:rPr>
          <w:i/>
          <w:iCs/>
        </w:rPr>
        <w:t xml:space="preserve">„Specialistas, internetiniame portale, atlieka: </w:t>
      </w:r>
    </w:p>
    <w:p w14:paraId="69E25162" w14:textId="77777777" w:rsidR="00284CC7" w:rsidRPr="00284CC7" w:rsidRDefault="00284CC7" w:rsidP="00284CC7">
      <w:pPr>
        <w:pStyle w:val="Sraopastraipa"/>
        <w:numPr>
          <w:ilvl w:val="0"/>
          <w:numId w:val="4"/>
        </w:numPr>
        <w:tabs>
          <w:tab w:val="left" w:pos="851"/>
        </w:tabs>
        <w:ind w:left="0" w:firstLine="567"/>
        <w:jc w:val="both"/>
      </w:pPr>
      <w:r w:rsidRPr="00284CC7">
        <w:rPr>
          <w:i/>
          <w:iCs/>
        </w:rPr>
        <w:t xml:space="preserve">Mitybos įpročių stebėseną. </w:t>
      </w:r>
    </w:p>
    <w:p w14:paraId="2A58FBC3" w14:textId="77777777" w:rsidR="00284CC7" w:rsidRPr="00284CC7" w:rsidRDefault="00284CC7" w:rsidP="00284CC7">
      <w:pPr>
        <w:pStyle w:val="Sraopastraipa"/>
        <w:numPr>
          <w:ilvl w:val="0"/>
          <w:numId w:val="4"/>
        </w:numPr>
        <w:tabs>
          <w:tab w:val="left" w:pos="851"/>
        </w:tabs>
        <w:ind w:left="0" w:firstLine="567"/>
        <w:jc w:val="both"/>
      </w:pPr>
      <w:r w:rsidRPr="00284CC7">
        <w:rPr>
          <w:i/>
          <w:iCs/>
        </w:rPr>
        <w:t xml:space="preserve">Vaistų vartojimo stebėseną. </w:t>
      </w:r>
    </w:p>
    <w:p w14:paraId="32BF358B" w14:textId="77777777" w:rsidR="00284CC7" w:rsidRPr="00284CC7" w:rsidRDefault="00284CC7" w:rsidP="00284CC7">
      <w:pPr>
        <w:pStyle w:val="Sraopastraipa"/>
        <w:numPr>
          <w:ilvl w:val="0"/>
          <w:numId w:val="4"/>
        </w:numPr>
        <w:tabs>
          <w:tab w:val="left" w:pos="851"/>
        </w:tabs>
        <w:ind w:left="0" w:firstLine="567"/>
        <w:jc w:val="both"/>
      </w:pPr>
      <w:r w:rsidRPr="00284CC7">
        <w:rPr>
          <w:i/>
          <w:iCs/>
        </w:rPr>
        <w:t xml:space="preserve">Fizinį krūvį ir jo vertinimą pagal intensyvumo zonas. </w:t>
      </w:r>
    </w:p>
    <w:p w14:paraId="6C75D6D5" w14:textId="77777777" w:rsidR="00284CC7" w:rsidRPr="00284CC7" w:rsidRDefault="00284CC7" w:rsidP="00284CC7">
      <w:pPr>
        <w:pStyle w:val="Sraopastraipa"/>
        <w:numPr>
          <w:ilvl w:val="0"/>
          <w:numId w:val="4"/>
        </w:numPr>
        <w:tabs>
          <w:tab w:val="left" w:pos="851"/>
        </w:tabs>
        <w:ind w:left="0" w:firstLine="567"/>
        <w:jc w:val="both"/>
      </w:pPr>
      <w:r w:rsidRPr="00284CC7">
        <w:rPr>
          <w:i/>
          <w:iCs/>
        </w:rPr>
        <w:t xml:space="preserve">Diagnostinių klausimynų stebėseną. </w:t>
      </w:r>
    </w:p>
    <w:p w14:paraId="7FBF9233" w14:textId="77777777" w:rsidR="00284CC7" w:rsidRPr="00284CC7" w:rsidRDefault="00284CC7" w:rsidP="00284CC7">
      <w:pPr>
        <w:pStyle w:val="Sraopastraipa"/>
        <w:numPr>
          <w:ilvl w:val="0"/>
          <w:numId w:val="4"/>
        </w:numPr>
        <w:tabs>
          <w:tab w:val="left" w:pos="851"/>
        </w:tabs>
        <w:ind w:left="0" w:firstLine="567"/>
        <w:jc w:val="both"/>
      </w:pPr>
      <w:r w:rsidRPr="00284CC7">
        <w:rPr>
          <w:i/>
          <w:iCs/>
        </w:rPr>
        <w:t xml:space="preserve">Sveikatos rodiklių įspėjimų (angl. alert) stebėseną. </w:t>
      </w:r>
    </w:p>
    <w:p w14:paraId="7358B339" w14:textId="77777777" w:rsidR="00284CC7" w:rsidRPr="00284CC7" w:rsidRDefault="00284CC7" w:rsidP="00284CC7">
      <w:pPr>
        <w:pStyle w:val="Sraopastraipa"/>
        <w:numPr>
          <w:ilvl w:val="0"/>
          <w:numId w:val="4"/>
        </w:numPr>
        <w:tabs>
          <w:tab w:val="left" w:pos="851"/>
        </w:tabs>
        <w:ind w:left="0" w:firstLine="567"/>
        <w:jc w:val="both"/>
      </w:pPr>
      <w:r w:rsidRPr="00284CC7">
        <w:rPr>
          <w:i/>
          <w:iCs/>
        </w:rPr>
        <w:t xml:space="preserve">Sveikatos rodiklių stebėseną, kuri turi apimti: širdies pulso, fizinio aktyvumo, miego, arterinio kraujo spaudimo, EKG, svorio, liemens apimties, gliukozės lygio, insulino, saturacijos (SP02) ir temperatūros duomenis. </w:t>
      </w:r>
    </w:p>
    <w:p w14:paraId="2CE085EC" w14:textId="77777777" w:rsidR="00284CC7" w:rsidRPr="00284CC7" w:rsidRDefault="00284CC7" w:rsidP="00284CC7">
      <w:pPr>
        <w:pStyle w:val="Sraopastraipa"/>
        <w:ind w:firstLine="567"/>
        <w:jc w:val="both"/>
      </w:pPr>
    </w:p>
    <w:p w14:paraId="70D2C5C6" w14:textId="3C7E7E15" w:rsidR="00284CC7" w:rsidRDefault="00284CC7" w:rsidP="00284CC7">
      <w:pPr>
        <w:pStyle w:val="Sraopastraipa"/>
        <w:tabs>
          <w:tab w:val="left" w:pos="567"/>
        </w:tabs>
        <w:ind w:left="0" w:firstLine="567"/>
        <w:jc w:val="both"/>
        <w:rPr>
          <w:i/>
          <w:iCs/>
        </w:rPr>
      </w:pPr>
      <w:r w:rsidRPr="00284CC7">
        <w:rPr>
          <w:i/>
          <w:iCs/>
        </w:rPr>
        <w:t>Sveikatos priežiūros specialistas vykdo paciento stebėseną nuotoliniu būdu, t. y. stebi per paciento mobiliąją programėlę įvestus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w:t>
      </w:r>
    </w:p>
    <w:p w14:paraId="462C5E8B" w14:textId="77777777" w:rsidR="00284CC7" w:rsidRPr="00284CC7" w:rsidRDefault="00284CC7" w:rsidP="00284CC7">
      <w:pPr>
        <w:pStyle w:val="Sraopastraipa"/>
        <w:tabs>
          <w:tab w:val="left" w:pos="567"/>
        </w:tabs>
        <w:ind w:left="0" w:firstLine="567"/>
        <w:jc w:val="both"/>
      </w:pPr>
      <w:r w:rsidRPr="00284CC7">
        <w:rPr>
          <w:i/>
          <w:iCs/>
        </w:rPr>
        <w:lastRenderedPageBreak/>
        <w:t xml:space="preserve">Sistema turi stebėti paciento veiklą ir sveikatos rodiklius, esant poreikiui informuoti sveikatos priežiūros specialistą apie nevykdomas užduotis, kritinius sveikatos rodiklius, kintančią sveikatos būklę siųsdama įspėjamuosius pranešimus (angl. alert) į sistemos informacijos suvestinę (angl. dashboard) ar formuodamas užduotis pacientą prižiūrinčiam specialistui. Taip pat turi būti įvairaus pobūdžio pranešimai ir pacientui, t.y., įvesti sveikatos rodiklius, pažymėti vaistus, atlikti gydymo ar sveikatos priežiūros plane numatytas veiklas.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 </w:t>
      </w:r>
    </w:p>
    <w:p w14:paraId="566C438C" w14:textId="77777777" w:rsidR="00284CC7" w:rsidRDefault="00284CC7" w:rsidP="00284CC7">
      <w:pPr>
        <w:pStyle w:val="Sraopastraipa"/>
        <w:tabs>
          <w:tab w:val="left" w:pos="567"/>
        </w:tabs>
        <w:ind w:left="0" w:firstLine="567"/>
        <w:jc w:val="both"/>
      </w:pPr>
    </w:p>
    <w:p w14:paraId="0D24D98D" w14:textId="700DA47D" w:rsidR="00284CC7" w:rsidRDefault="00284CC7" w:rsidP="00284CC7">
      <w:pPr>
        <w:pStyle w:val="Sraopastraipa"/>
        <w:tabs>
          <w:tab w:val="left" w:pos="567"/>
        </w:tabs>
        <w:ind w:left="0" w:firstLine="567"/>
        <w:jc w:val="both"/>
      </w:pPr>
      <w:r w:rsidRPr="00284CC7">
        <w:t>Šiame punkte yra aprašyta duomenų monitoravimas, iš techninės sistemos įgyvendinimo pusės tai yra susiję su - kur bus atliekama duomenų registracija, siekiant išvengti miskomunikacijos ar neišpildytų lūkesčių, prašome patikslinti, kurie iš sveikatos rodiklių numatomi registruoti: tik namuose, tik gydymo įstaigoje, ir namuose ir gydymo įstaigoje?</w:t>
      </w:r>
    </w:p>
    <w:p w14:paraId="44861F7D" w14:textId="77777777" w:rsidR="00284CC7" w:rsidRDefault="00284CC7" w:rsidP="00284CC7">
      <w:pPr>
        <w:pStyle w:val="Sraopastraipa"/>
        <w:tabs>
          <w:tab w:val="left" w:pos="567"/>
        </w:tabs>
        <w:ind w:left="0" w:firstLine="567"/>
        <w:jc w:val="both"/>
      </w:pPr>
    </w:p>
    <w:p w14:paraId="185AA6E0" w14:textId="2FAC89B0" w:rsidR="00284CC7" w:rsidRPr="00E42229" w:rsidRDefault="00284CC7" w:rsidP="00284CC7">
      <w:pPr>
        <w:pStyle w:val="Sraopastraipa"/>
        <w:tabs>
          <w:tab w:val="left" w:pos="567"/>
        </w:tabs>
        <w:ind w:left="0" w:firstLine="567"/>
        <w:jc w:val="both"/>
      </w:pPr>
      <w:r w:rsidRPr="00284CC7">
        <w:rPr>
          <w:b/>
          <w:bCs/>
        </w:rPr>
        <w:t>Atsakymas.</w:t>
      </w:r>
      <w:r>
        <w:rPr>
          <w:b/>
          <w:bCs/>
        </w:rPr>
        <w:t xml:space="preserve"> </w:t>
      </w:r>
      <w:r w:rsidR="00E42229" w:rsidRPr="00E42229">
        <w:t>Visi sveikatos rodikliai bus registruojami namuose.</w:t>
      </w:r>
    </w:p>
    <w:p w14:paraId="124979FA" w14:textId="77777777" w:rsidR="00284CC7" w:rsidRDefault="00284CC7" w:rsidP="00284CC7">
      <w:pPr>
        <w:pStyle w:val="Sraopastraipa"/>
        <w:tabs>
          <w:tab w:val="left" w:pos="567"/>
        </w:tabs>
        <w:ind w:left="0" w:firstLine="567"/>
        <w:jc w:val="both"/>
        <w:rPr>
          <w:b/>
          <w:bCs/>
        </w:rPr>
      </w:pPr>
    </w:p>
    <w:p w14:paraId="61C64C76" w14:textId="770E19DA" w:rsidR="00284CC7" w:rsidRPr="00284CC7" w:rsidRDefault="00284CC7" w:rsidP="00284CC7">
      <w:pPr>
        <w:pStyle w:val="Sraopastraipa"/>
        <w:numPr>
          <w:ilvl w:val="0"/>
          <w:numId w:val="1"/>
        </w:numPr>
        <w:tabs>
          <w:tab w:val="left" w:pos="567"/>
        </w:tabs>
        <w:ind w:left="0" w:firstLine="567"/>
        <w:jc w:val="both"/>
      </w:pPr>
      <w:r w:rsidRPr="00284CC7">
        <w:rPr>
          <w:b/>
          <w:bCs/>
        </w:rPr>
        <w:t xml:space="preserve">Pirkimo dokumentų techninės specifikacijos apraše, 2 skyriuje sistemos funkcinė architektūra, punkte 2.1.6. nurodyta: </w:t>
      </w:r>
    </w:p>
    <w:p w14:paraId="0F7031AC" w14:textId="77777777" w:rsidR="00284CC7" w:rsidRPr="00284CC7" w:rsidRDefault="00284CC7" w:rsidP="00284CC7">
      <w:pPr>
        <w:pStyle w:val="Sraopastraipa"/>
        <w:tabs>
          <w:tab w:val="left" w:pos="567"/>
        </w:tabs>
        <w:ind w:left="0" w:firstLine="567"/>
        <w:jc w:val="both"/>
      </w:pPr>
      <w:r w:rsidRPr="00284CC7">
        <w:rPr>
          <w:i/>
          <w:iCs/>
        </w:rPr>
        <w:t xml:space="preserve">„Įkelti duomenis į sistemą;“ </w:t>
      </w:r>
    </w:p>
    <w:p w14:paraId="51C8BECE" w14:textId="5E2E4F0D" w:rsidR="00284CC7" w:rsidRDefault="00284CC7" w:rsidP="00284CC7">
      <w:pPr>
        <w:pStyle w:val="Sraopastraipa"/>
        <w:tabs>
          <w:tab w:val="left" w:pos="567"/>
        </w:tabs>
        <w:ind w:left="0" w:firstLine="567"/>
        <w:jc w:val="both"/>
      </w:pPr>
      <w:r w:rsidRPr="00284CC7">
        <w:t>Siekiant tiksliau įsivertinti projekto lūkesčius, prašome patikslinti, kokius duomenis pacientas, naudojantis mobiliąja programėle, turi turėti galimybė įkelti į sistemą?</w:t>
      </w:r>
    </w:p>
    <w:p w14:paraId="7F48BB46" w14:textId="77777777" w:rsidR="00284CC7" w:rsidRDefault="00284CC7" w:rsidP="00284CC7">
      <w:pPr>
        <w:pStyle w:val="Sraopastraipa"/>
        <w:tabs>
          <w:tab w:val="left" w:pos="567"/>
        </w:tabs>
        <w:ind w:left="0" w:firstLine="567"/>
        <w:jc w:val="both"/>
      </w:pPr>
    </w:p>
    <w:p w14:paraId="5CA75DA5" w14:textId="73BD58EA" w:rsidR="00284CC7" w:rsidRDefault="00284CC7" w:rsidP="00284CC7">
      <w:pPr>
        <w:pStyle w:val="Sraopastraipa"/>
        <w:tabs>
          <w:tab w:val="left" w:pos="567"/>
        </w:tabs>
        <w:ind w:left="0" w:firstLine="567"/>
        <w:jc w:val="both"/>
      </w:pPr>
      <w:r w:rsidRPr="00284CC7">
        <w:rPr>
          <w:b/>
          <w:bCs/>
        </w:rPr>
        <w:t>Atsakymas.</w:t>
      </w:r>
      <w:r>
        <w:rPr>
          <w:b/>
          <w:bCs/>
        </w:rPr>
        <w:t xml:space="preserve"> </w:t>
      </w:r>
      <w:r>
        <w:rPr>
          <w:b/>
          <w:bCs/>
        </w:rPr>
        <w:t xml:space="preserve"> </w:t>
      </w:r>
      <w:r w:rsidRPr="00284CC7">
        <w:t>Cukraus kiekį,</w:t>
      </w:r>
      <w:r>
        <w:rPr>
          <w:b/>
          <w:bCs/>
        </w:rPr>
        <w:t xml:space="preserve"> </w:t>
      </w:r>
      <w:r>
        <w:t>PDF dokumentus su tyrimais, jei atliekama kitoje įstaigoje.</w:t>
      </w:r>
    </w:p>
    <w:p w14:paraId="2FEE6B85" w14:textId="77777777" w:rsidR="00284CC7" w:rsidRDefault="00284CC7" w:rsidP="00284CC7">
      <w:pPr>
        <w:tabs>
          <w:tab w:val="left" w:pos="567"/>
        </w:tabs>
        <w:jc w:val="both"/>
        <w:rPr>
          <w:b/>
          <w:bCs/>
        </w:rPr>
      </w:pPr>
    </w:p>
    <w:p w14:paraId="14209BC2" w14:textId="13D99536" w:rsidR="00284CC7" w:rsidRPr="00284CC7" w:rsidRDefault="00284CC7" w:rsidP="00284CC7">
      <w:pPr>
        <w:pStyle w:val="Sraopastraipa"/>
        <w:numPr>
          <w:ilvl w:val="0"/>
          <w:numId w:val="1"/>
        </w:numPr>
        <w:tabs>
          <w:tab w:val="left" w:pos="567"/>
        </w:tabs>
        <w:ind w:left="0" w:firstLine="567"/>
        <w:jc w:val="both"/>
      </w:pPr>
      <w:r w:rsidRPr="00284CC7">
        <w:rPr>
          <w:b/>
          <w:bCs/>
        </w:rPr>
        <w:t xml:space="preserve">Pirkimo dokumentų techninės specifikacijos apraše, 2 skyriuje sistemos funkcinė architektūra, punkte 2.1.6. nurodyta: </w:t>
      </w:r>
    </w:p>
    <w:p w14:paraId="5FEB7196" w14:textId="65E01589" w:rsidR="00284CC7" w:rsidRDefault="00284CC7" w:rsidP="00284CC7">
      <w:pPr>
        <w:pStyle w:val="Sraopastraipa"/>
        <w:tabs>
          <w:tab w:val="left" w:pos="567"/>
        </w:tabs>
        <w:ind w:left="0" w:firstLine="567"/>
        <w:jc w:val="both"/>
        <w:rPr>
          <w:i/>
          <w:iCs/>
        </w:rPr>
      </w:pPr>
      <w:r w:rsidRPr="00284CC7">
        <w:rPr>
          <w:i/>
          <w:iCs/>
        </w:rPr>
        <w:t>„Sistemoje turi būti realizuota integracinė sąsaja duomenų gavimui iš Medicininio prietaiso, Išmaniosios apyrankės, turinčios MD CE ženklinimą, matuojančio širdies ritmo,</w:t>
      </w:r>
      <w:r w:rsidRPr="00284CC7">
        <w:rPr>
          <w:rFonts w:ascii="Times New Roman" w:hAnsi="Times New Roman" w:cs="Times New Roman"/>
          <w:i/>
          <w:iCs/>
          <w:color w:val="000000"/>
          <w:kern w:val="0"/>
          <w:sz w:val="23"/>
          <w:szCs w:val="23"/>
        </w:rPr>
        <w:t xml:space="preserve"> </w:t>
      </w:r>
      <w:r w:rsidRPr="00284CC7">
        <w:rPr>
          <w:i/>
          <w:iCs/>
        </w:rPr>
        <w:t>kvėpavimo dažnį, EKG, SPO2, pagrindinės kūno temperatūros, aktyvumo ir miego duomenis. Duomenys automatizuotai turi būti gaunami iš išmaniosios apyrankės ne rečiau kaip valandos intervalu. Siekiant sprendimo tvarumo, pasikeitus iOS ar Android platformos versijoms, turi būti užtikrinta prieiga per programinės įrangos kūrimo sąsają (angl. API), kad nenutrūktų duomenų perdavimas. “</w:t>
      </w:r>
    </w:p>
    <w:p w14:paraId="18CCF5EF" w14:textId="77777777" w:rsidR="00284CC7" w:rsidRDefault="00284CC7" w:rsidP="00284CC7">
      <w:pPr>
        <w:pStyle w:val="Sraopastraipa"/>
        <w:tabs>
          <w:tab w:val="left" w:pos="567"/>
        </w:tabs>
        <w:ind w:left="0" w:firstLine="567"/>
        <w:jc w:val="both"/>
      </w:pPr>
    </w:p>
    <w:p w14:paraId="17F7FB14" w14:textId="068D12C2" w:rsidR="00284CC7" w:rsidRPr="00284CC7" w:rsidRDefault="00284CC7" w:rsidP="00284CC7">
      <w:pPr>
        <w:pStyle w:val="Sraopastraipa"/>
        <w:tabs>
          <w:tab w:val="left" w:pos="567"/>
        </w:tabs>
        <w:ind w:left="0" w:firstLine="567"/>
        <w:jc w:val="both"/>
      </w:pPr>
      <w:r w:rsidRPr="00284CC7">
        <w:t>Prašome paaiškinti šį punktą, ar MD CE reikalaujama tik medicininiams prietaisams, ar ir siūlomai sistemai</w:t>
      </w:r>
      <w:r>
        <w:t>,</w:t>
      </w:r>
      <w:r w:rsidRPr="00284CC7">
        <w:t xml:space="preserve"> t.</w:t>
      </w:r>
      <w:r>
        <w:t xml:space="preserve"> </w:t>
      </w:r>
      <w:r w:rsidRPr="00284CC7">
        <w:t>y. programinei įrangai?</w:t>
      </w:r>
    </w:p>
    <w:p w14:paraId="1323BA1B" w14:textId="77777777" w:rsidR="00284CC7" w:rsidRDefault="00284CC7" w:rsidP="00284CC7">
      <w:pPr>
        <w:pStyle w:val="Sraopastraipa"/>
        <w:tabs>
          <w:tab w:val="left" w:pos="567"/>
        </w:tabs>
        <w:ind w:left="0" w:firstLine="567"/>
        <w:jc w:val="both"/>
      </w:pPr>
    </w:p>
    <w:p w14:paraId="574CC9DA" w14:textId="0D463F6B" w:rsidR="00284CC7" w:rsidRDefault="00284CC7" w:rsidP="00284CC7">
      <w:pPr>
        <w:pStyle w:val="Sraopastraipa"/>
        <w:tabs>
          <w:tab w:val="left" w:pos="567"/>
        </w:tabs>
        <w:ind w:left="0" w:firstLine="567"/>
        <w:jc w:val="both"/>
      </w:pPr>
      <w:r w:rsidRPr="00284CC7">
        <w:rPr>
          <w:b/>
          <w:bCs/>
        </w:rPr>
        <w:t>Atsakymas.</w:t>
      </w:r>
      <w:r>
        <w:rPr>
          <w:b/>
          <w:bCs/>
        </w:rPr>
        <w:t xml:space="preserve">  </w:t>
      </w:r>
      <w:r w:rsidRPr="00284CC7">
        <w:t>Tik medicininiams prietaisams.</w:t>
      </w:r>
    </w:p>
    <w:p w14:paraId="49994E6A" w14:textId="77777777" w:rsidR="00284CC7" w:rsidRDefault="00284CC7" w:rsidP="00284CC7">
      <w:pPr>
        <w:pStyle w:val="Sraopastraipa"/>
        <w:tabs>
          <w:tab w:val="left" w:pos="567"/>
        </w:tabs>
        <w:ind w:left="0" w:firstLine="567"/>
        <w:jc w:val="both"/>
      </w:pPr>
    </w:p>
    <w:p w14:paraId="2F5111E7" w14:textId="2BA1AC38" w:rsidR="00284CC7" w:rsidRPr="00284CC7" w:rsidRDefault="00284CC7" w:rsidP="00284CC7">
      <w:pPr>
        <w:pStyle w:val="Sraopastraipa"/>
        <w:numPr>
          <w:ilvl w:val="0"/>
          <w:numId w:val="1"/>
        </w:numPr>
        <w:tabs>
          <w:tab w:val="left" w:pos="567"/>
        </w:tabs>
        <w:ind w:left="0" w:firstLine="567"/>
        <w:jc w:val="both"/>
      </w:pPr>
      <w:r w:rsidRPr="00284CC7">
        <w:rPr>
          <w:b/>
          <w:bCs/>
        </w:rPr>
        <w:t xml:space="preserve">Pirkimo dokumentų techninės specifikacijos apraše, 4 skyriuje funkciniai reikalavimai, punkte 4.1.32. nurodyta: </w:t>
      </w:r>
    </w:p>
    <w:p w14:paraId="5428A727" w14:textId="77777777" w:rsidR="00284CC7" w:rsidRPr="00284CC7" w:rsidRDefault="00284CC7" w:rsidP="00284CC7">
      <w:pPr>
        <w:pStyle w:val="Sraopastraipa"/>
        <w:tabs>
          <w:tab w:val="left" w:pos="567"/>
        </w:tabs>
        <w:ind w:left="0" w:firstLine="567"/>
        <w:jc w:val="both"/>
      </w:pPr>
      <w:r w:rsidRPr="00284CC7">
        <w:rPr>
          <w:i/>
          <w:iCs/>
        </w:rPr>
        <w:t xml:space="preserve">„Turi būti galimybė parsisiųsti mobiliąją programėlę iš šių internetinių mobiliųjų programėlių parduotuvių: </w:t>
      </w:r>
    </w:p>
    <w:p w14:paraId="36A17403" w14:textId="77777777" w:rsidR="00284CC7" w:rsidRPr="00284CC7" w:rsidRDefault="00284CC7" w:rsidP="00284CC7">
      <w:pPr>
        <w:pStyle w:val="Sraopastraipa"/>
        <w:numPr>
          <w:ilvl w:val="0"/>
          <w:numId w:val="5"/>
        </w:numPr>
        <w:tabs>
          <w:tab w:val="left" w:pos="567"/>
        </w:tabs>
        <w:ind w:left="0" w:firstLine="567"/>
        <w:jc w:val="both"/>
      </w:pPr>
      <w:r w:rsidRPr="00284CC7">
        <w:rPr>
          <w:i/>
          <w:iCs/>
        </w:rPr>
        <w:t xml:space="preserve">GooglePlay </w:t>
      </w:r>
    </w:p>
    <w:p w14:paraId="6AEC5FB1" w14:textId="77777777" w:rsidR="00284CC7" w:rsidRPr="00284CC7" w:rsidRDefault="00284CC7" w:rsidP="00284CC7">
      <w:pPr>
        <w:pStyle w:val="Sraopastraipa"/>
        <w:numPr>
          <w:ilvl w:val="0"/>
          <w:numId w:val="5"/>
        </w:numPr>
        <w:tabs>
          <w:tab w:val="left" w:pos="567"/>
        </w:tabs>
        <w:ind w:left="0" w:firstLine="567"/>
        <w:jc w:val="both"/>
      </w:pPr>
      <w:r w:rsidRPr="00284CC7">
        <w:rPr>
          <w:i/>
          <w:iCs/>
        </w:rPr>
        <w:t xml:space="preserve">App Store“ </w:t>
      </w:r>
    </w:p>
    <w:p w14:paraId="092009E2" w14:textId="77777777" w:rsidR="00284CC7" w:rsidRPr="00284CC7" w:rsidRDefault="00284CC7" w:rsidP="00284CC7">
      <w:pPr>
        <w:pStyle w:val="Sraopastraipa"/>
        <w:tabs>
          <w:tab w:val="left" w:pos="567"/>
        </w:tabs>
        <w:ind w:firstLine="567"/>
        <w:jc w:val="both"/>
      </w:pPr>
    </w:p>
    <w:p w14:paraId="655AAFFD" w14:textId="2D27CAE4" w:rsidR="00284CC7" w:rsidRDefault="00284CC7" w:rsidP="00284CC7">
      <w:pPr>
        <w:pStyle w:val="Sraopastraipa"/>
        <w:tabs>
          <w:tab w:val="left" w:pos="567"/>
        </w:tabs>
        <w:ind w:left="0" w:firstLine="567"/>
        <w:jc w:val="both"/>
      </w:pPr>
      <w:r w:rsidRPr="00284CC7">
        <w:t xml:space="preserve">Atsižvelgiant į tai, kad pacientams turintiems prastesnį skaitmeninį raštingumą gali tekti skirti nemažai laiko ir resursų apmokyti įrašyti ir pasileisti mobiliąją programėlę bei atsižvelgiant į tai, kad gali atsirasti </w:t>
      </w:r>
      <w:r w:rsidRPr="00284CC7">
        <w:lastRenderedPageBreak/>
        <w:t>situacijų dėl, kurių pacientas gali negalėti įsirašyti mobiliosios programėlės į naudojamą mobilųjį įrenginį (Pavyzdžiui.: naudojamas neišmanusis telefonas, naudojamo išmaniojo telfono atmintis - pilna, t.t.). Ar nėra svarstoma išduoti pacientui mobilųjį įrenginį su jau įdiegta mobiliąja programėle su techninėje specifikacijoje numatytais funkcionalumais.</w:t>
      </w:r>
    </w:p>
    <w:p w14:paraId="30EEAB52" w14:textId="77777777" w:rsidR="00F554D4" w:rsidRDefault="00F554D4" w:rsidP="00284CC7">
      <w:pPr>
        <w:pStyle w:val="Sraopastraipa"/>
        <w:tabs>
          <w:tab w:val="left" w:pos="567"/>
        </w:tabs>
        <w:ind w:left="0" w:firstLine="567"/>
        <w:jc w:val="both"/>
      </w:pPr>
    </w:p>
    <w:p w14:paraId="0A896B37" w14:textId="1137D9C7" w:rsidR="00F554D4" w:rsidRDefault="00F554D4" w:rsidP="00F554D4">
      <w:pPr>
        <w:pStyle w:val="Sraopastraipa"/>
        <w:tabs>
          <w:tab w:val="left" w:pos="567"/>
        </w:tabs>
        <w:ind w:left="0" w:firstLine="567"/>
        <w:jc w:val="both"/>
      </w:pPr>
      <w:r w:rsidRPr="00284CC7">
        <w:rPr>
          <w:b/>
          <w:bCs/>
        </w:rPr>
        <w:t>Atsakymas.</w:t>
      </w:r>
      <w:r>
        <w:rPr>
          <w:b/>
          <w:bCs/>
        </w:rPr>
        <w:t xml:space="preserve">  </w:t>
      </w:r>
      <w:r>
        <w:t>Nėra.</w:t>
      </w:r>
    </w:p>
    <w:p w14:paraId="70212C78" w14:textId="77777777" w:rsidR="00F554D4" w:rsidRDefault="00F554D4" w:rsidP="00F554D4">
      <w:pPr>
        <w:pStyle w:val="Sraopastraipa"/>
        <w:tabs>
          <w:tab w:val="left" w:pos="567"/>
        </w:tabs>
        <w:ind w:left="0" w:firstLine="567"/>
        <w:jc w:val="both"/>
      </w:pPr>
    </w:p>
    <w:p w14:paraId="5577C2FA" w14:textId="55ECA85A" w:rsidR="00F554D4" w:rsidRPr="00F554D4" w:rsidRDefault="00F554D4" w:rsidP="00F554D4">
      <w:pPr>
        <w:pStyle w:val="Sraopastraipa"/>
        <w:numPr>
          <w:ilvl w:val="0"/>
          <w:numId w:val="1"/>
        </w:numPr>
        <w:tabs>
          <w:tab w:val="left" w:pos="567"/>
        </w:tabs>
        <w:ind w:left="0" w:firstLine="567"/>
        <w:jc w:val="both"/>
      </w:pPr>
      <w:r w:rsidRPr="00F554D4">
        <w:rPr>
          <w:b/>
          <w:bCs/>
        </w:rPr>
        <w:t xml:space="preserve">Pirkimo dokumentų techninės specifikacijos apraše, 4 skyriuje funkciniai reikalavimai, punkte 4.3.5. nurodyta: </w:t>
      </w:r>
    </w:p>
    <w:p w14:paraId="6E7FC69D" w14:textId="77777777" w:rsidR="00F554D4" w:rsidRPr="00F554D4" w:rsidRDefault="00F554D4" w:rsidP="00F554D4">
      <w:pPr>
        <w:pStyle w:val="Sraopastraipa"/>
        <w:tabs>
          <w:tab w:val="left" w:pos="567"/>
        </w:tabs>
        <w:ind w:left="0" w:firstLine="567"/>
        <w:jc w:val="both"/>
      </w:pPr>
      <w:r w:rsidRPr="00F554D4">
        <w:rPr>
          <w:i/>
          <w:iCs/>
        </w:rPr>
        <w:t xml:space="preserve">„Priskirtam sveikatos priežiūros specialistui įvesti vaistų vartojimo informaciją (naudojami receptiniai ir nereceptiniai vaistai, kuriuos pacientas naudoja registracijos momentu), t. y. nurodyti vaisto pavadinimą, vartojimą, dozės dydį, vartojimo sąlygas ir kita.“ </w:t>
      </w:r>
    </w:p>
    <w:p w14:paraId="68561460" w14:textId="36F3650E" w:rsidR="00F554D4" w:rsidRDefault="00F554D4" w:rsidP="00F554D4">
      <w:pPr>
        <w:pStyle w:val="Sraopastraipa"/>
        <w:tabs>
          <w:tab w:val="left" w:pos="567"/>
        </w:tabs>
        <w:ind w:left="0" w:firstLine="567"/>
        <w:jc w:val="both"/>
      </w:pPr>
      <w:r w:rsidRPr="00F554D4">
        <w:t>Norėtume pasitikslinti ar šio punkto kontekste yra poreikis į sistemą gauti informaciją apie vartojamus vaistus iš e-sveikatos, pagal registruotus e-receptus?</w:t>
      </w:r>
    </w:p>
    <w:p w14:paraId="608C89A5" w14:textId="77777777" w:rsidR="00F554D4" w:rsidRDefault="00F554D4" w:rsidP="00284CC7">
      <w:pPr>
        <w:pStyle w:val="Sraopastraipa"/>
        <w:tabs>
          <w:tab w:val="left" w:pos="567"/>
        </w:tabs>
        <w:ind w:left="0" w:firstLine="567"/>
        <w:jc w:val="both"/>
      </w:pPr>
    </w:p>
    <w:p w14:paraId="1220D183" w14:textId="02E68BFF" w:rsidR="00F554D4" w:rsidRDefault="00F554D4" w:rsidP="00284CC7">
      <w:pPr>
        <w:pStyle w:val="Sraopastraipa"/>
        <w:tabs>
          <w:tab w:val="left" w:pos="567"/>
        </w:tabs>
        <w:ind w:left="0" w:firstLine="567"/>
        <w:jc w:val="both"/>
      </w:pPr>
      <w:r w:rsidRPr="00284CC7">
        <w:rPr>
          <w:b/>
          <w:bCs/>
        </w:rPr>
        <w:t>Atsakymas.</w:t>
      </w:r>
      <w:r>
        <w:rPr>
          <w:b/>
          <w:bCs/>
        </w:rPr>
        <w:t xml:space="preserve">  </w:t>
      </w:r>
      <w:r w:rsidRPr="00F554D4">
        <w:t>Ne.</w:t>
      </w:r>
      <w:r>
        <w:rPr>
          <w:b/>
          <w:bCs/>
        </w:rPr>
        <w:t xml:space="preserve"> </w:t>
      </w:r>
      <w:r w:rsidRPr="00F554D4">
        <w:t>Sudaromas vaistų vartojimo planas.</w:t>
      </w:r>
    </w:p>
    <w:p w14:paraId="3DD1397C" w14:textId="77777777" w:rsidR="00F554D4" w:rsidRDefault="00F554D4" w:rsidP="00284CC7">
      <w:pPr>
        <w:pStyle w:val="Sraopastraipa"/>
        <w:tabs>
          <w:tab w:val="left" w:pos="567"/>
        </w:tabs>
        <w:ind w:left="0" w:firstLine="567"/>
        <w:jc w:val="both"/>
      </w:pPr>
    </w:p>
    <w:p w14:paraId="15A913BD" w14:textId="71164C60" w:rsidR="00F554D4" w:rsidRPr="00F554D4" w:rsidRDefault="00F554D4" w:rsidP="00F554D4">
      <w:pPr>
        <w:pStyle w:val="Sraopastraipa"/>
        <w:numPr>
          <w:ilvl w:val="0"/>
          <w:numId w:val="1"/>
        </w:numPr>
        <w:tabs>
          <w:tab w:val="left" w:pos="567"/>
        </w:tabs>
        <w:ind w:left="0" w:firstLine="567"/>
        <w:jc w:val="both"/>
      </w:pPr>
      <w:r w:rsidRPr="00F554D4">
        <w:rPr>
          <w:b/>
          <w:bCs/>
        </w:rPr>
        <w:t xml:space="preserve">Pirkimo dokumentų techninės specifikacijos apraše, 4 skyriuje funkciniai reikalavimai, punkte 4.3.9. nurodyta: </w:t>
      </w:r>
    </w:p>
    <w:p w14:paraId="12670138" w14:textId="77777777" w:rsidR="00F554D4" w:rsidRPr="00F554D4" w:rsidRDefault="00F554D4" w:rsidP="00F554D4">
      <w:pPr>
        <w:pStyle w:val="Sraopastraipa"/>
        <w:tabs>
          <w:tab w:val="left" w:pos="567"/>
        </w:tabs>
        <w:ind w:left="0" w:firstLine="567"/>
        <w:jc w:val="both"/>
      </w:pPr>
      <w:r w:rsidRPr="00F554D4">
        <w:rPr>
          <w:i/>
          <w:iCs/>
        </w:rPr>
        <w:t xml:space="preserve">„Pašalinti su paciento sveikata susijusius dokumentus.“ </w:t>
      </w:r>
    </w:p>
    <w:p w14:paraId="24A50B88" w14:textId="14A686BB" w:rsidR="00F554D4" w:rsidRDefault="00F554D4" w:rsidP="00F554D4">
      <w:pPr>
        <w:pStyle w:val="Sraopastraipa"/>
        <w:tabs>
          <w:tab w:val="left" w:pos="567"/>
        </w:tabs>
        <w:ind w:left="0" w:firstLine="567"/>
        <w:jc w:val="both"/>
      </w:pPr>
      <w:r w:rsidRPr="00F554D4">
        <w:t>Norėtume pasitikslinti ar tikrai tikslinga turėti tokį funkcinį reikalavimą, kuris galimai pažeidžia ar padidina riziką pažeisti Lietuvos Sviekatos Apsaugos Ministro Įsakymą Nr.515 (i. k. 0992250ISAK00000515), kuriame nurodyti paciento duomenų saugojimo terminai.</w:t>
      </w:r>
    </w:p>
    <w:p w14:paraId="1ECC5332" w14:textId="77777777" w:rsidR="00F554D4" w:rsidRDefault="00F554D4" w:rsidP="00F554D4">
      <w:pPr>
        <w:pStyle w:val="Sraopastraipa"/>
        <w:tabs>
          <w:tab w:val="left" w:pos="567"/>
        </w:tabs>
        <w:ind w:left="0" w:firstLine="567"/>
        <w:jc w:val="both"/>
      </w:pPr>
    </w:p>
    <w:p w14:paraId="6957F080" w14:textId="1D5B79C1" w:rsidR="00F554D4" w:rsidRDefault="00F554D4" w:rsidP="00F554D4">
      <w:pPr>
        <w:pStyle w:val="Sraopastraipa"/>
        <w:tabs>
          <w:tab w:val="left" w:pos="567"/>
        </w:tabs>
        <w:ind w:left="0" w:firstLine="567"/>
        <w:jc w:val="both"/>
      </w:pPr>
      <w:r w:rsidRPr="00284CC7">
        <w:rPr>
          <w:b/>
          <w:bCs/>
        </w:rPr>
        <w:t>Atsakymas.</w:t>
      </w:r>
      <w:r>
        <w:rPr>
          <w:b/>
          <w:bCs/>
        </w:rPr>
        <w:t xml:space="preserve">  </w:t>
      </w:r>
      <w:r>
        <w:t xml:space="preserve">Reikalavimas iš techninės specifikacijos pašalintas. </w:t>
      </w:r>
    </w:p>
    <w:p w14:paraId="6E41C224" w14:textId="77777777" w:rsidR="00F554D4" w:rsidRDefault="00F554D4" w:rsidP="00F554D4">
      <w:pPr>
        <w:pStyle w:val="Sraopastraipa"/>
        <w:tabs>
          <w:tab w:val="left" w:pos="567"/>
        </w:tabs>
        <w:ind w:left="0" w:firstLine="567"/>
        <w:jc w:val="both"/>
      </w:pPr>
    </w:p>
    <w:p w14:paraId="49DF6AFF" w14:textId="20670EFA" w:rsidR="00F554D4" w:rsidRPr="00F554D4" w:rsidRDefault="00F554D4" w:rsidP="00F554D4">
      <w:pPr>
        <w:pStyle w:val="Sraopastraipa"/>
        <w:numPr>
          <w:ilvl w:val="0"/>
          <w:numId w:val="1"/>
        </w:numPr>
        <w:tabs>
          <w:tab w:val="left" w:pos="567"/>
        </w:tabs>
        <w:ind w:left="0" w:firstLine="567"/>
        <w:jc w:val="both"/>
      </w:pPr>
      <w:r w:rsidRPr="00F554D4">
        <w:rPr>
          <w:b/>
          <w:bCs/>
        </w:rPr>
        <w:t xml:space="preserve">Remiantis Lietuvos Respublikos sveikatos sistemos įstatymo atitiktimi Europos Parlamento ir Tarybos Reglamentu (ES) 2017/745, kuriame VIII Priedo dalis išdėstyta taip: </w:t>
      </w:r>
    </w:p>
    <w:p w14:paraId="1B188298" w14:textId="77777777" w:rsidR="00F554D4" w:rsidRPr="00F554D4" w:rsidRDefault="00F554D4" w:rsidP="00F554D4">
      <w:pPr>
        <w:pStyle w:val="Sraopastraipa"/>
        <w:tabs>
          <w:tab w:val="left" w:pos="567"/>
        </w:tabs>
        <w:ind w:left="0" w:firstLine="567"/>
        <w:jc w:val="both"/>
      </w:pPr>
      <w:r w:rsidRPr="00F554D4">
        <w:t xml:space="preserve">„KLASIFIKAVIMO TAISYKLĖS </w:t>
      </w:r>
    </w:p>
    <w:p w14:paraId="1656BF69" w14:textId="77777777" w:rsidR="00F554D4" w:rsidRPr="00F554D4" w:rsidRDefault="00F554D4" w:rsidP="00F554D4">
      <w:pPr>
        <w:pStyle w:val="Sraopastraipa"/>
        <w:tabs>
          <w:tab w:val="left" w:pos="567"/>
        </w:tabs>
        <w:ind w:left="0" w:firstLine="567"/>
        <w:jc w:val="both"/>
      </w:pPr>
      <w:r w:rsidRPr="00F554D4">
        <w:t xml:space="preserve">4. NEINVAZINĖS PRIEMONĖS </w:t>
      </w:r>
    </w:p>
    <w:p w14:paraId="18F9EFD8" w14:textId="77777777" w:rsidR="00F554D4" w:rsidRPr="00F554D4" w:rsidRDefault="00F554D4" w:rsidP="00F554D4">
      <w:pPr>
        <w:pStyle w:val="Sraopastraipa"/>
        <w:tabs>
          <w:tab w:val="left" w:pos="567"/>
        </w:tabs>
        <w:ind w:left="0" w:firstLine="567"/>
        <w:jc w:val="both"/>
      </w:pPr>
      <w:r w:rsidRPr="00F554D4">
        <w:t xml:space="preserve">4.1. 1 taisyklė </w:t>
      </w:r>
    </w:p>
    <w:p w14:paraId="4772FCFF" w14:textId="77777777" w:rsidR="00F554D4" w:rsidRPr="00F554D4" w:rsidRDefault="00F554D4" w:rsidP="00F554D4">
      <w:pPr>
        <w:pStyle w:val="Sraopastraipa"/>
        <w:tabs>
          <w:tab w:val="left" w:pos="567"/>
        </w:tabs>
        <w:ind w:left="0" w:firstLine="567"/>
        <w:jc w:val="both"/>
      </w:pPr>
      <w:r w:rsidRPr="00F554D4">
        <w:t xml:space="preserve">Visos neinvazinės priemonės priklauso I klasei, išskyrus tuos atvejus, kai taikoma viena iš toliau nustatytų taisyklių.“ </w:t>
      </w:r>
    </w:p>
    <w:p w14:paraId="08187067" w14:textId="2160A013" w:rsidR="00F554D4" w:rsidRDefault="00F554D4" w:rsidP="00F554D4">
      <w:pPr>
        <w:pStyle w:val="Sraopastraipa"/>
        <w:tabs>
          <w:tab w:val="left" w:pos="567"/>
        </w:tabs>
        <w:ind w:left="0" w:firstLine="567"/>
        <w:jc w:val="both"/>
      </w:pPr>
      <w:r w:rsidRPr="00F554D4">
        <w:t>Prašome įtraukti į techninę specifikaciją reikalavimą sistemai būti registruotai kaip I klasės medicinos priemonė.</w:t>
      </w:r>
    </w:p>
    <w:p w14:paraId="4FC74591" w14:textId="77777777" w:rsidR="00F554D4" w:rsidRDefault="00F554D4" w:rsidP="00F554D4">
      <w:pPr>
        <w:pStyle w:val="Sraopastraipa"/>
        <w:tabs>
          <w:tab w:val="left" w:pos="567"/>
        </w:tabs>
        <w:ind w:left="0" w:firstLine="567"/>
        <w:jc w:val="both"/>
      </w:pPr>
    </w:p>
    <w:p w14:paraId="559E4428" w14:textId="14AE5AB0" w:rsidR="00F554D4" w:rsidRDefault="00F554D4" w:rsidP="00F554D4">
      <w:pPr>
        <w:pStyle w:val="Sraopastraipa"/>
        <w:tabs>
          <w:tab w:val="left" w:pos="567"/>
        </w:tabs>
        <w:ind w:left="0" w:firstLine="567"/>
        <w:jc w:val="both"/>
      </w:pPr>
      <w:r w:rsidRPr="00284CC7">
        <w:rPr>
          <w:b/>
          <w:bCs/>
        </w:rPr>
        <w:t>Atsakymas.</w:t>
      </w:r>
      <w:r>
        <w:rPr>
          <w:b/>
          <w:bCs/>
        </w:rPr>
        <w:t xml:space="preserve">  </w:t>
      </w:r>
      <w:r w:rsidR="007A5E42" w:rsidRPr="007A5E42">
        <w:t>Programinė įranga nėra medicinos prietaisas pagal MDR 2 straipsnio 1 dalį.</w:t>
      </w:r>
    </w:p>
    <w:p w14:paraId="607D04EB" w14:textId="77777777" w:rsidR="007A5E42" w:rsidRDefault="007A5E42" w:rsidP="00F554D4">
      <w:pPr>
        <w:pStyle w:val="Sraopastraipa"/>
        <w:tabs>
          <w:tab w:val="left" w:pos="567"/>
        </w:tabs>
        <w:ind w:left="0" w:firstLine="567"/>
        <w:jc w:val="both"/>
      </w:pPr>
    </w:p>
    <w:p w14:paraId="2C9F8714" w14:textId="57C1CB89" w:rsidR="007A5E42" w:rsidRDefault="007A5E42" w:rsidP="00F554D4">
      <w:pPr>
        <w:pStyle w:val="Sraopastraipa"/>
        <w:tabs>
          <w:tab w:val="left" w:pos="567"/>
        </w:tabs>
        <w:ind w:left="0" w:firstLine="567"/>
        <w:jc w:val="both"/>
      </w:pPr>
      <w:r>
        <w:t>Pagal MDR (ES) 2017/745, 2 straipsnio 1 dalį, medicinos prietaisu laikoma:</w:t>
      </w:r>
    </w:p>
    <w:p w14:paraId="59055A1A" w14:textId="3CE1DE4B" w:rsidR="007A5E42" w:rsidRDefault="007A5E42" w:rsidP="00F554D4">
      <w:pPr>
        <w:pStyle w:val="Sraopastraipa"/>
        <w:tabs>
          <w:tab w:val="left" w:pos="567"/>
        </w:tabs>
        <w:ind w:left="0" w:firstLine="567"/>
        <w:jc w:val="both"/>
      </w:pPr>
      <w:r>
        <w:t>„</w:t>
      </w:r>
      <w:r w:rsidRPr="007A5E42">
        <w:rPr>
          <w:i/>
          <w:iCs/>
        </w:rPr>
        <w:t>prietaisas, įskaitant programinę įrangą, skirtas diagnozuoti, gydyti ar palengvinti ligą, sužeidimą arba reguliuoti žmogaus organizmo funkcijas</w:t>
      </w:r>
      <w:r>
        <w:t>.“</w:t>
      </w:r>
    </w:p>
    <w:p w14:paraId="37831AA3" w14:textId="0DB36C59" w:rsidR="007A5E42" w:rsidRDefault="007A5E42" w:rsidP="00F554D4">
      <w:pPr>
        <w:pStyle w:val="Sraopastraipa"/>
        <w:tabs>
          <w:tab w:val="left" w:pos="567"/>
        </w:tabs>
        <w:ind w:left="0" w:firstLine="567"/>
        <w:jc w:val="both"/>
      </w:pPr>
      <w:r>
        <w:t>Kadangi planuojama įsigyti programinė įranga tik renka, perduoda ir saugo duomenis, bet jų neinterpretuoja ir nenaudoja medicininiam sprendimams, ji:</w:t>
      </w:r>
    </w:p>
    <w:p w14:paraId="205BC7CD" w14:textId="0EE49782" w:rsidR="007A5E42" w:rsidRDefault="007A5E42" w:rsidP="007A5E42">
      <w:pPr>
        <w:pStyle w:val="Sraopastraipa"/>
        <w:numPr>
          <w:ilvl w:val="0"/>
          <w:numId w:val="6"/>
        </w:numPr>
        <w:tabs>
          <w:tab w:val="left" w:pos="567"/>
        </w:tabs>
        <w:jc w:val="both"/>
      </w:pPr>
      <w:r>
        <w:t>Nėra tiesiogiai naudojama diagnostikai ar terapijai, todėl neatitinka MDR medicinos prietaiso apibrėžimo.</w:t>
      </w:r>
    </w:p>
    <w:p w14:paraId="5C70F23E" w14:textId="32661202" w:rsidR="007A5E42" w:rsidRPr="00F554D4" w:rsidRDefault="007A5E42" w:rsidP="007A5E42">
      <w:pPr>
        <w:pStyle w:val="Sraopastraipa"/>
        <w:numPr>
          <w:ilvl w:val="0"/>
          <w:numId w:val="6"/>
        </w:numPr>
        <w:tabs>
          <w:tab w:val="left" w:pos="567"/>
        </w:tabs>
        <w:jc w:val="both"/>
      </w:pPr>
      <w:r>
        <w:t>Nėra laikoma medicinos prietaisu, jei jos pagrindinė funkcija yra tik duomenų saugojimas ir valdymas (Europos Komisijos gairės MEDDEV 2.1/6).</w:t>
      </w:r>
    </w:p>
    <w:sectPr w:rsidR="007A5E42" w:rsidRPr="00F554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E00B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0D0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191999"/>
    <w:multiLevelType w:val="hybridMultilevel"/>
    <w:tmpl w:val="240A0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F17329"/>
    <w:multiLevelType w:val="hybridMultilevel"/>
    <w:tmpl w:val="35520C94"/>
    <w:lvl w:ilvl="0" w:tplc="042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ECB13DC"/>
    <w:multiLevelType w:val="hybridMultilevel"/>
    <w:tmpl w:val="240A0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D3336"/>
    <w:multiLevelType w:val="hybridMultilevel"/>
    <w:tmpl w:val="B7140FF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64263009">
    <w:abstractNumId w:val="4"/>
  </w:num>
  <w:num w:numId="2" w16cid:durableId="835219653">
    <w:abstractNumId w:val="2"/>
  </w:num>
  <w:num w:numId="3" w16cid:durableId="1105611664">
    <w:abstractNumId w:val="1"/>
  </w:num>
  <w:num w:numId="4" w16cid:durableId="1178234650">
    <w:abstractNumId w:val="3"/>
  </w:num>
  <w:num w:numId="5" w16cid:durableId="1183207815">
    <w:abstractNumId w:val="0"/>
  </w:num>
  <w:num w:numId="6" w16cid:durableId="1774859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E2"/>
    <w:rsid w:val="001F4990"/>
    <w:rsid w:val="00284CC7"/>
    <w:rsid w:val="007A5E42"/>
    <w:rsid w:val="00925405"/>
    <w:rsid w:val="00E42229"/>
    <w:rsid w:val="00E43AE2"/>
    <w:rsid w:val="00F55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FB60"/>
  <w15:chartTrackingRefBased/>
  <w15:docId w15:val="{B2301689-319B-4321-966B-C8B41C1C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3A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43A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43AE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43AE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43AE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43A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3A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3A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3A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AE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3AE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3AE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3AE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3AE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43A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A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A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A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3A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A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3A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A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3AE2"/>
    <w:rPr>
      <w:i/>
      <w:iCs/>
      <w:color w:val="404040" w:themeColor="text1" w:themeTint="BF"/>
    </w:rPr>
  </w:style>
  <w:style w:type="paragraph" w:styleId="Sraopastraipa">
    <w:name w:val="List Paragraph"/>
    <w:basedOn w:val="prastasis"/>
    <w:uiPriority w:val="34"/>
    <w:qFormat/>
    <w:rsid w:val="00E43AE2"/>
    <w:pPr>
      <w:ind w:left="720"/>
      <w:contextualSpacing/>
    </w:pPr>
  </w:style>
  <w:style w:type="character" w:styleId="Rykuspabraukimas">
    <w:name w:val="Intense Emphasis"/>
    <w:basedOn w:val="Numatytasispastraiposriftas"/>
    <w:uiPriority w:val="21"/>
    <w:qFormat/>
    <w:rsid w:val="00E43AE2"/>
    <w:rPr>
      <w:i/>
      <w:iCs/>
      <w:color w:val="2F5496" w:themeColor="accent1" w:themeShade="BF"/>
    </w:rPr>
  </w:style>
  <w:style w:type="paragraph" w:styleId="Iskirtacitata">
    <w:name w:val="Intense Quote"/>
    <w:basedOn w:val="prastasis"/>
    <w:next w:val="prastasis"/>
    <w:link w:val="IskirtacitataDiagrama"/>
    <w:uiPriority w:val="30"/>
    <w:qFormat/>
    <w:rsid w:val="00E43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43AE2"/>
    <w:rPr>
      <w:i/>
      <w:iCs/>
      <w:color w:val="2F5496" w:themeColor="accent1" w:themeShade="BF"/>
    </w:rPr>
  </w:style>
  <w:style w:type="character" w:styleId="Rykinuoroda">
    <w:name w:val="Intense Reference"/>
    <w:basedOn w:val="Numatytasispastraiposriftas"/>
    <w:uiPriority w:val="32"/>
    <w:qFormat/>
    <w:rsid w:val="00E43AE2"/>
    <w:rPr>
      <w:b/>
      <w:bCs/>
      <w:smallCaps/>
      <w:color w:val="2F5496" w:themeColor="accent1" w:themeShade="BF"/>
      <w:spacing w:val="5"/>
    </w:rPr>
  </w:style>
  <w:style w:type="paragraph" w:customStyle="1" w:styleId="Default">
    <w:name w:val="Default"/>
    <w:rsid w:val="00284CC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5759</Words>
  <Characters>3284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Maluška</dc:creator>
  <cp:keywords/>
  <dc:description/>
  <cp:lastModifiedBy>Giedrius Maluška</cp:lastModifiedBy>
  <cp:revision>2</cp:revision>
  <dcterms:created xsi:type="dcterms:W3CDTF">2025-03-19T06:21:00Z</dcterms:created>
  <dcterms:modified xsi:type="dcterms:W3CDTF">2025-03-19T08:48:00Z</dcterms:modified>
</cp:coreProperties>
</file>