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A64E" w14:textId="4280448C" w:rsidR="008E019D" w:rsidRPr="008E019D" w:rsidRDefault="008E019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019D">
        <w:rPr>
          <w:rFonts w:ascii="Times New Roman" w:hAnsi="Times New Roman" w:cs="Times New Roman"/>
          <w:sz w:val="24"/>
          <w:szCs w:val="24"/>
          <w:lang w:val="lt-LT"/>
        </w:rPr>
        <w:t>PIRKIMO SĄLYGŲ PAAIŠKINIMAS, 1</w:t>
      </w:r>
    </w:p>
    <w:p w14:paraId="057EAF26" w14:textId="3D014D58" w:rsidR="008E019D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Gavę užklausas, atsakome sekančiai:</w:t>
      </w:r>
    </w:p>
    <w:p w14:paraId="1D3D8EBF" w14:textId="77777777" w:rsidR="008E019D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792782AC" w14:textId="77777777" w:rsidR="008E019D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</w:p>
    <w:p w14:paraId="61EDCCD1" w14:textId="77777777" w:rsidR="008E019D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D9665D">
        <w:rPr>
          <w:rFonts w:ascii="Times New Roman" w:hAnsi="Times New Roman"/>
          <w:b/>
          <w:sz w:val="24"/>
          <w:szCs w:val="24"/>
        </w:rPr>
        <w:t>1 KLAUSIMAS</w:t>
      </w:r>
      <w:r w:rsidRPr="00D9665D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665D">
        <w:rPr>
          <w:rFonts w:ascii="Times New Roman" w:hAnsi="Times New Roman"/>
          <w:bCs/>
          <w:sz w:val="24"/>
          <w:szCs w:val="24"/>
        </w:rPr>
        <w:t>Konkurso specialiųjų sąlygų 1.1. 5. straipsnyje ir techninės specifikacijos 3.1. straipsnyje pažymėta: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811EE03" w14:textId="41431C60" w:rsidR="008E019D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>,,</w:t>
      </w:r>
      <w:r w:rsidRPr="00D9665D">
        <w:rPr>
          <w:rFonts w:ascii="Times New Roman" w:hAnsi="Times New Roman"/>
          <w:bCs/>
          <w:sz w:val="24"/>
          <w:szCs w:val="24"/>
        </w:rPr>
        <w:t>Programos trukmė: ne mažiau kaip 122 akad. valandų kiekvienai iš 5 Gimnazijų per 6 mėnesius, t. y. iš viso 610 valandų visoms 5-ioms TŪM gimnazijoms. Kiekvienoje Projekto gimnazijoje turi būti: įvadinis seminaras; planavimo seminaras; 2 refleksijos seminarai. Iš viso 4 renginiai po 4 akad. val. kiekvienai gimnazijai, t. y. 16 valandų visoms 5-ioms TŪM gimnazijoms."</w:t>
      </w:r>
      <w:r w:rsidRPr="00D9665D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D9665D">
        <w:rPr>
          <w:rFonts w:ascii="Times New Roman" w:hAnsi="Times New Roman"/>
          <w:bCs/>
          <w:sz w:val="24"/>
          <w:szCs w:val="24"/>
        </w:rPr>
        <w:t>Ar būtų galima įvadinį, planavimą ir refleksijos seminarus rengti bendrus visų 5 Gimnazijų atstovams (remiantis paskutine sakinio dalimi "16 valandų visoms 5-ioms TŪM gimnazijoms.")? Tai prisidėtų prie Programos efektyvumo, gilesnio mokymosi ir tinklaveikos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665D">
        <w:rPr>
          <w:rFonts w:ascii="Times New Roman" w:hAnsi="Times New Roman"/>
          <w:bCs/>
          <w:sz w:val="24"/>
          <w:szCs w:val="24"/>
        </w:rPr>
        <w:t>tarp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665D">
        <w:rPr>
          <w:rFonts w:ascii="Times New Roman" w:hAnsi="Times New Roman"/>
          <w:bCs/>
          <w:sz w:val="24"/>
          <w:szCs w:val="24"/>
        </w:rPr>
        <w:t>Gimnazijų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665D">
        <w:rPr>
          <w:rFonts w:ascii="Times New Roman" w:hAnsi="Times New Roman"/>
          <w:bCs/>
          <w:sz w:val="24"/>
          <w:szCs w:val="24"/>
        </w:rPr>
        <w:t>skatinimo</w:t>
      </w:r>
      <w:r>
        <w:rPr>
          <w:rFonts w:ascii="Times New Roman" w:hAnsi="Times New Roman"/>
          <w:bCs/>
          <w:sz w:val="24"/>
          <w:szCs w:val="24"/>
        </w:rPr>
        <w:t>“.</w:t>
      </w:r>
    </w:p>
    <w:p w14:paraId="12E4E58C" w14:textId="77777777" w:rsidR="008E019D" w:rsidRPr="00BA1E03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D9665D">
        <w:rPr>
          <w:rFonts w:ascii="Times New Roman" w:hAnsi="Times New Roman"/>
          <w:b/>
          <w:sz w:val="24"/>
          <w:szCs w:val="24"/>
        </w:rPr>
        <w:t>Atsakymas</w:t>
      </w:r>
      <w:r>
        <w:rPr>
          <w:rFonts w:ascii="Times New Roman" w:hAnsi="Times New Roman"/>
          <w:bCs/>
          <w:sz w:val="24"/>
          <w:szCs w:val="24"/>
        </w:rPr>
        <w:t>: ,,</w:t>
      </w:r>
      <w:r w:rsidRPr="00BA1E03">
        <w:rPr>
          <w:rFonts w:ascii="Times New Roman" w:hAnsi="Times New Roman"/>
          <w:bCs/>
          <w:sz w:val="24"/>
          <w:szCs w:val="24"/>
        </w:rPr>
        <w:t xml:space="preserve">Taip galima būtų.“ </w:t>
      </w:r>
    </w:p>
    <w:p w14:paraId="7246FA62" w14:textId="041A1D1E" w:rsidR="008E019D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D9665D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D9665D">
        <w:rPr>
          <w:rFonts w:ascii="Times New Roman" w:hAnsi="Times New Roman"/>
          <w:b/>
          <w:sz w:val="24"/>
          <w:szCs w:val="24"/>
        </w:rPr>
        <w:t>2 KLAUSIMAS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D9665D">
        <w:rPr>
          <w:rFonts w:ascii="Times New Roman" w:hAnsi="Times New Roman"/>
          <w:bCs/>
          <w:sz w:val="24"/>
          <w:szCs w:val="24"/>
        </w:rPr>
        <w:t>Konkurso specialiųjų sąlygų 1.1. 5. straipsnyje ir techninės specifikacijos 3.2. straipsnyje pažymėta: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,,</w:t>
      </w:r>
      <w:r w:rsidRPr="00D9665D">
        <w:rPr>
          <w:rFonts w:ascii="Times New Roman" w:hAnsi="Times New Roman"/>
          <w:bCs/>
          <w:sz w:val="24"/>
          <w:szCs w:val="24"/>
        </w:rPr>
        <w:t>Programos įgyvendinimo pradžia – 2025 m. rugsėjo 8 d.. Programa turi būti įgyvendinta iki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665D">
        <w:rPr>
          <w:rFonts w:ascii="Times New Roman" w:hAnsi="Times New Roman"/>
          <w:bCs/>
          <w:sz w:val="24"/>
          <w:szCs w:val="24"/>
        </w:rPr>
        <w:t>2026 m. kovo 2 d.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D9665D">
        <w:rPr>
          <w:rFonts w:ascii="Times New Roman" w:hAnsi="Times New Roman"/>
          <w:bCs/>
          <w:sz w:val="24"/>
          <w:szCs w:val="24"/>
        </w:rPr>
        <w:t>Sutarties bendras galiojimo terminas – ne ilgiau 11 mėnesių nuo sutarties įsigaliojimo dienos."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665D">
        <w:rPr>
          <w:rFonts w:ascii="Times New Roman" w:hAnsi="Times New Roman"/>
          <w:bCs/>
          <w:sz w:val="24"/>
          <w:szCs w:val="24"/>
        </w:rPr>
        <w:t>Ar būtų galima, siekiant sklandesnio programos etapų (planavimo, įgyvendinimo, refleksijos ir vertinimo) išdėstymo mokslo metų eigoje, šešis programos įgyvendinimo G</w:t>
      </w:r>
      <w:r>
        <w:rPr>
          <w:rFonts w:ascii="Times New Roman" w:hAnsi="Times New Roman"/>
          <w:bCs/>
          <w:sz w:val="24"/>
          <w:szCs w:val="24"/>
        </w:rPr>
        <w:t>i</w:t>
      </w:r>
      <w:r w:rsidRPr="00D9665D">
        <w:rPr>
          <w:rFonts w:ascii="Times New Roman" w:hAnsi="Times New Roman"/>
          <w:bCs/>
          <w:sz w:val="24"/>
          <w:szCs w:val="24"/>
        </w:rPr>
        <w:t>mnazijose mėnesius įgyvendinti tokiu grafiku: nuo spalio 1 d. iki balandžio 1 d.?</w:t>
      </w:r>
      <w:r>
        <w:rPr>
          <w:rFonts w:ascii="Times New Roman" w:hAnsi="Times New Roman"/>
          <w:bCs/>
          <w:sz w:val="24"/>
          <w:szCs w:val="24"/>
        </w:rPr>
        <w:t>“ .</w:t>
      </w:r>
    </w:p>
    <w:p w14:paraId="2800693B" w14:textId="77777777" w:rsidR="008E019D" w:rsidRPr="00D9665D" w:rsidRDefault="008E019D" w:rsidP="008E019D">
      <w:pPr>
        <w:pStyle w:val="Pagrindiniotekstotrauka2"/>
        <w:ind w:right="-1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D9665D">
        <w:rPr>
          <w:rFonts w:ascii="Times New Roman" w:hAnsi="Times New Roman"/>
          <w:b/>
          <w:sz w:val="24"/>
          <w:szCs w:val="24"/>
        </w:rPr>
        <w:t>Atsakymas</w:t>
      </w:r>
      <w:r>
        <w:rPr>
          <w:rFonts w:ascii="Times New Roman" w:hAnsi="Times New Roman"/>
          <w:bCs/>
          <w:sz w:val="24"/>
          <w:szCs w:val="24"/>
        </w:rPr>
        <w:t>: ,,</w:t>
      </w:r>
      <w:r w:rsidRPr="00D9665D">
        <w:rPr>
          <w:rFonts w:ascii="Times New Roman" w:hAnsi="Times New Roman"/>
          <w:bCs/>
          <w:sz w:val="24"/>
          <w:szCs w:val="24"/>
        </w:rPr>
        <w:t xml:space="preserve">Pirkimo sąlygose yra įsivėlusi techninė klaida, kurią, įkeliant galiojančią pirkimo sąlygų redakciją, jau pataisėme. Programos įgyvendinimo pradžia – </w:t>
      </w:r>
      <w:r w:rsidRPr="00D9665D">
        <w:rPr>
          <w:rFonts w:ascii="Times New Roman" w:hAnsi="Times New Roman"/>
          <w:bCs/>
          <w:sz w:val="24"/>
          <w:szCs w:val="24"/>
          <w:u w:val="single"/>
        </w:rPr>
        <w:t>rugsėjo 2 d.</w:t>
      </w:r>
      <w:r>
        <w:rPr>
          <w:rFonts w:ascii="Times New Roman" w:hAnsi="Times New Roman"/>
          <w:bCs/>
          <w:sz w:val="24"/>
          <w:szCs w:val="24"/>
          <w:u w:val="single"/>
        </w:rPr>
        <w:t>, o ne rugsėjo 8 d..</w:t>
      </w:r>
      <w:r w:rsidRPr="00D966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Į klausimą, ar galima š</w:t>
      </w:r>
      <w:r w:rsidRPr="00D9665D">
        <w:rPr>
          <w:rFonts w:ascii="Times New Roman" w:hAnsi="Times New Roman"/>
          <w:bCs/>
          <w:sz w:val="24"/>
          <w:szCs w:val="24"/>
        </w:rPr>
        <w:t>ešis programos įgyvendinimo Gimnazijose mėnesius įgyvendinti tokiu grafiku: nuo spalio 1 d. iki balandžio 1 d.?“</w:t>
      </w:r>
      <w:r>
        <w:rPr>
          <w:rFonts w:ascii="Times New Roman" w:hAnsi="Times New Roman"/>
          <w:bCs/>
          <w:sz w:val="24"/>
          <w:szCs w:val="24"/>
        </w:rPr>
        <w:t xml:space="preserve">, atsakome, kad </w:t>
      </w:r>
      <w:r w:rsidRPr="00D966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pirkimo sąlygose nurodyti terminai keičiami nebus</w:t>
      </w:r>
      <w:r w:rsidRPr="00D9665D">
        <w:rPr>
          <w:rFonts w:ascii="Times New Roman" w:hAnsi="Times New Roman"/>
          <w:bCs/>
          <w:sz w:val="24"/>
          <w:szCs w:val="24"/>
        </w:rPr>
        <w:t xml:space="preserve">. Turite vadovautis pirkimo sąlygomis, o teikiant savo pasiūlymą, visą programą turite išdėstyti taip, kad </w:t>
      </w:r>
      <w:r>
        <w:rPr>
          <w:rFonts w:ascii="Times New Roman" w:hAnsi="Times New Roman"/>
          <w:bCs/>
          <w:sz w:val="24"/>
          <w:szCs w:val="24"/>
        </w:rPr>
        <w:t xml:space="preserve">ji </w:t>
      </w:r>
      <w:r w:rsidRPr="00D9665D">
        <w:rPr>
          <w:rFonts w:ascii="Times New Roman" w:hAnsi="Times New Roman"/>
          <w:bCs/>
          <w:sz w:val="24"/>
          <w:szCs w:val="24"/>
        </w:rPr>
        <w:t>būtų įgyvendinta nustatytu laiku per 6 mėnesius.</w:t>
      </w:r>
      <w:r>
        <w:rPr>
          <w:rFonts w:ascii="Times New Roman" w:hAnsi="Times New Roman"/>
          <w:bCs/>
          <w:sz w:val="24"/>
          <w:szCs w:val="24"/>
        </w:rPr>
        <w:t xml:space="preserve"> Niekas neprieštarauja, kad programa būtų įgyvendinta ir per trumpesnį laikotarpį, tačiau visa numatyta apimtimi ir kad būtų pasiekti visi suplanuoti rezultatai.</w:t>
      </w:r>
      <w:r w:rsidRPr="00D9665D">
        <w:rPr>
          <w:rFonts w:ascii="Times New Roman" w:hAnsi="Times New Roman"/>
          <w:bCs/>
          <w:sz w:val="24"/>
          <w:szCs w:val="24"/>
        </w:rPr>
        <w:t xml:space="preserve"> Pasiruošimui, nuo sutarties pasirašymo datos, laiko bus pakankama, ką turės laimėjęs konkursą tiekėjas ir atlikti, prieš pradedant teikti Programos paslaugas.“</w:t>
      </w:r>
    </w:p>
    <w:p w14:paraId="1F5A7DA5" w14:textId="769830F1" w:rsidR="008E019D" w:rsidRPr="008E019D" w:rsidRDefault="008E019D">
      <w:pPr>
        <w:rPr>
          <w:lang w:val="lt-LT"/>
        </w:rPr>
      </w:pPr>
    </w:p>
    <w:sectPr w:rsidR="008E019D" w:rsidRPr="008E0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9D"/>
    <w:rsid w:val="00051DFF"/>
    <w:rsid w:val="000E6AE2"/>
    <w:rsid w:val="005F54B8"/>
    <w:rsid w:val="005F6B97"/>
    <w:rsid w:val="006B07B1"/>
    <w:rsid w:val="008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B797"/>
  <w15:chartTrackingRefBased/>
  <w15:docId w15:val="{77330121-48D6-426E-BF6F-D4E16E19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E0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0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0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0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0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0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0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0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0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0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0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0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019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019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01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01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01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01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0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0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0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01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01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01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01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019D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E019D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:lang w:val="lt-LT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E019D"/>
    <w:rPr>
      <w:rFonts w:ascii="Arial" w:eastAsia="Times New Roman" w:hAnsi="Arial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2025-04-08T17:19:00Z</dcterms:created>
  <dcterms:modified xsi:type="dcterms:W3CDTF">2025-04-08T17:22:00Z</dcterms:modified>
</cp:coreProperties>
</file>