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EB088" w14:textId="3657F0D4" w:rsidR="000C3D75" w:rsidRPr="00FC2818" w:rsidRDefault="00F34C56" w:rsidP="00F34C56">
      <w:pPr>
        <w:ind w:left="6480"/>
        <w:rPr>
          <w:rFonts w:eastAsia="Calibri"/>
        </w:rPr>
      </w:pPr>
      <w:r w:rsidRPr="00FC2818">
        <w:rPr>
          <w:rFonts w:eastAsia="Calibri"/>
        </w:rPr>
        <w:t>Priedas ,,Sutarties projektas“</w:t>
      </w:r>
    </w:p>
    <w:p w14:paraId="16237B95" w14:textId="6A48C6A3" w:rsidR="00F34C56" w:rsidRDefault="00F34C56" w:rsidP="00F34C56">
      <w:pPr>
        <w:ind w:left="6480"/>
        <w:rPr>
          <w:rFonts w:ascii="Calibri" w:eastAsia="Calibri" w:hAnsi="Calibri" w:cs="Calibri"/>
          <w:sz w:val="21"/>
          <w:szCs w:val="21"/>
        </w:rPr>
      </w:pPr>
    </w:p>
    <w:p w14:paraId="04F94E4F" w14:textId="484010FD" w:rsidR="00F34C56" w:rsidRPr="009477F6" w:rsidRDefault="009477F6" w:rsidP="00F34C56">
      <w:pPr>
        <w:ind w:left="6480"/>
        <w:rPr>
          <w:rFonts w:eastAsia="Calibri"/>
          <w:b/>
          <w:color w:val="FF0000"/>
        </w:rPr>
      </w:pPr>
      <w:r w:rsidRPr="009477F6">
        <w:rPr>
          <w:rFonts w:eastAsia="Calibri"/>
          <w:b/>
          <w:color w:val="FF0000"/>
        </w:rPr>
        <w:t>Aktuali redakcija</w:t>
      </w:r>
    </w:p>
    <w:p w14:paraId="3FCDF005" w14:textId="77777777" w:rsidR="00F34C56" w:rsidRPr="00807EBB" w:rsidRDefault="00F34C56" w:rsidP="00F34C56">
      <w:pPr>
        <w:ind w:left="6480"/>
        <w:rPr>
          <w:b/>
        </w:rPr>
      </w:pPr>
    </w:p>
    <w:p w14:paraId="2063E5C0" w14:textId="77777777" w:rsidR="00E520D1"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w:t>
      </w:r>
      <w:r w:rsidR="00A17046" w:rsidRPr="00807EBB">
        <w:rPr>
          <w:b/>
        </w:rPr>
        <w:t>E</w:t>
      </w:r>
      <w:r w:rsidRPr="00807EBB">
        <w:rPr>
          <w:b/>
        </w:rPr>
        <w:t xml:space="preserve">S </w:t>
      </w:r>
      <w:r w:rsidR="00A17046" w:rsidRPr="00807EBB">
        <w:rPr>
          <w:b/>
        </w:rPr>
        <w:t>PROJEKTAS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bookmarkStart w:id="0" w:name="_GoBack"/>
      <w:bookmarkEnd w:id="0"/>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616E6159" w:rsidR="003A1128" w:rsidRPr="00F54991" w:rsidRDefault="008F6C11" w:rsidP="008F6C11">
      <w:pPr>
        <w:jc w:val="both"/>
      </w:pPr>
      <w:r>
        <w:tab/>
        <w:t>Lietuvos kariuomenės Logistikos valdybos Įgulų aptarnavimo tarnyba</w:t>
      </w:r>
      <w:r w:rsidR="003A1128">
        <w:t xml:space="preserve">, </w:t>
      </w:r>
      <w:r w:rsidR="003A1128" w:rsidRPr="003A1128">
        <w:t>atstovaujama vado plk. ltn. Mindaugo Juotkaus,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14227307" w:rsidR="00B45ACB" w:rsidRPr="00F54991" w:rsidRDefault="00193CA9" w:rsidP="00B45ACB">
            <w:pPr>
              <w:jc w:val="both"/>
            </w:pPr>
            <w:r w:rsidRPr="00807EBB">
              <w:t xml:space="preserve">1.1. </w:t>
            </w:r>
            <w:r w:rsidRPr="00F54991">
              <w:t>Pardavėjas įsipa</w:t>
            </w:r>
            <w:r w:rsidR="005F1F00">
              <w:t>reigoja parduoti</w:t>
            </w:r>
            <w:r w:rsidR="00E122C4" w:rsidRPr="00F54991">
              <w:t xml:space="preserve"> </w:t>
            </w:r>
            <w:r w:rsidR="005F1F00">
              <w:t>įvadinius jungtuvus elektros pastotės</w:t>
            </w:r>
            <w:r w:rsidR="005F1F00" w:rsidRPr="00034D9D">
              <w:t xml:space="preserve"> SP-820 0,4 kV skirstyklai</w:t>
            </w:r>
            <w:r w:rsidR="005F1F00">
              <w:t xml:space="preserve"> </w:t>
            </w:r>
            <w:r w:rsidR="00934470" w:rsidRPr="00F54991">
              <w:t>(toliau – Prekė</w:t>
            </w:r>
            <w:r w:rsidR="00D933C9" w:rsidRPr="00F54991">
              <w:t>s</w:t>
            </w:r>
            <w:r w:rsidR="00934470" w:rsidRPr="00F54991">
              <w:t xml:space="preserve">) </w:t>
            </w:r>
            <w:r w:rsidR="00D933C9" w:rsidRPr="00F54991">
              <w:t>atitinkančias</w:t>
            </w:r>
            <w:r w:rsidR="00B45ACB" w:rsidRPr="00F54991">
              <w:t xml:space="preserve"> Sutarties 1 priede ,,</w:t>
            </w:r>
            <w:r w:rsidR="005F1F00">
              <w:t xml:space="preserve">Elektros įrenginiai ir aparatai įvadinių jungtuvų atsarginės dalys </w:t>
            </w:r>
            <w:r w:rsidR="007F73C8" w:rsidRPr="00F54991">
              <w:t>t</w:t>
            </w:r>
            <w:r w:rsidR="0011162D" w:rsidRPr="00F54991">
              <w:t>echninė specifikacija</w:t>
            </w:r>
            <w:r w:rsidR="00CA7CF8">
              <w:t>“ (toliau – 2</w:t>
            </w:r>
            <w:r w:rsidR="00B45ACB" w:rsidRPr="00F54991">
              <w:t xml:space="preserve"> priedas)</w:t>
            </w:r>
            <w:r w:rsidR="00D344DC" w:rsidRPr="00F54991">
              <w:t xml:space="preserve"> pateiktas technines specifikacijas </w:t>
            </w:r>
            <w:r w:rsidR="00B45ACB" w:rsidRPr="00F54991">
              <w:t>ir kitus Sutartyje nurodytus reikalavimus.</w:t>
            </w:r>
          </w:p>
          <w:p w14:paraId="36682376" w14:textId="03EFEE76"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w:t>
            </w:r>
            <w:r w:rsidR="00CA7CF8">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32D92223" w14:textId="77777777" w:rsidR="0051758C" w:rsidRPr="008A7396" w:rsidRDefault="0051758C" w:rsidP="00784648">
            <w:pPr>
              <w:rPr>
                <w:b/>
              </w:rPr>
            </w:pPr>
            <w:r w:rsidRPr="008A7396">
              <w:rPr>
                <w:b/>
              </w:rPr>
              <w:t xml:space="preserve">2. </w:t>
            </w:r>
            <w:r w:rsidR="00FC35F5" w:rsidRPr="008A7396">
              <w:rPr>
                <w:b/>
              </w:rPr>
              <w:t>Sutarties kaina/vertė/prekių įkainiai/kainodaros taisyklės</w:t>
            </w:r>
          </w:p>
          <w:p w14:paraId="4EFF5A94" w14:textId="4C312201" w:rsidR="00080842" w:rsidRPr="00645072" w:rsidRDefault="00080842" w:rsidP="007F73C8">
            <w:pPr>
              <w:ind w:left="34"/>
              <w:jc w:val="both"/>
            </w:pPr>
            <w:r w:rsidRPr="00645072">
              <w:rPr>
                <w:rFonts w:eastAsia="Calibri"/>
              </w:rPr>
              <w:t xml:space="preserve"> </w:t>
            </w:r>
            <w:r w:rsidR="007F73C8" w:rsidRPr="007F73C8">
              <w:t xml:space="preserve">2.1. Sutarties </w:t>
            </w:r>
            <w:r w:rsidR="006C5727">
              <w:t xml:space="preserve">bendra </w:t>
            </w:r>
            <w:r w:rsidR="007F73C8" w:rsidRPr="007F73C8">
              <w:t xml:space="preserve">kaina yra ........... Eur (įrašyti sumą žodžiais) be PVM. Sutarties kaina su PVM – ........ Eur (įrašyti sumą žodžiais) su visais kitais mokesčiais ir išlaidomis, atsirandančiomis vykdant šią Sutartį. </w:t>
            </w:r>
          </w:p>
          <w:p w14:paraId="3542ACA5" w14:textId="13C0B318" w:rsidR="00E122C4" w:rsidRDefault="00080842" w:rsidP="00667B28">
            <w:pPr>
              <w:jc w:val="both"/>
            </w:pPr>
            <w:r>
              <w:t>2.2</w:t>
            </w:r>
            <w:r w:rsidR="00934470">
              <w:t>. Sutarčiai taikoma fiksuoto</w:t>
            </w:r>
            <w:r w:rsidR="007F73C8">
              <w:t>s kainos</w:t>
            </w:r>
            <w:r w:rsidR="00E122C4" w:rsidRPr="008A7396">
              <w:t xml:space="preserve"> kainodara</w:t>
            </w:r>
            <w:r w:rsidR="008A7396" w:rsidRPr="008A7396">
              <w:t>.</w:t>
            </w:r>
          </w:p>
          <w:p w14:paraId="59E5F75A" w14:textId="77777777" w:rsidR="00D344DC" w:rsidRDefault="00080842" w:rsidP="00667B28">
            <w:pPr>
              <w:jc w:val="both"/>
            </w:pPr>
            <w:r>
              <w:t>2.3</w:t>
            </w:r>
            <w:r w:rsidR="00D344DC">
              <w:t xml:space="preserve">. </w:t>
            </w:r>
            <w:r w:rsidR="00D344DC" w:rsidRPr="002518D9">
              <w:t xml:space="preserve">Į </w:t>
            </w:r>
            <w:r w:rsidR="00D344DC">
              <w:t>P</w:t>
            </w:r>
            <w:r w:rsidR="00D344DC" w:rsidRPr="002518D9">
              <w:t>rek</w:t>
            </w:r>
            <w:r w:rsidR="00D344DC">
              <w:t>ės</w:t>
            </w:r>
            <w:r w:rsidR="00D344DC" w:rsidRPr="002518D9">
              <w:t xml:space="preserve"> kainą turi būti įskaičiuoti visi mokesčiai ir visos </w:t>
            </w:r>
            <w:r w:rsidR="00D344DC" w:rsidRPr="00F54991">
              <w:t xml:space="preserve">Pardavėjo išlaidos, susijusios su </w:t>
            </w:r>
            <w:r w:rsidR="004268D2" w:rsidRPr="00F54991">
              <w:t>P</w:t>
            </w:r>
            <w:r w:rsidR="00D344DC" w:rsidRPr="00F54991">
              <w:t xml:space="preserve">rekės pardavimu ir pristatymu </w:t>
            </w:r>
            <w:r w:rsidRPr="00F54991">
              <w:t xml:space="preserve">bei </w:t>
            </w:r>
            <w:r w:rsidR="00D344DC" w:rsidRPr="00F54991">
              <w:t xml:space="preserve">visos kitos išlaidos, galinčios turėti įtakos </w:t>
            </w:r>
            <w:r w:rsidR="0041305E" w:rsidRPr="00F54991">
              <w:t>P</w:t>
            </w:r>
            <w:r w:rsidR="00D344DC" w:rsidRPr="00F54991">
              <w:t>rekės kainai ar galinčios atsirasti vykdant šią Sutartį. Sudarydamas šią Sutartį, Pardavėjas įvertina</w:t>
            </w:r>
            <w:r w:rsidR="00D344DC" w:rsidRPr="002518D9">
              <w:t xml:space="preserve"> </w:t>
            </w:r>
            <w:r w:rsidR="0041305E">
              <w:t>P</w:t>
            </w:r>
            <w:r w:rsidR="00D344DC" w:rsidRPr="002518D9">
              <w:t>rek</w:t>
            </w:r>
            <w:r w:rsidR="00D344DC">
              <w:t>ės</w:t>
            </w:r>
            <w:r w:rsidR="00D344DC" w:rsidRPr="002518D9">
              <w:t xml:space="preserve"> apimt</w:t>
            </w:r>
            <w:r w:rsidR="00D344DC">
              <w:t>į</w:t>
            </w:r>
            <w:r w:rsidR="00D344DC" w:rsidRPr="002518D9">
              <w:t xml:space="preserve"> bei prisiima riziką dėl išlaidų dydžių svyravimo.</w:t>
            </w:r>
          </w:p>
          <w:p w14:paraId="664F277C" w14:textId="1094B427" w:rsidR="00667B28" w:rsidRPr="008A7396" w:rsidRDefault="00A97849" w:rsidP="00876AAD">
            <w:pPr>
              <w:jc w:val="both"/>
            </w:pPr>
            <w:r w:rsidRPr="006C5727">
              <w:t>2.4. Peržiūros atvejis numatytas Sutarties bendrosios dalies 2.2</w:t>
            </w:r>
            <w:r w:rsidR="00876AAD">
              <w:t>papunktyje.</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2D432923" w:rsidR="003A15F0" w:rsidRPr="009477F6" w:rsidRDefault="003A15F0" w:rsidP="003A15F0">
            <w:pPr>
              <w:jc w:val="both"/>
              <w:rPr>
                <w:i/>
                <w:color w:val="FF0000"/>
                <w:lang w:eastAsia="en-US"/>
              </w:rPr>
            </w:pPr>
            <w:r w:rsidRPr="009477F6">
              <w:rPr>
                <w:color w:val="FF0000"/>
                <w:lang w:eastAsia="en-US"/>
              </w:rPr>
              <w:t xml:space="preserve">3.1. </w:t>
            </w:r>
            <w:r w:rsidR="006C5727" w:rsidRPr="009477F6">
              <w:rPr>
                <w:color w:val="FF0000"/>
                <w:lang w:eastAsia="en-US"/>
              </w:rPr>
              <w:t>Prekės pristatomos Sutarties galiojimo laikotarpiu</w:t>
            </w:r>
            <w:r w:rsidR="009477F6" w:rsidRPr="009477F6">
              <w:rPr>
                <w:color w:val="FF0000"/>
                <w:lang w:eastAsia="en-US"/>
              </w:rPr>
              <w:t>.</w:t>
            </w:r>
            <w:r w:rsidR="006C5727" w:rsidRPr="009477F6">
              <w:rPr>
                <w:color w:val="FF0000"/>
                <w:lang w:eastAsia="en-US"/>
              </w:rPr>
              <w:t xml:space="preserve"> </w:t>
            </w:r>
          </w:p>
          <w:p w14:paraId="21EAC454" w14:textId="26AA440F" w:rsidR="009A4D9A" w:rsidRDefault="005F1F00" w:rsidP="008A5523">
            <w:pPr>
              <w:autoSpaceDE w:val="0"/>
              <w:autoSpaceDN w:val="0"/>
              <w:adjustRightInd w:val="0"/>
              <w:jc w:val="both"/>
              <w:rPr>
                <w:bCs/>
                <w:lang w:eastAsia="en-US"/>
              </w:rPr>
            </w:pPr>
            <w:r>
              <w:rPr>
                <w:lang w:eastAsia="en-US"/>
              </w:rPr>
              <w:t>3.2. Prekių pristatymo vieta</w:t>
            </w:r>
            <w:r w:rsidR="00876AAD">
              <w:rPr>
                <w:lang w:eastAsia="en-US"/>
              </w:rPr>
              <w:t xml:space="preserve"> - </w:t>
            </w:r>
            <w:r w:rsidR="00876AAD" w:rsidRPr="005F1F00">
              <w:rPr>
                <w:bCs/>
                <w:lang w:eastAsia="en-US"/>
              </w:rPr>
              <w:t>Laumės g. 9 Rukla, Jonavos raj.</w:t>
            </w:r>
          </w:p>
          <w:p w14:paraId="23F4D6E5" w14:textId="5E278FBC" w:rsidR="007F73C8" w:rsidRPr="009A4D9A" w:rsidRDefault="009A4D9A" w:rsidP="009A4D9A">
            <w:pPr>
              <w:ind w:left="34"/>
              <w:rPr>
                <w:rFonts w:eastAsiaTheme="minorHAnsi"/>
                <w:sz w:val="22"/>
                <w:szCs w:val="22"/>
                <w:lang w:eastAsia="en-US"/>
              </w:rPr>
            </w:pPr>
            <w:r>
              <w:rPr>
                <w:bCs/>
                <w:lang w:eastAsia="en-US"/>
              </w:rPr>
              <w:t>3.</w:t>
            </w:r>
            <w:r w:rsidR="00876AAD">
              <w:rPr>
                <w:bCs/>
                <w:lang w:eastAsia="en-US"/>
              </w:rPr>
              <w:t xml:space="preserve">3. </w:t>
            </w:r>
            <w:r>
              <w:rPr>
                <w:bCs/>
                <w:lang w:eastAsia="en-US"/>
              </w:rPr>
              <w:t xml:space="preserve"> Taikant aplinkos apsaugos kriterijus prekės pristatomos ne piko metu darbo dienomis nuo </w:t>
            </w:r>
            <w:r w:rsidRPr="009A4D9A">
              <w:rPr>
                <w:rFonts w:eastAsiaTheme="minorHAnsi"/>
                <w:lang w:eastAsia="en-US"/>
              </w:rPr>
              <w:t xml:space="preserve">pirmadienio iki ketvirtadienio nuo </w:t>
            </w:r>
            <w:r w:rsidR="0048571E" w:rsidRPr="00331797">
              <w:t>9.00 iki 12.00 ir 14.00 iki 17.00</w:t>
            </w:r>
            <w:r w:rsidRPr="00331797">
              <w:rPr>
                <w:rFonts w:eastAsiaTheme="minorHAnsi"/>
                <w:lang w:eastAsia="en-US"/>
              </w:rPr>
              <w:t xml:space="preserve"> </w:t>
            </w:r>
            <w:r w:rsidRPr="009A4D9A">
              <w:rPr>
                <w:rFonts w:eastAsiaTheme="minorHAnsi"/>
                <w:lang w:eastAsia="en-US"/>
              </w:rPr>
              <w:t>val</w:t>
            </w:r>
            <w:r w:rsidR="0048571E">
              <w:rPr>
                <w:rFonts w:eastAsiaTheme="minorHAnsi"/>
                <w:lang w:eastAsia="en-US"/>
              </w:rPr>
              <w:t>., penktadienį nuo 9 val. iki 15.45 val.</w:t>
            </w:r>
          </w:p>
          <w:p w14:paraId="3698776D" w14:textId="2EC20713" w:rsidR="006913BE" w:rsidRDefault="00627491" w:rsidP="00A97849">
            <w:pPr>
              <w:jc w:val="both"/>
              <w:rPr>
                <w:lang w:eastAsia="en-US"/>
              </w:rPr>
            </w:pPr>
            <w:r w:rsidRPr="00F54991">
              <w:rPr>
                <w:lang w:eastAsia="en-US"/>
              </w:rPr>
              <w:t>3</w:t>
            </w:r>
            <w:r w:rsidR="001A75F0" w:rsidRPr="00F54991">
              <w:rPr>
                <w:lang w:eastAsia="en-US"/>
              </w:rPr>
              <w:t>.</w:t>
            </w:r>
            <w:r w:rsidR="008A5523">
              <w:rPr>
                <w:lang w:eastAsia="en-US"/>
              </w:rPr>
              <w:t>4</w:t>
            </w:r>
            <w:r w:rsidRPr="00F54991">
              <w:rPr>
                <w:lang w:eastAsia="en-US"/>
              </w:rPr>
              <w:t>.</w:t>
            </w:r>
            <w:r w:rsidR="006913BE" w:rsidRPr="00F54991">
              <w:rPr>
                <w:lang w:eastAsia="en-US"/>
              </w:rPr>
              <w:t xml:space="preserve"> </w:t>
            </w:r>
            <w:r w:rsidR="006C5727" w:rsidRPr="006C5727">
              <w:rPr>
                <w:lang w:eastAsia="en-US"/>
              </w:rPr>
              <w:t>Pirkėjas įgyja nuosavybės teisę į pristatytas prekes, abiem Šalims pasirašius Prekių perdavimo–priėmimo aktą. Prekių perdavimo–priėmimo aktas pasirašomas Sutarties Bendrosios dalies 3.2 papunktyje nustatyta tvarka.</w:t>
            </w:r>
          </w:p>
          <w:p w14:paraId="7F02ABFB" w14:textId="7055F004" w:rsidR="00EE04A8" w:rsidRDefault="00FB597D" w:rsidP="006E684D">
            <w:pPr>
              <w:jc w:val="both"/>
            </w:pPr>
            <w:r w:rsidRPr="00807EBB">
              <w:t>3.</w:t>
            </w:r>
            <w:r w:rsidR="008A5523">
              <w:t>5</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w:t>
            </w:r>
            <w:r w:rsidR="004C2FDE" w:rsidRPr="004C2FDE">
              <w:lastRenderedPageBreak/>
              <w:t>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2BE5B700" w:rsidR="00F54991" w:rsidRPr="00807EBB" w:rsidRDefault="00F54991" w:rsidP="006E684D">
            <w:pPr>
              <w:jc w:val="both"/>
            </w:pPr>
            <w:r>
              <w:t>3.</w:t>
            </w:r>
            <w:r w:rsidR="008A5523">
              <w:t>6</w:t>
            </w:r>
            <w:r>
              <w:t xml:space="preserve">.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714DE30F" w14:textId="34106CD7" w:rsidR="00D452A3" w:rsidRPr="00807EBB" w:rsidRDefault="00EE04A8" w:rsidP="00E428CB">
            <w:pPr>
              <w:jc w:val="both"/>
            </w:pPr>
            <w:r w:rsidRPr="00807EBB">
              <w:t>6.1.</w:t>
            </w:r>
            <w:r w:rsidR="008659C1">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07CAAAC7" w14:textId="77777777" w:rsidR="0051758C" w:rsidRPr="00807EBB" w:rsidRDefault="0051758C" w:rsidP="00784648">
            <w:pPr>
              <w:jc w:val="both"/>
              <w:rPr>
                <w:b/>
              </w:rPr>
            </w:pPr>
            <w:r w:rsidRPr="00807EBB">
              <w:rPr>
                <w:b/>
              </w:rPr>
              <w:t>7. Garantiniai įsipareigojimai</w:t>
            </w:r>
          </w:p>
          <w:p w14:paraId="05065B07" w14:textId="7972B0F8" w:rsidR="00600E4D" w:rsidRPr="009748CF" w:rsidRDefault="00D34C46" w:rsidP="001643BF">
            <w:pPr>
              <w:jc w:val="both"/>
              <w:rPr>
                <w:i/>
              </w:rPr>
            </w:pPr>
            <w:r>
              <w:t xml:space="preserve">7.1. </w:t>
            </w:r>
            <w:r w:rsidR="001643BF">
              <w:t>Netaikoma.</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 xml:space="preserve">Subtiekėjo (-jų) keitimo tvarka nurodyta Sutarties bendrosios dalies 15.9 </w:t>
            </w:r>
            <w:r w:rsidRPr="006C5727">
              <w:lastRenderedPageBreak/>
              <w:t>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A8FB05A" w:rsidR="004B2457" w:rsidRPr="00F54991" w:rsidRDefault="004B2457" w:rsidP="004B2457">
            <w:pPr>
              <w:pStyle w:val="Default"/>
              <w:jc w:val="both"/>
            </w:pPr>
            <w:r w:rsidRPr="00F54991">
              <w:t>9.</w:t>
            </w:r>
            <w:r w:rsidR="00151B46">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2C2C35ED" w:rsidR="004B2457" w:rsidRPr="00F54991" w:rsidRDefault="00151B46" w:rsidP="004B2457">
            <w:pPr>
              <w:pStyle w:val="Default"/>
              <w:jc w:val="both"/>
            </w:pPr>
            <w:r>
              <w:t>9.8</w:t>
            </w:r>
            <w:r w:rsidR="004B2457" w:rsidRPr="00F54991">
              <w:t xml:space="preserve">. </w:t>
            </w:r>
            <w:r w:rsidR="004B2457" w:rsidRPr="00F54991">
              <w:rPr>
                <w:bCs/>
              </w:rPr>
              <w:t xml:space="preserve">Pirkėjo </w:t>
            </w:r>
            <w:r w:rsidR="004B2457" w:rsidRPr="00F54991">
              <w:t>atstovas (-ai), atsakingas už Sutarties vykdymą:</w:t>
            </w:r>
            <w:r w:rsidR="00124CAB" w:rsidRPr="00D018D4">
              <w:t xml:space="preserve"> Infrastruktūros priežiūros skyriaus</w:t>
            </w:r>
            <w:r w:rsidR="00124CAB">
              <w:t xml:space="preserve"> sistemų inžinierius Gerdas Kerevičius tel. +37060311941, el. p. gerdas.kerevicius</w:t>
            </w:r>
            <w:r w:rsidR="00124CAB">
              <w:rPr>
                <w:lang w:val="en-US"/>
              </w:rPr>
              <w:t>@mil.lt</w:t>
            </w:r>
            <w:r w:rsidR="004B2457" w:rsidRPr="00F54991">
              <w:t xml:space="preserve"> </w:t>
            </w:r>
          </w:p>
          <w:p w14:paraId="41868B14" w14:textId="6551A477" w:rsidR="004736E8" w:rsidRPr="00F54991" w:rsidRDefault="004736E8" w:rsidP="004B2457">
            <w:pPr>
              <w:pStyle w:val="Default"/>
              <w:jc w:val="both"/>
            </w:pPr>
            <w:r w:rsidRPr="00F54991">
              <w:t>9.1</w:t>
            </w:r>
            <w:r w:rsidR="007209C9">
              <w:t>0</w:t>
            </w:r>
            <w:r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2E35D6B7" w:rsidR="004B2457" w:rsidRPr="001A1227" w:rsidRDefault="004B2457" w:rsidP="004B2457">
            <w:pPr>
              <w:jc w:val="both"/>
            </w:pPr>
            <w:r w:rsidRPr="00F54991">
              <w:t>9.</w:t>
            </w:r>
            <w:r w:rsidR="00BD63A7" w:rsidRPr="00F54991">
              <w:t>1</w:t>
            </w:r>
            <w:r w:rsidR="007209C9">
              <w:t>1</w:t>
            </w:r>
            <w:r w:rsidRPr="00F54991">
              <w:t>. Sutarties priedai</w:t>
            </w:r>
            <w:r w:rsidRPr="001A1227">
              <w:t>:</w:t>
            </w:r>
          </w:p>
          <w:p w14:paraId="212BF581" w14:textId="7893A261" w:rsidR="002D1420" w:rsidRDefault="004B2457" w:rsidP="002D1420">
            <w:pPr>
              <w:jc w:val="both"/>
            </w:pPr>
            <w:r w:rsidRPr="001A1227">
              <w:t>9.</w:t>
            </w:r>
            <w:r w:rsidR="00BD63A7" w:rsidRPr="001A1227">
              <w:t>1</w:t>
            </w:r>
            <w:r w:rsidR="007209C9">
              <w:t>1</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248A1840" w:rsidR="00065F12" w:rsidRPr="00963D94" w:rsidRDefault="002D1420" w:rsidP="00151B46">
            <w:pPr>
              <w:jc w:val="both"/>
            </w:pPr>
            <w:r>
              <w:t>9</w:t>
            </w:r>
            <w:r w:rsidR="007209C9">
              <w:t>.11</w:t>
            </w:r>
            <w:r>
              <w:t xml:space="preserve">.2. 2 </w:t>
            </w:r>
            <w:r w:rsidRPr="001A1227">
              <w:t>priedas</w:t>
            </w:r>
            <w:r w:rsidR="004B2457" w:rsidRPr="001A1227">
              <w:t xml:space="preserve"> </w:t>
            </w:r>
            <w:r w:rsidRPr="002D1420">
              <w:t>,,</w:t>
            </w:r>
            <w:r w:rsidR="00151B46" w:rsidRPr="00F54991">
              <w:t xml:space="preserve"> ,,</w:t>
            </w:r>
            <w:r w:rsidR="00151B46">
              <w:t xml:space="preserve">Elektros įrenginiai ir aparatai įvadinių jungtuvų atsarginės dalys </w:t>
            </w:r>
            <w:r w:rsidR="00151B46" w:rsidRPr="00F54991">
              <w:t>techninė specifikacija“</w:t>
            </w:r>
            <w:r w:rsidR="00D83150">
              <w:t xml:space="preserve"> – 2 lapai</w:t>
            </w:r>
            <w:r>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452D1A58" w:rsidR="0051758C" w:rsidRPr="004B13FB" w:rsidRDefault="0051758C" w:rsidP="00784648">
            <w:pPr>
              <w:jc w:val="both"/>
              <w:rPr>
                <w:bCs/>
              </w:rPr>
            </w:pPr>
            <w:r w:rsidRPr="00807EBB">
              <w:rPr>
                <w:bCs/>
              </w:rPr>
              <w:t>10.1. Sutartis galioja</w:t>
            </w:r>
            <w:r w:rsidR="003A52A4" w:rsidRPr="00807EBB">
              <w:rPr>
                <w:bCs/>
              </w:rPr>
              <w:t xml:space="preserve"> </w:t>
            </w:r>
            <w:r w:rsidR="00151B46">
              <w:rPr>
                <w:bCs/>
              </w:rPr>
              <w:t>4</w:t>
            </w:r>
            <w:r w:rsidR="003F112B" w:rsidRPr="002F0B1F">
              <w:rPr>
                <w:bCs/>
              </w:rPr>
              <w:t xml:space="preserve"> </w:t>
            </w:r>
            <w:r w:rsidR="0084016B" w:rsidRPr="002F0B1F">
              <w:rPr>
                <w:bCs/>
              </w:rPr>
              <w:t>(</w:t>
            </w:r>
            <w:r w:rsidR="00151B46">
              <w:rPr>
                <w:bCs/>
              </w:rPr>
              <w:t>keturis</w:t>
            </w:r>
            <w:r w:rsidR="002603FA" w:rsidRPr="002F0B1F">
              <w:rPr>
                <w:bCs/>
              </w:rPr>
              <w:t>)</w:t>
            </w:r>
            <w:r w:rsidR="009F06D4" w:rsidRPr="002F0B1F">
              <w:rPr>
                <w:bCs/>
              </w:rPr>
              <w:t xml:space="preserve"> </w:t>
            </w:r>
            <w:r w:rsidR="003A52A4" w:rsidRPr="002F0B1F">
              <w:rPr>
                <w:bCs/>
              </w:rPr>
              <w:t>mėn</w:t>
            </w:r>
            <w:r w:rsidR="00F54991">
              <w:rPr>
                <w:bCs/>
              </w:rPr>
              <w:t>esius</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50B824D5" w:rsidR="00F54991" w:rsidRPr="00997E96" w:rsidRDefault="00D83150" w:rsidP="00F54991">
            <w:pPr>
              <w:spacing w:line="276" w:lineRule="auto"/>
            </w:pPr>
            <w:r>
              <w:rPr>
                <w:rFonts w:eastAsia="Calibri"/>
              </w:rPr>
              <w:t>Įm.</w:t>
            </w:r>
            <w:r w:rsidR="00F54991" w:rsidRPr="00997E96">
              <w:rPr>
                <w:rFonts w:eastAsia="Calibri"/>
              </w:rPr>
              <w:t xml:space="preserve">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7777777" w:rsidR="00F54991" w:rsidRDefault="00F54991" w:rsidP="00F54991">
            <w:pPr>
              <w:rPr>
                <w:b/>
              </w:rPr>
            </w:pPr>
            <w:r>
              <w:rPr>
                <w:b/>
              </w:rPr>
              <w:t xml:space="preserve">12. </w:t>
            </w:r>
            <w:r w:rsidRPr="007A4D14">
              <w:rPr>
                <w:b/>
              </w:rPr>
              <w:t>Teikėjo rekvizitai</w:t>
            </w:r>
          </w:p>
          <w:p w14:paraId="3ABAB5F2" w14:textId="77777777" w:rsidR="00F54991" w:rsidRDefault="00F54991" w:rsidP="00F54991">
            <w:pPr>
              <w:rPr>
                <w:b/>
                <w:lang w:eastAsia="zh-CN"/>
              </w:rPr>
            </w:pPr>
          </w:p>
        </w:tc>
      </w:tr>
    </w:tbl>
    <w:p w14:paraId="0D721054" w14:textId="18C59CED" w:rsidR="00056BE5" w:rsidRDefault="00056BE5" w:rsidP="00DF41DE">
      <w:pPr>
        <w:rPr>
          <w:b/>
        </w:rPr>
      </w:pPr>
    </w:p>
    <w:p w14:paraId="7021DE7A" w14:textId="5E60D8DE" w:rsidR="00C83867" w:rsidRDefault="00C83867" w:rsidP="00DF41DE">
      <w:pPr>
        <w:rPr>
          <w:b/>
        </w:rPr>
      </w:pPr>
    </w:p>
    <w:p w14:paraId="446CA1E0" w14:textId="168AF76D"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4A4EDA23" w14:textId="69AC6CE1" w:rsidR="00342402" w:rsidRDefault="00963D94" w:rsidP="00B05D20">
      <w:r w:rsidRPr="00963D94">
        <w:t>A.V.                                                                                                                       A.V.</w:t>
      </w:r>
    </w:p>
    <w:p w14:paraId="04ADEB3A" w14:textId="679B2E8B" w:rsidR="00266D74" w:rsidRPr="00B05D20" w:rsidRDefault="00C71279" w:rsidP="00B05D20">
      <w:pPr>
        <w:rPr>
          <w:b/>
        </w:rPr>
      </w:pPr>
      <w:r>
        <w:rPr>
          <w:b/>
        </w:rPr>
        <w:br w:type="page"/>
      </w:r>
    </w:p>
    <w:p w14:paraId="35431B8A" w14:textId="77777777" w:rsidR="00056BE5" w:rsidRPr="003F1B6E" w:rsidRDefault="00056BE5" w:rsidP="00056BE5">
      <w:pPr>
        <w:jc w:val="center"/>
        <w:rPr>
          <w:b/>
        </w:rPr>
      </w:pPr>
      <w:r w:rsidRPr="003F1B6E">
        <w:rPr>
          <w:b/>
        </w:rPr>
        <w:lastRenderedPageBreak/>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3F1B6E">
        <w:rPr>
          <w:lang w:val="en-GB"/>
        </w:rPr>
        <w:t>Avansinio apmokėjimo</w:t>
      </w:r>
      <w:r w:rsidRPr="003F1B6E">
        <w:rPr>
          <w:szCs w:val="20"/>
          <w:lang w:val="en-GB"/>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3F1B6E">
        <w:rPr>
          <w:lang w:val="en-GB"/>
        </w:rPr>
        <w:t>Avansinio apmokėjimo</w:t>
      </w:r>
      <w:r w:rsidRPr="003F1B6E">
        <w:rPr>
          <w:szCs w:val="20"/>
          <w:lang w:val="en-GB"/>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Default="00056BE5" w:rsidP="00056BE5">
      <w:pPr>
        <w:jc w:val="both"/>
      </w:pPr>
    </w:p>
    <w:p w14:paraId="302CA1C2" w14:textId="77777777" w:rsidR="00631E5B" w:rsidRPr="003F1B6E" w:rsidRDefault="00631E5B" w:rsidP="00056BE5">
      <w:pPr>
        <w:jc w:val="both"/>
      </w:pPr>
    </w:p>
    <w:p w14:paraId="07DAA85E" w14:textId="77777777" w:rsidR="00056BE5" w:rsidRPr="003F1B6E" w:rsidRDefault="00056BE5" w:rsidP="00056BE5">
      <w:pPr>
        <w:jc w:val="both"/>
        <w:rPr>
          <w:b/>
        </w:rPr>
      </w:pPr>
      <w:r w:rsidRPr="003F1B6E">
        <w:rPr>
          <w:b/>
        </w:rPr>
        <w:lastRenderedPageBreak/>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17C2" w14:textId="77777777" w:rsidR="00370A83" w:rsidRDefault="00370A83">
      <w:r>
        <w:separator/>
      </w:r>
    </w:p>
  </w:endnote>
  <w:endnote w:type="continuationSeparator" w:id="0">
    <w:p w14:paraId="56A9F611" w14:textId="77777777" w:rsidR="00370A83" w:rsidRDefault="0037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88BE" w14:textId="77777777" w:rsidR="00370A83" w:rsidRDefault="00370A83">
      <w:r>
        <w:separator/>
      </w:r>
    </w:p>
  </w:footnote>
  <w:footnote w:type="continuationSeparator" w:id="0">
    <w:p w14:paraId="44E53A83" w14:textId="77777777" w:rsidR="00370A83" w:rsidRDefault="00370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814361"/>
    <w:multiLevelType w:val="multilevel"/>
    <w:tmpl w:val="1D269F94"/>
    <w:lvl w:ilvl="0">
      <w:start w:val="1"/>
      <w:numFmt w:val="decimal"/>
      <w:lvlText w:val="%1."/>
      <w:lvlJc w:val="left"/>
      <w:pPr>
        <w:tabs>
          <w:tab w:val="num" w:pos="397"/>
        </w:tabs>
        <w:ind w:left="360" w:hanging="360"/>
      </w:pPr>
      <w:rPr>
        <w:rFonts w:cs="Times New Roman" w:hint="default"/>
        <w:b/>
        <w:bCs/>
        <w:i w:val="0"/>
        <w:iCs w:val="0"/>
      </w:rPr>
    </w:lvl>
    <w:lvl w:ilvl="1">
      <w:start w:val="1"/>
      <w:numFmt w:val="decimal"/>
      <w:lvlText w:val="%1.%2."/>
      <w:lvlJc w:val="left"/>
      <w:pPr>
        <w:tabs>
          <w:tab w:val="num" w:pos="1418"/>
        </w:tabs>
        <w:ind w:firstLine="851"/>
      </w:pPr>
      <w:rPr>
        <w:rFonts w:cs="Times New Roman" w:hint="default"/>
        <w:b w:val="0"/>
        <w:bCs w:val="0"/>
      </w:rPr>
    </w:lvl>
    <w:lvl w:ilvl="2">
      <w:start w:val="1"/>
      <w:numFmt w:val="decimal"/>
      <w:lvlText w:val="%1.%2.%3."/>
      <w:lvlJc w:val="left"/>
      <w:pPr>
        <w:tabs>
          <w:tab w:val="num" w:pos="2211"/>
        </w:tabs>
        <w:ind w:left="2211" w:hanging="793"/>
      </w:pPr>
      <w:rPr>
        <w:rFonts w:cs="Times New Roman" w:hint="default"/>
      </w:rPr>
    </w:lvl>
    <w:lvl w:ilvl="3">
      <w:start w:val="1"/>
      <w:numFmt w:val="decimal"/>
      <w:lvlText w:val="%4)"/>
      <w:lvlJc w:val="left"/>
      <w:pPr>
        <w:tabs>
          <w:tab w:val="num" w:pos="2495"/>
        </w:tabs>
        <w:ind w:left="2495" w:hanging="284"/>
      </w:pPr>
      <w:rPr>
        <w:rFonts w:ascii="Times New Roman" w:eastAsia="Times New Roman" w:hAnsi="Times New Roman" w:cs="Times New Roman"/>
      </w:rPr>
    </w:lvl>
    <w:lvl w:ilvl="4">
      <w:start w:val="1"/>
      <w:numFmt w:val="decimal"/>
      <w:lvlText w:val="%4.%5)"/>
      <w:lvlJc w:val="left"/>
      <w:pPr>
        <w:tabs>
          <w:tab w:val="num" w:pos="2948"/>
        </w:tabs>
        <w:ind w:left="2948" w:hanging="453"/>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4"/>
  </w:num>
  <w:num w:numId="3">
    <w:abstractNumId w:val="43"/>
  </w:num>
  <w:num w:numId="4">
    <w:abstractNumId w:val="34"/>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9"/>
  </w:num>
  <w:num w:numId="8">
    <w:abstractNumId w:val="13"/>
  </w:num>
  <w:num w:numId="9">
    <w:abstractNumId w:val="1"/>
  </w:num>
  <w:num w:numId="10">
    <w:abstractNumId w:val="45"/>
  </w:num>
  <w:num w:numId="11">
    <w:abstractNumId w:val="3"/>
  </w:num>
  <w:num w:numId="12">
    <w:abstractNumId w:val="10"/>
  </w:num>
  <w:num w:numId="13">
    <w:abstractNumId w:val="24"/>
  </w:num>
  <w:num w:numId="14">
    <w:abstractNumId w:val="41"/>
  </w:num>
  <w:num w:numId="15">
    <w:abstractNumId w:val="30"/>
  </w:num>
  <w:num w:numId="16">
    <w:abstractNumId w:val="29"/>
  </w:num>
  <w:num w:numId="17">
    <w:abstractNumId w:val="19"/>
  </w:num>
  <w:num w:numId="18">
    <w:abstractNumId w:val="38"/>
  </w:num>
  <w:num w:numId="19">
    <w:abstractNumId w:val="33"/>
  </w:num>
  <w:num w:numId="20">
    <w:abstractNumId w:val="35"/>
  </w:num>
  <w:num w:numId="21">
    <w:abstractNumId w:val="23"/>
  </w:num>
  <w:num w:numId="22">
    <w:abstractNumId w:val="7"/>
  </w:num>
  <w:num w:numId="23">
    <w:abstractNumId w:val="25"/>
  </w:num>
  <w:num w:numId="24">
    <w:abstractNumId w:val="6"/>
  </w:num>
  <w:num w:numId="25">
    <w:abstractNumId w:val="9"/>
  </w:num>
  <w:num w:numId="26">
    <w:abstractNumId w:val="32"/>
  </w:num>
  <w:num w:numId="27">
    <w:abstractNumId w:val="12"/>
  </w:num>
  <w:num w:numId="28">
    <w:abstractNumId w:val="44"/>
  </w:num>
  <w:num w:numId="29">
    <w:abstractNumId w:val="27"/>
  </w:num>
  <w:num w:numId="30">
    <w:abstractNumId w:val="5"/>
  </w:num>
  <w:num w:numId="31">
    <w:abstractNumId w:val="36"/>
  </w:num>
  <w:num w:numId="32">
    <w:abstractNumId w:val="37"/>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18"/>
  </w:num>
  <w:num w:numId="38">
    <w:abstractNumId w:val="15"/>
  </w:num>
  <w:num w:numId="39">
    <w:abstractNumId w:val="47"/>
  </w:num>
  <w:num w:numId="40">
    <w:abstractNumId w:val="26"/>
  </w:num>
  <w:num w:numId="41">
    <w:abstractNumId w:val="4"/>
  </w:num>
  <w:num w:numId="42">
    <w:abstractNumId w:val="40"/>
  </w:num>
  <w:num w:numId="4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2"/>
  </w:num>
  <w:num w:numId="47">
    <w:abstractNumId w:val="31"/>
  </w:num>
  <w:num w:numId="48">
    <w:abstractNumId w:val="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4CAB"/>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1B46"/>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8C1"/>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071C"/>
    <w:rsid w:val="00271B1D"/>
    <w:rsid w:val="00273403"/>
    <w:rsid w:val="00274A0A"/>
    <w:rsid w:val="00274F0A"/>
    <w:rsid w:val="002765AE"/>
    <w:rsid w:val="00280A96"/>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1797"/>
    <w:rsid w:val="003321BD"/>
    <w:rsid w:val="003327A1"/>
    <w:rsid w:val="00332932"/>
    <w:rsid w:val="00333183"/>
    <w:rsid w:val="0033473B"/>
    <w:rsid w:val="003362EA"/>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0A8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50F2"/>
    <w:rsid w:val="00435B26"/>
    <w:rsid w:val="00440292"/>
    <w:rsid w:val="004412CD"/>
    <w:rsid w:val="00443B71"/>
    <w:rsid w:val="004460CA"/>
    <w:rsid w:val="004467EC"/>
    <w:rsid w:val="004479F5"/>
    <w:rsid w:val="00447AAA"/>
    <w:rsid w:val="00450A7F"/>
    <w:rsid w:val="0045101D"/>
    <w:rsid w:val="0045129B"/>
    <w:rsid w:val="00451F50"/>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8571E"/>
    <w:rsid w:val="00490EBE"/>
    <w:rsid w:val="004917A6"/>
    <w:rsid w:val="004926FD"/>
    <w:rsid w:val="004A0B6D"/>
    <w:rsid w:val="004A0CAE"/>
    <w:rsid w:val="004A3299"/>
    <w:rsid w:val="004A3DBE"/>
    <w:rsid w:val="004A6733"/>
    <w:rsid w:val="004A6DBB"/>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AFB"/>
    <w:rsid w:val="005B45F7"/>
    <w:rsid w:val="005B6897"/>
    <w:rsid w:val="005B742C"/>
    <w:rsid w:val="005B7F58"/>
    <w:rsid w:val="005C0EB0"/>
    <w:rsid w:val="005C1112"/>
    <w:rsid w:val="005C3089"/>
    <w:rsid w:val="005C316B"/>
    <w:rsid w:val="005C3AC7"/>
    <w:rsid w:val="005C5046"/>
    <w:rsid w:val="005C546B"/>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1F00"/>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30277"/>
    <w:rsid w:val="00631A51"/>
    <w:rsid w:val="00631E5B"/>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B96"/>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702A5"/>
    <w:rsid w:val="0077168A"/>
    <w:rsid w:val="00771DB6"/>
    <w:rsid w:val="00771DD3"/>
    <w:rsid w:val="00774A7E"/>
    <w:rsid w:val="00775D43"/>
    <w:rsid w:val="00777C4F"/>
    <w:rsid w:val="00777F64"/>
    <w:rsid w:val="00781D66"/>
    <w:rsid w:val="00782F8D"/>
    <w:rsid w:val="00784648"/>
    <w:rsid w:val="007848F0"/>
    <w:rsid w:val="00787FB7"/>
    <w:rsid w:val="007901D4"/>
    <w:rsid w:val="00790DFB"/>
    <w:rsid w:val="00793EA3"/>
    <w:rsid w:val="00794BB8"/>
    <w:rsid w:val="00794FD8"/>
    <w:rsid w:val="007961D0"/>
    <w:rsid w:val="0079744B"/>
    <w:rsid w:val="007A0CD9"/>
    <w:rsid w:val="007A411E"/>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59C1"/>
    <w:rsid w:val="0086611C"/>
    <w:rsid w:val="00866BBB"/>
    <w:rsid w:val="0086715B"/>
    <w:rsid w:val="00873F25"/>
    <w:rsid w:val="0087413A"/>
    <w:rsid w:val="00874657"/>
    <w:rsid w:val="0087531D"/>
    <w:rsid w:val="00876AA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5523"/>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227D"/>
    <w:rsid w:val="00943766"/>
    <w:rsid w:val="00943BF4"/>
    <w:rsid w:val="009440EA"/>
    <w:rsid w:val="009445CC"/>
    <w:rsid w:val="0094474A"/>
    <w:rsid w:val="00946E59"/>
    <w:rsid w:val="009477F6"/>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4D9A"/>
    <w:rsid w:val="009A5094"/>
    <w:rsid w:val="009A5E69"/>
    <w:rsid w:val="009A638A"/>
    <w:rsid w:val="009A6F92"/>
    <w:rsid w:val="009B1E46"/>
    <w:rsid w:val="009B4411"/>
    <w:rsid w:val="009B46A4"/>
    <w:rsid w:val="009B4CC4"/>
    <w:rsid w:val="009B51DA"/>
    <w:rsid w:val="009B5496"/>
    <w:rsid w:val="009B54C9"/>
    <w:rsid w:val="009B5FAC"/>
    <w:rsid w:val="009B621C"/>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209A"/>
    <w:rsid w:val="00A82B7E"/>
    <w:rsid w:val="00A8336B"/>
    <w:rsid w:val="00A83637"/>
    <w:rsid w:val="00A9041F"/>
    <w:rsid w:val="00A926FA"/>
    <w:rsid w:val="00A9352E"/>
    <w:rsid w:val="00A93CD5"/>
    <w:rsid w:val="00A93DDA"/>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739B"/>
    <w:rsid w:val="00AD10BA"/>
    <w:rsid w:val="00AD1F49"/>
    <w:rsid w:val="00AD36F7"/>
    <w:rsid w:val="00AD3BF1"/>
    <w:rsid w:val="00AD67C9"/>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C08D4"/>
    <w:rsid w:val="00BC0D49"/>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6557"/>
    <w:rsid w:val="00C26DF7"/>
    <w:rsid w:val="00C31AEA"/>
    <w:rsid w:val="00C31DD2"/>
    <w:rsid w:val="00C332AB"/>
    <w:rsid w:val="00C33813"/>
    <w:rsid w:val="00C33CC2"/>
    <w:rsid w:val="00C33D3A"/>
    <w:rsid w:val="00C3783C"/>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3402"/>
    <w:rsid w:val="00CA7CF8"/>
    <w:rsid w:val="00CB1258"/>
    <w:rsid w:val="00CB2BDE"/>
    <w:rsid w:val="00CB36EE"/>
    <w:rsid w:val="00CC00DF"/>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5F56"/>
    <w:rsid w:val="00CE76DB"/>
    <w:rsid w:val="00CF390E"/>
    <w:rsid w:val="00CF52FE"/>
    <w:rsid w:val="00CF5485"/>
    <w:rsid w:val="00CF63E7"/>
    <w:rsid w:val="00CF7232"/>
    <w:rsid w:val="00CF7CD9"/>
    <w:rsid w:val="00D0053B"/>
    <w:rsid w:val="00D01E74"/>
    <w:rsid w:val="00D0327A"/>
    <w:rsid w:val="00D04661"/>
    <w:rsid w:val="00D048C4"/>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2A3"/>
    <w:rsid w:val="00D4555C"/>
    <w:rsid w:val="00D46F95"/>
    <w:rsid w:val="00D474F4"/>
    <w:rsid w:val="00D478FC"/>
    <w:rsid w:val="00D5171E"/>
    <w:rsid w:val="00D522FD"/>
    <w:rsid w:val="00D523AD"/>
    <w:rsid w:val="00D53D29"/>
    <w:rsid w:val="00D609D9"/>
    <w:rsid w:val="00D61CFA"/>
    <w:rsid w:val="00D63C36"/>
    <w:rsid w:val="00D6449B"/>
    <w:rsid w:val="00D657D5"/>
    <w:rsid w:val="00D70353"/>
    <w:rsid w:val="00D70CB6"/>
    <w:rsid w:val="00D71D22"/>
    <w:rsid w:val="00D72B13"/>
    <w:rsid w:val="00D73574"/>
    <w:rsid w:val="00D7482F"/>
    <w:rsid w:val="00D75EA1"/>
    <w:rsid w:val="00D8002B"/>
    <w:rsid w:val="00D804D5"/>
    <w:rsid w:val="00D83150"/>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8051F"/>
    <w:rsid w:val="00F815BD"/>
    <w:rsid w:val="00F82CBC"/>
    <w:rsid w:val="00F8412E"/>
    <w:rsid w:val="00F857C4"/>
    <w:rsid w:val="00F87933"/>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2818"/>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87B1-0090-43CE-A1F9-F53D7078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34533</Words>
  <Characters>19684</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Anzela Tamosaitiene</cp:lastModifiedBy>
  <cp:revision>5</cp:revision>
  <cp:lastPrinted>2021-05-28T10:52:00Z</cp:lastPrinted>
  <dcterms:created xsi:type="dcterms:W3CDTF">2025-04-02T11:11:00Z</dcterms:created>
  <dcterms:modified xsi:type="dcterms:W3CDTF">2025-04-09T07:44:00Z</dcterms:modified>
</cp:coreProperties>
</file>