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B5924" w14:textId="77777777" w:rsidR="007B3777" w:rsidRPr="00DF6B21" w:rsidRDefault="002F3F04" w:rsidP="002F3F04">
      <w:pPr>
        <w:shd w:val="clear" w:color="auto" w:fill="FFFFFF"/>
        <w:jc w:val="right"/>
        <w:rPr>
          <w:rFonts w:asciiTheme="majorHAnsi" w:hAnsiTheme="majorHAnsi" w:cstheme="majorHAnsi"/>
          <w:bCs/>
        </w:rPr>
      </w:pPr>
      <w:r w:rsidRPr="00DF6B21">
        <w:rPr>
          <w:rFonts w:asciiTheme="majorHAnsi" w:hAnsiTheme="majorHAnsi" w:cstheme="majorHAnsi"/>
          <w:bCs/>
        </w:rPr>
        <w:t xml:space="preserve">Pirkimo dokumentų </w:t>
      </w:r>
      <w:r w:rsidR="00C35909" w:rsidRPr="00DF6B21">
        <w:rPr>
          <w:rFonts w:asciiTheme="majorHAnsi" w:hAnsiTheme="majorHAnsi" w:cstheme="majorHAnsi"/>
          <w:bCs/>
        </w:rPr>
        <w:t>2</w:t>
      </w:r>
      <w:r w:rsidRPr="00DF6B21">
        <w:rPr>
          <w:rFonts w:asciiTheme="majorHAnsi" w:hAnsiTheme="majorHAnsi" w:cstheme="majorHAnsi"/>
          <w:bCs/>
        </w:rPr>
        <w:t xml:space="preserve"> priedas </w:t>
      </w:r>
      <w:r w:rsidR="00922E7E" w:rsidRPr="00DF6B21">
        <w:rPr>
          <w:rFonts w:asciiTheme="majorHAnsi" w:hAnsiTheme="majorHAnsi" w:cstheme="majorHAnsi"/>
          <w:bCs/>
        </w:rPr>
        <w:t>„Pasiūlymo forma“</w:t>
      </w:r>
    </w:p>
    <w:p w14:paraId="31777772" w14:textId="77777777" w:rsidR="002F3F04" w:rsidRPr="00DF6B21" w:rsidRDefault="002F3F04">
      <w:pPr>
        <w:shd w:val="clear" w:color="auto" w:fill="FFFFFF"/>
        <w:rPr>
          <w:rFonts w:asciiTheme="majorHAnsi" w:hAnsiTheme="majorHAnsi" w:cstheme="majorHAnsi"/>
          <w:b/>
          <w:bCs/>
        </w:rPr>
      </w:pPr>
    </w:p>
    <w:p w14:paraId="4F2E2130" w14:textId="77777777" w:rsidR="007B3777" w:rsidRPr="00DF6B21" w:rsidRDefault="00C35909">
      <w:pPr>
        <w:jc w:val="center"/>
        <w:rPr>
          <w:rFonts w:asciiTheme="majorHAnsi" w:hAnsiTheme="majorHAnsi" w:cstheme="majorHAnsi"/>
        </w:rPr>
      </w:pPr>
      <w:r w:rsidRPr="00DF6B21">
        <w:rPr>
          <w:rFonts w:asciiTheme="majorHAnsi" w:hAnsiTheme="majorHAnsi" w:cstheme="majorHAnsi"/>
        </w:rPr>
        <w:t>Herbas arba prekių ženklas</w:t>
      </w:r>
    </w:p>
    <w:p w14:paraId="37BC00EF" w14:textId="77777777" w:rsidR="007B3777" w:rsidRPr="00DF6B21" w:rsidRDefault="007B3777">
      <w:pPr>
        <w:jc w:val="center"/>
        <w:rPr>
          <w:rFonts w:asciiTheme="majorHAnsi" w:hAnsiTheme="majorHAnsi" w:cstheme="majorHAnsi"/>
        </w:rPr>
      </w:pPr>
    </w:p>
    <w:p w14:paraId="427CAA24" w14:textId="77777777" w:rsidR="007B3777" w:rsidRPr="00DF6B21" w:rsidRDefault="00C35909">
      <w:pPr>
        <w:jc w:val="center"/>
        <w:rPr>
          <w:rFonts w:asciiTheme="majorHAnsi" w:hAnsiTheme="majorHAnsi" w:cstheme="majorHAnsi"/>
          <w:i/>
          <w:highlight w:val="lightGray"/>
        </w:rPr>
      </w:pPr>
      <w:r w:rsidRPr="00DF6B21">
        <w:rPr>
          <w:rFonts w:asciiTheme="majorHAnsi" w:hAnsiTheme="majorHAnsi" w:cstheme="majorHAnsi"/>
          <w:i/>
          <w:highlight w:val="lightGray"/>
        </w:rPr>
        <w:t>Tiekėjo pavadinimas</w:t>
      </w:r>
    </w:p>
    <w:p w14:paraId="4397EE56" w14:textId="77777777" w:rsidR="007B3777" w:rsidRPr="00DF6B21" w:rsidRDefault="007B3777">
      <w:pPr>
        <w:spacing w:line="240" w:lineRule="auto"/>
        <w:jc w:val="center"/>
        <w:rPr>
          <w:rFonts w:asciiTheme="majorHAnsi" w:hAnsiTheme="majorHAnsi" w:cstheme="majorHAnsi"/>
        </w:rPr>
      </w:pPr>
    </w:p>
    <w:p w14:paraId="369F291E" w14:textId="77777777" w:rsidR="007B3777" w:rsidRPr="00DF6B21" w:rsidRDefault="00C35909">
      <w:pPr>
        <w:spacing w:line="240" w:lineRule="auto"/>
        <w:jc w:val="center"/>
        <w:rPr>
          <w:rFonts w:asciiTheme="majorHAnsi" w:hAnsiTheme="majorHAnsi" w:cstheme="majorHAnsi"/>
          <w:i/>
          <w:highlight w:val="lightGray"/>
        </w:rPr>
      </w:pPr>
      <w:r w:rsidRPr="00DF6B21">
        <w:rPr>
          <w:rFonts w:asciiTheme="majorHAnsi" w:hAnsiTheme="majorHAnsi" w:cstheme="majorHAnsi"/>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F92F81" w14:textId="77777777" w:rsidR="007B3777" w:rsidRPr="00DF6B21" w:rsidRDefault="007B3777">
      <w:pPr>
        <w:spacing w:line="240" w:lineRule="auto"/>
        <w:jc w:val="center"/>
        <w:rPr>
          <w:rFonts w:asciiTheme="majorHAnsi" w:hAnsiTheme="majorHAnsi" w:cstheme="majorHAnsi"/>
        </w:rPr>
      </w:pPr>
    </w:p>
    <w:p w14:paraId="7CA025E7" w14:textId="77777777" w:rsidR="007B3777" w:rsidRPr="00DF6B21" w:rsidRDefault="007B3777">
      <w:pPr>
        <w:jc w:val="both"/>
        <w:rPr>
          <w:rFonts w:asciiTheme="majorHAnsi" w:hAnsiTheme="majorHAnsi" w:cstheme="majorHAnsi"/>
          <w:b/>
          <w:bCs/>
        </w:rPr>
      </w:pPr>
    </w:p>
    <w:p w14:paraId="26DAF80B" w14:textId="35ED37CA" w:rsidR="007B3777" w:rsidRPr="00DF6B21" w:rsidRDefault="00DF6B21">
      <w:pPr>
        <w:tabs>
          <w:tab w:val="center" w:pos="2520"/>
        </w:tabs>
        <w:jc w:val="both"/>
        <w:rPr>
          <w:rFonts w:asciiTheme="majorHAnsi" w:hAnsiTheme="majorHAnsi" w:cstheme="majorHAnsi"/>
        </w:rPr>
      </w:pPr>
      <w:r w:rsidRPr="00DF6B21">
        <w:rPr>
          <w:rFonts w:asciiTheme="majorHAnsi" w:hAnsiTheme="majorHAnsi" w:cstheme="majorHAnsi"/>
        </w:rPr>
        <w:t>Išteklių agentūrai</w:t>
      </w:r>
      <w:r w:rsidR="00C35909" w:rsidRPr="00DF6B21">
        <w:rPr>
          <w:rFonts w:asciiTheme="majorHAnsi" w:hAnsiTheme="majorHAnsi" w:cstheme="majorHAnsi"/>
        </w:rPr>
        <w:t xml:space="preserve"> prie L</w:t>
      </w:r>
      <w:r w:rsidRPr="00DF6B21">
        <w:rPr>
          <w:rFonts w:asciiTheme="majorHAnsi" w:hAnsiTheme="majorHAnsi" w:cstheme="majorHAnsi"/>
        </w:rPr>
        <w:t>ietuvos Respublikos</w:t>
      </w:r>
      <w:r w:rsidR="00C35909" w:rsidRPr="00DF6B21">
        <w:rPr>
          <w:rFonts w:asciiTheme="majorHAnsi" w:hAnsiTheme="majorHAnsi" w:cstheme="majorHAnsi"/>
        </w:rPr>
        <w:t xml:space="preserve"> vidaus reikalų ministerijos</w:t>
      </w:r>
    </w:p>
    <w:p w14:paraId="396A91D7" w14:textId="77777777" w:rsidR="007B3777" w:rsidRPr="00DF6B21" w:rsidRDefault="007B3777">
      <w:pPr>
        <w:jc w:val="both"/>
        <w:rPr>
          <w:rFonts w:asciiTheme="majorHAnsi" w:hAnsiTheme="majorHAnsi" w:cstheme="majorHAnsi"/>
          <w:b/>
        </w:rPr>
      </w:pPr>
    </w:p>
    <w:p w14:paraId="4869C8C3" w14:textId="77777777" w:rsidR="007B3777" w:rsidRPr="00452E62" w:rsidRDefault="00C35909">
      <w:pPr>
        <w:jc w:val="center"/>
        <w:rPr>
          <w:rFonts w:asciiTheme="majorHAnsi" w:hAnsiTheme="majorHAnsi" w:cstheme="majorHAnsi"/>
          <w:b/>
          <w:color w:val="auto"/>
          <w:sz w:val="24"/>
          <w:szCs w:val="24"/>
        </w:rPr>
      </w:pPr>
      <w:r w:rsidRPr="00452E62">
        <w:rPr>
          <w:rFonts w:asciiTheme="majorHAnsi" w:hAnsiTheme="majorHAnsi" w:cstheme="majorHAnsi"/>
          <w:b/>
          <w:color w:val="auto"/>
          <w:sz w:val="24"/>
          <w:szCs w:val="24"/>
        </w:rPr>
        <w:t>PASIŪLYMAS</w:t>
      </w:r>
    </w:p>
    <w:p w14:paraId="23761CB9" w14:textId="77777777" w:rsidR="00452E62" w:rsidRPr="00452E62" w:rsidRDefault="00452E62" w:rsidP="00452E62">
      <w:pPr>
        <w:spacing w:line="240" w:lineRule="auto"/>
        <w:jc w:val="center"/>
        <w:rPr>
          <w:rFonts w:ascii="Calibri Light" w:hAnsi="Calibri Light" w:cs="Calibri Light"/>
          <w:b/>
          <w:caps/>
          <w:sz w:val="24"/>
          <w:szCs w:val="24"/>
        </w:rPr>
      </w:pPr>
      <w:r w:rsidRPr="00452E62">
        <w:rPr>
          <w:rFonts w:asciiTheme="majorHAnsi" w:hAnsiTheme="majorHAnsi" w:cstheme="majorHAnsi"/>
          <w:b/>
          <w:color w:val="000000" w:themeColor="text1"/>
          <w:sz w:val="24"/>
          <w:szCs w:val="24"/>
        </w:rPr>
        <w:t>HOLOGRAFINIS TAIKIKLIS (SU OPTINIU PRIARTINTOJU) AUTOMATINIAM GINKLUI (PPR-277)</w:t>
      </w:r>
    </w:p>
    <w:p w14:paraId="46EE10E4" w14:textId="77777777" w:rsidR="007B3777" w:rsidRPr="00DF6B21" w:rsidRDefault="007B3777">
      <w:pPr>
        <w:jc w:val="center"/>
        <w:rPr>
          <w:rFonts w:asciiTheme="majorHAnsi" w:hAnsiTheme="majorHAnsi" w:cstheme="majorHAnsi"/>
          <w:color w:val="auto"/>
        </w:rPr>
      </w:pPr>
    </w:p>
    <w:p w14:paraId="360AC59C" w14:textId="77777777" w:rsidR="007B3777" w:rsidRPr="00DF6B21" w:rsidRDefault="00C35909">
      <w:pPr>
        <w:jc w:val="center"/>
        <w:rPr>
          <w:rFonts w:asciiTheme="majorHAnsi" w:hAnsiTheme="majorHAnsi" w:cstheme="majorHAnsi"/>
        </w:rPr>
      </w:pPr>
      <w:r w:rsidRPr="00DF6B21">
        <w:rPr>
          <w:rFonts w:asciiTheme="majorHAnsi" w:hAnsiTheme="majorHAnsi" w:cstheme="majorHAnsi"/>
          <w:i/>
          <w:highlight w:val="lightGray"/>
        </w:rPr>
        <w:t>nurodyti datą</w:t>
      </w:r>
      <w:r w:rsidRPr="00DF6B21">
        <w:rPr>
          <w:rFonts w:asciiTheme="majorHAnsi" w:hAnsiTheme="majorHAnsi" w:cstheme="majorHAnsi"/>
          <w:b/>
          <w:bCs/>
        </w:rPr>
        <w:t xml:space="preserve"> </w:t>
      </w:r>
      <w:r w:rsidRPr="00DF6B21">
        <w:rPr>
          <w:rFonts w:asciiTheme="majorHAnsi" w:hAnsiTheme="majorHAnsi" w:cstheme="majorHAnsi"/>
          <w:bCs/>
        </w:rPr>
        <w:t>Nr.</w:t>
      </w:r>
      <w:r w:rsidRPr="00DF6B21">
        <w:rPr>
          <w:rFonts w:asciiTheme="majorHAnsi" w:hAnsiTheme="majorHAnsi" w:cstheme="majorHAnsi"/>
        </w:rPr>
        <w:t xml:space="preserve"> </w:t>
      </w:r>
      <w:r w:rsidRPr="00DF6B21">
        <w:rPr>
          <w:rFonts w:asciiTheme="majorHAnsi" w:hAnsiTheme="majorHAnsi" w:cstheme="majorHAnsi"/>
          <w:i/>
          <w:highlight w:val="lightGray"/>
        </w:rPr>
        <w:t>____</w:t>
      </w:r>
    </w:p>
    <w:p w14:paraId="564BAFC9" w14:textId="77777777" w:rsidR="007B3777" w:rsidRDefault="00C35909">
      <w:pPr>
        <w:shd w:val="clear" w:color="auto" w:fill="FFFFFF"/>
        <w:jc w:val="center"/>
        <w:rPr>
          <w:rFonts w:asciiTheme="majorHAnsi" w:hAnsiTheme="majorHAnsi" w:cstheme="majorHAnsi"/>
          <w:i/>
          <w:highlight w:val="lightGray"/>
        </w:rPr>
      </w:pPr>
      <w:r w:rsidRPr="00DF6B21">
        <w:rPr>
          <w:rFonts w:asciiTheme="majorHAnsi" w:hAnsiTheme="majorHAnsi" w:cstheme="majorHAnsi"/>
          <w:i/>
          <w:highlight w:val="lightGray"/>
        </w:rPr>
        <w:t>nurodyti sudarymo vietą</w:t>
      </w:r>
    </w:p>
    <w:p w14:paraId="6E3A618F" w14:textId="77777777" w:rsidR="001C7178" w:rsidRPr="00135647" w:rsidRDefault="001C7178" w:rsidP="001C7178">
      <w:pPr>
        <w:spacing w:line="120" w:lineRule="auto"/>
        <w:rPr>
          <w:rFonts w:ascii="Calibri Light" w:hAnsi="Calibri Light" w:cs="Calibri Light"/>
          <w:sz w:val="24"/>
          <w:szCs w:val="24"/>
        </w:rPr>
      </w:pPr>
      <w:r w:rsidRPr="00135647">
        <w:rPr>
          <w:rFonts w:ascii="Calibri Light" w:hAnsi="Calibri Light" w:cs="Calibri Light"/>
          <w:sz w:val="24"/>
          <w:szCs w:val="24"/>
        </w:rPr>
        <w:br w:type="textWrapping" w:clear="all"/>
      </w:r>
    </w:p>
    <w:p w14:paraId="50BD8B88" w14:textId="77777777" w:rsidR="001C7178" w:rsidRPr="00135647" w:rsidRDefault="001C7178" w:rsidP="001C7178">
      <w:pPr>
        <w:pStyle w:val="Sraopastraipa"/>
        <w:numPr>
          <w:ilvl w:val="0"/>
          <w:numId w:val="4"/>
        </w:numPr>
        <w:tabs>
          <w:tab w:val="left" w:pos="0"/>
        </w:tabs>
        <w:suppressAutoHyphens w:val="0"/>
        <w:overflowPunct/>
        <w:spacing w:line="240" w:lineRule="auto"/>
        <w:ind w:left="0" w:firstLine="0"/>
        <w:jc w:val="both"/>
        <w:rPr>
          <w:rFonts w:ascii="Calibri Light" w:hAnsi="Calibri Light" w:cs="Calibri Light"/>
          <w:b/>
        </w:rPr>
      </w:pPr>
      <w:r w:rsidRPr="00135647">
        <w:rPr>
          <w:rFonts w:ascii="Calibri Light" w:hAnsi="Calibri Light" w:cs="Calibri Light"/>
          <w:b/>
        </w:rPr>
        <w:t>.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37"/>
        <w:gridCol w:w="6719"/>
      </w:tblGrid>
      <w:tr w:rsidR="001C7178" w:rsidRPr="00135647" w14:paraId="1193051A" w14:textId="77777777" w:rsidTr="005D1712">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EBF7E" w14:textId="77777777" w:rsidR="001C7178" w:rsidRPr="00135647" w:rsidRDefault="001C7178" w:rsidP="005D1712">
            <w:pPr>
              <w:spacing w:line="240" w:lineRule="auto"/>
              <w:rPr>
                <w:rFonts w:ascii="Calibri Light" w:hAnsi="Calibri Light" w:cs="Calibri Light"/>
                <w:b/>
              </w:rPr>
            </w:pPr>
            <w:r w:rsidRPr="00135647">
              <w:rPr>
                <w:rFonts w:ascii="Calibri Light" w:hAnsi="Calibri Light" w:cs="Calibri Light"/>
                <w:b/>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F250B81" w14:textId="77777777" w:rsidR="001C7178" w:rsidRPr="00135647" w:rsidRDefault="001C7178" w:rsidP="005D1712">
            <w:pPr>
              <w:spacing w:line="240" w:lineRule="auto"/>
              <w:rPr>
                <w:rFonts w:ascii="Calibri Light" w:hAnsi="Calibri Light" w:cs="Calibri Light"/>
                <w:i/>
              </w:rPr>
            </w:pPr>
            <w:r w:rsidRPr="00135647">
              <w:rPr>
                <w:rFonts w:ascii="Calibri Light" w:hAnsi="Calibri Light" w:cs="Calibri Light"/>
                <w:i/>
              </w:rPr>
              <w:t xml:space="preserve">(Jeigu dalyvauja ūkio subjektų grupė, surašomi visi dalyvių pavadinimai: </w:t>
            </w:r>
          </w:p>
          <w:p w14:paraId="7B373FAF" w14:textId="77777777" w:rsidR="001C7178" w:rsidRPr="00135647" w:rsidRDefault="001C7178" w:rsidP="005D1712">
            <w:pPr>
              <w:spacing w:line="240" w:lineRule="auto"/>
              <w:rPr>
                <w:rFonts w:ascii="Calibri Light" w:hAnsi="Calibri Light" w:cs="Calibri Light"/>
                <w:i/>
              </w:rPr>
            </w:pPr>
            <w:r w:rsidRPr="00135647">
              <w:rPr>
                <w:rFonts w:ascii="Calibri Light" w:hAnsi="Calibri Light" w:cs="Calibri Light"/>
                <w:i/>
              </w:rPr>
              <w:t>Atsakingasis partneris: Partneris Nr. 1: Partneris Nr. 2 ir t. t.:)</w:t>
            </w:r>
          </w:p>
        </w:tc>
      </w:tr>
      <w:tr w:rsidR="001C7178" w:rsidRPr="00135647" w14:paraId="04A0AD4F" w14:textId="77777777" w:rsidTr="005D1712">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3778E8" w14:textId="77777777" w:rsidR="001C7178" w:rsidRPr="00135647" w:rsidRDefault="001C7178" w:rsidP="005D1712">
            <w:pPr>
              <w:spacing w:line="240" w:lineRule="auto"/>
              <w:rPr>
                <w:rFonts w:ascii="Calibri Light" w:hAnsi="Calibri Light" w:cs="Calibri Light"/>
                <w:b/>
              </w:rPr>
            </w:pPr>
            <w:r w:rsidRPr="00135647">
              <w:rPr>
                <w:rFonts w:ascii="Calibri Light" w:hAnsi="Calibri Light" w:cs="Calibri Light"/>
                <w:b/>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B263A8A" w14:textId="77777777" w:rsidR="001C7178" w:rsidRPr="00135647" w:rsidRDefault="001C7178" w:rsidP="005D1712">
            <w:pPr>
              <w:tabs>
                <w:tab w:val="left" w:pos="567"/>
              </w:tabs>
              <w:spacing w:line="240" w:lineRule="auto"/>
              <w:rPr>
                <w:rFonts w:ascii="Calibri Light" w:hAnsi="Calibri Light" w:cs="Calibri Light"/>
                <w:i/>
              </w:rPr>
            </w:pPr>
            <w:r w:rsidRPr="00135647">
              <w:rPr>
                <w:rFonts w:ascii="Calibri Light" w:hAnsi="Calibri Light" w:cs="Calibri Light"/>
                <w:i/>
              </w:rPr>
              <w:t xml:space="preserve">(Jeigu dalyvauja ūkio subjektų grupė, surašomi visi narių adresai) </w:t>
            </w:r>
          </w:p>
        </w:tc>
      </w:tr>
      <w:tr w:rsidR="001C7178" w:rsidRPr="00135647" w14:paraId="3B0503AB" w14:textId="77777777" w:rsidTr="005D1712">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555D7" w14:textId="77777777" w:rsidR="001C7178" w:rsidRPr="00135647" w:rsidRDefault="001C7178" w:rsidP="005D1712">
            <w:pPr>
              <w:spacing w:line="240" w:lineRule="auto"/>
              <w:rPr>
                <w:rFonts w:ascii="Calibri Light" w:hAnsi="Calibri Light" w:cs="Calibri Light"/>
                <w:b/>
              </w:rPr>
            </w:pPr>
            <w:r w:rsidRPr="00135647">
              <w:rPr>
                <w:rFonts w:ascii="Calibri Light" w:hAnsi="Calibri Light" w:cs="Calibri Light"/>
                <w:b/>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6A5ADE0A" w14:textId="77777777" w:rsidR="001C7178" w:rsidRPr="00135647" w:rsidRDefault="001C7178" w:rsidP="005D1712">
            <w:pPr>
              <w:tabs>
                <w:tab w:val="left" w:pos="567"/>
              </w:tabs>
              <w:spacing w:line="240" w:lineRule="auto"/>
              <w:rPr>
                <w:rFonts w:ascii="Calibri Light" w:hAnsi="Calibri Light" w:cs="Calibri Light"/>
                <w:i/>
              </w:rPr>
            </w:pPr>
            <w:r w:rsidRPr="00135647">
              <w:rPr>
                <w:rFonts w:ascii="Calibri Light" w:hAnsi="Calibri Light" w:cs="Calibri Light"/>
                <w:i/>
              </w:rPr>
              <w:t>...</w:t>
            </w:r>
          </w:p>
        </w:tc>
      </w:tr>
      <w:tr w:rsidR="001C7178" w:rsidRPr="00135647" w14:paraId="5A494C51" w14:textId="77777777" w:rsidTr="005D1712">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6A8F63" w14:textId="77777777" w:rsidR="001C7178" w:rsidRPr="00135647" w:rsidRDefault="001C7178" w:rsidP="005D1712">
            <w:pPr>
              <w:spacing w:line="240" w:lineRule="auto"/>
              <w:rPr>
                <w:rFonts w:ascii="Calibri Light" w:hAnsi="Calibri Light" w:cs="Calibri Light"/>
                <w:b/>
              </w:rPr>
            </w:pPr>
            <w:r w:rsidRPr="00135647">
              <w:rPr>
                <w:rFonts w:ascii="Calibri Light" w:hAnsi="Calibri Light" w:cs="Calibri Light"/>
                <w:b/>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50BA1C1" w14:textId="77777777" w:rsidR="001C7178" w:rsidRPr="00135647" w:rsidRDefault="001C7178" w:rsidP="005D1712">
            <w:pPr>
              <w:tabs>
                <w:tab w:val="left" w:pos="567"/>
              </w:tabs>
              <w:spacing w:line="240" w:lineRule="auto"/>
              <w:ind w:left="34"/>
              <w:rPr>
                <w:rFonts w:ascii="Calibri Light" w:hAnsi="Calibri Light" w:cs="Calibri Light"/>
                <w:i/>
              </w:rPr>
            </w:pPr>
            <w:r w:rsidRPr="00135647">
              <w:rPr>
                <w:rFonts w:ascii="Calibri Light" w:hAnsi="Calibri Light" w:cs="Calibri Light"/>
                <w:i/>
              </w:rPr>
              <w:t>...</w:t>
            </w:r>
          </w:p>
        </w:tc>
      </w:tr>
      <w:tr w:rsidR="001C7178" w:rsidRPr="00135647" w14:paraId="114953B7" w14:textId="77777777" w:rsidTr="005D1712">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01AC26" w14:textId="77777777" w:rsidR="001C7178" w:rsidRPr="00135647" w:rsidRDefault="001C7178" w:rsidP="005D1712">
            <w:pPr>
              <w:spacing w:line="240" w:lineRule="auto"/>
              <w:rPr>
                <w:rFonts w:ascii="Calibri Light" w:hAnsi="Calibri Light" w:cs="Calibri Light"/>
                <w:b/>
              </w:rPr>
            </w:pPr>
            <w:r w:rsidRPr="00135647">
              <w:rPr>
                <w:rFonts w:ascii="Calibri Light" w:hAnsi="Calibri Light" w:cs="Calibri Light"/>
                <w:b/>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6035F6C9" w14:textId="77777777" w:rsidR="001C7178" w:rsidRPr="00135647" w:rsidRDefault="001C7178" w:rsidP="005D1712">
            <w:pPr>
              <w:tabs>
                <w:tab w:val="left" w:pos="567"/>
              </w:tabs>
              <w:spacing w:line="240" w:lineRule="auto"/>
              <w:ind w:left="34"/>
              <w:rPr>
                <w:rFonts w:ascii="Calibri Light" w:hAnsi="Calibri Light" w:cs="Calibri Light"/>
                <w:i/>
              </w:rPr>
            </w:pPr>
            <w:r w:rsidRPr="00135647">
              <w:rPr>
                <w:rFonts w:ascii="Calibri Light" w:hAnsi="Calibri Light" w:cs="Calibri Light"/>
                <w:i/>
              </w:rPr>
              <w:t>...</w:t>
            </w:r>
          </w:p>
        </w:tc>
      </w:tr>
      <w:tr w:rsidR="001C7178" w:rsidRPr="00135647" w14:paraId="5546A561" w14:textId="77777777" w:rsidTr="005D1712">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D4D07" w14:textId="77777777" w:rsidR="001C7178" w:rsidRPr="00135647" w:rsidRDefault="001C7178" w:rsidP="005D1712">
            <w:pPr>
              <w:spacing w:line="240" w:lineRule="auto"/>
              <w:rPr>
                <w:rFonts w:ascii="Calibri Light" w:hAnsi="Calibri Light" w:cs="Calibri Light"/>
                <w:b/>
              </w:rPr>
            </w:pPr>
            <w:r w:rsidRPr="00135647">
              <w:rPr>
                <w:rFonts w:ascii="Calibri Light" w:eastAsia="Calibri" w:hAnsi="Calibri Light" w:cs="Calibri Light"/>
                <w:b/>
                <w:color w:val="00000A"/>
              </w:rPr>
              <w:t>Asmens, pateikusio pasiūlymą CVP IS priemonėmis, vardas, pavardė, pareigos</w:t>
            </w:r>
            <w:r w:rsidRPr="00135647">
              <w:rPr>
                <w:rFonts w:ascii="Calibri Light" w:eastAsia="Calibri" w:hAnsi="Calibri Light" w:cs="Calibri Light"/>
                <w:b/>
                <w:color w:val="00000A"/>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1020CC34" w14:textId="77777777" w:rsidR="001C7178" w:rsidRPr="00135647" w:rsidRDefault="001C7178" w:rsidP="005D1712">
            <w:pPr>
              <w:tabs>
                <w:tab w:val="left" w:pos="567"/>
              </w:tabs>
              <w:spacing w:line="240" w:lineRule="auto"/>
              <w:ind w:left="34"/>
              <w:rPr>
                <w:rFonts w:ascii="Calibri Light" w:hAnsi="Calibri Light" w:cs="Calibri Light"/>
                <w:i/>
              </w:rPr>
            </w:pPr>
            <w:r w:rsidRPr="00135647">
              <w:rPr>
                <w:rFonts w:ascii="Calibri Light" w:hAnsi="Calibri Light" w:cs="Calibri Light"/>
                <w:i/>
              </w:rPr>
              <w:t>...</w:t>
            </w:r>
          </w:p>
        </w:tc>
      </w:tr>
    </w:tbl>
    <w:p w14:paraId="7ED9F45F" w14:textId="77777777" w:rsidR="001C7178" w:rsidRDefault="001C7178">
      <w:pPr>
        <w:shd w:val="clear" w:color="auto" w:fill="FFFFFF"/>
        <w:jc w:val="center"/>
        <w:rPr>
          <w:rFonts w:asciiTheme="majorHAnsi" w:hAnsiTheme="majorHAnsi" w:cstheme="majorHAnsi"/>
          <w:i/>
          <w:highlight w:val="lightGray"/>
        </w:rPr>
      </w:pPr>
    </w:p>
    <w:p w14:paraId="0F75A492" w14:textId="77777777" w:rsidR="001C7178" w:rsidRDefault="001C7178">
      <w:pPr>
        <w:shd w:val="clear" w:color="auto" w:fill="FFFFFF"/>
        <w:jc w:val="center"/>
        <w:rPr>
          <w:rFonts w:asciiTheme="majorHAnsi" w:hAnsiTheme="majorHAnsi" w:cstheme="majorHAnsi"/>
          <w:i/>
          <w:highlight w:val="lightGray"/>
        </w:rPr>
      </w:pPr>
    </w:p>
    <w:p w14:paraId="4E6194E2" w14:textId="77777777" w:rsidR="001C7178" w:rsidRPr="00135647" w:rsidRDefault="001C7178" w:rsidP="001C7178">
      <w:pPr>
        <w:pStyle w:val="Sraopastraipa"/>
        <w:numPr>
          <w:ilvl w:val="0"/>
          <w:numId w:val="4"/>
        </w:numPr>
        <w:tabs>
          <w:tab w:val="left" w:pos="0"/>
        </w:tabs>
        <w:suppressAutoHyphens w:val="0"/>
        <w:overflowPunct/>
        <w:spacing w:line="240" w:lineRule="auto"/>
        <w:ind w:left="0" w:firstLine="0"/>
        <w:jc w:val="both"/>
        <w:rPr>
          <w:rFonts w:ascii="Calibri Light" w:hAnsi="Calibri Light" w:cs="Calibri Light"/>
          <w:b/>
        </w:rPr>
      </w:pPr>
      <w:r w:rsidRPr="00135647">
        <w:rPr>
          <w:rFonts w:ascii="Calibri Light" w:hAnsi="Calibri Light" w:cs="Calibri Light"/>
          <w:b/>
        </w:rPr>
        <w:t>.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3242"/>
        <w:gridCol w:w="2420"/>
        <w:gridCol w:w="2365"/>
        <w:gridCol w:w="1581"/>
      </w:tblGrid>
      <w:tr w:rsidR="001C7178" w:rsidRPr="00135647" w14:paraId="7D2E5D2E" w14:textId="77777777" w:rsidTr="005D1712">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09981A3" w14:textId="77777777" w:rsidR="001C7178" w:rsidRPr="00135647" w:rsidRDefault="001C7178" w:rsidP="005D1712">
            <w:pPr>
              <w:spacing w:line="240" w:lineRule="auto"/>
              <w:jc w:val="center"/>
              <w:rPr>
                <w:rFonts w:ascii="Calibri Light" w:hAnsi="Calibri Light" w:cs="Calibri Light"/>
                <w:b/>
              </w:rPr>
            </w:pPr>
            <w:r w:rsidRPr="00135647">
              <w:rPr>
                <w:rFonts w:ascii="Calibri Light" w:hAnsi="Calibri Light" w:cs="Calibri Light"/>
                <w:b/>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C0F1464" w14:textId="77777777" w:rsidR="001C7178" w:rsidRPr="00135647" w:rsidRDefault="001C7178" w:rsidP="005D1712">
            <w:pPr>
              <w:spacing w:line="240" w:lineRule="auto"/>
              <w:jc w:val="center"/>
              <w:rPr>
                <w:rFonts w:ascii="Calibri Light" w:hAnsi="Calibri Light" w:cs="Calibri Light"/>
                <w:b/>
              </w:rPr>
            </w:pPr>
            <w:r w:rsidRPr="00135647">
              <w:rPr>
                <w:rFonts w:ascii="Calibri Light" w:hAnsi="Calibri Light" w:cs="Calibri Light"/>
                <w:b/>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98E39CA" w14:textId="77777777" w:rsidR="001C7178" w:rsidRPr="00135647" w:rsidRDefault="001C7178" w:rsidP="005D1712">
            <w:pPr>
              <w:spacing w:line="240" w:lineRule="auto"/>
              <w:jc w:val="center"/>
              <w:rPr>
                <w:rFonts w:ascii="Calibri Light" w:hAnsi="Calibri Light" w:cs="Calibri Light"/>
                <w:b/>
              </w:rPr>
            </w:pPr>
            <w:r w:rsidRPr="00135647">
              <w:rPr>
                <w:rFonts w:ascii="Calibri Light" w:hAnsi="Calibri Light" w:cs="Calibri Light"/>
                <w:b/>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004BBECC" w14:textId="77777777" w:rsidR="001C7178" w:rsidRPr="00135647" w:rsidRDefault="001C7178" w:rsidP="005D1712">
            <w:pPr>
              <w:spacing w:line="240" w:lineRule="auto"/>
              <w:jc w:val="center"/>
              <w:rPr>
                <w:rFonts w:ascii="Calibri Light" w:hAnsi="Calibri Light" w:cs="Calibri Light"/>
                <w:b/>
                <w:color w:val="FF0000"/>
              </w:rPr>
            </w:pPr>
            <w:r w:rsidRPr="00135647">
              <w:rPr>
                <w:rFonts w:ascii="Calibri Light" w:hAnsi="Calibri Light" w:cs="Calibri Light"/>
                <w:b/>
                <w:color w:val="000000" w:themeColor="text1"/>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74E3455D" w14:textId="77777777" w:rsidR="001C7178" w:rsidRPr="00135647" w:rsidRDefault="001C7178" w:rsidP="005D1712">
            <w:pPr>
              <w:spacing w:line="240" w:lineRule="auto"/>
              <w:jc w:val="center"/>
              <w:rPr>
                <w:rFonts w:ascii="Calibri Light" w:hAnsi="Calibri Light" w:cs="Calibri Light"/>
                <w:b/>
              </w:rPr>
            </w:pPr>
            <w:r w:rsidRPr="00135647">
              <w:rPr>
                <w:rFonts w:ascii="Calibri Light" w:hAnsi="Calibri Light" w:cs="Calibri Light"/>
                <w:b/>
              </w:rPr>
              <w:t>Lapų</w:t>
            </w:r>
          </w:p>
          <w:p w14:paraId="4DE8F5E6" w14:textId="77777777" w:rsidR="001C7178" w:rsidRPr="00135647" w:rsidRDefault="001C7178" w:rsidP="005D1712">
            <w:pPr>
              <w:spacing w:line="240" w:lineRule="auto"/>
              <w:jc w:val="center"/>
              <w:rPr>
                <w:rFonts w:ascii="Calibri Light" w:hAnsi="Calibri Light" w:cs="Calibri Light"/>
                <w:b/>
              </w:rPr>
            </w:pPr>
            <w:r w:rsidRPr="00135647">
              <w:rPr>
                <w:rFonts w:ascii="Calibri Light" w:hAnsi="Calibri Light" w:cs="Calibri Light"/>
                <w:b/>
              </w:rPr>
              <w:t>skaičius</w:t>
            </w:r>
          </w:p>
        </w:tc>
      </w:tr>
      <w:tr w:rsidR="001C7178" w:rsidRPr="00135647" w14:paraId="1F03F909" w14:textId="77777777" w:rsidTr="005D1712">
        <w:tc>
          <w:tcPr>
            <w:tcW w:w="405" w:type="pct"/>
            <w:tcBorders>
              <w:top w:val="single" w:sz="4" w:space="0" w:color="auto"/>
              <w:left w:val="single" w:sz="4" w:space="0" w:color="auto"/>
              <w:bottom w:val="single" w:sz="4" w:space="0" w:color="auto"/>
              <w:right w:val="single" w:sz="4" w:space="0" w:color="auto"/>
            </w:tcBorders>
            <w:vAlign w:val="center"/>
            <w:hideMark/>
          </w:tcPr>
          <w:p w14:paraId="76B9ABBD" w14:textId="77777777" w:rsidR="001C7178" w:rsidRPr="00135647" w:rsidRDefault="001C7178" w:rsidP="001C7178">
            <w:pPr>
              <w:pStyle w:val="Sraopastraipa"/>
              <w:numPr>
                <w:ilvl w:val="0"/>
                <w:numId w:val="5"/>
              </w:numPr>
              <w:suppressAutoHyphens w:val="0"/>
              <w:overflowPunct/>
              <w:spacing w:line="240" w:lineRule="auto"/>
              <w:ind w:left="0" w:firstLine="0"/>
              <w:jc w:val="center"/>
              <w:rPr>
                <w:rFonts w:ascii="Calibri Light" w:hAnsi="Calibri Light" w:cs="Calibri Light"/>
              </w:rPr>
            </w:pPr>
          </w:p>
        </w:tc>
        <w:tc>
          <w:tcPr>
            <w:tcW w:w="1550" w:type="pct"/>
            <w:tcBorders>
              <w:top w:val="single" w:sz="4" w:space="0" w:color="auto"/>
              <w:left w:val="single" w:sz="4" w:space="0" w:color="auto"/>
              <w:bottom w:val="single" w:sz="4" w:space="0" w:color="auto"/>
              <w:right w:val="single" w:sz="4" w:space="0" w:color="auto"/>
            </w:tcBorders>
          </w:tcPr>
          <w:p w14:paraId="4BFE5F94" w14:textId="77777777" w:rsidR="001C7178" w:rsidRPr="00135647" w:rsidRDefault="001C7178" w:rsidP="005D1712">
            <w:pPr>
              <w:spacing w:line="240" w:lineRule="auto"/>
              <w:rPr>
                <w:rFonts w:ascii="Calibri Light" w:hAnsi="Calibri Light" w:cs="Calibri Light"/>
              </w:rPr>
            </w:pPr>
            <w:r w:rsidRPr="00135647">
              <w:rPr>
                <w:rFonts w:ascii="Calibri Light" w:hAnsi="Calibri Light" w:cs="Calibri Ligh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78A59C96" w14:textId="77777777" w:rsidR="001C7178" w:rsidRPr="00135647" w:rsidRDefault="001C7178" w:rsidP="005D1712">
            <w:pPr>
              <w:spacing w:line="240" w:lineRule="auto"/>
              <w:jc w:val="center"/>
              <w:rPr>
                <w:rFonts w:ascii="Calibri Light" w:hAnsi="Calibri Light" w:cs="Calibri Light"/>
              </w:rPr>
            </w:pPr>
            <w:r w:rsidRPr="00135647">
              <w:rPr>
                <w:rFonts w:ascii="Calibri Light" w:hAnsi="Calibri Light" w:cs="Calibri Light"/>
              </w:rPr>
              <w:t>Ne</w:t>
            </w:r>
          </w:p>
        </w:tc>
        <w:tc>
          <w:tcPr>
            <w:tcW w:w="1131" w:type="pct"/>
            <w:tcBorders>
              <w:top w:val="single" w:sz="4" w:space="0" w:color="auto"/>
              <w:left w:val="single" w:sz="4" w:space="0" w:color="auto"/>
              <w:bottom w:val="single" w:sz="4" w:space="0" w:color="auto"/>
              <w:right w:val="single" w:sz="4" w:space="0" w:color="auto"/>
            </w:tcBorders>
          </w:tcPr>
          <w:p w14:paraId="04750EF2" w14:textId="77777777" w:rsidR="001C7178" w:rsidRPr="00135647" w:rsidRDefault="001C7178" w:rsidP="005D1712">
            <w:pPr>
              <w:spacing w:line="240" w:lineRule="auto"/>
              <w:jc w:val="center"/>
              <w:rPr>
                <w:rFonts w:ascii="Calibri Light" w:hAnsi="Calibri Light" w:cs="Calibri Light"/>
              </w:rPr>
            </w:pPr>
          </w:p>
        </w:tc>
        <w:tc>
          <w:tcPr>
            <w:tcW w:w="756" w:type="pct"/>
            <w:tcBorders>
              <w:top w:val="single" w:sz="4" w:space="0" w:color="auto"/>
              <w:left w:val="single" w:sz="4" w:space="0" w:color="auto"/>
              <w:bottom w:val="single" w:sz="4" w:space="0" w:color="auto"/>
              <w:right w:val="single" w:sz="4" w:space="0" w:color="auto"/>
            </w:tcBorders>
          </w:tcPr>
          <w:p w14:paraId="19CB157C" w14:textId="77777777" w:rsidR="001C7178" w:rsidRPr="00135647" w:rsidRDefault="001C7178" w:rsidP="005D1712">
            <w:pPr>
              <w:spacing w:line="240" w:lineRule="auto"/>
              <w:jc w:val="center"/>
              <w:rPr>
                <w:rFonts w:ascii="Calibri Light" w:hAnsi="Calibri Light" w:cs="Calibri Light"/>
              </w:rPr>
            </w:pPr>
            <w:r w:rsidRPr="00135647">
              <w:rPr>
                <w:rFonts w:ascii="Calibri Light" w:hAnsi="Calibri Light" w:cs="Calibri Light"/>
              </w:rPr>
              <w:t>....</w:t>
            </w:r>
          </w:p>
        </w:tc>
      </w:tr>
      <w:tr w:rsidR="001C7178" w:rsidRPr="00135647" w14:paraId="015CD60D" w14:textId="77777777" w:rsidTr="005D1712">
        <w:tc>
          <w:tcPr>
            <w:tcW w:w="405" w:type="pct"/>
            <w:tcBorders>
              <w:top w:val="single" w:sz="4" w:space="0" w:color="auto"/>
              <w:left w:val="single" w:sz="4" w:space="0" w:color="auto"/>
              <w:bottom w:val="single" w:sz="4" w:space="0" w:color="auto"/>
              <w:right w:val="single" w:sz="4" w:space="0" w:color="auto"/>
            </w:tcBorders>
            <w:vAlign w:val="center"/>
          </w:tcPr>
          <w:p w14:paraId="76759094" w14:textId="77777777" w:rsidR="001C7178" w:rsidRPr="00135647" w:rsidRDefault="001C7178" w:rsidP="001C7178">
            <w:pPr>
              <w:pStyle w:val="Sraopastraipa"/>
              <w:numPr>
                <w:ilvl w:val="0"/>
                <w:numId w:val="5"/>
              </w:numPr>
              <w:suppressAutoHyphens w:val="0"/>
              <w:overflowPunct/>
              <w:spacing w:line="240" w:lineRule="auto"/>
              <w:ind w:left="0" w:firstLine="0"/>
              <w:jc w:val="center"/>
              <w:rPr>
                <w:rFonts w:ascii="Calibri Light" w:hAnsi="Calibri Light" w:cs="Calibri Light"/>
              </w:rPr>
            </w:pPr>
          </w:p>
        </w:tc>
        <w:tc>
          <w:tcPr>
            <w:tcW w:w="1550" w:type="pct"/>
            <w:tcBorders>
              <w:top w:val="single" w:sz="4" w:space="0" w:color="auto"/>
              <w:left w:val="single" w:sz="4" w:space="0" w:color="auto"/>
              <w:bottom w:val="single" w:sz="4" w:space="0" w:color="auto"/>
              <w:right w:val="single" w:sz="4" w:space="0" w:color="auto"/>
            </w:tcBorders>
          </w:tcPr>
          <w:p w14:paraId="17387474" w14:textId="77777777" w:rsidR="001C7178" w:rsidRPr="00135647" w:rsidRDefault="001C7178" w:rsidP="005D1712">
            <w:pPr>
              <w:spacing w:line="240" w:lineRule="auto"/>
              <w:rPr>
                <w:rFonts w:ascii="Calibri Light" w:hAnsi="Calibri Light" w:cs="Calibri Light"/>
              </w:rPr>
            </w:pPr>
            <w:r w:rsidRPr="00135647">
              <w:rPr>
                <w:rFonts w:ascii="Calibri Light" w:hAnsi="Calibri Light" w:cs="Calibri Light"/>
              </w:rPr>
              <w:t>....</w:t>
            </w:r>
          </w:p>
        </w:tc>
        <w:tc>
          <w:tcPr>
            <w:tcW w:w="1157" w:type="pct"/>
            <w:tcBorders>
              <w:top w:val="single" w:sz="4" w:space="0" w:color="auto"/>
              <w:left w:val="single" w:sz="4" w:space="0" w:color="auto"/>
              <w:bottom w:val="single" w:sz="4" w:space="0" w:color="auto"/>
              <w:right w:val="single" w:sz="4" w:space="0" w:color="auto"/>
            </w:tcBorders>
          </w:tcPr>
          <w:p w14:paraId="6BD85530" w14:textId="77777777" w:rsidR="001C7178" w:rsidRPr="00135647" w:rsidRDefault="001C7178" w:rsidP="005D1712">
            <w:pPr>
              <w:spacing w:line="240" w:lineRule="auto"/>
              <w:jc w:val="center"/>
              <w:rPr>
                <w:rFonts w:ascii="Calibri Light" w:hAnsi="Calibri Light" w:cs="Calibri Light"/>
              </w:rPr>
            </w:pPr>
            <w:r w:rsidRPr="00135647">
              <w:rPr>
                <w:rFonts w:ascii="Calibri Light" w:hAnsi="Calibri Light" w:cs="Calibri Light"/>
              </w:rPr>
              <w:t>Taip/Ne</w:t>
            </w:r>
          </w:p>
        </w:tc>
        <w:tc>
          <w:tcPr>
            <w:tcW w:w="1131" w:type="pct"/>
            <w:tcBorders>
              <w:top w:val="single" w:sz="4" w:space="0" w:color="auto"/>
              <w:left w:val="single" w:sz="4" w:space="0" w:color="auto"/>
              <w:bottom w:val="single" w:sz="4" w:space="0" w:color="auto"/>
              <w:right w:val="single" w:sz="4" w:space="0" w:color="auto"/>
            </w:tcBorders>
          </w:tcPr>
          <w:p w14:paraId="6549047A" w14:textId="77777777" w:rsidR="001C7178" w:rsidRPr="00135647" w:rsidRDefault="001C7178" w:rsidP="005D1712">
            <w:pPr>
              <w:spacing w:line="240" w:lineRule="auto"/>
              <w:jc w:val="center"/>
              <w:rPr>
                <w:rFonts w:ascii="Calibri Light" w:hAnsi="Calibri Light" w:cs="Calibri Light"/>
              </w:rPr>
            </w:pPr>
          </w:p>
        </w:tc>
        <w:tc>
          <w:tcPr>
            <w:tcW w:w="756" w:type="pct"/>
            <w:tcBorders>
              <w:top w:val="single" w:sz="4" w:space="0" w:color="auto"/>
              <w:left w:val="single" w:sz="4" w:space="0" w:color="auto"/>
              <w:bottom w:val="single" w:sz="4" w:space="0" w:color="auto"/>
              <w:right w:val="single" w:sz="4" w:space="0" w:color="auto"/>
            </w:tcBorders>
          </w:tcPr>
          <w:p w14:paraId="3D3DA7D8" w14:textId="77777777" w:rsidR="001C7178" w:rsidRPr="00135647" w:rsidRDefault="001C7178" w:rsidP="005D1712">
            <w:pPr>
              <w:spacing w:line="240" w:lineRule="auto"/>
              <w:jc w:val="center"/>
              <w:rPr>
                <w:rFonts w:ascii="Calibri Light" w:hAnsi="Calibri Light" w:cs="Calibri Light"/>
              </w:rPr>
            </w:pPr>
            <w:r w:rsidRPr="00135647">
              <w:rPr>
                <w:rFonts w:ascii="Calibri Light" w:hAnsi="Calibri Light" w:cs="Calibri Light"/>
              </w:rPr>
              <w:t>....</w:t>
            </w:r>
          </w:p>
        </w:tc>
      </w:tr>
      <w:tr w:rsidR="001C7178" w:rsidRPr="00135647" w14:paraId="31E37EA6" w14:textId="77777777" w:rsidTr="005D1712">
        <w:tc>
          <w:tcPr>
            <w:tcW w:w="405" w:type="pct"/>
            <w:tcBorders>
              <w:top w:val="single" w:sz="4" w:space="0" w:color="auto"/>
              <w:left w:val="single" w:sz="4" w:space="0" w:color="auto"/>
              <w:bottom w:val="single" w:sz="4" w:space="0" w:color="auto"/>
              <w:right w:val="single" w:sz="4" w:space="0" w:color="auto"/>
            </w:tcBorders>
            <w:vAlign w:val="center"/>
          </w:tcPr>
          <w:p w14:paraId="618C5643" w14:textId="77777777" w:rsidR="001C7178" w:rsidRPr="00135647" w:rsidRDefault="001C7178" w:rsidP="001C7178">
            <w:pPr>
              <w:pStyle w:val="Sraopastraipa"/>
              <w:numPr>
                <w:ilvl w:val="0"/>
                <w:numId w:val="5"/>
              </w:numPr>
              <w:suppressAutoHyphens w:val="0"/>
              <w:overflowPunct/>
              <w:spacing w:line="240" w:lineRule="auto"/>
              <w:ind w:left="0" w:firstLine="0"/>
              <w:jc w:val="center"/>
              <w:rPr>
                <w:rFonts w:ascii="Calibri Light" w:hAnsi="Calibri Light" w:cs="Calibri Light"/>
              </w:rPr>
            </w:pPr>
          </w:p>
        </w:tc>
        <w:tc>
          <w:tcPr>
            <w:tcW w:w="1550" w:type="pct"/>
            <w:tcBorders>
              <w:top w:val="single" w:sz="4" w:space="0" w:color="auto"/>
              <w:left w:val="single" w:sz="4" w:space="0" w:color="auto"/>
              <w:bottom w:val="single" w:sz="4" w:space="0" w:color="auto"/>
              <w:right w:val="single" w:sz="4" w:space="0" w:color="auto"/>
            </w:tcBorders>
          </w:tcPr>
          <w:p w14:paraId="5FD62241" w14:textId="77777777" w:rsidR="001C7178" w:rsidRPr="00135647" w:rsidRDefault="001C7178" w:rsidP="005D1712">
            <w:pPr>
              <w:spacing w:line="240" w:lineRule="auto"/>
              <w:rPr>
                <w:rFonts w:ascii="Calibri Light" w:hAnsi="Calibri Light" w:cs="Calibri Light"/>
              </w:rPr>
            </w:pPr>
            <w:r w:rsidRPr="00135647">
              <w:rPr>
                <w:rFonts w:ascii="Calibri Light" w:hAnsi="Calibri Light" w:cs="Calibri Light"/>
              </w:rPr>
              <w:t>....</w:t>
            </w:r>
          </w:p>
        </w:tc>
        <w:tc>
          <w:tcPr>
            <w:tcW w:w="1157" w:type="pct"/>
            <w:tcBorders>
              <w:top w:val="single" w:sz="4" w:space="0" w:color="auto"/>
              <w:left w:val="single" w:sz="4" w:space="0" w:color="auto"/>
              <w:bottom w:val="single" w:sz="4" w:space="0" w:color="auto"/>
              <w:right w:val="single" w:sz="4" w:space="0" w:color="auto"/>
            </w:tcBorders>
          </w:tcPr>
          <w:p w14:paraId="34ECFBB8" w14:textId="77777777" w:rsidR="001C7178" w:rsidRPr="00135647" w:rsidRDefault="001C7178" w:rsidP="005D1712">
            <w:pPr>
              <w:spacing w:line="240" w:lineRule="auto"/>
              <w:jc w:val="center"/>
              <w:rPr>
                <w:rFonts w:ascii="Calibri Light" w:hAnsi="Calibri Light" w:cs="Calibri Light"/>
              </w:rPr>
            </w:pPr>
            <w:r w:rsidRPr="00135647">
              <w:rPr>
                <w:rFonts w:ascii="Calibri Light" w:hAnsi="Calibri Light" w:cs="Calibri Light"/>
              </w:rPr>
              <w:t>Taip/Ne</w:t>
            </w:r>
          </w:p>
        </w:tc>
        <w:tc>
          <w:tcPr>
            <w:tcW w:w="1131" w:type="pct"/>
            <w:tcBorders>
              <w:top w:val="single" w:sz="4" w:space="0" w:color="auto"/>
              <w:left w:val="single" w:sz="4" w:space="0" w:color="auto"/>
              <w:bottom w:val="single" w:sz="4" w:space="0" w:color="auto"/>
              <w:right w:val="single" w:sz="4" w:space="0" w:color="auto"/>
            </w:tcBorders>
          </w:tcPr>
          <w:p w14:paraId="02818F19" w14:textId="77777777" w:rsidR="001C7178" w:rsidRPr="00135647" w:rsidRDefault="001C7178" w:rsidP="005D1712">
            <w:pPr>
              <w:spacing w:line="240" w:lineRule="auto"/>
              <w:jc w:val="center"/>
              <w:rPr>
                <w:rFonts w:ascii="Calibri Light" w:hAnsi="Calibri Light" w:cs="Calibri Light"/>
              </w:rPr>
            </w:pPr>
          </w:p>
        </w:tc>
        <w:tc>
          <w:tcPr>
            <w:tcW w:w="756" w:type="pct"/>
            <w:tcBorders>
              <w:top w:val="single" w:sz="4" w:space="0" w:color="auto"/>
              <w:left w:val="single" w:sz="4" w:space="0" w:color="auto"/>
              <w:bottom w:val="single" w:sz="4" w:space="0" w:color="auto"/>
              <w:right w:val="single" w:sz="4" w:space="0" w:color="auto"/>
            </w:tcBorders>
          </w:tcPr>
          <w:p w14:paraId="3F5B6FF9" w14:textId="77777777" w:rsidR="001C7178" w:rsidRPr="00135647" w:rsidRDefault="001C7178" w:rsidP="005D1712">
            <w:pPr>
              <w:spacing w:line="240" w:lineRule="auto"/>
              <w:jc w:val="center"/>
              <w:rPr>
                <w:rFonts w:ascii="Calibri Light" w:hAnsi="Calibri Light" w:cs="Calibri Light"/>
              </w:rPr>
            </w:pPr>
            <w:r w:rsidRPr="00135647">
              <w:rPr>
                <w:rFonts w:ascii="Calibri Light" w:hAnsi="Calibri Light" w:cs="Calibri Light"/>
              </w:rPr>
              <w:t>....</w:t>
            </w:r>
          </w:p>
        </w:tc>
      </w:tr>
    </w:tbl>
    <w:p w14:paraId="7F7E72F4" w14:textId="77777777" w:rsidR="001C7178" w:rsidRPr="00135647" w:rsidRDefault="001C7178" w:rsidP="001C7178">
      <w:pPr>
        <w:spacing w:line="240" w:lineRule="auto"/>
        <w:ind w:left="-142" w:firstLine="142"/>
        <w:rPr>
          <w:rFonts w:ascii="Calibri Light" w:hAnsi="Calibri Light" w:cs="Calibri Light"/>
          <w:b/>
        </w:rPr>
      </w:pPr>
      <w:r w:rsidRPr="00135647">
        <w:rPr>
          <w:rFonts w:ascii="Calibri Light" w:hAnsi="Calibri Light" w:cs="Calibri Light"/>
          <w:b/>
        </w:rPr>
        <w:t xml:space="preserve">* </w:t>
      </w:r>
      <w:r w:rsidRPr="00135647">
        <w:rPr>
          <w:rFonts w:ascii="Calibri Light" w:hAnsi="Calibri Light" w:cs="Calibri Light"/>
          <w:b/>
          <w:sz w:val="18"/>
          <w:szCs w:val="18"/>
        </w:rPr>
        <w:t>Informacija, nurodyta VPAGSSĮ 13 straipsnio 2 dalies 1 - 4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w:t>
      </w:r>
    </w:p>
    <w:p w14:paraId="310CF3E0" w14:textId="77777777" w:rsidR="001C7178" w:rsidRPr="00135647" w:rsidRDefault="001C7178" w:rsidP="001C7178">
      <w:pPr>
        <w:spacing w:line="240" w:lineRule="auto"/>
        <w:ind w:left="-709"/>
        <w:rPr>
          <w:rFonts w:ascii="Calibri Light" w:eastAsia="Calibri" w:hAnsi="Calibri Light" w:cs="Calibri Light"/>
        </w:rPr>
      </w:pPr>
    </w:p>
    <w:p w14:paraId="58F4AE51" w14:textId="77777777" w:rsidR="001C7178" w:rsidRPr="00135647" w:rsidRDefault="001C7178" w:rsidP="001C7178">
      <w:pPr>
        <w:pStyle w:val="Sraopastraipa"/>
        <w:tabs>
          <w:tab w:val="left" w:pos="0"/>
        </w:tabs>
        <w:spacing w:line="240" w:lineRule="auto"/>
        <w:ind w:hanging="720"/>
        <w:rPr>
          <w:rFonts w:ascii="Calibri Light" w:hAnsi="Calibri Light" w:cs="Calibri Light"/>
          <w:b/>
        </w:rPr>
      </w:pPr>
      <w:r w:rsidRPr="00135647">
        <w:rPr>
          <w:rFonts w:ascii="Calibri Light" w:hAnsi="Calibri Light" w:cs="Calibri Light"/>
          <w:b/>
        </w:rPr>
        <w:t>3.</w:t>
      </w:r>
      <w:r w:rsidRPr="00135647">
        <w:rPr>
          <w:rFonts w:ascii="Calibri Light" w:eastAsia="Times New Roman" w:hAnsi="Calibri Light" w:cs="Calibri Light"/>
        </w:rPr>
        <w:t xml:space="preserve"> </w:t>
      </w:r>
      <w:r w:rsidRPr="00135647">
        <w:rPr>
          <w:rFonts w:ascii="Calibri Light" w:hAnsi="Calibri Light" w:cs="Calibri Light"/>
          <w:b/>
        </w:rPr>
        <w:t>Informacija apie subtiekėjus**:</w:t>
      </w:r>
    </w:p>
    <w:tbl>
      <w:tblPr>
        <w:tblStyle w:val="Lentelstinklelis1"/>
        <w:tblW w:w="5000" w:type="pct"/>
        <w:tblLook w:val="04A0" w:firstRow="1" w:lastRow="0" w:firstColumn="1" w:lastColumn="0" w:noHBand="0" w:noVBand="1"/>
      </w:tblPr>
      <w:tblGrid>
        <w:gridCol w:w="638"/>
        <w:gridCol w:w="3580"/>
        <w:gridCol w:w="2522"/>
        <w:gridCol w:w="1859"/>
        <w:gridCol w:w="1857"/>
      </w:tblGrid>
      <w:tr w:rsidR="001C7178" w:rsidRPr="00135647" w14:paraId="16E11796" w14:textId="77777777" w:rsidTr="001C7178">
        <w:trPr>
          <w:trHeight w:val="19"/>
        </w:trPr>
        <w:tc>
          <w:tcPr>
            <w:tcW w:w="3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04061" w14:textId="77777777" w:rsidR="001C7178" w:rsidRPr="00135647" w:rsidRDefault="001C7178" w:rsidP="001C7178">
            <w:pPr>
              <w:pStyle w:val="Sraopastraipa"/>
              <w:tabs>
                <w:tab w:val="left" w:pos="0"/>
              </w:tabs>
              <w:spacing w:line="240" w:lineRule="auto"/>
              <w:ind w:left="0"/>
              <w:jc w:val="center"/>
              <w:rPr>
                <w:rFonts w:ascii="Calibri Light" w:eastAsiaTheme="minorEastAsia" w:hAnsi="Calibri Light" w:cs="Calibri Light"/>
                <w:b/>
              </w:rPr>
            </w:pPr>
            <w:r w:rsidRPr="00135647">
              <w:rPr>
                <w:rFonts w:ascii="Calibri Light" w:eastAsiaTheme="minorEastAsia" w:hAnsi="Calibri Light" w:cs="Calibri Light"/>
                <w:b/>
              </w:rPr>
              <w:t>Eil. Nr.</w:t>
            </w:r>
          </w:p>
        </w:tc>
        <w:tc>
          <w:tcPr>
            <w:tcW w:w="17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4292BD" w14:textId="77777777" w:rsidR="001C7178" w:rsidRPr="00135647" w:rsidRDefault="001C7178" w:rsidP="001C7178">
            <w:pPr>
              <w:pStyle w:val="Sraopastraipa"/>
              <w:tabs>
                <w:tab w:val="left" w:pos="0"/>
              </w:tabs>
              <w:spacing w:line="240" w:lineRule="auto"/>
              <w:ind w:left="0"/>
              <w:jc w:val="center"/>
              <w:rPr>
                <w:rFonts w:ascii="Calibri Light" w:eastAsiaTheme="minorEastAsia" w:hAnsi="Calibri Light" w:cs="Calibri Light"/>
                <w:b/>
              </w:rPr>
            </w:pPr>
            <w:r w:rsidRPr="00135647">
              <w:rPr>
                <w:rFonts w:ascii="Calibri Light" w:eastAsiaTheme="minorEastAsia" w:hAnsi="Calibri Light" w:cs="Calibri Light"/>
                <w:b/>
              </w:rPr>
              <w:t>Subtiekėjo (-ų) pavadinimas (-ai), kontaktiniai duomenys ir jų atstovai</w:t>
            </w:r>
            <w:r w:rsidRPr="00135647">
              <w:rPr>
                <w:rFonts w:ascii="Calibri Light" w:eastAsiaTheme="minorEastAsia" w:hAnsi="Calibri Light" w:cs="Calibri Light"/>
                <w:b/>
                <w:vertAlign w:val="superscript"/>
              </w:rPr>
              <w:t xml:space="preserve"> 6</w:t>
            </w:r>
          </w:p>
        </w:tc>
        <w:tc>
          <w:tcPr>
            <w:tcW w:w="12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046422" w14:textId="77777777" w:rsidR="001C7178" w:rsidRPr="00135647" w:rsidRDefault="001C7178" w:rsidP="001C7178">
            <w:pPr>
              <w:pStyle w:val="Sraopastraipa"/>
              <w:tabs>
                <w:tab w:val="left" w:pos="0"/>
              </w:tabs>
              <w:spacing w:line="240" w:lineRule="auto"/>
              <w:ind w:left="0"/>
              <w:jc w:val="center"/>
              <w:rPr>
                <w:rFonts w:ascii="Calibri Light" w:eastAsiaTheme="minorEastAsia" w:hAnsi="Calibri Light" w:cs="Calibri Light"/>
                <w:b/>
                <w:iCs/>
              </w:rPr>
            </w:pPr>
            <w:r w:rsidRPr="00135647">
              <w:rPr>
                <w:rFonts w:ascii="Calibri Light" w:eastAsiaTheme="minorEastAsia" w:hAnsi="Calibri Light" w:cs="Calibri Light"/>
                <w:b/>
                <w:iCs/>
              </w:rPr>
              <w:t>Nurodoma, kokius sutartinius įsipareigojimus vykdys</w:t>
            </w:r>
          </w:p>
        </w:tc>
        <w:tc>
          <w:tcPr>
            <w:tcW w:w="8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822F69" w14:textId="77777777" w:rsidR="001C7178" w:rsidRPr="00135647" w:rsidRDefault="001C7178" w:rsidP="001C7178">
            <w:pPr>
              <w:pStyle w:val="Sraopastraipa"/>
              <w:tabs>
                <w:tab w:val="left" w:pos="0"/>
              </w:tabs>
              <w:spacing w:line="240" w:lineRule="auto"/>
              <w:ind w:left="0"/>
              <w:jc w:val="center"/>
              <w:rPr>
                <w:rFonts w:ascii="Calibri Light" w:eastAsiaTheme="minorEastAsia" w:hAnsi="Calibri Light" w:cs="Calibri Light"/>
                <w:b/>
                <w:iCs/>
              </w:rPr>
            </w:pPr>
            <w:r w:rsidRPr="00135647">
              <w:rPr>
                <w:rFonts w:ascii="Calibri Light" w:eastAsiaTheme="minorEastAsia" w:hAnsi="Calibri Light" w:cs="Calibri Light"/>
                <w:b/>
                <w:iCs/>
              </w:rPr>
              <w:t>Apimtis EUR arba proc.</w:t>
            </w:r>
          </w:p>
        </w:tc>
        <w:tc>
          <w:tcPr>
            <w:tcW w:w="8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61BECA" w14:textId="77777777" w:rsidR="001C7178" w:rsidRPr="00135647" w:rsidRDefault="001C7178" w:rsidP="001C7178">
            <w:pPr>
              <w:pStyle w:val="Sraopastraipa"/>
              <w:tabs>
                <w:tab w:val="left" w:pos="0"/>
              </w:tabs>
              <w:spacing w:line="240" w:lineRule="auto"/>
              <w:ind w:left="0"/>
              <w:jc w:val="center"/>
              <w:rPr>
                <w:rFonts w:ascii="Calibri Light" w:eastAsiaTheme="minorEastAsia" w:hAnsi="Calibri Light" w:cs="Calibri Light"/>
                <w:b/>
                <w:iCs/>
              </w:rPr>
            </w:pPr>
            <w:r w:rsidRPr="00135647">
              <w:rPr>
                <w:rFonts w:ascii="Calibri Light" w:eastAsiaTheme="minorEastAsia" w:hAnsi="Calibri Light" w:cs="Calibri Light"/>
                <w:b/>
                <w:iCs/>
              </w:rPr>
              <w:t>Koks pateikiamas įrodymas dėl išteklių prieinamumo</w:t>
            </w:r>
          </w:p>
        </w:tc>
      </w:tr>
      <w:tr w:rsidR="001C7178" w:rsidRPr="00135647" w14:paraId="19A39AD1" w14:textId="77777777" w:rsidTr="005D1712">
        <w:trPr>
          <w:trHeight w:val="19"/>
        </w:trPr>
        <w:tc>
          <w:tcPr>
            <w:tcW w:w="305" w:type="pct"/>
            <w:tcBorders>
              <w:top w:val="single" w:sz="4" w:space="0" w:color="auto"/>
              <w:left w:val="single" w:sz="4" w:space="0" w:color="auto"/>
              <w:bottom w:val="single" w:sz="4" w:space="0" w:color="auto"/>
              <w:right w:val="single" w:sz="4" w:space="0" w:color="auto"/>
            </w:tcBorders>
            <w:vAlign w:val="center"/>
          </w:tcPr>
          <w:p w14:paraId="5452A4EA" w14:textId="77777777" w:rsidR="001C7178" w:rsidRPr="00135647" w:rsidRDefault="001C7178" w:rsidP="001C7178">
            <w:pPr>
              <w:pStyle w:val="Sraopastraipa"/>
              <w:numPr>
                <w:ilvl w:val="0"/>
                <w:numId w:val="6"/>
              </w:numPr>
              <w:tabs>
                <w:tab w:val="left" w:pos="0"/>
              </w:tabs>
              <w:overflowPunct/>
              <w:spacing w:line="240" w:lineRule="auto"/>
              <w:ind w:left="0" w:firstLine="0"/>
              <w:rPr>
                <w:rFonts w:ascii="Calibri Light" w:eastAsiaTheme="minorEastAsia" w:hAnsi="Calibri Light" w:cs="Calibri Light"/>
                <w:b/>
              </w:rPr>
            </w:pPr>
          </w:p>
        </w:tc>
        <w:tc>
          <w:tcPr>
            <w:tcW w:w="1712" w:type="pct"/>
            <w:tcBorders>
              <w:top w:val="single" w:sz="4" w:space="0" w:color="auto"/>
              <w:left w:val="single" w:sz="4" w:space="0" w:color="auto"/>
              <w:bottom w:val="single" w:sz="4" w:space="0" w:color="auto"/>
              <w:right w:val="single" w:sz="4" w:space="0" w:color="auto"/>
            </w:tcBorders>
          </w:tcPr>
          <w:p w14:paraId="018D9388" w14:textId="77777777" w:rsidR="001C7178" w:rsidRPr="00135647" w:rsidRDefault="001C7178" w:rsidP="001C7178">
            <w:pPr>
              <w:pStyle w:val="Sraopastraipa"/>
              <w:tabs>
                <w:tab w:val="left" w:pos="0"/>
              </w:tabs>
              <w:spacing w:line="240" w:lineRule="auto"/>
              <w:ind w:left="0"/>
              <w:rPr>
                <w:rFonts w:ascii="Calibri Light" w:eastAsiaTheme="minorEastAsia" w:hAnsi="Calibri Light" w:cs="Calibri Light"/>
                <w:b/>
              </w:rPr>
            </w:pPr>
            <w:r w:rsidRPr="00135647">
              <w:rPr>
                <w:rFonts w:ascii="Calibri Light" w:eastAsiaTheme="minorEastAsia" w:hAnsi="Calibri Light" w:cs="Calibri Light"/>
                <w:b/>
              </w:rPr>
              <w:t>....</w:t>
            </w:r>
          </w:p>
        </w:tc>
        <w:tc>
          <w:tcPr>
            <w:tcW w:w="1206" w:type="pct"/>
            <w:tcBorders>
              <w:top w:val="single" w:sz="4" w:space="0" w:color="auto"/>
              <w:left w:val="single" w:sz="4" w:space="0" w:color="auto"/>
              <w:bottom w:val="single" w:sz="4" w:space="0" w:color="auto"/>
              <w:right w:val="single" w:sz="4" w:space="0" w:color="auto"/>
            </w:tcBorders>
          </w:tcPr>
          <w:p w14:paraId="2F6178D0" w14:textId="77777777" w:rsidR="001C7178" w:rsidRPr="00135647" w:rsidRDefault="001C7178" w:rsidP="001C7178">
            <w:pPr>
              <w:pStyle w:val="Sraopastraipa"/>
              <w:tabs>
                <w:tab w:val="left" w:pos="0"/>
              </w:tabs>
              <w:spacing w:line="240" w:lineRule="auto"/>
              <w:ind w:left="0"/>
              <w:rPr>
                <w:rFonts w:ascii="Calibri Light" w:eastAsiaTheme="minorEastAsia" w:hAnsi="Calibri Light" w:cs="Calibri Light"/>
                <w:b/>
              </w:rPr>
            </w:pPr>
            <w:r w:rsidRPr="00135647">
              <w:rPr>
                <w:rFonts w:ascii="Calibri Light" w:eastAsiaTheme="minorEastAsia" w:hAnsi="Calibri Light" w:cs="Calibri Light"/>
                <w:b/>
              </w:rPr>
              <w:t>....</w:t>
            </w:r>
          </w:p>
        </w:tc>
        <w:tc>
          <w:tcPr>
            <w:tcW w:w="889" w:type="pct"/>
            <w:tcBorders>
              <w:top w:val="single" w:sz="4" w:space="0" w:color="auto"/>
              <w:left w:val="single" w:sz="4" w:space="0" w:color="auto"/>
              <w:bottom w:val="single" w:sz="4" w:space="0" w:color="auto"/>
              <w:right w:val="single" w:sz="4" w:space="0" w:color="auto"/>
            </w:tcBorders>
            <w:vAlign w:val="center"/>
          </w:tcPr>
          <w:p w14:paraId="49648414" w14:textId="77777777" w:rsidR="001C7178" w:rsidRPr="00135647" w:rsidRDefault="001C7178" w:rsidP="001C7178">
            <w:pPr>
              <w:pStyle w:val="Sraopastraipa"/>
              <w:tabs>
                <w:tab w:val="left" w:pos="0"/>
              </w:tabs>
              <w:spacing w:line="240" w:lineRule="auto"/>
              <w:ind w:left="0"/>
              <w:rPr>
                <w:rFonts w:ascii="Calibri Light" w:eastAsiaTheme="minorEastAsia" w:hAnsi="Calibri Light" w:cs="Calibri Light"/>
                <w:b/>
              </w:rPr>
            </w:pPr>
            <w:r w:rsidRPr="00135647">
              <w:rPr>
                <w:rFonts w:ascii="Calibri Light" w:eastAsiaTheme="minorEastAsia" w:hAnsi="Calibri Light" w:cs="Calibri Light"/>
                <w:b/>
              </w:rPr>
              <w:t>....</w:t>
            </w:r>
          </w:p>
        </w:tc>
        <w:tc>
          <w:tcPr>
            <w:tcW w:w="888" w:type="pct"/>
            <w:tcBorders>
              <w:top w:val="single" w:sz="4" w:space="0" w:color="auto"/>
              <w:left w:val="single" w:sz="4" w:space="0" w:color="auto"/>
              <w:bottom w:val="single" w:sz="4" w:space="0" w:color="auto"/>
              <w:right w:val="single" w:sz="4" w:space="0" w:color="auto"/>
            </w:tcBorders>
          </w:tcPr>
          <w:p w14:paraId="302BC14E" w14:textId="77777777" w:rsidR="001C7178" w:rsidRPr="00135647" w:rsidRDefault="001C7178" w:rsidP="001C7178">
            <w:pPr>
              <w:pStyle w:val="Sraopastraipa"/>
              <w:tabs>
                <w:tab w:val="left" w:pos="0"/>
              </w:tabs>
              <w:spacing w:line="240" w:lineRule="auto"/>
              <w:ind w:left="0"/>
              <w:rPr>
                <w:rFonts w:ascii="Calibri Light" w:eastAsiaTheme="minorEastAsia" w:hAnsi="Calibri Light" w:cs="Calibri Light"/>
                <w:b/>
              </w:rPr>
            </w:pPr>
          </w:p>
        </w:tc>
      </w:tr>
      <w:tr w:rsidR="001C7178" w:rsidRPr="00135647" w14:paraId="06A9D1E6" w14:textId="77777777" w:rsidTr="005D1712">
        <w:trPr>
          <w:trHeight w:val="19"/>
        </w:trPr>
        <w:tc>
          <w:tcPr>
            <w:tcW w:w="305" w:type="pct"/>
            <w:tcBorders>
              <w:top w:val="single" w:sz="4" w:space="0" w:color="auto"/>
              <w:left w:val="single" w:sz="4" w:space="0" w:color="auto"/>
              <w:bottom w:val="single" w:sz="4" w:space="0" w:color="auto"/>
              <w:right w:val="single" w:sz="4" w:space="0" w:color="auto"/>
            </w:tcBorders>
            <w:vAlign w:val="center"/>
          </w:tcPr>
          <w:p w14:paraId="3476F05C" w14:textId="77777777" w:rsidR="001C7178" w:rsidRPr="00135647" w:rsidRDefault="001C7178" w:rsidP="001C7178">
            <w:pPr>
              <w:pStyle w:val="Sraopastraipa"/>
              <w:numPr>
                <w:ilvl w:val="0"/>
                <w:numId w:val="6"/>
              </w:numPr>
              <w:tabs>
                <w:tab w:val="left" w:pos="0"/>
              </w:tabs>
              <w:overflowPunct/>
              <w:spacing w:line="240" w:lineRule="auto"/>
              <w:ind w:left="0" w:firstLine="0"/>
              <w:rPr>
                <w:rFonts w:ascii="Calibri Light" w:eastAsiaTheme="minorEastAsia" w:hAnsi="Calibri Light" w:cs="Calibri Light"/>
                <w:b/>
              </w:rPr>
            </w:pPr>
          </w:p>
        </w:tc>
        <w:tc>
          <w:tcPr>
            <w:tcW w:w="1712" w:type="pct"/>
            <w:tcBorders>
              <w:top w:val="single" w:sz="4" w:space="0" w:color="auto"/>
              <w:left w:val="single" w:sz="4" w:space="0" w:color="auto"/>
              <w:bottom w:val="single" w:sz="4" w:space="0" w:color="auto"/>
              <w:right w:val="single" w:sz="4" w:space="0" w:color="auto"/>
            </w:tcBorders>
          </w:tcPr>
          <w:p w14:paraId="51EFC83F" w14:textId="77777777" w:rsidR="001C7178" w:rsidRPr="00135647" w:rsidRDefault="001C7178" w:rsidP="001C7178">
            <w:pPr>
              <w:pStyle w:val="Sraopastraipa"/>
              <w:tabs>
                <w:tab w:val="left" w:pos="0"/>
              </w:tabs>
              <w:spacing w:line="240" w:lineRule="auto"/>
              <w:ind w:left="0"/>
              <w:rPr>
                <w:rFonts w:ascii="Calibri Light" w:eastAsiaTheme="minorEastAsia" w:hAnsi="Calibri Light" w:cs="Calibri Light"/>
                <w:b/>
              </w:rPr>
            </w:pPr>
            <w:r w:rsidRPr="00135647">
              <w:rPr>
                <w:rFonts w:ascii="Calibri Light" w:eastAsiaTheme="minorEastAsia" w:hAnsi="Calibri Light" w:cs="Calibri Light"/>
                <w:b/>
              </w:rPr>
              <w:t>....</w:t>
            </w:r>
          </w:p>
        </w:tc>
        <w:tc>
          <w:tcPr>
            <w:tcW w:w="1206" w:type="pct"/>
            <w:tcBorders>
              <w:top w:val="single" w:sz="4" w:space="0" w:color="auto"/>
              <w:left w:val="single" w:sz="4" w:space="0" w:color="auto"/>
              <w:bottom w:val="single" w:sz="4" w:space="0" w:color="auto"/>
              <w:right w:val="single" w:sz="4" w:space="0" w:color="auto"/>
            </w:tcBorders>
          </w:tcPr>
          <w:p w14:paraId="76E1F605" w14:textId="77777777" w:rsidR="001C7178" w:rsidRPr="00135647" w:rsidRDefault="001C7178" w:rsidP="001C7178">
            <w:pPr>
              <w:pStyle w:val="Sraopastraipa"/>
              <w:tabs>
                <w:tab w:val="left" w:pos="0"/>
              </w:tabs>
              <w:spacing w:line="240" w:lineRule="auto"/>
              <w:ind w:left="0"/>
              <w:rPr>
                <w:rFonts w:ascii="Calibri Light" w:eastAsiaTheme="minorEastAsia" w:hAnsi="Calibri Light" w:cs="Calibri Light"/>
                <w:b/>
              </w:rPr>
            </w:pPr>
            <w:r w:rsidRPr="00135647">
              <w:rPr>
                <w:rFonts w:ascii="Calibri Light" w:eastAsiaTheme="minorEastAsia" w:hAnsi="Calibri Light" w:cs="Calibri Light"/>
                <w:b/>
              </w:rPr>
              <w:t>....</w:t>
            </w:r>
          </w:p>
        </w:tc>
        <w:tc>
          <w:tcPr>
            <w:tcW w:w="889" w:type="pct"/>
            <w:tcBorders>
              <w:top w:val="single" w:sz="4" w:space="0" w:color="auto"/>
              <w:left w:val="single" w:sz="4" w:space="0" w:color="auto"/>
              <w:bottom w:val="single" w:sz="4" w:space="0" w:color="auto"/>
              <w:right w:val="single" w:sz="4" w:space="0" w:color="auto"/>
            </w:tcBorders>
            <w:vAlign w:val="center"/>
          </w:tcPr>
          <w:p w14:paraId="55A8158D" w14:textId="77777777" w:rsidR="001C7178" w:rsidRPr="00135647" w:rsidRDefault="001C7178" w:rsidP="001C7178">
            <w:pPr>
              <w:pStyle w:val="Sraopastraipa"/>
              <w:tabs>
                <w:tab w:val="left" w:pos="0"/>
              </w:tabs>
              <w:spacing w:line="240" w:lineRule="auto"/>
              <w:ind w:left="0"/>
              <w:rPr>
                <w:rFonts w:ascii="Calibri Light" w:eastAsiaTheme="minorEastAsia" w:hAnsi="Calibri Light" w:cs="Calibri Light"/>
                <w:b/>
              </w:rPr>
            </w:pPr>
            <w:r w:rsidRPr="00135647">
              <w:rPr>
                <w:rFonts w:ascii="Calibri Light" w:eastAsiaTheme="minorEastAsia" w:hAnsi="Calibri Light" w:cs="Calibri Light"/>
                <w:b/>
              </w:rPr>
              <w:t>....</w:t>
            </w:r>
          </w:p>
        </w:tc>
        <w:tc>
          <w:tcPr>
            <w:tcW w:w="888" w:type="pct"/>
            <w:tcBorders>
              <w:top w:val="single" w:sz="4" w:space="0" w:color="auto"/>
              <w:left w:val="single" w:sz="4" w:space="0" w:color="auto"/>
              <w:bottom w:val="single" w:sz="4" w:space="0" w:color="auto"/>
              <w:right w:val="single" w:sz="4" w:space="0" w:color="auto"/>
            </w:tcBorders>
          </w:tcPr>
          <w:p w14:paraId="2C4FA641" w14:textId="77777777" w:rsidR="001C7178" w:rsidRPr="00135647" w:rsidRDefault="001C7178" w:rsidP="001C7178">
            <w:pPr>
              <w:pStyle w:val="Sraopastraipa"/>
              <w:tabs>
                <w:tab w:val="left" w:pos="0"/>
              </w:tabs>
              <w:spacing w:line="240" w:lineRule="auto"/>
              <w:ind w:left="0"/>
              <w:rPr>
                <w:rFonts w:ascii="Calibri Light" w:eastAsiaTheme="minorEastAsia" w:hAnsi="Calibri Light" w:cs="Calibri Light"/>
                <w:b/>
              </w:rPr>
            </w:pPr>
          </w:p>
        </w:tc>
      </w:tr>
    </w:tbl>
    <w:p w14:paraId="5C687B04" w14:textId="77777777" w:rsidR="00897D01" w:rsidRPr="00135647" w:rsidRDefault="00897D01" w:rsidP="00897D01">
      <w:pPr>
        <w:pStyle w:val="Sraopastraipa"/>
        <w:tabs>
          <w:tab w:val="left" w:pos="0"/>
        </w:tabs>
        <w:spacing w:line="240" w:lineRule="auto"/>
        <w:ind w:left="0"/>
        <w:rPr>
          <w:rFonts w:ascii="Calibri Light" w:hAnsi="Calibri Light" w:cs="Calibri Light"/>
          <w:b/>
        </w:rPr>
      </w:pPr>
      <w:r w:rsidRPr="00135647">
        <w:rPr>
          <w:rFonts w:ascii="Calibri Light" w:hAnsi="Calibri Light" w:cs="Calibri Light"/>
          <w:b/>
          <w:i/>
        </w:rPr>
        <w:t xml:space="preserve">** Pildyti tuomet, jei bus sutarties vykdymui bus pasitelkti subtiekėjai. </w:t>
      </w:r>
      <w:r w:rsidRPr="00135647">
        <w:rPr>
          <w:rFonts w:ascii="Calibri Light" w:hAnsi="Calibri Light" w:cs="Calibri Light"/>
          <w:bCs/>
          <w:i/>
          <w:sz w:val="20"/>
          <w:szCs w:val="20"/>
        </w:rPr>
        <w:t>Subtiekėjo pasitelkimas nekeičia tiekėjo atsakomybės dėl numatomos sudaryti viešojo pirkimo pardavimo sutarties įvykdymo, todėl bet kokiu atveju tiekėjas pilnai prisiima atsakomybę už subtiekėjų veiklą vykdant sutartį. Tiekėjas turi pateikti įrodymą, kuriame nurodoma, kuo ir kokia dalimi bus remiamasi kitų ūkio subjektų (subtiekėjų) pajėgumais ir patvirtinantį, kad tiekėjas jų pajėgumais, priemonėmis galės naudotis visą sutarties vykdymo laikotarpį.</w:t>
      </w:r>
    </w:p>
    <w:p w14:paraId="6550661C" w14:textId="77777777" w:rsidR="00897D01" w:rsidRDefault="00897D01" w:rsidP="00A9011B">
      <w:pPr>
        <w:shd w:val="clear" w:color="auto" w:fill="FFFFFF"/>
        <w:jc w:val="center"/>
        <w:rPr>
          <w:rFonts w:ascii="Calibri Light" w:hAnsi="Calibri Light" w:cs="Calibri Light"/>
          <w:bCs/>
          <w:i/>
          <w:sz w:val="20"/>
          <w:szCs w:val="20"/>
        </w:rPr>
      </w:pPr>
    </w:p>
    <w:p w14:paraId="2D636FBB" w14:textId="298A5A24" w:rsidR="00897D01" w:rsidRPr="00DA78FF" w:rsidRDefault="00897D01" w:rsidP="00897D01">
      <w:pPr>
        <w:tabs>
          <w:tab w:val="left" w:pos="0"/>
        </w:tabs>
        <w:spacing w:line="240" w:lineRule="auto"/>
        <w:rPr>
          <w:rFonts w:asciiTheme="majorHAnsi" w:hAnsiTheme="majorHAnsi" w:cstheme="majorHAnsi"/>
          <w:b/>
        </w:rPr>
      </w:pPr>
      <w:r w:rsidRPr="00DA78FF">
        <w:rPr>
          <w:rFonts w:asciiTheme="majorHAnsi" w:hAnsiTheme="majorHAnsi" w:cstheme="majorHAnsi"/>
          <w:b/>
        </w:rPr>
        <w:t xml:space="preserve">4 lentelė. Informacija dėl pašalinimo pagrindo nustatyto </w:t>
      </w:r>
      <w:r>
        <w:rPr>
          <w:rFonts w:asciiTheme="majorHAnsi" w:hAnsiTheme="majorHAnsi" w:cstheme="majorHAnsi"/>
          <w:b/>
        </w:rPr>
        <w:t xml:space="preserve">Pirkimo </w:t>
      </w:r>
      <w:r w:rsidR="00021F66">
        <w:rPr>
          <w:rFonts w:asciiTheme="majorHAnsi" w:hAnsiTheme="majorHAnsi" w:cstheme="majorHAnsi"/>
          <w:b/>
        </w:rPr>
        <w:t xml:space="preserve">dokumentuose </w:t>
      </w:r>
      <w:r>
        <w:rPr>
          <w:rFonts w:asciiTheme="majorHAnsi" w:hAnsiTheme="majorHAnsi" w:cstheme="majorHAnsi"/>
          <w:b/>
        </w:rPr>
        <w:t xml:space="preserve"> 3.3 </w:t>
      </w:r>
      <w:r w:rsidRPr="00DA78FF">
        <w:rPr>
          <w:rFonts w:asciiTheme="majorHAnsi" w:hAnsiTheme="majorHAnsi" w:cstheme="majorHAnsi"/>
          <w:b/>
        </w:rPr>
        <w:t xml:space="preserve"> punkte:</w:t>
      </w:r>
      <w:r w:rsidRPr="00DA78FF">
        <w:rPr>
          <w:rFonts w:asciiTheme="majorHAnsi" w:hAnsiTheme="majorHAnsi" w:cstheme="majorHAnsi"/>
          <w:i/>
        </w:rPr>
        <w:t xml:space="preserve"> </w:t>
      </w:r>
    </w:p>
    <w:tbl>
      <w:tblPr>
        <w:tblStyle w:val="Lentelstinklelis"/>
        <w:tblW w:w="10490" w:type="dxa"/>
        <w:tblInd w:w="-5" w:type="dxa"/>
        <w:tblLook w:val="04A0" w:firstRow="1" w:lastRow="0" w:firstColumn="1" w:lastColumn="0" w:noHBand="0" w:noVBand="1"/>
      </w:tblPr>
      <w:tblGrid>
        <w:gridCol w:w="5022"/>
        <w:gridCol w:w="5468"/>
      </w:tblGrid>
      <w:tr w:rsidR="00897D01" w:rsidRPr="003C02C2" w14:paraId="47574A61" w14:textId="77777777" w:rsidTr="00897D01">
        <w:tc>
          <w:tcPr>
            <w:tcW w:w="5022" w:type="dxa"/>
            <w:shd w:val="clear" w:color="auto" w:fill="F2F2F2" w:themeFill="background1" w:themeFillShade="F2"/>
          </w:tcPr>
          <w:p w14:paraId="5AC23000" w14:textId="77777777" w:rsidR="00897D01" w:rsidRPr="003C02C2" w:rsidRDefault="00897D01" w:rsidP="005D1712">
            <w:pPr>
              <w:tabs>
                <w:tab w:val="left" w:pos="0"/>
              </w:tabs>
              <w:spacing w:line="240" w:lineRule="auto"/>
              <w:jc w:val="center"/>
              <w:rPr>
                <w:rFonts w:asciiTheme="majorHAnsi" w:hAnsiTheme="majorHAnsi" w:cstheme="majorHAnsi"/>
                <w:b/>
                <w:bCs/>
                <w:iCs/>
                <w:sz w:val="20"/>
                <w:szCs w:val="20"/>
              </w:rPr>
            </w:pPr>
            <w:r w:rsidRPr="003C02C2">
              <w:rPr>
                <w:rFonts w:asciiTheme="majorHAnsi" w:hAnsiTheme="majorHAnsi" w:cstheme="majorHAnsi"/>
                <w:b/>
                <w:bCs/>
                <w:iCs/>
                <w:sz w:val="20"/>
                <w:szCs w:val="20"/>
              </w:rPr>
              <w:t>Pašalinimo pagrindas</w:t>
            </w:r>
          </w:p>
        </w:tc>
        <w:tc>
          <w:tcPr>
            <w:tcW w:w="5468" w:type="dxa"/>
            <w:shd w:val="clear" w:color="auto" w:fill="F2F2F2" w:themeFill="background1" w:themeFillShade="F2"/>
          </w:tcPr>
          <w:p w14:paraId="66B84C62" w14:textId="77777777" w:rsidR="00897D01" w:rsidRPr="003C02C2" w:rsidRDefault="00897D01" w:rsidP="005D1712">
            <w:pPr>
              <w:tabs>
                <w:tab w:val="left" w:pos="0"/>
              </w:tabs>
              <w:spacing w:line="240" w:lineRule="auto"/>
              <w:jc w:val="center"/>
              <w:rPr>
                <w:rFonts w:asciiTheme="majorHAnsi" w:hAnsiTheme="majorHAnsi" w:cstheme="majorHAnsi"/>
                <w:b/>
                <w:bCs/>
                <w:iCs/>
                <w:sz w:val="20"/>
                <w:szCs w:val="20"/>
              </w:rPr>
            </w:pPr>
            <w:r w:rsidRPr="003C02C2">
              <w:rPr>
                <w:rFonts w:asciiTheme="majorHAnsi" w:hAnsiTheme="majorHAnsi" w:cstheme="majorHAnsi"/>
                <w:b/>
                <w:bCs/>
                <w:iCs/>
                <w:sz w:val="20"/>
                <w:szCs w:val="20"/>
              </w:rPr>
              <w:t>Tiekėjo atsakymas (pasirinkti vieną variantą):</w:t>
            </w:r>
          </w:p>
        </w:tc>
      </w:tr>
      <w:tr w:rsidR="00897D01" w:rsidRPr="003C02C2" w14:paraId="55D24746" w14:textId="77777777" w:rsidTr="00897D01">
        <w:tc>
          <w:tcPr>
            <w:tcW w:w="5022" w:type="dxa"/>
            <w:vAlign w:val="center"/>
          </w:tcPr>
          <w:p w14:paraId="7ACD51F6" w14:textId="77777777" w:rsidR="00897D01" w:rsidRPr="003C02C2" w:rsidRDefault="00897D01" w:rsidP="005D1712">
            <w:pPr>
              <w:tabs>
                <w:tab w:val="left" w:pos="0"/>
              </w:tabs>
              <w:spacing w:line="240" w:lineRule="auto"/>
              <w:rPr>
                <w:rFonts w:asciiTheme="majorHAnsi" w:hAnsiTheme="majorHAnsi" w:cstheme="majorHAnsi"/>
                <w:iCs/>
                <w:sz w:val="20"/>
                <w:szCs w:val="20"/>
              </w:rPr>
            </w:pPr>
            <w:r w:rsidRPr="003C02C2">
              <w:rPr>
                <w:rFonts w:asciiTheme="majorHAnsi" w:hAnsiTheme="majorHAnsi" w:cstheme="majorHAnsi"/>
                <w:iCs/>
                <w:sz w:val="20"/>
                <w:szCs w:val="20"/>
              </w:rPr>
              <w:t>Tiekėjas yra neatlikęs jam paskirtos baudžiamojo poveikio priemonės – uždraudimo juridiniam asmeniui dalyvauti viešuosiuose pirkimuose</w:t>
            </w:r>
          </w:p>
        </w:tc>
        <w:tc>
          <w:tcPr>
            <w:tcW w:w="5468" w:type="dxa"/>
          </w:tcPr>
          <w:p w14:paraId="7092355C" w14:textId="77777777" w:rsidR="00D95247" w:rsidRDefault="00D95247" w:rsidP="00D95247">
            <w:pPr>
              <w:tabs>
                <w:tab w:val="left" w:pos="0"/>
              </w:tabs>
              <w:spacing w:line="240" w:lineRule="auto"/>
              <w:jc w:val="both"/>
              <w:rPr>
                <w:rFonts w:asciiTheme="majorHAnsi" w:hAnsiTheme="majorHAnsi" w:cstheme="majorHAnsi"/>
                <w:iCs/>
                <w:sz w:val="20"/>
                <w:szCs w:val="20"/>
              </w:rPr>
            </w:pPr>
            <w:r>
              <w:fldChar w:fldCharType="begin">
                <w:ffData>
                  <w:name w:val="Check1"/>
                  <w:enabled/>
                  <w:calcOnExit w:val="0"/>
                  <w:checkBox>
                    <w:size w:val="20"/>
                    <w:default w:val="0"/>
                  </w:checkBox>
                </w:ffData>
              </w:fldChar>
            </w:r>
            <w:bookmarkStart w:id="0" w:name="Check1"/>
            <w:r>
              <w:instrText xml:space="preserve"> FORMCHECKBOX </w:instrText>
            </w:r>
            <w:r>
              <w:fldChar w:fldCharType="separate"/>
            </w:r>
            <w:r>
              <w:fldChar w:fldCharType="end"/>
            </w:r>
            <w:bookmarkEnd w:id="0"/>
            <w:r w:rsidRPr="000C71CC">
              <w:t xml:space="preserve"> </w:t>
            </w:r>
            <w:r w:rsidRPr="003C02C2">
              <w:rPr>
                <w:rFonts w:asciiTheme="majorHAnsi" w:hAnsiTheme="majorHAnsi" w:cstheme="majorHAnsi"/>
                <w:iCs/>
                <w:sz w:val="20"/>
                <w:szCs w:val="20"/>
              </w:rPr>
              <w:t xml:space="preserve">Patvirtinu, kad </w:t>
            </w:r>
            <w:r w:rsidRPr="003C02C2">
              <w:rPr>
                <w:rFonts w:asciiTheme="majorHAnsi" w:hAnsiTheme="majorHAnsi" w:cstheme="majorHAnsi"/>
                <w:b/>
                <w:bCs/>
                <w:iCs/>
                <w:color w:val="70AD47" w:themeColor="accent6"/>
                <w:sz w:val="20"/>
                <w:szCs w:val="20"/>
              </w:rPr>
              <w:t>neturiu</w:t>
            </w:r>
            <w:r w:rsidRPr="003C02C2">
              <w:rPr>
                <w:rFonts w:asciiTheme="majorHAnsi" w:hAnsiTheme="majorHAnsi" w:cstheme="majorHAnsi"/>
                <w:iCs/>
                <w:sz w:val="20"/>
                <w:szCs w:val="20"/>
              </w:rPr>
              <w:t xml:space="preserve"> </w:t>
            </w:r>
            <w:r>
              <w:rPr>
                <w:rFonts w:asciiTheme="majorHAnsi" w:hAnsiTheme="majorHAnsi" w:cstheme="majorHAnsi"/>
                <w:iCs/>
                <w:sz w:val="20"/>
                <w:szCs w:val="20"/>
              </w:rPr>
              <w:t>V</w:t>
            </w:r>
            <w:r w:rsidRPr="00820733">
              <w:rPr>
                <w:rFonts w:asciiTheme="majorHAnsi" w:hAnsiTheme="majorHAnsi" w:cstheme="majorHAnsi"/>
                <w:iCs/>
                <w:sz w:val="20"/>
                <w:szCs w:val="20"/>
              </w:rPr>
              <w:t>iešųjų pirkimų, atliekamų gynybos ir saugumo srityje, įstatym</w:t>
            </w:r>
            <w:r>
              <w:rPr>
                <w:rFonts w:asciiTheme="majorHAnsi" w:hAnsiTheme="majorHAnsi" w:cstheme="majorHAnsi"/>
                <w:iCs/>
                <w:sz w:val="20"/>
                <w:szCs w:val="20"/>
              </w:rPr>
              <w:t>o 34 </w:t>
            </w:r>
            <w:r w:rsidRPr="003C02C2">
              <w:rPr>
                <w:rFonts w:asciiTheme="majorHAnsi" w:hAnsiTheme="majorHAnsi" w:cstheme="majorHAnsi"/>
                <w:iCs/>
                <w:sz w:val="20"/>
                <w:szCs w:val="20"/>
              </w:rPr>
              <w:t>straipsnio</w:t>
            </w:r>
            <w:r>
              <w:rPr>
                <w:rFonts w:asciiTheme="majorHAnsi" w:hAnsiTheme="majorHAnsi" w:cstheme="majorHAnsi"/>
                <w:iCs/>
                <w:sz w:val="20"/>
                <w:szCs w:val="20"/>
              </w:rPr>
              <w:t xml:space="preserve"> 1 d.</w:t>
            </w:r>
            <w:r w:rsidRPr="003C02C2">
              <w:rPr>
                <w:rFonts w:asciiTheme="majorHAnsi" w:hAnsiTheme="majorHAnsi" w:cstheme="majorHAnsi"/>
                <w:iCs/>
                <w:sz w:val="20"/>
                <w:szCs w:val="20"/>
              </w:rPr>
              <w:t xml:space="preserve"> 2</w:t>
            </w:r>
            <w:r w:rsidRPr="003C02C2">
              <w:rPr>
                <w:rFonts w:asciiTheme="majorHAnsi" w:hAnsiTheme="majorHAnsi" w:cstheme="majorHAnsi"/>
                <w:iCs/>
                <w:sz w:val="20"/>
                <w:szCs w:val="20"/>
                <w:vertAlign w:val="superscript"/>
              </w:rPr>
              <w:t>1</w:t>
            </w:r>
            <w:r w:rsidRPr="003C02C2">
              <w:rPr>
                <w:rFonts w:asciiTheme="majorHAnsi" w:hAnsiTheme="majorHAnsi" w:cstheme="majorHAnsi"/>
                <w:iCs/>
                <w:sz w:val="20"/>
                <w:szCs w:val="20"/>
              </w:rPr>
              <w:t xml:space="preserve"> </w:t>
            </w:r>
            <w:r>
              <w:rPr>
                <w:rFonts w:asciiTheme="majorHAnsi" w:hAnsiTheme="majorHAnsi" w:cstheme="majorHAnsi"/>
                <w:iCs/>
                <w:sz w:val="20"/>
                <w:szCs w:val="20"/>
              </w:rPr>
              <w:t>punkte</w:t>
            </w:r>
            <w:r w:rsidRPr="003C02C2">
              <w:rPr>
                <w:rFonts w:asciiTheme="majorHAnsi" w:hAnsiTheme="majorHAnsi" w:cstheme="majorHAnsi"/>
                <w:iCs/>
                <w:sz w:val="20"/>
                <w:szCs w:val="20"/>
              </w:rPr>
              <w:t xml:space="preserve"> nurodyto</w:t>
            </w:r>
            <w:r>
              <w:rPr>
                <w:rFonts w:asciiTheme="majorHAnsi" w:hAnsiTheme="majorHAnsi" w:cstheme="majorHAnsi"/>
                <w:iCs/>
                <w:sz w:val="20"/>
                <w:szCs w:val="20"/>
              </w:rPr>
              <w:t>s</w:t>
            </w:r>
            <w:r w:rsidRPr="003C02C2">
              <w:rPr>
                <w:rFonts w:asciiTheme="majorHAnsi" w:hAnsiTheme="majorHAnsi" w:cstheme="majorHAnsi"/>
                <w:iCs/>
                <w:sz w:val="20"/>
                <w:szCs w:val="20"/>
              </w:rPr>
              <w:t xml:space="preserve"> </w:t>
            </w:r>
            <w:r>
              <w:rPr>
                <w:rFonts w:asciiTheme="majorHAnsi" w:hAnsiTheme="majorHAnsi" w:cstheme="majorHAnsi"/>
                <w:iCs/>
                <w:sz w:val="20"/>
                <w:szCs w:val="20"/>
              </w:rPr>
              <w:t>sąlygos</w:t>
            </w:r>
          </w:p>
          <w:p w14:paraId="3415F38C" w14:textId="77777777" w:rsidR="00D95247" w:rsidRDefault="00D95247" w:rsidP="00D95247">
            <w:pPr>
              <w:tabs>
                <w:tab w:val="left" w:pos="0"/>
              </w:tabs>
              <w:spacing w:line="240" w:lineRule="auto"/>
              <w:jc w:val="both"/>
              <w:rPr>
                <w:rFonts w:asciiTheme="majorHAnsi" w:hAnsiTheme="majorHAnsi" w:cstheme="majorHAnsi"/>
                <w:iCs/>
                <w:sz w:val="20"/>
                <w:szCs w:val="20"/>
              </w:rPr>
            </w:pPr>
          </w:p>
          <w:p w14:paraId="30EED79C" w14:textId="492D15B4" w:rsidR="00897D01" w:rsidRPr="003C02C2" w:rsidRDefault="00D95247" w:rsidP="00D95247">
            <w:pPr>
              <w:tabs>
                <w:tab w:val="left" w:pos="0"/>
              </w:tabs>
              <w:spacing w:line="240" w:lineRule="auto"/>
              <w:rPr>
                <w:rFonts w:asciiTheme="majorHAnsi" w:hAnsiTheme="majorHAnsi" w:cstheme="majorHAnsi"/>
                <w:iCs/>
                <w:sz w:val="20"/>
                <w:szCs w:val="20"/>
              </w:rPr>
            </w:pPr>
            <w:r>
              <w:fldChar w:fldCharType="begin">
                <w:ffData>
                  <w:name w:val="Check1"/>
                  <w:enabled/>
                  <w:calcOnExit w:val="0"/>
                  <w:checkBox>
                    <w:size w:val="20"/>
                    <w:default w:val="0"/>
                  </w:checkBox>
                </w:ffData>
              </w:fldChar>
            </w:r>
            <w:r>
              <w:instrText xml:space="preserve"> FORMCHECKBOX </w:instrText>
            </w:r>
            <w:r>
              <w:fldChar w:fldCharType="separate"/>
            </w:r>
            <w:r>
              <w:fldChar w:fldCharType="end"/>
            </w:r>
            <w:r>
              <w:t xml:space="preserve"> </w:t>
            </w:r>
            <w:r w:rsidRPr="003C02C2">
              <w:rPr>
                <w:rFonts w:asciiTheme="majorHAnsi" w:hAnsiTheme="majorHAnsi" w:cstheme="majorHAnsi"/>
                <w:iCs/>
                <w:sz w:val="20"/>
                <w:szCs w:val="20"/>
              </w:rPr>
              <w:t xml:space="preserve">Patvirtinu, kad </w:t>
            </w:r>
            <w:r w:rsidRPr="003C02C2">
              <w:rPr>
                <w:rFonts w:asciiTheme="majorHAnsi" w:hAnsiTheme="majorHAnsi" w:cstheme="majorHAnsi"/>
                <w:b/>
                <w:bCs/>
                <w:iCs/>
                <w:color w:val="FF0000"/>
                <w:sz w:val="20"/>
                <w:szCs w:val="20"/>
              </w:rPr>
              <w:t>turiu</w:t>
            </w:r>
            <w:r w:rsidRPr="003C02C2">
              <w:rPr>
                <w:rFonts w:asciiTheme="majorHAnsi" w:hAnsiTheme="majorHAnsi" w:cstheme="majorHAnsi"/>
                <w:iCs/>
                <w:sz w:val="20"/>
                <w:szCs w:val="20"/>
              </w:rPr>
              <w:t xml:space="preserve"> </w:t>
            </w:r>
            <w:r>
              <w:rPr>
                <w:rFonts w:asciiTheme="majorHAnsi" w:hAnsiTheme="majorHAnsi" w:cstheme="majorHAnsi"/>
                <w:iCs/>
                <w:sz w:val="20"/>
                <w:szCs w:val="20"/>
              </w:rPr>
              <w:t>V</w:t>
            </w:r>
            <w:r w:rsidRPr="00820733">
              <w:rPr>
                <w:rFonts w:asciiTheme="majorHAnsi" w:hAnsiTheme="majorHAnsi" w:cstheme="majorHAnsi"/>
                <w:iCs/>
                <w:sz w:val="20"/>
                <w:szCs w:val="20"/>
              </w:rPr>
              <w:t>iešųjų pirkimų, atliekamų gynybos ir saugumo srityje, įstatym</w:t>
            </w:r>
            <w:r>
              <w:rPr>
                <w:rFonts w:asciiTheme="majorHAnsi" w:hAnsiTheme="majorHAnsi" w:cstheme="majorHAnsi"/>
                <w:iCs/>
                <w:sz w:val="20"/>
                <w:szCs w:val="20"/>
              </w:rPr>
              <w:t>o 34 </w:t>
            </w:r>
            <w:r w:rsidRPr="003C02C2">
              <w:rPr>
                <w:rFonts w:asciiTheme="majorHAnsi" w:hAnsiTheme="majorHAnsi" w:cstheme="majorHAnsi"/>
                <w:iCs/>
                <w:sz w:val="20"/>
                <w:szCs w:val="20"/>
              </w:rPr>
              <w:t>straipsnio</w:t>
            </w:r>
            <w:r>
              <w:rPr>
                <w:rFonts w:asciiTheme="majorHAnsi" w:hAnsiTheme="majorHAnsi" w:cstheme="majorHAnsi"/>
                <w:iCs/>
                <w:sz w:val="20"/>
                <w:szCs w:val="20"/>
              </w:rPr>
              <w:t xml:space="preserve"> 1 d.</w:t>
            </w:r>
            <w:r w:rsidRPr="003C02C2">
              <w:rPr>
                <w:rFonts w:asciiTheme="majorHAnsi" w:hAnsiTheme="majorHAnsi" w:cstheme="majorHAnsi"/>
                <w:iCs/>
                <w:sz w:val="20"/>
                <w:szCs w:val="20"/>
              </w:rPr>
              <w:t xml:space="preserve"> 2</w:t>
            </w:r>
            <w:r w:rsidRPr="003C02C2">
              <w:rPr>
                <w:rFonts w:asciiTheme="majorHAnsi" w:hAnsiTheme="majorHAnsi" w:cstheme="majorHAnsi"/>
                <w:iCs/>
                <w:sz w:val="20"/>
                <w:szCs w:val="20"/>
                <w:vertAlign w:val="superscript"/>
              </w:rPr>
              <w:t>1</w:t>
            </w:r>
            <w:r w:rsidRPr="003C02C2">
              <w:rPr>
                <w:rFonts w:asciiTheme="majorHAnsi" w:hAnsiTheme="majorHAnsi" w:cstheme="majorHAnsi"/>
                <w:iCs/>
                <w:sz w:val="20"/>
                <w:szCs w:val="20"/>
              </w:rPr>
              <w:t xml:space="preserve"> </w:t>
            </w:r>
            <w:r>
              <w:rPr>
                <w:rFonts w:asciiTheme="majorHAnsi" w:hAnsiTheme="majorHAnsi" w:cstheme="majorHAnsi"/>
                <w:iCs/>
                <w:sz w:val="20"/>
                <w:szCs w:val="20"/>
              </w:rPr>
              <w:t>punkte</w:t>
            </w:r>
            <w:r w:rsidRPr="003C02C2">
              <w:rPr>
                <w:rFonts w:asciiTheme="majorHAnsi" w:hAnsiTheme="majorHAnsi" w:cstheme="majorHAnsi"/>
                <w:iCs/>
                <w:sz w:val="20"/>
                <w:szCs w:val="20"/>
              </w:rPr>
              <w:t xml:space="preserve"> nurodytą </w:t>
            </w:r>
            <w:r>
              <w:rPr>
                <w:rFonts w:asciiTheme="majorHAnsi" w:hAnsiTheme="majorHAnsi" w:cstheme="majorHAnsi"/>
                <w:iCs/>
                <w:sz w:val="20"/>
                <w:szCs w:val="20"/>
              </w:rPr>
              <w:t>sąlygą</w:t>
            </w:r>
          </w:p>
        </w:tc>
      </w:tr>
    </w:tbl>
    <w:p w14:paraId="5F56BC52" w14:textId="77777777" w:rsidR="007B3777" w:rsidRPr="00DF6B21" w:rsidRDefault="007B3777">
      <w:pPr>
        <w:jc w:val="both"/>
        <w:rPr>
          <w:rFonts w:asciiTheme="majorHAnsi" w:hAnsiTheme="majorHAnsi" w:cstheme="majorHAnsi"/>
          <w:i/>
        </w:rPr>
      </w:pPr>
    </w:p>
    <w:p w14:paraId="67518AEF" w14:textId="421AE908" w:rsidR="00B4406E" w:rsidRPr="00135647" w:rsidRDefault="00021F66" w:rsidP="00B4406E">
      <w:pPr>
        <w:spacing w:line="240" w:lineRule="auto"/>
        <w:rPr>
          <w:rFonts w:ascii="Calibri Light" w:eastAsia="Times New Roman" w:hAnsi="Calibri Light" w:cs="Calibri Light"/>
          <w:b/>
        </w:rPr>
      </w:pPr>
      <w:bookmarkStart w:id="1" w:name="_Hlk195003861"/>
      <w:r>
        <w:rPr>
          <w:rFonts w:ascii="Calibri Light" w:eastAsia="Times New Roman" w:hAnsi="Calibri Light" w:cs="Calibri Light"/>
          <w:b/>
        </w:rPr>
        <w:t>5</w:t>
      </w:r>
      <w:r w:rsidR="00B4406E" w:rsidRPr="00135647">
        <w:rPr>
          <w:rFonts w:ascii="Calibri Light" w:eastAsia="Times New Roman" w:hAnsi="Calibri Light" w:cs="Calibri Light"/>
          <w:b/>
        </w:rPr>
        <w:t xml:space="preserve"> lentelė. </w:t>
      </w:r>
      <w:bookmarkEnd w:id="1"/>
      <w:r w:rsidR="00B4406E" w:rsidRPr="00135647">
        <w:rPr>
          <w:rFonts w:ascii="Calibri Light" w:eastAsia="Times New Roman" w:hAnsi="Calibri Light" w:cs="Calibri Light"/>
          <w:b/>
        </w:rPr>
        <w:t>Finansinis pasiūlymas:</w:t>
      </w:r>
    </w:p>
    <w:tbl>
      <w:tblPr>
        <w:tblW w:w="4962" w:type="pct"/>
        <w:tblInd w:w="108" w:type="dxa"/>
        <w:tblLook w:val="04A0" w:firstRow="1" w:lastRow="0" w:firstColumn="1" w:lastColumn="0" w:noHBand="0" w:noVBand="1"/>
      </w:tblPr>
      <w:tblGrid>
        <w:gridCol w:w="872"/>
        <w:gridCol w:w="4118"/>
        <w:gridCol w:w="960"/>
        <w:gridCol w:w="1007"/>
        <w:gridCol w:w="1376"/>
        <w:gridCol w:w="2044"/>
      </w:tblGrid>
      <w:tr w:rsidR="007B3777" w:rsidRPr="00415DF9" w14:paraId="5A7CCD61" w14:textId="77777777" w:rsidTr="00415DF9">
        <w:tc>
          <w:tcPr>
            <w:tcW w:w="87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0A36AF2" w14:textId="77777777" w:rsidR="007B3777" w:rsidRPr="00415DF9" w:rsidRDefault="00C35909" w:rsidP="00DF6B21">
            <w:pPr>
              <w:jc w:val="center"/>
              <w:rPr>
                <w:rFonts w:asciiTheme="majorHAnsi" w:hAnsiTheme="majorHAnsi" w:cstheme="majorHAnsi"/>
                <w:b/>
                <w:bCs/>
              </w:rPr>
            </w:pPr>
            <w:r w:rsidRPr="00415DF9">
              <w:rPr>
                <w:rFonts w:asciiTheme="majorHAnsi" w:hAnsiTheme="majorHAnsi" w:cstheme="majorHAnsi"/>
                <w:b/>
                <w:bCs/>
              </w:rPr>
              <w:t>Eil. Nr.</w:t>
            </w:r>
          </w:p>
        </w:tc>
        <w:tc>
          <w:tcPr>
            <w:tcW w:w="41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336DCF" w14:textId="77777777" w:rsidR="00BE6471" w:rsidRPr="00415DF9" w:rsidRDefault="00BE6471" w:rsidP="00BE6471">
            <w:pPr>
              <w:ind w:left="-108"/>
              <w:jc w:val="center"/>
              <w:rPr>
                <w:rFonts w:asciiTheme="majorHAnsi" w:hAnsiTheme="majorHAnsi" w:cstheme="majorHAnsi"/>
                <w:b/>
                <w:bCs/>
              </w:rPr>
            </w:pPr>
            <w:r w:rsidRPr="00415DF9">
              <w:rPr>
                <w:rFonts w:asciiTheme="majorHAnsi" w:hAnsiTheme="majorHAnsi" w:cstheme="majorHAnsi"/>
                <w:b/>
                <w:bCs/>
                <w:spacing w:val="-4"/>
              </w:rPr>
              <w:t>Prekių </w:t>
            </w:r>
            <w:r w:rsidRPr="00415DF9">
              <w:rPr>
                <w:rFonts w:asciiTheme="majorHAnsi" w:hAnsiTheme="majorHAnsi" w:cstheme="majorHAnsi"/>
                <w:b/>
                <w:bCs/>
              </w:rPr>
              <w:t xml:space="preserve"> </w:t>
            </w:r>
          </w:p>
          <w:p w14:paraId="1C4DC0EF" w14:textId="6D087DA8" w:rsidR="007B3777" w:rsidRPr="00415DF9" w:rsidRDefault="00BE6471" w:rsidP="00BE6471">
            <w:pPr>
              <w:jc w:val="center"/>
              <w:rPr>
                <w:rFonts w:asciiTheme="majorHAnsi" w:hAnsiTheme="majorHAnsi" w:cstheme="majorHAnsi"/>
                <w:b/>
                <w:bCs/>
              </w:rPr>
            </w:pPr>
            <w:r w:rsidRPr="00415DF9">
              <w:rPr>
                <w:rFonts w:asciiTheme="majorHAnsi" w:hAnsiTheme="majorHAnsi" w:cstheme="majorHAnsi"/>
                <w:b/>
                <w:bCs/>
              </w:rPr>
              <w:t>pavadinimas (modelis)</w:t>
            </w:r>
          </w:p>
        </w:tc>
        <w:tc>
          <w:tcPr>
            <w:tcW w:w="9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DEF4EA3" w14:textId="5594801F" w:rsidR="007B3777" w:rsidRPr="00415DF9" w:rsidRDefault="00BE6471" w:rsidP="00DF6B21">
            <w:pPr>
              <w:jc w:val="center"/>
              <w:rPr>
                <w:rFonts w:asciiTheme="majorHAnsi" w:hAnsiTheme="majorHAnsi" w:cstheme="majorHAnsi"/>
                <w:b/>
                <w:bCs/>
              </w:rPr>
            </w:pPr>
            <w:r w:rsidRPr="00415DF9">
              <w:rPr>
                <w:rFonts w:asciiTheme="majorHAnsi" w:hAnsiTheme="majorHAnsi" w:cstheme="majorHAnsi"/>
                <w:b/>
                <w:bCs/>
              </w:rPr>
              <w:t>Kiekis, vnt.</w:t>
            </w:r>
          </w:p>
        </w:tc>
        <w:tc>
          <w:tcPr>
            <w:tcW w:w="10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A8BDCD" w14:textId="77777777" w:rsidR="007B3777" w:rsidRPr="00415DF9" w:rsidRDefault="00C35909" w:rsidP="00DF6B21">
            <w:pPr>
              <w:jc w:val="center"/>
              <w:rPr>
                <w:rFonts w:asciiTheme="majorHAnsi" w:hAnsiTheme="majorHAnsi" w:cstheme="majorHAnsi"/>
                <w:b/>
                <w:bCs/>
              </w:rPr>
            </w:pPr>
            <w:r w:rsidRPr="00415DF9">
              <w:rPr>
                <w:rFonts w:asciiTheme="majorHAnsi" w:hAnsiTheme="majorHAnsi" w:cstheme="majorHAnsi"/>
                <w:b/>
                <w:bCs/>
              </w:rPr>
              <w:t>Mato vnt.</w:t>
            </w:r>
          </w:p>
        </w:tc>
        <w:tc>
          <w:tcPr>
            <w:tcW w:w="13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861B3E" w14:textId="0C5FCC04" w:rsidR="007B3777" w:rsidRPr="00415DF9" w:rsidRDefault="00C35909" w:rsidP="00DF6B21">
            <w:pPr>
              <w:jc w:val="center"/>
              <w:rPr>
                <w:rFonts w:asciiTheme="majorHAnsi" w:hAnsiTheme="majorHAnsi" w:cstheme="majorHAnsi"/>
                <w:b/>
                <w:bCs/>
              </w:rPr>
            </w:pPr>
            <w:r w:rsidRPr="00415DF9">
              <w:rPr>
                <w:rFonts w:asciiTheme="majorHAnsi" w:hAnsiTheme="majorHAnsi" w:cstheme="majorHAnsi"/>
                <w:b/>
                <w:bCs/>
              </w:rPr>
              <w:t xml:space="preserve">Vieneto </w:t>
            </w:r>
            <w:r w:rsidR="00B95C0C" w:rsidRPr="00415DF9">
              <w:rPr>
                <w:rFonts w:asciiTheme="majorHAnsi" w:hAnsiTheme="majorHAnsi" w:cstheme="majorHAnsi"/>
                <w:b/>
                <w:bCs/>
              </w:rPr>
              <w:t>kaina</w:t>
            </w:r>
          </w:p>
          <w:p w14:paraId="17CFF517" w14:textId="77777777" w:rsidR="007B3777" w:rsidRPr="00415DF9" w:rsidRDefault="00C35909" w:rsidP="00DF6B21">
            <w:pPr>
              <w:jc w:val="center"/>
              <w:rPr>
                <w:rFonts w:asciiTheme="majorHAnsi" w:hAnsiTheme="majorHAnsi" w:cstheme="majorHAnsi"/>
                <w:b/>
                <w:bCs/>
              </w:rPr>
            </w:pPr>
            <w:r w:rsidRPr="00415DF9">
              <w:rPr>
                <w:rFonts w:asciiTheme="majorHAnsi" w:hAnsiTheme="majorHAnsi" w:cstheme="majorHAnsi"/>
                <w:b/>
                <w:bCs/>
              </w:rPr>
              <w:t>(be PVM)</w:t>
            </w:r>
          </w:p>
        </w:tc>
        <w:tc>
          <w:tcPr>
            <w:tcW w:w="20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FFA257C" w14:textId="77777777" w:rsidR="007B3777" w:rsidRPr="00415DF9" w:rsidRDefault="00C35909" w:rsidP="00DF6B21">
            <w:pPr>
              <w:ind w:right="-18"/>
              <w:jc w:val="center"/>
              <w:rPr>
                <w:rFonts w:asciiTheme="majorHAnsi" w:hAnsiTheme="majorHAnsi" w:cstheme="majorHAnsi"/>
                <w:b/>
                <w:bCs/>
              </w:rPr>
            </w:pPr>
            <w:r w:rsidRPr="00415DF9">
              <w:rPr>
                <w:rFonts w:asciiTheme="majorHAnsi" w:hAnsiTheme="majorHAnsi" w:cstheme="majorHAnsi"/>
                <w:b/>
                <w:bCs/>
              </w:rPr>
              <w:t>Suma (be PVM)</w:t>
            </w:r>
          </w:p>
        </w:tc>
      </w:tr>
      <w:tr w:rsidR="007B3777" w:rsidRPr="00DF6B21" w14:paraId="69E7D71B" w14:textId="77777777" w:rsidTr="00415DF9">
        <w:tc>
          <w:tcPr>
            <w:tcW w:w="87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0DFD916" w14:textId="77777777" w:rsidR="007B3777" w:rsidRPr="00DF6B21" w:rsidRDefault="00C35909" w:rsidP="00DF6B21">
            <w:pPr>
              <w:jc w:val="center"/>
              <w:rPr>
                <w:rFonts w:asciiTheme="majorHAnsi" w:hAnsiTheme="majorHAnsi" w:cstheme="majorHAnsi"/>
                <w:b/>
                <w:bCs/>
                <w:i/>
              </w:rPr>
            </w:pPr>
            <w:r w:rsidRPr="00DF6B21">
              <w:rPr>
                <w:rFonts w:asciiTheme="majorHAnsi" w:hAnsiTheme="majorHAnsi" w:cstheme="majorHAnsi"/>
                <w:b/>
                <w:bCs/>
                <w:i/>
              </w:rPr>
              <w:t>1</w:t>
            </w:r>
          </w:p>
        </w:tc>
        <w:tc>
          <w:tcPr>
            <w:tcW w:w="41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97C21D" w14:textId="77777777" w:rsidR="007B3777" w:rsidRPr="00DF6B21" w:rsidRDefault="00C35909" w:rsidP="00DF6B21">
            <w:pPr>
              <w:jc w:val="center"/>
              <w:rPr>
                <w:rFonts w:asciiTheme="majorHAnsi" w:hAnsiTheme="majorHAnsi" w:cstheme="majorHAnsi"/>
                <w:b/>
                <w:bCs/>
                <w:i/>
              </w:rPr>
            </w:pPr>
            <w:r w:rsidRPr="00DF6B21">
              <w:rPr>
                <w:rFonts w:asciiTheme="majorHAnsi" w:hAnsiTheme="majorHAnsi" w:cstheme="majorHAnsi"/>
                <w:b/>
                <w:bCs/>
                <w:i/>
              </w:rPr>
              <w:t>2</w:t>
            </w:r>
          </w:p>
        </w:tc>
        <w:tc>
          <w:tcPr>
            <w:tcW w:w="9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FE90F4" w14:textId="77777777" w:rsidR="007B3777" w:rsidRPr="00DF6B21" w:rsidRDefault="00C35909" w:rsidP="00DF6B21">
            <w:pPr>
              <w:jc w:val="center"/>
              <w:rPr>
                <w:rFonts w:asciiTheme="majorHAnsi" w:hAnsiTheme="majorHAnsi" w:cstheme="majorHAnsi"/>
                <w:b/>
                <w:bCs/>
                <w:i/>
              </w:rPr>
            </w:pPr>
            <w:r w:rsidRPr="00DF6B21">
              <w:rPr>
                <w:rFonts w:asciiTheme="majorHAnsi" w:hAnsiTheme="majorHAnsi" w:cstheme="majorHAnsi"/>
                <w:b/>
                <w:bCs/>
                <w:i/>
              </w:rPr>
              <w:t>3</w:t>
            </w:r>
          </w:p>
        </w:tc>
        <w:tc>
          <w:tcPr>
            <w:tcW w:w="10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F0BAB63" w14:textId="77777777" w:rsidR="007B3777" w:rsidRPr="00DF6B21" w:rsidRDefault="00C35909" w:rsidP="00DF6B21">
            <w:pPr>
              <w:jc w:val="center"/>
              <w:rPr>
                <w:rFonts w:asciiTheme="majorHAnsi" w:hAnsiTheme="majorHAnsi" w:cstheme="majorHAnsi"/>
                <w:b/>
                <w:bCs/>
                <w:i/>
              </w:rPr>
            </w:pPr>
            <w:r w:rsidRPr="00DF6B21">
              <w:rPr>
                <w:rFonts w:asciiTheme="majorHAnsi" w:hAnsiTheme="majorHAnsi" w:cstheme="majorHAnsi"/>
                <w:b/>
                <w:bCs/>
                <w:i/>
              </w:rPr>
              <w:t>4</w:t>
            </w:r>
          </w:p>
        </w:tc>
        <w:tc>
          <w:tcPr>
            <w:tcW w:w="13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DBA9C6A" w14:textId="77777777" w:rsidR="007B3777" w:rsidRPr="00DF6B21" w:rsidRDefault="00C35909" w:rsidP="00DF6B21">
            <w:pPr>
              <w:jc w:val="center"/>
              <w:rPr>
                <w:rFonts w:asciiTheme="majorHAnsi" w:hAnsiTheme="majorHAnsi" w:cstheme="majorHAnsi"/>
                <w:b/>
                <w:bCs/>
                <w:i/>
              </w:rPr>
            </w:pPr>
            <w:r w:rsidRPr="00DF6B21">
              <w:rPr>
                <w:rFonts w:asciiTheme="majorHAnsi" w:hAnsiTheme="majorHAnsi" w:cstheme="majorHAnsi"/>
                <w:b/>
                <w:bCs/>
                <w:i/>
              </w:rPr>
              <w:t>5</w:t>
            </w:r>
          </w:p>
        </w:tc>
        <w:tc>
          <w:tcPr>
            <w:tcW w:w="20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B0F6D7C" w14:textId="77777777" w:rsidR="007B3777" w:rsidRPr="00DF6B21" w:rsidRDefault="00C35909" w:rsidP="00DF6B21">
            <w:pPr>
              <w:jc w:val="center"/>
              <w:rPr>
                <w:rFonts w:asciiTheme="majorHAnsi" w:hAnsiTheme="majorHAnsi" w:cstheme="majorHAnsi"/>
                <w:b/>
                <w:bCs/>
                <w:i/>
              </w:rPr>
            </w:pPr>
            <w:r w:rsidRPr="00DF6B21">
              <w:rPr>
                <w:rFonts w:asciiTheme="majorHAnsi" w:hAnsiTheme="majorHAnsi" w:cstheme="majorHAnsi"/>
                <w:b/>
                <w:bCs/>
                <w:i/>
              </w:rPr>
              <w:t>6</w:t>
            </w:r>
          </w:p>
        </w:tc>
      </w:tr>
      <w:tr w:rsidR="007B3777" w:rsidRPr="00DF6B21" w14:paraId="79D9A59A" w14:textId="77777777" w:rsidTr="00415DF9">
        <w:tc>
          <w:tcPr>
            <w:tcW w:w="872" w:type="dxa"/>
            <w:tcBorders>
              <w:top w:val="single" w:sz="4" w:space="0" w:color="000000"/>
              <w:left w:val="single" w:sz="4" w:space="0" w:color="000000"/>
              <w:bottom w:val="single" w:sz="4" w:space="0" w:color="000000"/>
              <w:right w:val="single" w:sz="4" w:space="0" w:color="000000"/>
            </w:tcBorders>
          </w:tcPr>
          <w:p w14:paraId="7E341553" w14:textId="77777777" w:rsidR="007B3777" w:rsidRPr="00930BA5" w:rsidRDefault="00C35909">
            <w:pPr>
              <w:pStyle w:val="prastasiniatinklio"/>
              <w:spacing w:before="0" w:after="0"/>
              <w:jc w:val="center"/>
              <w:rPr>
                <w:lang w:val="en-US"/>
              </w:rPr>
            </w:pPr>
            <w:r w:rsidRPr="00930BA5">
              <w:rPr>
                <w:lang w:val="en-US"/>
              </w:rPr>
              <w:t>1.</w:t>
            </w:r>
          </w:p>
        </w:tc>
        <w:tc>
          <w:tcPr>
            <w:tcW w:w="4118" w:type="dxa"/>
            <w:tcBorders>
              <w:top w:val="single" w:sz="4" w:space="0" w:color="000000"/>
              <w:left w:val="single" w:sz="4" w:space="0" w:color="000000"/>
              <w:bottom w:val="single" w:sz="4" w:space="0" w:color="000000"/>
              <w:right w:val="single" w:sz="4" w:space="0" w:color="000000"/>
            </w:tcBorders>
          </w:tcPr>
          <w:p w14:paraId="2F230E49" w14:textId="2F7C3B02" w:rsidR="007B3777" w:rsidRPr="00930BA5" w:rsidRDefault="002D5895">
            <w:pPr>
              <w:pStyle w:val="prastasiniatinklio"/>
              <w:spacing w:before="0" w:after="0"/>
              <w:jc w:val="both"/>
            </w:pPr>
            <w:r w:rsidRPr="00930BA5">
              <w:rPr>
                <w:bCs/>
                <w:iCs/>
              </w:rPr>
              <w:t xml:space="preserve">Holografinis taikiklis (su optiniu </w:t>
            </w:r>
            <w:proofErr w:type="spellStart"/>
            <w:r w:rsidRPr="00930BA5">
              <w:rPr>
                <w:bCs/>
                <w:iCs/>
              </w:rPr>
              <w:t>priartintoju</w:t>
            </w:r>
            <w:proofErr w:type="spellEnd"/>
            <w:r w:rsidRPr="00930BA5">
              <w:rPr>
                <w:bCs/>
                <w:iCs/>
              </w:rPr>
              <w:t>) automatiniam ginklui....</w:t>
            </w:r>
            <w:r w:rsidRPr="00930BA5">
              <w:rPr>
                <w:bCs/>
                <w:i/>
              </w:rPr>
              <w:t>. (nurodomas gamintojas ir konkretus modelis iš Pardavėjo užpildytos pasiūlymo formos)</w:t>
            </w:r>
          </w:p>
        </w:tc>
        <w:tc>
          <w:tcPr>
            <w:tcW w:w="960" w:type="dxa"/>
            <w:tcBorders>
              <w:top w:val="single" w:sz="4" w:space="0" w:color="000000"/>
              <w:left w:val="single" w:sz="4" w:space="0" w:color="000000"/>
              <w:bottom w:val="single" w:sz="4" w:space="0" w:color="000000"/>
              <w:right w:val="single" w:sz="4" w:space="0" w:color="000000"/>
            </w:tcBorders>
            <w:vAlign w:val="center"/>
          </w:tcPr>
          <w:p w14:paraId="6EE7C72E" w14:textId="445D48A8" w:rsidR="007B3777" w:rsidRPr="00930BA5" w:rsidRDefault="002D5895" w:rsidP="009F44DE">
            <w:pPr>
              <w:pStyle w:val="prastasiniatinklio"/>
              <w:spacing w:before="0" w:after="0"/>
              <w:jc w:val="center"/>
            </w:pPr>
            <w:r w:rsidRPr="00930BA5">
              <w:t>39</w:t>
            </w:r>
          </w:p>
        </w:tc>
        <w:tc>
          <w:tcPr>
            <w:tcW w:w="1007" w:type="dxa"/>
            <w:tcBorders>
              <w:top w:val="single" w:sz="4" w:space="0" w:color="000000"/>
              <w:left w:val="single" w:sz="4" w:space="0" w:color="000000"/>
              <w:bottom w:val="single" w:sz="4" w:space="0" w:color="000000"/>
              <w:right w:val="single" w:sz="4" w:space="0" w:color="000000"/>
            </w:tcBorders>
            <w:vAlign w:val="center"/>
          </w:tcPr>
          <w:p w14:paraId="4CD1268C" w14:textId="77777777" w:rsidR="007B3777" w:rsidRPr="00930BA5" w:rsidRDefault="009F44DE" w:rsidP="009F44DE">
            <w:pPr>
              <w:jc w:val="center"/>
              <w:rPr>
                <w:rFonts w:ascii="Times New Roman" w:hAnsi="Times New Roman" w:cs="Times New Roman"/>
                <w:sz w:val="24"/>
                <w:szCs w:val="24"/>
              </w:rPr>
            </w:pPr>
            <w:r w:rsidRPr="00930BA5">
              <w:rPr>
                <w:rFonts w:ascii="Times New Roman" w:hAnsi="Times New Roman" w:cs="Times New Roman"/>
                <w:sz w:val="24"/>
                <w:szCs w:val="24"/>
              </w:rPr>
              <w:t>vnt</w:t>
            </w:r>
            <w:r w:rsidR="00C35909" w:rsidRPr="00930BA5">
              <w:rPr>
                <w:rFonts w:ascii="Times New Roman" w:hAnsi="Times New Roman" w:cs="Times New Roman"/>
                <w:sz w:val="24"/>
                <w:szCs w:val="24"/>
              </w:rPr>
              <w:t>.</w:t>
            </w:r>
          </w:p>
        </w:tc>
        <w:tc>
          <w:tcPr>
            <w:tcW w:w="1376" w:type="dxa"/>
            <w:tcBorders>
              <w:top w:val="single" w:sz="4" w:space="0" w:color="000000"/>
              <w:left w:val="single" w:sz="4" w:space="0" w:color="000000"/>
              <w:bottom w:val="single" w:sz="4" w:space="0" w:color="000000"/>
              <w:right w:val="single" w:sz="4" w:space="0" w:color="000000"/>
            </w:tcBorders>
            <w:vAlign w:val="center"/>
          </w:tcPr>
          <w:p w14:paraId="0EC0A600" w14:textId="77777777" w:rsidR="007B3777" w:rsidRPr="00930BA5" w:rsidRDefault="007B3777" w:rsidP="009F44DE">
            <w:pPr>
              <w:jc w:val="center"/>
              <w:rPr>
                <w:rFonts w:ascii="Times New Roman" w:hAnsi="Times New Roman" w:cs="Times New Roman"/>
                <w:sz w:val="24"/>
                <w:szCs w:val="24"/>
              </w:rPr>
            </w:pPr>
          </w:p>
        </w:tc>
        <w:tc>
          <w:tcPr>
            <w:tcW w:w="2044" w:type="dxa"/>
            <w:tcBorders>
              <w:top w:val="single" w:sz="4" w:space="0" w:color="000000"/>
              <w:left w:val="single" w:sz="4" w:space="0" w:color="000000"/>
              <w:bottom w:val="single" w:sz="4" w:space="0" w:color="000000"/>
              <w:right w:val="single" w:sz="4" w:space="0" w:color="000000"/>
            </w:tcBorders>
            <w:vAlign w:val="center"/>
          </w:tcPr>
          <w:p w14:paraId="0FACF903" w14:textId="77777777" w:rsidR="007B3777" w:rsidRPr="00DF6B21" w:rsidRDefault="007B3777" w:rsidP="009F44DE">
            <w:pPr>
              <w:jc w:val="center"/>
              <w:rPr>
                <w:rFonts w:asciiTheme="majorHAnsi" w:hAnsiTheme="majorHAnsi" w:cstheme="majorHAnsi"/>
              </w:rPr>
            </w:pPr>
          </w:p>
        </w:tc>
      </w:tr>
      <w:tr w:rsidR="007B3777" w:rsidRPr="00DF6B21" w14:paraId="2BAD7E0D" w14:textId="77777777" w:rsidTr="00452E62">
        <w:tc>
          <w:tcPr>
            <w:tcW w:w="8333"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646285" w14:textId="5B880F33" w:rsidR="007B3777" w:rsidRPr="00BE6471" w:rsidRDefault="00C35909">
            <w:pPr>
              <w:jc w:val="right"/>
              <w:rPr>
                <w:rFonts w:asciiTheme="majorHAnsi" w:hAnsiTheme="majorHAnsi" w:cstheme="majorHAnsi"/>
                <w:b/>
                <w:bCs/>
              </w:rPr>
            </w:pPr>
            <w:r w:rsidRPr="00BE6471">
              <w:rPr>
                <w:rFonts w:asciiTheme="majorHAnsi" w:hAnsiTheme="majorHAnsi" w:cstheme="majorHAnsi"/>
                <w:b/>
                <w:bCs/>
              </w:rPr>
              <w:t>PVM ** suma:</w:t>
            </w:r>
          </w:p>
        </w:tc>
        <w:tc>
          <w:tcPr>
            <w:tcW w:w="20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247BC7" w14:textId="77777777" w:rsidR="007B3777" w:rsidRPr="00BE6471" w:rsidRDefault="007B3777" w:rsidP="009F44DE">
            <w:pPr>
              <w:jc w:val="center"/>
              <w:rPr>
                <w:rFonts w:asciiTheme="majorHAnsi" w:hAnsiTheme="majorHAnsi" w:cstheme="majorHAnsi"/>
                <w:b/>
                <w:bCs/>
              </w:rPr>
            </w:pPr>
          </w:p>
        </w:tc>
      </w:tr>
      <w:tr w:rsidR="007B3777" w:rsidRPr="00DF6B21" w14:paraId="43F8FBA5" w14:textId="77777777" w:rsidTr="00452E62">
        <w:tc>
          <w:tcPr>
            <w:tcW w:w="8333"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C97CD5" w14:textId="4743CE72" w:rsidR="007B3777" w:rsidRPr="00BE6471" w:rsidRDefault="00C35909">
            <w:pPr>
              <w:jc w:val="right"/>
              <w:rPr>
                <w:rFonts w:asciiTheme="majorHAnsi" w:hAnsiTheme="majorHAnsi" w:cstheme="majorHAnsi"/>
                <w:b/>
                <w:bCs/>
              </w:rPr>
            </w:pPr>
            <w:r w:rsidRPr="00BE6471">
              <w:rPr>
                <w:rFonts w:asciiTheme="majorHAnsi" w:hAnsiTheme="majorHAnsi" w:cstheme="majorHAnsi"/>
                <w:b/>
                <w:bCs/>
              </w:rPr>
              <w:t>Bendra pasiūlymo kaina (su PVM)</w:t>
            </w:r>
            <w:r w:rsidR="00B7288E" w:rsidRPr="00BE6471">
              <w:rPr>
                <w:rFonts w:asciiTheme="majorHAnsi" w:hAnsiTheme="majorHAnsi" w:cstheme="majorHAnsi"/>
                <w:b/>
                <w:bCs/>
              </w:rPr>
              <w:t>*</w:t>
            </w:r>
          </w:p>
        </w:tc>
        <w:tc>
          <w:tcPr>
            <w:tcW w:w="20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C6D57E" w14:textId="77777777" w:rsidR="007B3777" w:rsidRPr="00BE6471" w:rsidRDefault="007B3777" w:rsidP="009F44DE">
            <w:pPr>
              <w:jc w:val="center"/>
              <w:rPr>
                <w:rFonts w:asciiTheme="majorHAnsi" w:hAnsiTheme="majorHAnsi" w:cstheme="majorHAnsi"/>
                <w:b/>
                <w:bCs/>
              </w:rPr>
            </w:pPr>
          </w:p>
        </w:tc>
      </w:tr>
    </w:tbl>
    <w:p w14:paraId="7EBDC974" w14:textId="77777777" w:rsidR="00B7288E" w:rsidRPr="00135647" w:rsidRDefault="00B7288E" w:rsidP="00B7288E">
      <w:pPr>
        <w:keepNext/>
        <w:spacing w:line="240" w:lineRule="auto"/>
        <w:rPr>
          <w:rFonts w:ascii="Calibri Light" w:eastAsia="Times New Roman" w:hAnsi="Calibri Light" w:cs="Calibri Light"/>
          <w:b/>
          <w:i/>
        </w:rPr>
      </w:pPr>
      <w:r w:rsidRPr="00135647">
        <w:rPr>
          <w:rFonts w:ascii="Calibri Light" w:eastAsia="Times New Roman" w:hAnsi="Calibri Light" w:cs="Calibri Light"/>
          <w:i/>
        </w:rPr>
        <w:t xml:space="preserve">*Į kainą/įkainį turi būti įskaičiuoti PVM, kiti mokesčiai ir rinkliavos, prekių transportavimo, prekių garantinio aptarnavimo, prekių įpakavimo, markiravimo bei kitos išlaidos, susijusios su tinkamu Sutarties vykdymu. </w:t>
      </w:r>
    </w:p>
    <w:p w14:paraId="51E65536" w14:textId="77777777" w:rsidR="00B7288E" w:rsidRPr="00135647" w:rsidRDefault="00B7288E" w:rsidP="00B7288E">
      <w:pPr>
        <w:keepNext/>
        <w:spacing w:line="240" w:lineRule="auto"/>
        <w:rPr>
          <w:rFonts w:ascii="Calibri Light" w:eastAsia="Times New Roman" w:hAnsi="Calibri Light" w:cs="Calibri Light"/>
          <w:i/>
        </w:rPr>
      </w:pPr>
      <w:r w:rsidRPr="00135647">
        <w:rPr>
          <w:rFonts w:ascii="Calibri Light" w:eastAsia="Times New Roman" w:hAnsi="Calibri Light" w:cs="Calibri Light"/>
          <w:i/>
        </w:rPr>
        <w:t>Tiekėjas turi nurodyti kainą EUR su PVM, jei jis yra PVM mokėtojas arba EUR be PVM, jei teikėjas yra ne PVM mokėtojas. Kaina nurodoma ne daugiau kaip 2 skaitmenų po kablelio tikslumu. Jei suma skaičiais neatitinka sumos žodžiais, teisinga laikoma suma žodžiais.</w:t>
      </w:r>
    </w:p>
    <w:p w14:paraId="1078CDA4" w14:textId="0E149925" w:rsidR="007B3777" w:rsidRDefault="00C35909">
      <w:pPr>
        <w:rPr>
          <w:rFonts w:asciiTheme="majorHAnsi" w:hAnsiTheme="majorHAnsi" w:cstheme="majorHAnsi"/>
          <w:i/>
          <w:sz w:val="20"/>
          <w:szCs w:val="20"/>
        </w:rPr>
      </w:pPr>
      <w:r w:rsidRPr="00DF6B21">
        <w:rPr>
          <w:rFonts w:asciiTheme="majorHAnsi" w:hAnsiTheme="majorHAnsi" w:cstheme="majorHAnsi"/>
          <w:i/>
          <w:sz w:val="20"/>
          <w:szCs w:val="20"/>
        </w:rPr>
        <w:t xml:space="preserve"> ** tais atvejais, kai pagal galiojančius teisės aktus Tiekėjui nereikia mokėti  PVM,  Tiekėjas atitinkamų skilčių nepildo  ir nurodo priežastis, dėl kurių PVM nemoka.</w:t>
      </w:r>
    </w:p>
    <w:p w14:paraId="0FFF74D8" w14:textId="77777777" w:rsidR="00B7288E" w:rsidRDefault="00B7288E">
      <w:pPr>
        <w:rPr>
          <w:rFonts w:asciiTheme="majorHAnsi" w:hAnsiTheme="majorHAnsi" w:cstheme="majorHAnsi"/>
          <w:i/>
          <w:sz w:val="20"/>
          <w:szCs w:val="20"/>
        </w:rPr>
      </w:pPr>
    </w:p>
    <w:tbl>
      <w:tblPr>
        <w:tblW w:w="5000" w:type="pct"/>
        <w:tblLook w:val="04A0" w:firstRow="1" w:lastRow="0" w:firstColumn="1" w:lastColumn="0" w:noHBand="0" w:noVBand="1"/>
      </w:tblPr>
      <w:tblGrid>
        <w:gridCol w:w="3406"/>
        <w:gridCol w:w="7060"/>
      </w:tblGrid>
      <w:tr w:rsidR="00B7288E" w:rsidRPr="00135647" w14:paraId="5E152A0B" w14:textId="77777777" w:rsidTr="005D1712">
        <w:tc>
          <w:tcPr>
            <w:tcW w:w="1627" w:type="pct"/>
            <w:shd w:val="clear" w:color="auto" w:fill="auto"/>
          </w:tcPr>
          <w:p w14:paraId="5CCB2DB6" w14:textId="77777777" w:rsidR="00B7288E" w:rsidRPr="00135647" w:rsidRDefault="00B7288E" w:rsidP="005D1712">
            <w:pPr>
              <w:spacing w:line="240" w:lineRule="auto"/>
              <w:jc w:val="right"/>
              <w:rPr>
                <w:rFonts w:ascii="Calibri Light" w:eastAsia="Calibri" w:hAnsi="Calibri Light" w:cs="Calibri Light"/>
                <w:i/>
                <w:sz w:val="16"/>
                <w:szCs w:val="16"/>
              </w:rPr>
            </w:pPr>
            <w:r w:rsidRPr="00135647">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79A58611" w14:textId="77777777" w:rsidR="00B7288E" w:rsidRPr="00135647" w:rsidRDefault="00B7288E" w:rsidP="005D1712">
            <w:pPr>
              <w:spacing w:line="240" w:lineRule="auto"/>
              <w:rPr>
                <w:rFonts w:ascii="Calibri Light" w:eastAsia="Calibri" w:hAnsi="Calibri Light" w:cs="Calibri Light"/>
                <w:sz w:val="16"/>
                <w:szCs w:val="16"/>
              </w:rPr>
            </w:pPr>
            <w:r w:rsidRPr="00135647">
              <w:rPr>
                <w:rFonts w:ascii="Calibri Light" w:eastAsia="Calibri" w:hAnsi="Calibri Light" w:cs="Calibri Light"/>
                <w:i/>
                <w:sz w:val="16"/>
                <w:szCs w:val="16"/>
              </w:rPr>
              <w:t>[Pildo tiekėjas]</w:t>
            </w:r>
          </w:p>
        </w:tc>
      </w:tr>
      <w:tr w:rsidR="00B7288E" w:rsidRPr="00135647" w14:paraId="0B704530" w14:textId="77777777" w:rsidTr="005D1712">
        <w:tc>
          <w:tcPr>
            <w:tcW w:w="1627" w:type="pct"/>
            <w:shd w:val="clear" w:color="auto" w:fill="auto"/>
          </w:tcPr>
          <w:p w14:paraId="6CFAC92D" w14:textId="77777777" w:rsidR="00B7288E" w:rsidRPr="00135647" w:rsidRDefault="00B7288E" w:rsidP="005D1712">
            <w:pPr>
              <w:spacing w:line="240" w:lineRule="auto"/>
              <w:jc w:val="right"/>
              <w:rPr>
                <w:rStyle w:val="Emfaz"/>
                <w:rFonts w:ascii="Calibri Light" w:eastAsia="Calibri" w:hAnsi="Calibri Light" w:cs="Calibri Light"/>
                <w:b/>
                <w:bCs/>
                <w:i w:val="0"/>
                <w:iCs w:val="0"/>
                <w:sz w:val="16"/>
                <w:szCs w:val="16"/>
                <w:shd w:val="clear" w:color="auto" w:fill="FFFFFF"/>
              </w:rPr>
            </w:pPr>
            <w:r w:rsidRPr="00135647">
              <w:rPr>
                <w:rStyle w:val="Emfaz"/>
                <w:rFonts w:ascii="Calibri Light" w:eastAsia="Calibri" w:hAnsi="Calibri Light" w:cs="Calibri Light"/>
                <w:b/>
                <w:bCs/>
                <w:sz w:val="16"/>
                <w:szCs w:val="16"/>
                <w:shd w:val="clear" w:color="auto" w:fill="FFFFFF"/>
              </w:rPr>
              <w:t>PVM</w:t>
            </w:r>
            <w:r w:rsidRPr="00135647">
              <w:rPr>
                <w:rStyle w:val="apple-converted-space"/>
                <w:rFonts w:ascii="Calibri Light" w:eastAsia="Calibri" w:hAnsi="Calibri Light" w:cs="Calibri Light"/>
                <w:b/>
                <w:i/>
                <w:sz w:val="16"/>
                <w:szCs w:val="16"/>
                <w:shd w:val="clear" w:color="auto" w:fill="FFFFFF"/>
              </w:rPr>
              <w:t> lengvatos/</w:t>
            </w:r>
            <w:r w:rsidRPr="00135647">
              <w:rPr>
                <w:rFonts w:ascii="Calibri Light" w:eastAsia="Calibri" w:hAnsi="Calibri Light" w:cs="Calibri Light"/>
                <w:b/>
                <w:i/>
                <w:sz w:val="16"/>
                <w:szCs w:val="16"/>
                <w:shd w:val="clear" w:color="auto" w:fill="FFFFFF"/>
              </w:rPr>
              <w:t>nemokėjimo teisinis</w:t>
            </w:r>
            <w:r w:rsidRPr="00135647">
              <w:rPr>
                <w:rStyle w:val="apple-converted-space"/>
                <w:rFonts w:ascii="Calibri Light" w:eastAsia="Calibri" w:hAnsi="Calibri Light" w:cs="Calibri Light"/>
                <w:b/>
                <w:i/>
                <w:sz w:val="16"/>
                <w:szCs w:val="16"/>
                <w:shd w:val="clear" w:color="auto" w:fill="FFFFFF"/>
              </w:rPr>
              <w:t> </w:t>
            </w:r>
            <w:r w:rsidRPr="00135647">
              <w:rPr>
                <w:rStyle w:val="Emfaz"/>
                <w:rFonts w:ascii="Calibri Light" w:eastAsia="Calibri"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6C04B3BD" w14:textId="77777777" w:rsidR="00B7288E" w:rsidRPr="00135647" w:rsidRDefault="00B7288E" w:rsidP="005D1712">
            <w:pPr>
              <w:spacing w:line="240" w:lineRule="auto"/>
              <w:rPr>
                <w:rFonts w:ascii="Calibri Light" w:eastAsia="Calibri" w:hAnsi="Calibri Light" w:cs="Calibri Light"/>
                <w:sz w:val="16"/>
                <w:szCs w:val="16"/>
              </w:rPr>
            </w:pPr>
            <w:r w:rsidRPr="00135647">
              <w:rPr>
                <w:rFonts w:ascii="Calibri Light" w:eastAsia="Calibri" w:hAnsi="Calibri Light" w:cs="Calibri Light"/>
                <w:i/>
                <w:sz w:val="16"/>
                <w:szCs w:val="16"/>
              </w:rPr>
              <w:t>[Pildo tiekėjas]</w:t>
            </w:r>
          </w:p>
        </w:tc>
      </w:tr>
      <w:tr w:rsidR="00B7288E" w:rsidRPr="00135647" w14:paraId="22BA96FF" w14:textId="77777777" w:rsidTr="005D1712">
        <w:tc>
          <w:tcPr>
            <w:tcW w:w="1627" w:type="pct"/>
            <w:shd w:val="clear" w:color="auto" w:fill="auto"/>
          </w:tcPr>
          <w:p w14:paraId="6D1AE8B9" w14:textId="77777777" w:rsidR="00B7288E" w:rsidRPr="00135647" w:rsidRDefault="00B7288E" w:rsidP="005D1712">
            <w:pPr>
              <w:spacing w:line="240" w:lineRule="auto"/>
              <w:jc w:val="right"/>
              <w:rPr>
                <w:rStyle w:val="Emfaz"/>
                <w:rFonts w:ascii="Calibri Light" w:eastAsia="Calibri" w:hAnsi="Calibri Light" w:cs="Calibri Light"/>
                <w:b/>
                <w:bCs/>
                <w:i w:val="0"/>
                <w:sz w:val="16"/>
                <w:szCs w:val="16"/>
                <w:shd w:val="clear" w:color="auto" w:fill="FFFFFF"/>
              </w:rPr>
            </w:pPr>
            <w:r w:rsidRPr="00135647">
              <w:rPr>
                <w:rStyle w:val="Emfaz"/>
                <w:rFonts w:ascii="Calibri Light" w:eastAsia="Calibri" w:hAnsi="Calibri Light" w:cs="Calibri Light"/>
                <w:b/>
                <w:bCs/>
                <w:sz w:val="16"/>
                <w:szCs w:val="16"/>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3C5EFA71" w14:textId="77777777" w:rsidR="00B7288E" w:rsidRPr="00135647" w:rsidRDefault="00B7288E" w:rsidP="005D1712">
            <w:pPr>
              <w:spacing w:line="240" w:lineRule="auto"/>
              <w:rPr>
                <w:rFonts w:ascii="Calibri Light" w:eastAsia="Calibri" w:hAnsi="Calibri Light" w:cs="Calibri Light"/>
                <w:sz w:val="16"/>
                <w:szCs w:val="16"/>
              </w:rPr>
            </w:pPr>
            <w:r w:rsidRPr="00135647">
              <w:rPr>
                <w:rFonts w:ascii="Calibri Light" w:eastAsia="Calibri" w:hAnsi="Calibri Light" w:cs="Calibri Light"/>
                <w:i/>
                <w:sz w:val="16"/>
                <w:szCs w:val="16"/>
              </w:rPr>
              <w:t>[Pildo tiekėjas]</w:t>
            </w:r>
          </w:p>
        </w:tc>
      </w:tr>
    </w:tbl>
    <w:p w14:paraId="6B3F7539" w14:textId="0613FE38" w:rsidR="00B7288E" w:rsidRDefault="00B7288E" w:rsidP="00B7288E">
      <w:pPr>
        <w:keepNext/>
        <w:spacing w:line="240" w:lineRule="auto"/>
        <w:rPr>
          <w:rFonts w:ascii="Calibri Light" w:eastAsia="Times New Roman" w:hAnsi="Calibri Light" w:cs="Calibri Light"/>
          <w:b/>
        </w:rPr>
      </w:pPr>
    </w:p>
    <w:p w14:paraId="44CC57D8" w14:textId="77777777" w:rsidR="00BE6471" w:rsidRDefault="00BE6471" w:rsidP="00B7288E">
      <w:pPr>
        <w:keepNext/>
        <w:spacing w:line="240" w:lineRule="auto"/>
        <w:rPr>
          <w:rFonts w:ascii="Calibri Light" w:eastAsia="Times New Roman" w:hAnsi="Calibri Light" w:cs="Calibri Light"/>
          <w:b/>
        </w:rPr>
      </w:pPr>
    </w:p>
    <w:p w14:paraId="7CDA1457" w14:textId="77777777" w:rsidR="00BE6471" w:rsidRDefault="00BE6471" w:rsidP="00B7288E">
      <w:pPr>
        <w:keepNext/>
        <w:spacing w:line="240" w:lineRule="auto"/>
        <w:rPr>
          <w:rFonts w:ascii="Calibri Light" w:eastAsia="Times New Roman" w:hAnsi="Calibri Light" w:cs="Calibri Light"/>
          <w:b/>
        </w:rPr>
      </w:pPr>
    </w:p>
    <w:p w14:paraId="424E6E78" w14:textId="5DCEF616" w:rsidR="00BE6471" w:rsidRPr="00135647" w:rsidRDefault="00BE6471" w:rsidP="00BE6471">
      <w:pPr>
        <w:spacing w:line="240" w:lineRule="auto"/>
        <w:rPr>
          <w:rFonts w:ascii="Calibri Light" w:eastAsia="Times New Roman" w:hAnsi="Calibri Light" w:cs="Calibri Light"/>
          <w:b/>
        </w:rPr>
      </w:pPr>
      <w:r>
        <w:rPr>
          <w:rFonts w:ascii="Calibri Light" w:eastAsia="Times New Roman" w:hAnsi="Calibri Light" w:cs="Calibri Light"/>
          <w:b/>
        </w:rPr>
        <w:t>6</w:t>
      </w:r>
      <w:r w:rsidRPr="00135647">
        <w:rPr>
          <w:rFonts w:ascii="Calibri Light" w:eastAsia="Times New Roman" w:hAnsi="Calibri Light" w:cs="Calibri Light"/>
          <w:b/>
        </w:rPr>
        <w:t xml:space="preserve"> lentelė. Tiekėjo pasiūlymas:</w:t>
      </w:r>
    </w:p>
    <w:tbl>
      <w:tblPr>
        <w:tblStyle w:val="Lentelstinklelis"/>
        <w:tblW w:w="10485" w:type="dxa"/>
        <w:tblLayout w:type="fixed"/>
        <w:tblLook w:val="04A0" w:firstRow="1" w:lastRow="0" w:firstColumn="1" w:lastColumn="0" w:noHBand="0" w:noVBand="1"/>
      </w:tblPr>
      <w:tblGrid>
        <w:gridCol w:w="562"/>
        <w:gridCol w:w="2977"/>
        <w:gridCol w:w="3686"/>
        <w:gridCol w:w="3260"/>
      </w:tblGrid>
      <w:tr w:rsidR="00415DF9" w:rsidRPr="00415DF9" w14:paraId="5C6FD717" w14:textId="07ADF390" w:rsidTr="000B3FF5">
        <w:tc>
          <w:tcPr>
            <w:tcW w:w="562" w:type="dxa"/>
            <w:shd w:val="clear" w:color="auto" w:fill="F2F2F2" w:themeFill="background1" w:themeFillShade="F2"/>
            <w:vAlign w:val="center"/>
          </w:tcPr>
          <w:p w14:paraId="5E1DC92E" w14:textId="77777777" w:rsidR="00415DF9" w:rsidRPr="00415DF9" w:rsidRDefault="00415DF9" w:rsidP="00FE030E">
            <w:pPr>
              <w:spacing w:line="240" w:lineRule="auto"/>
              <w:jc w:val="center"/>
              <w:rPr>
                <w:rFonts w:ascii="Times New Roman" w:hAnsi="Times New Roman" w:cs="Times New Roman"/>
                <w:b/>
                <w:bCs/>
                <w:sz w:val="24"/>
                <w:szCs w:val="24"/>
              </w:rPr>
            </w:pPr>
            <w:r w:rsidRPr="00415DF9">
              <w:rPr>
                <w:rFonts w:ascii="Times New Roman" w:eastAsia="Calibri" w:hAnsi="Times New Roman" w:cs="Times New Roman"/>
                <w:b/>
                <w:bCs/>
                <w:sz w:val="24"/>
                <w:szCs w:val="24"/>
              </w:rPr>
              <w:t>Nr.</w:t>
            </w:r>
          </w:p>
        </w:tc>
        <w:tc>
          <w:tcPr>
            <w:tcW w:w="2977" w:type="dxa"/>
            <w:shd w:val="clear" w:color="auto" w:fill="F2F2F2" w:themeFill="background1" w:themeFillShade="F2"/>
            <w:vAlign w:val="center"/>
          </w:tcPr>
          <w:p w14:paraId="37BBD456" w14:textId="77777777" w:rsidR="00415DF9" w:rsidRPr="00415DF9" w:rsidRDefault="00415DF9" w:rsidP="00FE030E">
            <w:pPr>
              <w:spacing w:line="240" w:lineRule="auto"/>
              <w:jc w:val="center"/>
              <w:rPr>
                <w:rFonts w:ascii="Times New Roman" w:hAnsi="Times New Roman" w:cs="Times New Roman"/>
                <w:b/>
                <w:bCs/>
                <w:sz w:val="24"/>
                <w:szCs w:val="24"/>
              </w:rPr>
            </w:pPr>
            <w:r w:rsidRPr="00415DF9">
              <w:rPr>
                <w:rFonts w:ascii="Times New Roman" w:eastAsia="Calibri" w:hAnsi="Times New Roman" w:cs="Times New Roman"/>
                <w:b/>
                <w:bCs/>
                <w:sz w:val="24"/>
                <w:szCs w:val="24"/>
              </w:rPr>
              <w:t>Techninio reikalavimo pavadinimas</w:t>
            </w:r>
          </w:p>
        </w:tc>
        <w:tc>
          <w:tcPr>
            <w:tcW w:w="3686" w:type="dxa"/>
            <w:shd w:val="clear" w:color="auto" w:fill="F2F2F2" w:themeFill="background1" w:themeFillShade="F2"/>
            <w:vAlign w:val="center"/>
          </w:tcPr>
          <w:p w14:paraId="3BCDACED" w14:textId="77777777" w:rsidR="00415DF9" w:rsidRPr="00415DF9" w:rsidRDefault="00415DF9" w:rsidP="00FE030E">
            <w:pPr>
              <w:spacing w:line="240" w:lineRule="auto"/>
              <w:jc w:val="center"/>
              <w:rPr>
                <w:rFonts w:ascii="Times New Roman" w:hAnsi="Times New Roman" w:cs="Times New Roman"/>
                <w:b/>
                <w:bCs/>
                <w:sz w:val="24"/>
                <w:szCs w:val="24"/>
              </w:rPr>
            </w:pPr>
            <w:r w:rsidRPr="00415DF9">
              <w:rPr>
                <w:rFonts w:ascii="Times New Roman" w:eastAsia="Calibri" w:hAnsi="Times New Roman" w:cs="Times New Roman"/>
                <w:b/>
                <w:bCs/>
                <w:sz w:val="24"/>
                <w:szCs w:val="24"/>
              </w:rPr>
              <w:t>Reikalaujamos reikšmės aprašymas</w:t>
            </w:r>
          </w:p>
        </w:tc>
        <w:tc>
          <w:tcPr>
            <w:tcW w:w="3260" w:type="dxa"/>
            <w:shd w:val="clear" w:color="auto" w:fill="F2F2F2" w:themeFill="background1" w:themeFillShade="F2"/>
            <w:vAlign w:val="center"/>
          </w:tcPr>
          <w:p w14:paraId="401CC980" w14:textId="69D78A54" w:rsidR="00415DF9" w:rsidRPr="00415DF9" w:rsidRDefault="00415DF9" w:rsidP="00FE030E">
            <w:pPr>
              <w:pStyle w:val="Standard"/>
              <w:widowControl w:val="0"/>
              <w:jc w:val="center"/>
              <w:rPr>
                <w:rFonts w:cs="Times New Roman"/>
                <w:b/>
                <w:sz w:val="24"/>
                <w:lang w:val="lt-LT"/>
              </w:rPr>
            </w:pPr>
            <w:r w:rsidRPr="00415DF9">
              <w:rPr>
                <w:rFonts w:cs="Times New Roman"/>
                <w:b/>
                <w:sz w:val="24"/>
                <w:lang w:val="lt-LT" w:eastAsia="ar-SA"/>
              </w:rPr>
              <w:t>Tiekėjo pasiūlymas</w:t>
            </w:r>
          </w:p>
          <w:p w14:paraId="29B07597" w14:textId="6AAB13A0" w:rsidR="00415DF9" w:rsidRPr="00415DF9" w:rsidRDefault="00415DF9" w:rsidP="00FE030E">
            <w:pPr>
              <w:pStyle w:val="Standard"/>
              <w:widowControl w:val="0"/>
              <w:jc w:val="center"/>
              <w:rPr>
                <w:rFonts w:cs="Times New Roman"/>
                <w:b/>
                <w:sz w:val="20"/>
                <w:szCs w:val="20"/>
                <w:lang w:val="lt-LT"/>
              </w:rPr>
            </w:pPr>
            <w:r w:rsidRPr="00415DF9">
              <w:rPr>
                <w:rFonts w:cs="Times New Roman"/>
                <w:b/>
                <w:sz w:val="20"/>
                <w:szCs w:val="20"/>
                <w:lang w:val="lt-LT"/>
              </w:rPr>
              <w:t>(pildo tiekėjas, įvardinant tikslius prekių parametrus;</w:t>
            </w:r>
          </w:p>
          <w:p w14:paraId="37659CA7" w14:textId="719BDFD2" w:rsidR="00415DF9" w:rsidRPr="00415DF9" w:rsidRDefault="00415DF9" w:rsidP="00FE030E">
            <w:pPr>
              <w:spacing w:line="240" w:lineRule="auto"/>
              <w:jc w:val="center"/>
              <w:rPr>
                <w:rFonts w:ascii="Times New Roman" w:eastAsia="Calibri" w:hAnsi="Times New Roman" w:cs="Times New Roman"/>
                <w:b/>
                <w:bCs/>
                <w:sz w:val="24"/>
                <w:szCs w:val="24"/>
              </w:rPr>
            </w:pPr>
            <w:r w:rsidRPr="00415DF9">
              <w:rPr>
                <w:rFonts w:ascii="Times New Roman" w:hAnsi="Times New Roman" w:cs="Times New Roman"/>
                <w:b/>
                <w:sz w:val="20"/>
                <w:szCs w:val="20"/>
              </w:rPr>
              <w:t>apsiribojimas vien įrašais „atitinka“ ir/arba „taip“ negalimas)</w:t>
            </w:r>
          </w:p>
        </w:tc>
      </w:tr>
      <w:tr w:rsidR="00415DF9" w14:paraId="5274D39D" w14:textId="50377521" w:rsidTr="00415DF9">
        <w:tc>
          <w:tcPr>
            <w:tcW w:w="562" w:type="dxa"/>
          </w:tcPr>
          <w:p w14:paraId="499B62C6"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2977" w:type="dxa"/>
          </w:tcPr>
          <w:p w14:paraId="69292277" w14:textId="77777777" w:rsidR="00415DF9" w:rsidRDefault="00415DF9" w:rsidP="00443A45">
            <w:pPr>
              <w:spacing w:line="240" w:lineRule="auto"/>
              <w:rPr>
                <w:rFonts w:ascii="Times New Roman" w:hAnsi="Times New Roman" w:cs="Times New Roman"/>
                <w:b/>
                <w:bCs/>
                <w:sz w:val="24"/>
                <w:szCs w:val="24"/>
              </w:rPr>
            </w:pPr>
            <w:r>
              <w:rPr>
                <w:rFonts w:ascii="Times New Roman" w:eastAsia="Calibri" w:hAnsi="Times New Roman" w:cs="Times New Roman"/>
                <w:sz w:val="24"/>
                <w:szCs w:val="24"/>
              </w:rPr>
              <w:t>Paskirtis</w:t>
            </w:r>
          </w:p>
        </w:tc>
        <w:tc>
          <w:tcPr>
            <w:tcW w:w="3686" w:type="dxa"/>
          </w:tcPr>
          <w:p w14:paraId="6A1C1595" w14:textId="77777777" w:rsidR="00415DF9" w:rsidRDefault="00415DF9" w:rsidP="00443A45">
            <w:pPr>
              <w:spacing w:line="240" w:lineRule="auto"/>
              <w:jc w:val="both"/>
              <w:rPr>
                <w:rFonts w:ascii="Times New Roman" w:hAnsi="Times New Roman" w:cs="Times New Roman"/>
                <w:b/>
                <w:bCs/>
                <w:sz w:val="24"/>
                <w:szCs w:val="24"/>
              </w:rPr>
            </w:pPr>
            <w:r>
              <w:rPr>
                <w:rFonts w:ascii="Times New Roman" w:eastAsia="Calibri" w:hAnsi="Times New Roman" w:cs="Times New Roman"/>
                <w:sz w:val="24"/>
                <w:szCs w:val="24"/>
              </w:rPr>
              <w:t xml:space="preserve">Holografinis taikiklis (toliau – taikiklis) su optiniu </w:t>
            </w:r>
            <w:proofErr w:type="spellStart"/>
            <w:r>
              <w:rPr>
                <w:rFonts w:ascii="Times New Roman" w:eastAsia="Calibri" w:hAnsi="Times New Roman" w:cs="Times New Roman"/>
                <w:sz w:val="24"/>
                <w:szCs w:val="24"/>
              </w:rPr>
              <w:t>priartintoju</w:t>
            </w:r>
            <w:proofErr w:type="spellEnd"/>
            <w:r>
              <w:rPr>
                <w:rFonts w:ascii="Times New Roman" w:eastAsia="Calibri" w:hAnsi="Times New Roman" w:cs="Times New Roman"/>
                <w:sz w:val="24"/>
                <w:szCs w:val="24"/>
              </w:rPr>
              <w:t xml:space="preserve"> (toliau – </w:t>
            </w:r>
            <w:proofErr w:type="spellStart"/>
            <w:r>
              <w:rPr>
                <w:rFonts w:ascii="Times New Roman" w:eastAsia="Calibri" w:hAnsi="Times New Roman" w:cs="Times New Roman"/>
                <w:sz w:val="24"/>
                <w:szCs w:val="24"/>
              </w:rPr>
              <w:t>priartintojas</w:t>
            </w:r>
            <w:proofErr w:type="spellEnd"/>
            <w:r>
              <w:rPr>
                <w:rFonts w:ascii="Times New Roman" w:eastAsia="Calibri" w:hAnsi="Times New Roman" w:cs="Times New Roman"/>
                <w:sz w:val="24"/>
                <w:szCs w:val="24"/>
              </w:rPr>
              <w:t xml:space="preserve">) turi būti pritaikytas naudoti specialiose teisėsaugos ir kariuomenės pajėgose tvirtinant jį prie automatinių šturmo </w:t>
            </w:r>
            <w:r>
              <w:rPr>
                <w:rFonts w:ascii="Times New Roman" w:eastAsia="Calibri" w:hAnsi="Times New Roman" w:cs="Times New Roman"/>
                <w:sz w:val="24"/>
                <w:szCs w:val="24"/>
              </w:rPr>
              <w:lastRenderedPageBreak/>
              <w:t>karabinų, atliekant padaliniams keliamas užduotis padidinto pavojaus sąlygomis arba esant hibridinėms grėsmėms, intensyvioms treniruotėms ir personalo rengimui, įvairiu paros metu, ekstremaliomis oro sąlygomis, urbanizuotoje ir miškingoje vietovėje, traukiniuose, laivuose, autobusuose.</w:t>
            </w:r>
          </w:p>
        </w:tc>
        <w:tc>
          <w:tcPr>
            <w:tcW w:w="3260" w:type="dxa"/>
          </w:tcPr>
          <w:p w14:paraId="7A95513F" w14:textId="77777777" w:rsidR="00415DF9" w:rsidRDefault="00415DF9" w:rsidP="00443A45">
            <w:pPr>
              <w:spacing w:line="240" w:lineRule="auto"/>
              <w:jc w:val="both"/>
              <w:rPr>
                <w:rFonts w:ascii="Times New Roman" w:eastAsia="Calibri" w:hAnsi="Times New Roman" w:cs="Times New Roman"/>
                <w:sz w:val="24"/>
                <w:szCs w:val="24"/>
              </w:rPr>
            </w:pPr>
          </w:p>
        </w:tc>
      </w:tr>
      <w:tr w:rsidR="00415DF9" w14:paraId="26EB380C" w14:textId="4D5ACB0F" w:rsidTr="00415DF9">
        <w:tc>
          <w:tcPr>
            <w:tcW w:w="562" w:type="dxa"/>
          </w:tcPr>
          <w:p w14:paraId="66E709BF"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2977" w:type="dxa"/>
          </w:tcPr>
          <w:p w14:paraId="486DCAD0"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Pavadinimai ir modeliai</w:t>
            </w:r>
          </w:p>
        </w:tc>
        <w:tc>
          <w:tcPr>
            <w:tcW w:w="3686" w:type="dxa"/>
          </w:tcPr>
          <w:p w14:paraId="370A7304" w14:textId="77777777" w:rsidR="00415DF9" w:rsidRDefault="00415DF9" w:rsidP="00443A45">
            <w:pPr>
              <w:spacing w:line="240" w:lineRule="auto"/>
              <w:jc w:val="both"/>
              <w:rPr>
                <w:rFonts w:ascii="Times New Roman" w:hAnsi="Times New Roman" w:cs="Times New Roman"/>
                <w:sz w:val="24"/>
                <w:szCs w:val="24"/>
              </w:rPr>
            </w:pPr>
            <w:r>
              <w:rPr>
                <w:rFonts w:ascii="Times New Roman" w:eastAsia="Calibri" w:hAnsi="Times New Roman" w:cs="Times New Roman"/>
                <w:sz w:val="24"/>
                <w:szCs w:val="24"/>
              </w:rPr>
              <w:t>Tiekėjas privalo nurodyti tikslų siūlomo taikiklio ir priartintojo gamintoją, pavadinimą ir modelius.</w:t>
            </w:r>
          </w:p>
        </w:tc>
        <w:tc>
          <w:tcPr>
            <w:tcW w:w="3260" w:type="dxa"/>
          </w:tcPr>
          <w:p w14:paraId="2F2CCAF4" w14:textId="77777777" w:rsidR="00415DF9" w:rsidRDefault="00415DF9" w:rsidP="00443A45">
            <w:pPr>
              <w:spacing w:line="240" w:lineRule="auto"/>
              <w:jc w:val="both"/>
              <w:rPr>
                <w:rFonts w:ascii="Times New Roman" w:eastAsia="Calibri" w:hAnsi="Times New Roman" w:cs="Times New Roman"/>
                <w:sz w:val="24"/>
                <w:szCs w:val="24"/>
              </w:rPr>
            </w:pPr>
          </w:p>
        </w:tc>
      </w:tr>
      <w:tr w:rsidR="00415DF9" w14:paraId="7EE2D6DD" w14:textId="6472B793" w:rsidTr="00415DF9">
        <w:tc>
          <w:tcPr>
            <w:tcW w:w="562" w:type="dxa"/>
          </w:tcPr>
          <w:p w14:paraId="28D1E4CD"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2977" w:type="dxa"/>
          </w:tcPr>
          <w:p w14:paraId="1743480B"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 xml:space="preserve">Bendri reikalavimai taikikliui ir </w:t>
            </w:r>
            <w:proofErr w:type="spellStart"/>
            <w:r>
              <w:rPr>
                <w:rFonts w:ascii="Times New Roman" w:eastAsia="Calibri" w:hAnsi="Times New Roman" w:cs="Times New Roman"/>
                <w:sz w:val="24"/>
                <w:szCs w:val="24"/>
              </w:rPr>
              <w:t>priartintojui</w:t>
            </w:r>
            <w:proofErr w:type="spellEnd"/>
          </w:p>
        </w:tc>
        <w:tc>
          <w:tcPr>
            <w:tcW w:w="3686" w:type="dxa"/>
          </w:tcPr>
          <w:p w14:paraId="0B2F90FC" w14:textId="77777777" w:rsidR="00415DF9" w:rsidRDefault="00415DF9" w:rsidP="00443A45">
            <w:pPr>
              <w:spacing w:line="240" w:lineRule="auto"/>
              <w:jc w:val="both"/>
              <w:rPr>
                <w:rFonts w:ascii="Times New Roman" w:hAnsi="Times New Roman" w:cs="Times New Roman"/>
                <w:sz w:val="24"/>
                <w:szCs w:val="24"/>
              </w:rPr>
            </w:pPr>
            <w:r>
              <w:rPr>
                <w:rFonts w:ascii="Times New Roman" w:eastAsia="Calibri" w:hAnsi="Times New Roman" w:cs="Times New Roman"/>
                <w:sz w:val="24"/>
                <w:szCs w:val="24"/>
              </w:rPr>
              <w:t>3.1. Abu įrenginiai turi būti to pačio gamintojo;</w:t>
            </w:r>
          </w:p>
          <w:p w14:paraId="3AD9D5DC" w14:textId="77777777" w:rsidR="00415DF9" w:rsidRDefault="00415DF9" w:rsidP="00443A45">
            <w:pPr>
              <w:spacing w:line="252" w:lineRule="auto"/>
              <w:jc w:val="both"/>
              <w:rPr>
                <w:rFonts w:ascii="Times New Roman" w:hAnsi="Times New Roman" w:cs="Times New Roman"/>
                <w:sz w:val="24"/>
                <w:szCs w:val="24"/>
              </w:rPr>
            </w:pPr>
            <w:r>
              <w:rPr>
                <w:rFonts w:ascii="Times New Roman" w:eastAsia="Calibri" w:hAnsi="Times New Roman" w:cs="Times New Roman"/>
                <w:sz w:val="24"/>
                <w:szCs w:val="24"/>
              </w:rPr>
              <w:t>3.2. Abu įrenginiai turi būti nauji, nenaudoti;</w:t>
            </w:r>
          </w:p>
          <w:p w14:paraId="51EE293F" w14:textId="77777777" w:rsidR="00415DF9" w:rsidRDefault="00415DF9" w:rsidP="00443A45">
            <w:pPr>
              <w:spacing w:line="252" w:lineRule="auto"/>
              <w:jc w:val="both"/>
              <w:rPr>
                <w:rFonts w:ascii="Times New Roman" w:hAnsi="Times New Roman" w:cs="Times New Roman"/>
                <w:sz w:val="24"/>
                <w:szCs w:val="24"/>
              </w:rPr>
            </w:pPr>
            <w:r>
              <w:rPr>
                <w:rFonts w:ascii="Times New Roman" w:eastAsia="Calibri" w:hAnsi="Times New Roman" w:cs="Times New Roman"/>
                <w:sz w:val="24"/>
                <w:szCs w:val="24"/>
              </w:rPr>
              <w:t>3.3. Abu įrenginiai negali būti eksperimentiniai / bandomieji;</w:t>
            </w:r>
          </w:p>
          <w:p w14:paraId="38B124F0" w14:textId="77777777" w:rsidR="00415DF9" w:rsidRDefault="00415DF9" w:rsidP="00443A45">
            <w:pPr>
              <w:spacing w:line="252"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3.4.Abu įrenginiai turi būti suderinami su </w:t>
            </w:r>
            <w:proofErr w:type="spellStart"/>
            <w:r>
              <w:rPr>
                <w:rFonts w:ascii="Times New Roman" w:eastAsia="Calibri" w:hAnsi="Times New Roman" w:cs="Times New Roman"/>
                <w:sz w:val="24"/>
                <w:szCs w:val="24"/>
              </w:rPr>
              <w:t>Picatinny</w:t>
            </w:r>
            <w:proofErr w:type="spellEnd"/>
            <w:r>
              <w:rPr>
                <w:rFonts w:ascii="Times New Roman" w:eastAsia="Calibri" w:hAnsi="Times New Roman" w:cs="Times New Roman"/>
                <w:sz w:val="24"/>
                <w:szCs w:val="24"/>
              </w:rPr>
              <w:t xml:space="preserve"> pavaža </w:t>
            </w:r>
            <w:r>
              <w:rPr>
                <w:rFonts w:ascii="Times New Roman" w:eastAsia="Times New Roman" w:hAnsi="Times New Roman" w:cs="Times New Roman"/>
                <w:sz w:val="24"/>
                <w:szCs w:val="24"/>
              </w:rPr>
              <w:t>(MIL-STD-1913)</w:t>
            </w:r>
            <w:r>
              <w:rPr>
                <w:rFonts w:ascii="Times New Roman" w:eastAsia="Calibri" w:hAnsi="Times New Roman" w:cs="Times New Roman"/>
                <w:sz w:val="24"/>
                <w:szCs w:val="24"/>
              </w:rPr>
              <w:t xml:space="preserve"> ir naudojamais šturmo karabinais su 11 colių vamzdžiu.</w:t>
            </w:r>
          </w:p>
        </w:tc>
        <w:tc>
          <w:tcPr>
            <w:tcW w:w="3260" w:type="dxa"/>
          </w:tcPr>
          <w:p w14:paraId="1FF96071" w14:textId="77777777" w:rsidR="00415DF9" w:rsidRDefault="00415DF9" w:rsidP="00443A45">
            <w:pPr>
              <w:spacing w:line="240" w:lineRule="auto"/>
              <w:jc w:val="both"/>
              <w:rPr>
                <w:rFonts w:ascii="Times New Roman" w:eastAsia="Calibri" w:hAnsi="Times New Roman" w:cs="Times New Roman"/>
                <w:sz w:val="24"/>
                <w:szCs w:val="24"/>
              </w:rPr>
            </w:pPr>
          </w:p>
        </w:tc>
      </w:tr>
      <w:tr w:rsidR="00415DF9" w14:paraId="579E8390" w14:textId="3CF580F4" w:rsidTr="00415DF9">
        <w:tc>
          <w:tcPr>
            <w:tcW w:w="562" w:type="dxa"/>
          </w:tcPr>
          <w:p w14:paraId="5F59C7A8"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2977" w:type="dxa"/>
          </w:tcPr>
          <w:p w14:paraId="124D5D1D"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Taikiklio valdymas</w:t>
            </w:r>
          </w:p>
        </w:tc>
        <w:tc>
          <w:tcPr>
            <w:tcW w:w="3686" w:type="dxa"/>
          </w:tcPr>
          <w:p w14:paraId="3CF9D649" w14:textId="77777777" w:rsidR="00415DF9" w:rsidRDefault="00415DF9" w:rsidP="00443A45">
            <w:pPr>
              <w:spacing w:line="240" w:lineRule="auto"/>
              <w:jc w:val="both"/>
              <w:rPr>
                <w:rFonts w:ascii="Times New Roman" w:hAnsi="Times New Roman" w:cs="Times New Roman"/>
                <w:sz w:val="24"/>
                <w:szCs w:val="24"/>
              </w:rPr>
            </w:pPr>
            <w:r>
              <w:rPr>
                <w:rStyle w:val="pg-6ff2"/>
                <w:rFonts w:ascii="Times New Roman" w:eastAsia="Calibri" w:hAnsi="Times New Roman" w:cs="Times New Roman"/>
                <w:sz w:val="24"/>
                <w:szCs w:val="24"/>
              </w:rPr>
              <w:t>Turi turėti valdymo mygtukus taikiklio šone, kairėje pusėje.</w:t>
            </w:r>
          </w:p>
        </w:tc>
        <w:tc>
          <w:tcPr>
            <w:tcW w:w="3260" w:type="dxa"/>
          </w:tcPr>
          <w:p w14:paraId="3160E96F" w14:textId="77777777" w:rsidR="00415DF9" w:rsidRDefault="00415DF9" w:rsidP="00443A45">
            <w:pPr>
              <w:spacing w:line="240" w:lineRule="auto"/>
              <w:jc w:val="both"/>
              <w:rPr>
                <w:rStyle w:val="pg-6ff2"/>
                <w:rFonts w:ascii="Times New Roman" w:eastAsia="Calibri" w:hAnsi="Times New Roman" w:cs="Times New Roman"/>
                <w:sz w:val="24"/>
                <w:szCs w:val="24"/>
              </w:rPr>
            </w:pPr>
          </w:p>
        </w:tc>
      </w:tr>
      <w:tr w:rsidR="00415DF9" w14:paraId="22EBAE10" w14:textId="6DE8042A" w:rsidTr="00415DF9">
        <w:tc>
          <w:tcPr>
            <w:tcW w:w="562" w:type="dxa"/>
          </w:tcPr>
          <w:p w14:paraId="772A0B5E"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5.</w:t>
            </w:r>
          </w:p>
        </w:tc>
        <w:tc>
          <w:tcPr>
            <w:tcW w:w="2977" w:type="dxa"/>
          </w:tcPr>
          <w:p w14:paraId="2303101C"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Taikymasis</w:t>
            </w:r>
          </w:p>
        </w:tc>
        <w:tc>
          <w:tcPr>
            <w:tcW w:w="3686" w:type="dxa"/>
          </w:tcPr>
          <w:p w14:paraId="478DB87F" w14:textId="77777777" w:rsidR="00415DF9" w:rsidRDefault="00415DF9" w:rsidP="00443A45">
            <w:pPr>
              <w:pStyle w:val="pa"/>
              <w:shd w:val="clear" w:color="auto" w:fill="FFFFFF"/>
              <w:spacing w:after="0"/>
              <w:jc w:val="both"/>
              <w:rPr>
                <w:color w:val="000000"/>
              </w:rPr>
            </w:pPr>
            <w:r>
              <w:rPr>
                <w:rStyle w:val="pg-6ff2"/>
                <w:color w:val="000000"/>
              </w:rPr>
              <w:t>Taikiklis turi turėti n</w:t>
            </w:r>
            <w:r>
              <w:rPr>
                <w:rStyle w:val="pg-6ff2"/>
              </w:rPr>
              <w:t xml:space="preserve">e didesnį kaip </w:t>
            </w:r>
            <w:r>
              <w:rPr>
                <w:rStyle w:val="pg-6ff2"/>
                <w:color w:val="000000"/>
              </w:rPr>
              <w:t>68 MOA ratą su vienos MOA tašku centre</w:t>
            </w:r>
            <w:r>
              <w:rPr>
                <w:color w:val="000000"/>
              </w:rPr>
              <w:t xml:space="preserve">. </w:t>
            </w:r>
            <w:r>
              <w:t>Artinimas 1x.</w:t>
            </w:r>
          </w:p>
        </w:tc>
        <w:tc>
          <w:tcPr>
            <w:tcW w:w="3260" w:type="dxa"/>
          </w:tcPr>
          <w:p w14:paraId="78F4ABFA" w14:textId="77777777" w:rsidR="00415DF9" w:rsidRDefault="00415DF9" w:rsidP="00443A45">
            <w:pPr>
              <w:pStyle w:val="pa"/>
              <w:shd w:val="clear" w:color="auto" w:fill="FFFFFF"/>
              <w:spacing w:after="0"/>
              <w:jc w:val="both"/>
              <w:rPr>
                <w:rStyle w:val="pg-6ff2"/>
                <w:color w:val="000000"/>
              </w:rPr>
            </w:pPr>
          </w:p>
        </w:tc>
      </w:tr>
      <w:tr w:rsidR="00415DF9" w14:paraId="08F4F635" w14:textId="5D76853D" w:rsidTr="00415DF9">
        <w:tc>
          <w:tcPr>
            <w:tcW w:w="562" w:type="dxa"/>
          </w:tcPr>
          <w:p w14:paraId="4681720E"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6.</w:t>
            </w:r>
          </w:p>
        </w:tc>
        <w:tc>
          <w:tcPr>
            <w:tcW w:w="2977" w:type="dxa"/>
          </w:tcPr>
          <w:p w14:paraId="6F015F8B"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 xml:space="preserve">Taikiklio suderinamumas su </w:t>
            </w:r>
            <w:proofErr w:type="spellStart"/>
            <w:r>
              <w:rPr>
                <w:rFonts w:ascii="Times New Roman" w:eastAsia="Calibri" w:hAnsi="Times New Roman" w:cs="Times New Roman"/>
                <w:sz w:val="24"/>
                <w:szCs w:val="24"/>
              </w:rPr>
              <w:t>priartintoju</w:t>
            </w:r>
            <w:proofErr w:type="spellEnd"/>
          </w:p>
        </w:tc>
        <w:tc>
          <w:tcPr>
            <w:tcW w:w="3686" w:type="dxa"/>
          </w:tcPr>
          <w:p w14:paraId="22BB5D3F" w14:textId="77777777" w:rsidR="00415DF9" w:rsidRDefault="00415DF9" w:rsidP="00443A45">
            <w:pPr>
              <w:pStyle w:val="pa"/>
              <w:shd w:val="clear" w:color="auto" w:fill="FFFFFF"/>
              <w:spacing w:after="0"/>
              <w:jc w:val="both"/>
              <w:rPr>
                <w:color w:val="000000"/>
              </w:rPr>
            </w:pPr>
            <w:r>
              <w:rPr>
                <w:rStyle w:val="pg-6ff2"/>
                <w:color w:val="000000"/>
              </w:rPr>
              <w:t xml:space="preserve">MOA taškas ir ratas taikymosi metu naudojant </w:t>
            </w:r>
            <w:proofErr w:type="spellStart"/>
            <w:r>
              <w:rPr>
                <w:rStyle w:val="pg-6ff2"/>
                <w:color w:val="000000"/>
              </w:rPr>
              <w:t>priartintoją</w:t>
            </w:r>
            <w:proofErr w:type="spellEnd"/>
            <w:r>
              <w:rPr>
                <w:rStyle w:val="pg-6ff2"/>
                <w:color w:val="000000"/>
              </w:rPr>
              <w:t xml:space="preserve"> turi </w:t>
            </w:r>
            <w:r>
              <w:rPr>
                <w:color w:val="000000"/>
              </w:rPr>
              <w:t>likti tokio pat dydžio.</w:t>
            </w:r>
          </w:p>
        </w:tc>
        <w:tc>
          <w:tcPr>
            <w:tcW w:w="3260" w:type="dxa"/>
          </w:tcPr>
          <w:p w14:paraId="26E252E6" w14:textId="77777777" w:rsidR="00415DF9" w:rsidRDefault="00415DF9" w:rsidP="00443A45">
            <w:pPr>
              <w:pStyle w:val="pa"/>
              <w:shd w:val="clear" w:color="auto" w:fill="FFFFFF"/>
              <w:spacing w:after="0"/>
              <w:jc w:val="both"/>
              <w:rPr>
                <w:rStyle w:val="pg-6ff2"/>
                <w:color w:val="000000"/>
              </w:rPr>
            </w:pPr>
          </w:p>
        </w:tc>
      </w:tr>
      <w:tr w:rsidR="00415DF9" w14:paraId="1C0DC851" w14:textId="5392FDF2" w:rsidTr="00415DF9">
        <w:tc>
          <w:tcPr>
            <w:tcW w:w="562" w:type="dxa"/>
          </w:tcPr>
          <w:p w14:paraId="38960B33"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7.</w:t>
            </w:r>
          </w:p>
        </w:tc>
        <w:tc>
          <w:tcPr>
            <w:tcW w:w="2977" w:type="dxa"/>
          </w:tcPr>
          <w:p w14:paraId="6F3862FD"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Taikiklio svoris</w:t>
            </w:r>
          </w:p>
        </w:tc>
        <w:tc>
          <w:tcPr>
            <w:tcW w:w="3686" w:type="dxa"/>
          </w:tcPr>
          <w:p w14:paraId="613A7E57" w14:textId="77777777" w:rsidR="00415DF9" w:rsidRDefault="00415DF9" w:rsidP="00443A45">
            <w:pPr>
              <w:spacing w:line="240" w:lineRule="auto"/>
              <w:jc w:val="both"/>
              <w:rPr>
                <w:rFonts w:ascii="Times New Roman" w:hAnsi="Times New Roman" w:cs="Times New Roman"/>
                <w:sz w:val="24"/>
                <w:szCs w:val="24"/>
              </w:rPr>
            </w:pPr>
            <w:r>
              <w:rPr>
                <w:rFonts w:ascii="Times New Roman" w:eastAsia="Calibri" w:hAnsi="Times New Roman" w:cs="Times New Roman"/>
                <w:sz w:val="24"/>
                <w:szCs w:val="24"/>
              </w:rPr>
              <w:t>Neturi viršyti 320 g.</w:t>
            </w:r>
          </w:p>
        </w:tc>
        <w:tc>
          <w:tcPr>
            <w:tcW w:w="3260" w:type="dxa"/>
          </w:tcPr>
          <w:p w14:paraId="49251630" w14:textId="77777777" w:rsidR="00415DF9" w:rsidRDefault="00415DF9" w:rsidP="00443A45">
            <w:pPr>
              <w:spacing w:line="240" w:lineRule="auto"/>
              <w:jc w:val="both"/>
              <w:rPr>
                <w:rFonts w:ascii="Times New Roman" w:eastAsia="Calibri" w:hAnsi="Times New Roman" w:cs="Times New Roman"/>
                <w:sz w:val="24"/>
                <w:szCs w:val="24"/>
              </w:rPr>
            </w:pPr>
          </w:p>
        </w:tc>
      </w:tr>
      <w:tr w:rsidR="00415DF9" w14:paraId="78747403" w14:textId="2ED11125" w:rsidTr="00415DF9">
        <w:tc>
          <w:tcPr>
            <w:tcW w:w="562" w:type="dxa"/>
          </w:tcPr>
          <w:p w14:paraId="57CA96CD"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8.</w:t>
            </w:r>
          </w:p>
        </w:tc>
        <w:tc>
          <w:tcPr>
            <w:tcW w:w="2977" w:type="dxa"/>
          </w:tcPr>
          <w:p w14:paraId="12082C57"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 xml:space="preserve">Taikiklio dydis </w:t>
            </w:r>
          </w:p>
        </w:tc>
        <w:tc>
          <w:tcPr>
            <w:tcW w:w="3686" w:type="dxa"/>
          </w:tcPr>
          <w:p w14:paraId="5E99AE5D" w14:textId="77777777" w:rsidR="00415DF9" w:rsidRDefault="00415DF9" w:rsidP="00443A45">
            <w:pPr>
              <w:pStyle w:val="pa"/>
              <w:shd w:val="clear" w:color="auto" w:fill="FFFFFF"/>
              <w:spacing w:beforeAutospacing="0" w:after="0" w:afterAutospacing="0"/>
              <w:jc w:val="both"/>
              <w:rPr>
                <w:rStyle w:val="pg-6ff2"/>
                <w:color w:val="000000"/>
              </w:rPr>
            </w:pPr>
            <w:r>
              <w:rPr>
                <w:rStyle w:val="pg-6ff2"/>
                <w:color w:val="000000"/>
              </w:rPr>
              <w:t>8.1. Ilgis – nuo 94 mm iki 97 mm;</w:t>
            </w:r>
          </w:p>
          <w:p w14:paraId="48C31ECB" w14:textId="77777777" w:rsidR="00415DF9" w:rsidRDefault="00415DF9" w:rsidP="00443A45">
            <w:pPr>
              <w:pStyle w:val="pa"/>
              <w:shd w:val="clear" w:color="auto" w:fill="FFFFFF"/>
              <w:spacing w:beforeAutospacing="0" w:after="0" w:afterAutospacing="0"/>
              <w:jc w:val="both"/>
              <w:rPr>
                <w:rStyle w:val="pg-6ff2"/>
                <w:color w:val="000000"/>
              </w:rPr>
            </w:pPr>
            <w:r>
              <w:rPr>
                <w:rStyle w:val="pg-6ff2"/>
                <w:color w:val="000000"/>
              </w:rPr>
              <w:t>8.2. Plotis – nuo 56 mm iki 59 mm;</w:t>
            </w:r>
          </w:p>
          <w:p w14:paraId="00813900" w14:textId="77777777" w:rsidR="00415DF9" w:rsidRDefault="00415DF9" w:rsidP="00443A45">
            <w:pPr>
              <w:pStyle w:val="pa"/>
              <w:shd w:val="clear" w:color="auto" w:fill="FFFFFF"/>
              <w:spacing w:beforeAutospacing="0" w:after="0" w:afterAutospacing="0"/>
              <w:jc w:val="both"/>
              <w:rPr>
                <w:color w:val="000000"/>
              </w:rPr>
            </w:pPr>
            <w:r>
              <w:rPr>
                <w:rStyle w:val="pg-6ff2"/>
                <w:color w:val="000000"/>
              </w:rPr>
              <w:t>8.3. Aukštis – nuo 72 mm iki 75 mm.</w:t>
            </w:r>
          </w:p>
        </w:tc>
        <w:tc>
          <w:tcPr>
            <w:tcW w:w="3260" w:type="dxa"/>
          </w:tcPr>
          <w:p w14:paraId="258B8CE3" w14:textId="77777777" w:rsidR="00415DF9" w:rsidRDefault="00415DF9" w:rsidP="00443A45">
            <w:pPr>
              <w:pStyle w:val="pa"/>
              <w:shd w:val="clear" w:color="auto" w:fill="FFFFFF"/>
              <w:spacing w:beforeAutospacing="0" w:after="0" w:afterAutospacing="0"/>
              <w:jc w:val="both"/>
              <w:rPr>
                <w:rStyle w:val="pg-6ff2"/>
                <w:color w:val="000000"/>
              </w:rPr>
            </w:pPr>
          </w:p>
        </w:tc>
      </w:tr>
      <w:tr w:rsidR="00415DF9" w14:paraId="5CC3F249" w14:textId="75A8AF23" w:rsidTr="00415DF9">
        <w:tc>
          <w:tcPr>
            <w:tcW w:w="562" w:type="dxa"/>
          </w:tcPr>
          <w:p w14:paraId="26938E14"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9.</w:t>
            </w:r>
          </w:p>
        </w:tc>
        <w:tc>
          <w:tcPr>
            <w:tcW w:w="2977" w:type="dxa"/>
          </w:tcPr>
          <w:p w14:paraId="05BE655E"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Taikiklio eksploatacinis kriterijus dūžio atveju</w:t>
            </w:r>
          </w:p>
        </w:tc>
        <w:tc>
          <w:tcPr>
            <w:tcW w:w="3686" w:type="dxa"/>
          </w:tcPr>
          <w:p w14:paraId="7443814A" w14:textId="77777777" w:rsidR="00415DF9" w:rsidRDefault="00415DF9" w:rsidP="00443A45">
            <w:pPr>
              <w:pStyle w:val="pa"/>
              <w:shd w:val="clear" w:color="auto" w:fill="FFFFFF"/>
              <w:spacing w:after="0"/>
              <w:jc w:val="both"/>
              <w:rPr>
                <w:rStyle w:val="pg-6ff2"/>
                <w:color w:val="000000"/>
              </w:rPr>
            </w:pPr>
            <w:r>
              <w:rPr>
                <w:rStyle w:val="pg-6ff2"/>
                <w:color w:val="000000"/>
              </w:rPr>
              <w:t>Skilus lęšiui, MOA taškas su ratu turi matytis ir holografinį taikiklį galima toliau eksploatuoti.</w:t>
            </w:r>
          </w:p>
        </w:tc>
        <w:tc>
          <w:tcPr>
            <w:tcW w:w="3260" w:type="dxa"/>
          </w:tcPr>
          <w:p w14:paraId="6353C747" w14:textId="77777777" w:rsidR="00415DF9" w:rsidRDefault="00415DF9" w:rsidP="00443A45">
            <w:pPr>
              <w:pStyle w:val="pa"/>
              <w:shd w:val="clear" w:color="auto" w:fill="FFFFFF"/>
              <w:spacing w:after="0"/>
              <w:jc w:val="both"/>
              <w:rPr>
                <w:rStyle w:val="pg-6ff2"/>
                <w:color w:val="000000"/>
              </w:rPr>
            </w:pPr>
          </w:p>
        </w:tc>
      </w:tr>
      <w:tr w:rsidR="00415DF9" w14:paraId="357B8E02" w14:textId="2010C87C" w:rsidTr="00415DF9">
        <w:tc>
          <w:tcPr>
            <w:tcW w:w="562" w:type="dxa"/>
          </w:tcPr>
          <w:p w14:paraId="6432C4D7"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10.</w:t>
            </w:r>
          </w:p>
        </w:tc>
        <w:tc>
          <w:tcPr>
            <w:tcW w:w="2977" w:type="dxa"/>
          </w:tcPr>
          <w:p w14:paraId="0AB662A5"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Taikiklio atsparumas vandeniui</w:t>
            </w:r>
          </w:p>
        </w:tc>
        <w:tc>
          <w:tcPr>
            <w:tcW w:w="3686" w:type="dxa"/>
          </w:tcPr>
          <w:p w14:paraId="11F3150F" w14:textId="77777777" w:rsidR="00415DF9" w:rsidRDefault="00415DF9" w:rsidP="00443A45">
            <w:pPr>
              <w:pStyle w:val="pa"/>
              <w:shd w:val="clear" w:color="auto" w:fill="FFFFFF"/>
              <w:spacing w:after="0"/>
              <w:jc w:val="both"/>
              <w:rPr>
                <w:rStyle w:val="pg-6ff2"/>
                <w:color w:val="000000"/>
              </w:rPr>
            </w:pPr>
            <w:r>
              <w:rPr>
                <w:rStyle w:val="pg-6ff2"/>
                <w:color w:val="000000"/>
              </w:rPr>
              <w:t>Ne mažesnis kaip 10 m gylio.</w:t>
            </w:r>
          </w:p>
        </w:tc>
        <w:tc>
          <w:tcPr>
            <w:tcW w:w="3260" w:type="dxa"/>
          </w:tcPr>
          <w:p w14:paraId="3EE800C8" w14:textId="77777777" w:rsidR="00415DF9" w:rsidRDefault="00415DF9" w:rsidP="00443A45">
            <w:pPr>
              <w:pStyle w:val="pa"/>
              <w:shd w:val="clear" w:color="auto" w:fill="FFFFFF"/>
              <w:spacing w:after="0"/>
              <w:jc w:val="both"/>
              <w:rPr>
                <w:rStyle w:val="pg-6ff2"/>
                <w:color w:val="000000"/>
              </w:rPr>
            </w:pPr>
          </w:p>
        </w:tc>
      </w:tr>
      <w:tr w:rsidR="00415DF9" w14:paraId="2339F80A" w14:textId="6572DA49" w:rsidTr="00415DF9">
        <w:tc>
          <w:tcPr>
            <w:tcW w:w="562" w:type="dxa"/>
          </w:tcPr>
          <w:p w14:paraId="6003A6FC"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11.</w:t>
            </w:r>
          </w:p>
        </w:tc>
        <w:tc>
          <w:tcPr>
            <w:tcW w:w="2977" w:type="dxa"/>
          </w:tcPr>
          <w:p w14:paraId="0729FD99"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Taikiklio tvirtinimas ant ginklo</w:t>
            </w:r>
          </w:p>
        </w:tc>
        <w:tc>
          <w:tcPr>
            <w:tcW w:w="3686" w:type="dxa"/>
          </w:tcPr>
          <w:p w14:paraId="70F28735" w14:textId="77777777" w:rsidR="00415DF9" w:rsidRPr="00D86BAB" w:rsidRDefault="00415DF9" w:rsidP="00443A45">
            <w:pPr>
              <w:pStyle w:val="pa"/>
              <w:shd w:val="clear" w:color="auto" w:fill="FFFFFF"/>
              <w:spacing w:after="0"/>
              <w:jc w:val="both"/>
              <w:rPr>
                <w:rStyle w:val="pg-6ff2"/>
                <w:color w:val="000000"/>
              </w:rPr>
            </w:pPr>
            <w:r>
              <w:rPr>
                <w:rStyle w:val="pg-6ff2"/>
                <w:color w:val="000000"/>
              </w:rPr>
              <w:t>Taikiklis turi būti tvirtinimas prie ginklo greito uždėjimo / nuėmimo MIL-STD 1913 bėgeliu.</w:t>
            </w:r>
          </w:p>
        </w:tc>
        <w:tc>
          <w:tcPr>
            <w:tcW w:w="3260" w:type="dxa"/>
          </w:tcPr>
          <w:p w14:paraId="022D165D" w14:textId="77777777" w:rsidR="00415DF9" w:rsidRDefault="00415DF9" w:rsidP="00443A45">
            <w:pPr>
              <w:pStyle w:val="pa"/>
              <w:shd w:val="clear" w:color="auto" w:fill="FFFFFF"/>
              <w:spacing w:after="0"/>
              <w:jc w:val="both"/>
              <w:rPr>
                <w:rStyle w:val="pg-6ff2"/>
                <w:color w:val="000000"/>
              </w:rPr>
            </w:pPr>
          </w:p>
        </w:tc>
      </w:tr>
      <w:tr w:rsidR="00415DF9" w14:paraId="714CF170" w14:textId="16BF9A38" w:rsidTr="00415DF9">
        <w:tc>
          <w:tcPr>
            <w:tcW w:w="562" w:type="dxa"/>
          </w:tcPr>
          <w:p w14:paraId="01ED4DCF"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12.</w:t>
            </w:r>
          </w:p>
        </w:tc>
        <w:tc>
          <w:tcPr>
            <w:tcW w:w="2977" w:type="dxa"/>
          </w:tcPr>
          <w:p w14:paraId="07CEBE31"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Taikiklio ryškumo nustatymas</w:t>
            </w:r>
          </w:p>
        </w:tc>
        <w:tc>
          <w:tcPr>
            <w:tcW w:w="3686" w:type="dxa"/>
          </w:tcPr>
          <w:p w14:paraId="216315ED" w14:textId="77777777" w:rsidR="00415DF9" w:rsidRDefault="00415DF9" w:rsidP="00443A45">
            <w:pPr>
              <w:pStyle w:val="pa"/>
              <w:shd w:val="clear" w:color="auto" w:fill="FFFFFF"/>
              <w:spacing w:after="0"/>
              <w:jc w:val="both"/>
              <w:rPr>
                <w:rStyle w:val="pg-6ff2"/>
                <w:color w:val="000000"/>
              </w:rPr>
            </w:pPr>
            <w:r>
              <w:rPr>
                <w:color w:val="000000"/>
              </w:rPr>
              <w:t>Ne mažiau kaip 20 dienos rėžimo nustatymų ir ne mažiau 10 papildomų nustatymų 1–3+ kartos naktinio matymo prietaisams.</w:t>
            </w:r>
          </w:p>
        </w:tc>
        <w:tc>
          <w:tcPr>
            <w:tcW w:w="3260" w:type="dxa"/>
          </w:tcPr>
          <w:p w14:paraId="4F8C252C" w14:textId="77777777" w:rsidR="00415DF9" w:rsidRDefault="00415DF9" w:rsidP="00443A45">
            <w:pPr>
              <w:pStyle w:val="pa"/>
              <w:shd w:val="clear" w:color="auto" w:fill="FFFFFF"/>
              <w:spacing w:after="0"/>
              <w:jc w:val="both"/>
              <w:rPr>
                <w:color w:val="000000"/>
              </w:rPr>
            </w:pPr>
          </w:p>
        </w:tc>
      </w:tr>
      <w:tr w:rsidR="00415DF9" w14:paraId="5CAAA028" w14:textId="4E7AD6C2" w:rsidTr="00415DF9">
        <w:tc>
          <w:tcPr>
            <w:tcW w:w="562" w:type="dxa"/>
          </w:tcPr>
          <w:p w14:paraId="2FD74A2A"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13.</w:t>
            </w:r>
          </w:p>
        </w:tc>
        <w:tc>
          <w:tcPr>
            <w:tcW w:w="2977" w:type="dxa"/>
          </w:tcPr>
          <w:p w14:paraId="714501D9"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Taikiklio maitinimo šaltinis</w:t>
            </w:r>
          </w:p>
        </w:tc>
        <w:tc>
          <w:tcPr>
            <w:tcW w:w="3686" w:type="dxa"/>
          </w:tcPr>
          <w:p w14:paraId="7F64E4CE" w14:textId="77777777" w:rsidR="00415DF9" w:rsidRDefault="00415DF9" w:rsidP="00443A45">
            <w:pPr>
              <w:pStyle w:val="pa"/>
              <w:shd w:val="clear" w:color="auto" w:fill="FFFFFF"/>
              <w:spacing w:after="0"/>
              <w:jc w:val="both"/>
              <w:rPr>
                <w:rStyle w:val="pg-6ff2"/>
                <w:color w:val="000000"/>
              </w:rPr>
            </w:pPr>
            <w:r>
              <w:rPr>
                <w:color w:val="000000"/>
              </w:rPr>
              <w:t>Baterija CR123. Taikiklio</w:t>
            </w:r>
            <w:r>
              <w:rPr>
                <w:rStyle w:val="a"/>
                <w:color w:val="000000"/>
              </w:rPr>
              <w:t xml:space="preserve"> </w:t>
            </w:r>
            <w:r>
              <w:rPr>
                <w:color w:val="000000"/>
              </w:rPr>
              <w:t xml:space="preserve"> </w:t>
            </w:r>
            <w:r>
              <w:rPr>
                <w:rStyle w:val="a"/>
                <w:color w:val="000000"/>
              </w:rPr>
              <w:t xml:space="preserve"> </w:t>
            </w:r>
            <w:r>
              <w:rPr>
                <w:color w:val="000000"/>
              </w:rPr>
              <w:t>veikimo</w:t>
            </w:r>
            <w:r>
              <w:rPr>
                <w:rStyle w:val="a"/>
                <w:color w:val="000000"/>
              </w:rPr>
              <w:t xml:space="preserve"> </w:t>
            </w:r>
            <w:r>
              <w:rPr>
                <w:color w:val="000000"/>
              </w:rPr>
              <w:t xml:space="preserve"> </w:t>
            </w:r>
            <w:r>
              <w:rPr>
                <w:rStyle w:val="a"/>
                <w:color w:val="000000"/>
              </w:rPr>
              <w:t xml:space="preserve"> </w:t>
            </w:r>
            <w:r>
              <w:rPr>
                <w:color w:val="000000"/>
              </w:rPr>
              <w:t>laikas</w:t>
            </w:r>
            <w:r>
              <w:rPr>
                <w:rStyle w:val="a"/>
                <w:color w:val="000000"/>
              </w:rPr>
              <w:t xml:space="preserve"> </w:t>
            </w:r>
            <w:r>
              <w:rPr>
                <w:color w:val="000000"/>
              </w:rPr>
              <w:t xml:space="preserve"> </w:t>
            </w:r>
            <w:r>
              <w:rPr>
                <w:rStyle w:val="a"/>
                <w:color w:val="000000"/>
              </w:rPr>
              <w:t xml:space="preserve"> </w:t>
            </w:r>
            <w:r>
              <w:rPr>
                <w:color w:val="000000"/>
              </w:rPr>
              <w:t>–</w:t>
            </w:r>
            <w:r>
              <w:rPr>
                <w:rStyle w:val="a"/>
                <w:color w:val="000000"/>
              </w:rPr>
              <w:t xml:space="preserve"> </w:t>
            </w:r>
            <w:r>
              <w:rPr>
                <w:color w:val="000000"/>
              </w:rPr>
              <w:t xml:space="preserve"> </w:t>
            </w:r>
            <w:r>
              <w:rPr>
                <w:rStyle w:val="a"/>
                <w:color w:val="000000"/>
              </w:rPr>
              <w:t xml:space="preserve"> ne mažiau </w:t>
            </w:r>
            <w:r>
              <w:rPr>
                <w:color w:val="000000"/>
              </w:rPr>
              <w:t>1000</w:t>
            </w:r>
            <w:r>
              <w:rPr>
                <w:rStyle w:val="a"/>
                <w:color w:val="000000"/>
              </w:rPr>
              <w:t xml:space="preserve"> </w:t>
            </w:r>
            <w:r>
              <w:rPr>
                <w:color w:val="000000"/>
              </w:rPr>
              <w:t>nepertraukiamų</w:t>
            </w:r>
            <w:r>
              <w:rPr>
                <w:rStyle w:val="a"/>
                <w:color w:val="000000"/>
              </w:rPr>
              <w:t xml:space="preserve"> </w:t>
            </w:r>
            <w:r>
              <w:rPr>
                <w:color w:val="000000"/>
              </w:rPr>
              <w:t>valandų</w:t>
            </w:r>
            <w:r>
              <w:rPr>
                <w:rStyle w:val="a"/>
                <w:color w:val="000000"/>
              </w:rPr>
              <w:t xml:space="preserve"> </w:t>
            </w:r>
            <w:r>
              <w:rPr>
                <w:color w:val="000000"/>
              </w:rPr>
              <w:t>esant+20 °C ± 2 °C temperatūrai.</w:t>
            </w:r>
          </w:p>
        </w:tc>
        <w:tc>
          <w:tcPr>
            <w:tcW w:w="3260" w:type="dxa"/>
          </w:tcPr>
          <w:p w14:paraId="598DBF25" w14:textId="77777777" w:rsidR="00415DF9" w:rsidRDefault="00415DF9" w:rsidP="00443A45">
            <w:pPr>
              <w:pStyle w:val="pa"/>
              <w:shd w:val="clear" w:color="auto" w:fill="FFFFFF"/>
              <w:spacing w:after="0"/>
              <w:jc w:val="both"/>
              <w:rPr>
                <w:color w:val="000000"/>
              </w:rPr>
            </w:pPr>
          </w:p>
        </w:tc>
      </w:tr>
      <w:tr w:rsidR="00415DF9" w14:paraId="48F1CF14" w14:textId="2DEAD325" w:rsidTr="00415DF9">
        <w:tc>
          <w:tcPr>
            <w:tcW w:w="562" w:type="dxa"/>
          </w:tcPr>
          <w:p w14:paraId="18CEF8F9"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lastRenderedPageBreak/>
              <w:t>14.</w:t>
            </w:r>
          </w:p>
        </w:tc>
        <w:tc>
          <w:tcPr>
            <w:tcW w:w="2977" w:type="dxa"/>
          </w:tcPr>
          <w:p w14:paraId="57322526"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Taikiklio veikimo temperatūra</w:t>
            </w:r>
          </w:p>
        </w:tc>
        <w:tc>
          <w:tcPr>
            <w:tcW w:w="3686" w:type="dxa"/>
          </w:tcPr>
          <w:p w14:paraId="39C80197" w14:textId="77777777" w:rsidR="00415DF9" w:rsidRDefault="00415DF9" w:rsidP="00443A45">
            <w:pPr>
              <w:pStyle w:val="pa"/>
              <w:shd w:val="clear" w:color="auto" w:fill="FFFFFF"/>
              <w:spacing w:after="0"/>
              <w:jc w:val="both"/>
              <w:rPr>
                <w:rStyle w:val="pg-6ff2"/>
                <w:color w:val="000000"/>
              </w:rPr>
            </w:pPr>
            <w:r>
              <w:rPr>
                <w:color w:val="000000"/>
              </w:rPr>
              <w:t>Nuo -40 °C iki +60 °C.</w:t>
            </w:r>
          </w:p>
        </w:tc>
        <w:tc>
          <w:tcPr>
            <w:tcW w:w="3260" w:type="dxa"/>
          </w:tcPr>
          <w:p w14:paraId="24B31114" w14:textId="77777777" w:rsidR="00415DF9" w:rsidRDefault="00415DF9" w:rsidP="00443A45">
            <w:pPr>
              <w:pStyle w:val="pa"/>
              <w:shd w:val="clear" w:color="auto" w:fill="FFFFFF"/>
              <w:spacing w:after="0"/>
              <w:jc w:val="both"/>
              <w:rPr>
                <w:color w:val="000000"/>
              </w:rPr>
            </w:pPr>
          </w:p>
        </w:tc>
      </w:tr>
      <w:tr w:rsidR="00415DF9" w14:paraId="00930554" w14:textId="04A2EF8E" w:rsidTr="00415DF9">
        <w:tc>
          <w:tcPr>
            <w:tcW w:w="562" w:type="dxa"/>
          </w:tcPr>
          <w:p w14:paraId="7FA20834"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15.</w:t>
            </w:r>
          </w:p>
        </w:tc>
        <w:tc>
          <w:tcPr>
            <w:tcW w:w="2977" w:type="dxa"/>
          </w:tcPr>
          <w:p w14:paraId="0621C036"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Taikiklio pagaminimo medžiaga</w:t>
            </w:r>
          </w:p>
        </w:tc>
        <w:tc>
          <w:tcPr>
            <w:tcW w:w="3686" w:type="dxa"/>
          </w:tcPr>
          <w:p w14:paraId="57D77AE8" w14:textId="77777777" w:rsidR="00415DF9" w:rsidRDefault="00415DF9" w:rsidP="00443A45">
            <w:pPr>
              <w:pStyle w:val="pa"/>
              <w:shd w:val="clear" w:color="auto" w:fill="FFFFFF"/>
              <w:spacing w:after="0"/>
              <w:jc w:val="both"/>
              <w:rPr>
                <w:rStyle w:val="pg-6ff2"/>
                <w:color w:val="000000"/>
              </w:rPr>
            </w:pPr>
            <w:r>
              <w:rPr>
                <w:rStyle w:val="pg-6ff2"/>
                <w:color w:val="000000"/>
              </w:rPr>
              <w:t>A</w:t>
            </w:r>
            <w:r>
              <w:rPr>
                <w:rStyle w:val="pg-6ff2"/>
              </w:rPr>
              <w:t xml:space="preserve">viacinis aliuminis </w:t>
            </w:r>
            <w:proofErr w:type="spellStart"/>
            <w:r>
              <w:rPr>
                <w:rStyle w:val="pg-6ff2"/>
              </w:rPr>
              <w:t>anoduotu</w:t>
            </w:r>
            <w:proofErr w:type="spellEnd"/>
            <w:r>
              <w:rPr>
                <w:rStyle w:val="pg-6ff2"/>
              </w:rPr>
              <w:t xml:space="preserve"> arba ne blogiau apdirbtu paviršiumi.</w:t>
            </w:r>
          </w:p>
        </w:tc>
        <w:tc>
          <w:tcPr>
            <w:tcW w:w="3260" w:type="dxa"/>
          </w:tcPr>
          <w:p w14:paraId="79CCD268" w14:textId="77777777" w:rsidR="00415DF9" w:rsidRDefault="00415DF9" w:rsidP="00443A45">
            <w:pPr>
              <w:pStyle w:val="pa"/>
              <w:shd w:val="clear" w:color="auto" w:fill="FFFFFF"/>
              <w:spacing w:after="0"/>
              <w:jc w:val="both"/>
              <w:rPr>
                <w:rStyle w:val="pg-6ff2"/>
                <w:color w:val="000000"/>
              </w:rPr>
            </w:pPr>
          </w:p>
        </w:tc>
      </w:tr>
      <w:tr w:rsidR="00415DF9" w14:paraId="07CE22B2" w14:textId="41B0C5FC" w:rsidTr="00415DF9">
        <w:tc>
          <w:tcPr>
            <w:tcW w:w="562" w:type="dxa"/>
          </w:tcPr>
          <w:p w14:paraId="23402256"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16.</w:t>
            </w:r>
          </w:p>
        </w:tc>
        <w:tc>
          <w:tcPr>
            <w:tcW w:w="2977" w:type="dxa"/>
          </w:tcPr>
          <w:p w14:paraId="6E720745"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Taikiklio spalva</w:t>
            </w:r>
          </w:p>
        </w:tc>
        <w:tc>
          <w:tcPr>
            <w:tcW w:w="3686" w:type="dxa"/>
          </w:tcPr>
          <w:p w14:paraId="278DD918" w14:textId="77777777" w:rsidR="00415DF9" w:rsidRDefault="00415DF9" w:rsidP="00443A45">
            <w:pPr>
              <w:pStyle w:val="pa"/>
              <w:shd w:val="clear" w:color="auto" w:fill="FFFFFF"/>
              <w:spacing w:after="0"/>
              <w:jc w:val="both"/>
              <w:rPr>
                <w:rStyle w:val="pg-6ff2"/>
                <w:color w:val="000000"/>
              </w:rPr>
            </w:pPr>
            <w:r>
              <w:rPr>
                <w:rStyle w:val="pg-6ff2"/>
                <w:color w:val="000000"/>
              </w:rPr>
              <w:t>Juoda.</w:t>
            </w:r>
          </w:p>
        </w:tc>
        <w:tc>
          <w:tcPr>
            <w:tcW w:w="3260" w:type="dxa"/>
          </w:tcPr>
          <w:p w14:paraId="35A82519" w14:textId="77777777" w:rsidR="00415DF9" w:rsidRDefault="00415DF9" w:rsidP="00443A45">
            <w:pPr>
              <w:pStyle w:val="pa"/>
              <w:shd w:val="clear" w:color="auto" w:fill="FFFFFF"/>
              <w:spacing w:after="0"/>
              <w:jc w:val="both"/>
              <w:rPr>
                <w:rStyle w:val="pg-6ff2"/>
                <w:color w:val="000000"/>
              </w:rPr>
            </w:pPr>
          </w:p>
        </w:tc>
      </w:tr>
      <w:tr w:rsidR="00415DF9" w14:paraId="62C959E6" w14:textId="0EA3EDAD" w:rsidTr="00415DF9">
        <w:tc>
          <w:tcPr>
            <w:tcW w:w="562" w:type="dxa"/>
          </w:tcPr>
          <w:p w14:paraId="0A15CA41"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17.</w:t>
            </w:r>
          </w:p>
        </w:tc>
        <w:tc>
          <w:tcPr>
            <w:tcW w:w="2977" w:type="dxa"/>
          </w:tcPr>
          <w:p w14:paraId="00FCCCF3"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Taikiklio suderinamumas</w:t>
            </w:r>
          </w:p>
        </w:tc>
        <w:tc>
          <w:tcPr>
            <w:tcW w:w="3686" w:type="dxa"/>
          </w:tcPr>
          <w:p w14:paraId="7D4F35A1" w14:textId="77777777" w:rsidR="00415DF9" w:rsidRDefault="00415DF9" w:rsidP="00443A45">
            <w:pPr>
              <w:pStyle w:val="pa"/>
              <w:shd w:val="clear" w:color="auto" w:fill="FFFFFF"/>
              <w:spacing w:after="0"/>
              <w:jc w:val="both"/>
              <w:rPr>
                <w:rStyle w:val="pg-6ff2"/>
                <w:color w:val="000000"/>
              </w:rPr>
            </w:pPr>
            <w:r>
              <w:rPr>
                <w:rStyle w:val="pg-6ff2"/>
                <w:color w:val="000000"/>
              </w:rPr>
              <w:t xml:space="preserve">Taikiklis turi būti suderinamas su 3x optiniu </w:t>
            </w:r>
            <w:proofErr w:type="spellStart"/>
            <w:r>
              <w:rPr>
                <w:rStyle w:val="pg-6ff2"/>
                <w:color w:val="000000"/>
              </w:rPr>
              <w:t>priartintoju</w:t>
            </w:r>
            <w:proofErr w:type="spellEnd"/>
            <w:r>
              <w:rPr>
                <w:rStyle w:val="pg-6ff2"/>
                <w:color w:val="000000"/>
              </w:rPr>
              <w:t>.</w:t>
            </w:r>
          </w:p>
        </w:tc>
        <w:tc>
          <w:tcPr>
            <w:tcW w:w="3260" w:type="dxa"/>
          </w:tcPr>
          <w:p w14:paraId="41E1C52A" w14:textId="77777777" w:rsidR="00415DF9" w:rsidRDefault="00415DF9" w:rsidP="00443A45">
            <w:pPr>
              <w:pStyle w:val="pa"/>
              <w:shd w:val="clear" w:color="auto" w:fill="FFFFFF"/>
              <w:spacing w:after="0"/>
              <w:jc w:val="both"/>
              <w:rPr>
                <w:rStyle w:val="pg-6ff2"/>
                <w:color w:val="000000"/>
              </w:rPr>
            </w:pPr>
          </w:p>
        </w:tc>
      </w:tr>
      <w:tr w:rsidR="00415DF9" w14:paraId="41885841" w14:textId="0D55A265" w:rsidTr="00415DF9">
        <w:tc>
          <w:tcPr>
            <w:tcW w:w="562" w:type="dxa"/>
          </w:tcPr>
          <w:p w14:paraId="618AAE09"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18.</w:t>
            </w:r>
          </w:p>
        </w:tc>
        <w:tc>
          <w:tcPr>
            <w:tcW w:w="2977" w:type="dxa"/>
          </w:tcPr>
          <w:p w14:paraId="2043752D"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Priartintojo tvirtinimas</w:t>
            </w:r>
          </w:p>
        </w:tc>
        <w:tc>
          <w:tcPr>
            <w:tcW w:w="3686" w:type="dxa"/>
          </w:tcPr>
          <w:p w14:paraId="56F2F405" w14:textId="77777777" w:rsidR="00415DF9" w:rsidRDefault="00415DF9" w:rsidP="00443A45">
            <w:pPr>
              <w:pStyle w:val="pa"/>
              <w:shd w:val="clear" w:color="auto" w:fill="FFFFFF"/>
              <w:spacing w:after="0"/>
              <w:jc w:val="both"/>
              <w:rPr>
                <w:rStyle w:val="pg-6ff2"/>
                <w:color w:val="000000"/>
              </w:rPr>
            </w:pPr>
            <w:r>
              <w:rPr>
                <w:rStyle w:val="pg-6ff2"/>
                <w:color w:val="000000"/>
              </w:rPr>
              <w:t xml:space="preserve">Tvirtinamas žiedu prie platformos kuri leidžia jį, pagal poreikį, paversti į šoną, nenuimant nuo ginklo. Tvirtinimas suderinamas su dešiniarankiais ir kairiarankiais vartotojais. Platforma tvirtinama prie </w:t>
            </w:r>
            <w:proofErr w:type="spellStart"/>
            <w:r>
              <w:rPr>
                <w:rStyle w:val="pg-6ff2"/>
                <w:color w:val="000000"/>
              </w:rPr>
              <w:t>Picatinny</w:t>
            </w:r>
            <w:proofErr w:type="spellEnd"/>
            <w:r>
              <w:rPr>
                <w:rStyle w:val="pg-6ff2"/>
                <w:color w:val="000000"/>
              </w:rPr>
              <w:t xml:space="preserve"> pavažos </w:t>
            </w:r>
            <w:r>
              <w:t>(MIL-STD-1913).</w:t>
            </w:r>
          </w:p>
        </w:tc>
        <w:tc>
          <w:tcPr>
            <w:tcW w:w="3260" w:type="dxa"/>
          </w:tcPr>
          <w:p w14:paraId="2943B0C5" w14:textId="77777777" w:rsidR="00415DF9" w:rsidRDefault="00415DF9" w:rsidP="00443A45">
            <w:pPr>
              <w:pStyle w:val="pa"/>
              <w:shd w:val="clear" w:color="auto" w:fill="FFFFFF"/>
              <w:spacing w:after="0"/>
              <w:jc w:val="both"/>
              <w:rPr>
                <w:rStyle w:val="pg-6ff2"/>
                <w:color w:val="000000"/>
              </w:rPr>
            </w:pPr>
          </w:p>
        </w:tc>
      </w:tr>
      <w:tr w:rsidR="00415DF9" w14:paraId="6B67E4D8" w14:textId="24E13243" w:rsidTr="00415DF9">
        <w:tc>
          <w:tcPr>
            <w:tcW w:w="562" w:type="dxa"/>
          </w:tcPr>
          <w:p w14:paraId="26AE99CB"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19.</w:t>
            </w:r>
          </w:p>
        </w:tc>
        <w:tc>
          <w:tcPr>
            <w:tcW w:w="2977" w:type="dxa"/>
          </w:tcPr>
          <w:p w14:paraId="134ED4F8"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Priartintojo matymo laukas</w:t>
            </w:r>
          </w:p>
        </w:tc>
        <w:tc>
          <w:tcPr>
            <w:tcW w:w="3686" w:type="dxa"/>
          </w:tcPr>
          <w:p w14:paraId="524CE7DD" w14:textId="77777777" w:rsidR="00415DF9" w:rsidRDefault="00415DF9" w:rsidP="00443A45">
            <w:pPr>
              <w:pStyle w:val="pa"/>
              <w:shd w:val="clear" w:color="auto" w:fill="FFFFFF"/>
              <w:spacing w:after="0"/>
              <w:jc w:val="both"/>
              <w:rPr>
                <w:rStyle w:val="pg-6ff2"/>
                <w:color w:val="000000"/>
              </w:rPr>
            </w:pPr>
            <w:r>
              <w:rPr>
                <w:rStyle w:val="pg-6ff2"/>
                <w:color w:val="000000"/>
              </w:rPr>
              <w:t xml:space="preserve">Ne mažiau </w:t>
            </w:r>
            <w:r>
              <w:rPr>
                <w:color w:val="000000"/>
              </w:rPr>
              <w:t>7,3 laipsnio.</w:t>
            </w:r>
          </w:p>
        </w:tc>
        <w:tc>
          <w:tcPr>
            <w:tcW w:w="3260" w:type="dxa"/>
          </w:tcPr>
          <w:p w14:paraId="6E51ECC2" w14:textId="77777777" w:rsidR="00415DF9" w:rsidRDefault="00415DF9" w:rsidP="00443A45">
            <w:pPr>
              <w:pStyle w:val="pa"/>
              <w:shd w:val="clear" w:color="auto" w:fill="FFFFFF"/>
              <w:spacing w:after="0"/>
              <w:jc w:val="both"/>
              <w:rPr>
                <w:rStyle w:val="pg-6ff2"/>
                <w:color w:val="000000"/>
              </w:rPr>
            </w:pPr>
          </w:p>
        </w:tc>
      </w:tr>
      <w:tr w:rsidR="00415DF9" w14:paraId="17405F34" w14:textId="57F4C610" w:rsidTr="00415DF9">
        <w:tc>
          <w:tcPr>
            <w:tcW w:w="562" w:type="dxa"/>
          </w:tcPr>
          <w:p w14:paraId="0BC33153"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20.</w:t>
            </w:r>
          </w:p>
        </w:tc>
        <w:tc>
          <w:tcPr>
            <w:tcW w:w="2977" w:type="dxa"/>
          </w:tcPr>
          <w:p w14:paraId="5A48048F"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Priartintojo svoris</w:t>
            </w:r>
          </w:p>
        </w:tc>
        <w:tc>
          <w:tcPr>
            <w:tcW w:w="3686" w:type="dxa"/>
          </w:tcPr>
          <w:p w14:paraId="17E3BFC3" w14:textId="77777777" w:rsidR="00415DF9" w:rsidRDefault="00415DF9" w:rsidP="00443A45">
            <w:pPr>
              <w:pStyle w:val="pa"/>
              <w:shd w:val="clear" w:color="auto" w:fill="FFFFFF"/>
              <w:spacing w:after="0"/>
              <w:jc w:val="both"/>
              <w:rPr>
                <w:rStyle w:val="pg-6ff2"/>
                <w:color w:val="000000"/>
              </w:rPr>
            </w:pPr>
            <w:r>
              <w:t xml:space="preserve">Su tvirtinimo platforma neturi viršyti 300 g. </w:t>
            </w:r>
          </w:p>
        </w:tc>
        <w:tc>
          <w:tcPr>
            <w:tcW w:w="3260" w:type="dxa"/>
          </w:tcPr>
          <w:p w14:paraId="645F29C1" w14:textId="77777777" w:rsidR="00415DF9" w:rsidRDefault="00415DF9" w:rsidP="00443A45">
            <w:pPr>
              <w:pStyle w:val="pa"/>
              <w:shd w:val="clear" w:color="auto" w:fill="FFFFFF"/>
              <w:spacing w:after="0"/>
              <w:jc w:val="both"/>
            </w:pPr>
          </w:p>
        </w:tc>
      </w:tr>
      <w:tr w:rsidR="00415DF9" w14:paraId="5FD397C5" w14:textId="31D1B811" w:rsidTr="00415DF9">
        <w:tc>
          <w:tcPr>
            <w:tcW w:w="562" w:type="dxa"/>
          </w:tcPr>
          <w:p w14:paraId="1B910CAF"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21.</w:t>
            </w:r>
          </w:p>
        </w:tc>
        <w:tc>
          <w:tcPr>
            <w:tcW w:w="2977" w:type="dxa"/>
          </w:tcPr>
          <w:p w14:paraId="26A0514B"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Priartintojo dydis</w:t>
            </w:r>
          </w:p>
        </w:tc>
        <w:tc>
          <w:tcPr>
            <w:tcW w:w="3686" w:type="dxa"/>
          </w:tcPr>
          <w:p w14:paraId="6F5B7B2B" w14:textId="77777777" w:rsidR="00415DF9" w:rsidRDefault="00415DF9" w:rsidP="00443A45">
            <w:pPr>
              <w:pStyle w:val="pa"/>
              <w:shd w:val="clear" w:color="auto" w:fill="FFFFFF"/>
              <w:spacing w:beforeAutospacing="0" w:after="0" w:afterAutospacing="0"/>
              <w:jc w:val="both"/>
              <w:rPr>
                <w:rStyle w:val="pg-6ff2"/>
                <w:color w:val="000000"/>
              </w:rPr>
            </w:pPr>
            <w:r>
              <w:rPr>
                <w:rStyle w:val="pg-6ff2"/>
                <w:color w:val="000000"/>
              </w:rPr>
              <w:t>21.1. Ilgis – nuo 111 mm iki 114 mm;</w:t>
            </w:r>
          </w:p>
          <w:p w14:paraId="2391010E" w14:textId="77777777" w:rsidR="00415DF9" w:rsidRDefault="00415DF9" w:rsidP="00443A45">
            <w:pPr>
              <w:pStyle w:val="pa"/>
              <w:shd w:val="clear" w:color="auto" w:fill="FFFFFF"/>
              <w:spacing w:beforeAutospacing="0" w:after="0" w:afterAutospacing="0"/>
              <w:jc w:val="both"/>
              <w:rPr>
                <w:rStyle w:val="pg-6ff2"/>
                <w:color w:val="000000"/>
              </w:rPr>
            </w:pPr>
            <w:r>
              <w:rPr>
                <w:rStyle w:val="pg-6ff2"/>
                <w:color w:val="000000"/>
              </w:rPr>
              <w:t>21.2. Plotis – nuo 54 mm iki 57 mm;</w:t>
            </w:r>
          </w:p>
          <w:p w14:paraId="0CE2473D" w14:textId="77777777" w:rsidR="00415DF9" w:rsidRDefault="00415DF9" w:rsidP="00443A45">
            <w:pPr>
              <w:pStyle w:val="pa"/>
              <w:shd w:val="clear" w:color="auto" w:fill="FFFFFF"/>
              <w:spacing w:beforeAutospacing="0" w:after="0" w:afterAutospacing="0"/>
              <w:jc w:val="both"/>
            </w:pPr>
            <w:r>
              <w:rPr>
                <w:rStyle w:val="pg-6ff2"/>
                <w:color w:val="000000"/>
              </w:rPr>
              <w:t>21.3. Aukštis – nuo 72 mm iki 75 mm.</w:t>
            </w:r>
          </w:p>
        </w:tc>
        <w:tc>
          <w:tcPr>
            <w:tcW w:w="3260" w:type="dxa"/>
          </w:tcPr>
          <w:p w14:paraId="558F2DAE" w14:textId="77777777" w:rsidR="00415DF9" w:rsidRDefault="00415DF9" w:rsidP="00443A45">
            <w:pPr>
              <w:pStyle w:val="pa"/>
              <w:shd w:val="clear" w:color="auto" w:fill="FFFFFF"/>
              <w:spacing w:beforeAutospacing="0" w:after="0" w:afterAutospacing="0"/>
              <w:jc w:val="both"/>
              <w:rPr>
                <w:rStyle w:val="pg-6ff2"/>
                <w:color w:val="000000"/>
              </w:rPr>
            </w:pPr>
          </w:p>
        </w:tc>
      </w:tr>
      <w:tr w:rsidR="00415DF9" w14:paraId="2F51AE45" w14:textId="70D84D51" w:rsidTr="00415DF9">
        <w:tc>
          <w:tcPr>
            <w:tcW w:w="562" w:type="dxa"/>
          </w:tcPr>
          <w:p w14:paraId="53724BA3"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22.</w:t>
            </w:r>
          </w:p>
        </w:tc>
        <w:tc>
          <w:tcPr>
            <w:tcW w:w="2977" w:type="dxa"/>
          </w:tcPr>
          <w:p w14:paraId="62CC9BB5"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Priartintojo atsparumas klimatinėms sąlygoms</w:t>
            </w:r>
          </w:p>
        </w:tc>
        <w:tc>
          <w:tcPr>
            <w:tcW w:w="3686" w:type="dxa"/>
          </w:tcPr>
          <w:p w14:paraId="5E7E5362" w14:textId="77777777" w:rsidR="00415DF9" w:rsidRDefault="00415DF9" w:rsidP="00443A45">
            <w:pPr>
              <w:pStyle w:val="pa"/>
              <w:shd w:val="clear" w:color="auto" w:fill="FFFFFF"/>
              <w:spacing w:after="0"/>
              <w:jc w:val="both"/>
              <w:rPr>
                <w:rStyle w:val="pg-6ff2"/>
                <w:color w:val="000000"/>
              </w:rPr>
            </w:pPr>
            <w:r>
              <w:rPr>
                <w:rStyle w:val="pg-6ff2"/>
                <w:color w:val="000000"/>
              </w:rPr>
              <w:t>Apsauga nuo rūko.</w:t>
            </w:r>
          </w:p>
        </w:tc>
        <w:tc>
          <w:tcPr>
            <w:tcW w:w="3260" w:type="dxa"/>
          </w:tcPr>
          <w:p w14:paraId="351B05DA" w14:textId="77777777" w:rsidR="00415DF9" w:rsidRDefault="00415DF9" w:rsidP="00443A45">
            <w:pPr>
              <w:pStyle w:val="pa"/>
              <w:shd w:val="clear" w:color="auto" w:fill="FFFFFF"/>
              <w:spacing w:after="0"/>
              <w:jc w:val="both"/>
              <w:rPr>
                <w:rStyle w:val="pg-6ff2"/>
                <w:color w:val="000000"/>
              </w:rPr>
            </w:pPr>
          </w:p>
        </w:tc>
      </w:tr>
      <w:tr w:rsidR="00415DF9" w14:paraId="3E6A6C40" w14:textId="68BC458C" w:rsidTr="00415DF9">
        <w:tc>
          <w:tcPr>
            <w:tcW w:w="562" w:type="dxa"/>
          </w:tcPr>
          <w:p w14:paraId="6B975479"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23.</w:t>
            </w:r>
          </w:p>
        </w:tc>
        <w:tc>
          <w:tcPr>
            <w:tcW w:w="2977" w:type="dxa"/>
          </w:tcPr>
          <w:p w14:paraId="279083C5"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Priartintojo atsparumas vandeniui</w:t>
            </w:r>
          </w:p>
        </w:tc>
        <w:tc>
          <w:tcPr>
            <w:tcW w:w="3686" w:type="dxa"/>
          </w:tcPr>
          <w:p w14:paraId="6E1BDFED" w14:textId="77777777" w:rsidR="00415DF9" w:rsidRDefault="00415DF9" w:rsidP="00443A45">
            <w:pPr>
              <w:pStyle w:val="pa"/>
              <w:shd w:val="clear" w:color="auto" w:fill="FFFFFF"/>
              <w:spacing w:after="0"/>
              <w:jc w:val="both"/>
              <w:rPr>
                <w:rStyle w:val="pg-6ff2"/>
                <w:color w:val="000000"/>
              </w:rPr>
            </w:pPr>
            <w:r>
              <w:rPr>
                <w:rStyle w:val="pg-6ff2"/>
                <w:color w:val="000000"/>
              </w:rPr>
              <w:t>Ne mažesnis kaip 10 m gylio.</w:t>
            </w:r>
          </w:p>
        </w:tc>
        <w:tc>
          <w:tcPr>
            <w:tcW w:w="3260" w:type="dxa"/>
          </w:tcPr>
          <w:p w14:paraId="19C50565" w14:textId="77777777" w:rsidR="00415DF9" w:rsidRDefault="00415DF9" w:rsidP="00443A45">
            <w:pPr>
              <w:pStyle w:val="pa"/>
              <w:shd w:val="clear" w:color="auto" w:fill="FFFFFF"/>
              <w:spacing w:after="0"/>
              <w:jc w:val="both"/>
              <w:rPr>
                <w:rStyle w:val="pg-6ff2"/>
                <w:color w:val="000000"/>
              </w:rPr>
            </w:pPr>
          </w:p>
        </w:tc>
      </w:tr>
      <w:tr w:rsidR="00415DF9" w14:paraId="67A5ABD5" w14:textId="366CBEFF" w:rsidTr="00415DF9">
        <w:tc>
          <w:tcPr>
            <w:tcW w:w="562" w:type="dxa"/>
          </w:tcPr>
          <w:p w14:paraId="13C7B57C"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24.</w:t>
            </w:r>
          </w:p>
        </w:tc>
        <w:tc>
          <w:tcPr>
            <w:tcW w:w="2977" w:type="dxa"/>
          </w:tcPr>
          <w:p w14:paraId="6F8A0E8A"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Priartintojo veikimo temperatūra</w:t>
            </w:r>
          </w:p>
        </w:tc>
        <w:tc>
          <w:tcPr>
            <w:tcW w:w="3686" w:type="dxa"/>
          </w:tcPr>
          <w:p w14:paraId="1E5CC2B0" w14:textId="77777777" w:rsidR="00415DF9" w:rsidRDefault="00415DF9" w:rsidP="00443A45">
            <w:pPr>
              <w:pStyle w:val="pa"/>
              <w:shd w:val="clear" w:color="auto" w:fill="FFFFFF"/>
              <w:spacing w:after="0"/>
              <w:jc w:val="both"/>
              <w:rPr>
                <w:color w:val="000000"/>
              </w:rPr>
            </w:pPr>
            <w:r>
              <w:rPr>
                <w:color w:val="000000"/>
              </w:rPr>
              <w:t>Nuo -40 °C iki +60 °C.</w:t>
            </w:r>
          </w:p>
        </w:tc>
        <w:tc>
          <w:tcPr>
            <w:tcW w:w="3260" w:type="dxa"/>
          </w:tcPr>
          <w:p w14:paraId="04E8052C" w14:textId="77777777" w:rsidR="00415DF9" w:rsidRDefault="00415DF9" w:rsidP="00443A45">
            <w:pPr>
              <w:pStyle w:val="pa"/>
              <w:shd w:val="clear" w:color="auto" w:fill="FFFFFF"/>
              <w:spacing w:after="0"/>
              <w:jc w:val="both"/>
              <w:rPr>
                <w:color w:val="000000"/>
              </w:rPr>
            </w:pPr>
          </w:p>
        </w:tc>
      </w:tr>
      <w:tr w:rsidR="00415DF9" w14:paraId="2FB7F80D" w14:textId="541B15DE" w:rsidTr="00415DF9">
        <w:tc>
          <w:tcPr>
            <w:tcW w:w="562" w:type="dxa"/>
          </w:tcPr>
          <w:p w14:paraId="59BDF8AC"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25.</w:t>
            </w:r>
          </w:p>
        </w:tc>
        <w:tc>
          <w:tcPr>
            <w:tcW w:w="2977" w:type="dxa"/>
          </w:tcPr>
          <w:p w14:paraId="67F9C6B5"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Priartintojo pagaminimo medžiaga</w:t>
            </w:r>
          </w:p>
        </w:tc>
        <w:tc>
          <w:tcPr>
            <w:tcW w:w="3686" w:type="dxa"/>
          </w:tcPr>
          <w:p w14:paraId="744900FE" w14:textId="77777777" w:rsidR="00415DF9" w:rsidRDefault="00415DF9" w:rsidP="00443A45">
            <w:pPr>
              <w:pStyle w:val="pa"/>
              <w:shd w:val="clear" w:color="auto" w:fill="FFFFFF"/>
              <w:spacing w:after="0"/>
              <w:jc w:val="both"/>
              <w:rPr>
                <w:color w:val="000000"/>
              </w:rPr>
            </w:pPr>
            <w:r>
              <w:rPr>
                <w:rStyle w:val="pg-6ff2"/>
                <w:color w:val="000000"/>
              </w:rPr>
              <w:t>A</w:t>
            </w:r>
            <w:r>
              <w:rPr>
                <w:rStyle w:val="pg-6ff2"/>
              </w:rPr>
              <w:t xml:space="preserve">viacinis aliuminis </w:t>
            </w:r>
            <w:proofErr w:type="spellStart"/>
            <w:r>
              <w:rPr>
                <w:rStyle w:val="pg-6ff2"/>
              </w:rPr>
              <w:t>anoduotu</w:t>
            </w:r>
            <w:proofErr w:type="spellEnd"/>
            <w:r>
              <w:rPr>
                <w:rStyle w:val="pg-6ff2"/>
              </w:rPr>
              <w:t xml:space="preserve"> arba ne blogiau apdirbtu paviršiumi.</w:t>
            </w:r>
          </w:p>
        </w:tc>
        <w:tc>
          <w:tcPr>
            <w:tcW w:w="3260" w:type="dxa"/>
          </w:tcPr>
          <w:p w14:paraId="2E22B7EC" w14:textId="77777777" w:rsidR="00415DF9" w:rsidRDefault="00415DF9" w:rsidP="00443A45">
            <w:pPr>
              <w:pStyle w:val="pa"/>
              <w:shd w:val="clear" w:color="auto" w:fill="FFFFFF"/>
              <w:spacing w:after="0"/>
              <w:jc w:val="both"/>
              <w:rPr>
                <w:rStyle w:val="pg-6ff2"/>
                <w:color w:val="000000"/>
              </w:rPr>
            </w:pPr>
          </w:p>
        </w:tc>
      </w:tr>
      <w:tr w:rsidR="00415DF9" w14:paraId="72F4E648" w14:textId="04F69D26" w:rsidTr="00415DF9">
        <w:tc>
          <w:tcPr>
            <w:tcW w:w="562" w:type="dxa"/>
          </w:tcPr>
          <w:p w14:paraId="3FB3D43A"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26.</w:t>
            </w:r>
          </w:p>
        </w:tc>
        <w:tc>
          <w:tcPr>
            <w:tcW w:w="2977" w:type="dxa"/>
          </w:tcPr>
          <w:p w14:paraId="70E1962D"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Priartintojo spalva</w:t>
            </w:r>
          </w:p>
        </w:tc>
        <w:tc>
          <w:tcPr>
            <w:tcW w:w="3686" w:type="dxa"/>
          </w:tcPr>
          <w:p w14:paraId="194B25C6" w14:textId="77777777" w:rsidR="00415DF9" w:rsidRDefault="00415DF9" w:rsidP="00443A45">
            <w:pPr>
              <w:pStyle w:val="pa"/>
              <w:shd w:val="clear" w:color="auto" w:fill="FFFFFF"/>
              <w:spacing w:after="0"/>
              <w:jc w:val="both"/>
              <w:rPr>
                <w:color w:val="000000"/>
              </w:rPr>
            </w:pPr>
            <w:r>
              <w:rPr>
                <w:color w:val="000000"/>
              </w:rPr>
              <w:t>Juoda.</w:t>
            </w:r>
          </w:p>
        </w:tc>
        <w:tc>
          <w:tcPr>
            <w:tcW w:w="3260" w:type="dxa"/>
          </w:tcPr>
          <w:p w14:paraId="03F76811" w14:textId="77777777" w:rsidR="00415DF9" w:rsidRDefault="00415DF9" w:rsidP="00443A45">
            <w:pPr>
              <w:pStyle w:val="pa"/>
              <w:shd w:val="clear" w:color="auto" w:fill="FFFFFF"/>
              <w:spacing w:after="0"/>
              <w:jc w:val="both"/>
              <w:rPr>
                <w:color w:val="000000"/>
              </w:rPr>
            </w:pPr>
          </w:p>
        </w:tc>
      </w:tr>
      <w:tr w:rsidR="00415DF9" w14:paraId="080F83FB" w14:textId="455FFC90" w:rsidTr="00415DF9">
        <w:tc>
          <w:tcPr>
            <w:tcW w:w="562" w:type="dxa"/>
          </w:tcPr>
          <w:p w14:paraId="383351B1"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27.</w:t>
            </w:r>
          </w:p>
        </w:tc>
        <w:tc>
          <w:tcPr>
            <w:tcW w:w="2977" w:type="dxa"/>
          </w:tcPr>
          <w:p w14:paraId="23D1BEC1"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 xml:space="preserve">Taikiklio su </w:t>
            </w:r>
            <w:proofErr w:type="spellStart"/>
            <w:r>
              <w:rPr>
                <w:rFonts w:ascii="Times New Roman" w:eastAsia="Calibri" w:hAnsi="Times New Roman" w:cs="Times New Roman"/>
                <w:sz w:val="24"/>
                <w:szCs w:val="24"/>
              </w:rPr>
              <w:t>priartintoju</w:t>
            </w:r>
            <w:proofErr w:type="spellEnd"/>
            <w:r>
              <w:rPr>
                <w:rFonts w:ascii="Times New Roman" w:eastAsia="Calibri" w:hAnsi="Times New Roman" w:cs="Times New Roman"/>
                <w:sz w:val="24"/>
                <w:szCs w:val="24"/>
              </w:rPr>
              <w:t xml:space="preserve"> komplektacija</w:t>
            </w:r>
          </w:p>
        </w:tc>
        <w:tc>
          <w:tcPr>
            <w:tcW w:w="3686" w:type="dxa"/>
          </w:tcPr>
          <w:p w14:paraId="408FC895" w14:textId="77777777" w:rsidR="00415DF9" w:rsidRDefault="00415DF9" w:rsidP="00443A45">
            <w:pPr>
              <w:pStyle w:val="pa"/>
              <w:shd w:val="clear" w:color="auto" w:fill="FFFFFF"/>
              <w:spacing w:beforeAutospacing="0" w:after="0" w:afterAutospacing="0"/>
              <w:jc w:val="both"/>
              <w:rPr>
                <w:color w:val="000000"/>
              </w:rPr>
            </w:pPr>
            <w:r>
              <w:rPr>
                <w:color w:val="000000"/>
              </w:rPr>
              <w:t>27.1. Holografinis taikiklis – 1 vnt.;</w:t>
            </w:r>
          </w:p>
          <w:p w14:paraId="670EC721" w14:textId="77777777" w:rsidR="00415DF9" w:rsidRDefault="00415DF9" w:rsidP="00443A45">
            <w:pPr>
              <w:pStyle w:val="pa"/>
              <w:shd w:val="clear" w:color="auto" w:fill="FFFFFF"/>
              <w:spacing w:beforeAutospacing="0" w:after="0" w:afterAutospacing="0"/>
              <w:jc w:val="both"/>
              <w:rPr>
                <w:color w:val="000000"/>
              </w:rPr>
            </w:pPr>
            <w:r>
              <w:rPr>
                <w:rStyle w:val="pg-6ff2"/>
                <w:color w:val="000000"/>
              </w:rPr>
              <w:t xml:space="preserve">27.2. </w:t>
            </w:r>
            <w:r>
              <w:rPr>
                <w:color w:val="000000"/>
              </w:rPr>
              <w:t>Baterija CR123 – 1 vnt.;</w:t>
            </w:r>
          </w:p>
          <w:p w14:paraId="3CFA365F" w14:textId="77777777" w:rsidR="00415DF9" w:rsidRDefault="00415DF9" w:rsidP="00443A45">
            <w:pPr>
              <w:pStyle w:val="pa"/>
              <w:shd w:val="clear" w:color="auto" w:fill="FFFFFF"/>
              <w:spacing w:beforeAutospacing="0" w:after="0" w:afterAutospacing="0"/>
              <w:jc w:val="both"/>
              <w:rPr>
                <w:rStyle w:val="pg-6ff2"/>
              </w:rPr>
            </w:pPr>
            <w:r>
              <w:rPr>
                <w:rStyle w:val="pg-6ff2"/>
                <w:color w:val="000000"/>
              </w:rPr>
              <w:t>27</w:t>
            </w:r>
            <w:r>
              <w:rPr>
                <w:rStyle w:val="pg-6ff2"/>
              </w:rPr>
              <w:t>.3. Apsauginis dėklas taikikliui – 1 vnt.;</w:t>
            </w:r>
          </w:p>
          <w:p w14:paraId="6604BE3D" w14:textId="77777777" w:rsidR="00415DF9" w:rsidRDefault="00415DF9" w:rsidP="00443A45">
            <w:pPr>
              <w:pStyle w:val="pa"/>
              <w:shd w:val="clear" w:color="auto" w:fill="FFFFFF"/>
              <w:spacing w:beforeAutospacing="0" w:after="0" w:afterAutospacing="0"/>
              <w:jc w:val="both"/>
              <w:rPr>
                <w:rStyle w:val="pg-6ff2"/>
                <w:color w:val="000000"/>
              </w:rPr>
            </w:pPr>
            <w:r>
              <w:rPr>
                <w:rStyle w:val="pg-6ff2"/>
                <w:color w:val="000000"/>
              </w:rPr>
              <w:t xml:space="preserve">27.4. Priartintojo naudojimosi instrukcija </w:t>
            </w:r>
            <w:r>
              <w:rPr>
                <w:rStyle w:val="pg-6ff2"/>
              </w:rPr>
              <w:t>– 1 vnt.</w:t>
            </w:r>
            <w:r>
              <w:rPr>
                <w:rStyle w:val="pg-6ff2"/>
                <w:color w:val="000000"/>
              </w:rPr>
              <w:t>;</w:t>
            </w:r>
          </w:p>
          <w:p w14:paraId="5F03214B" w14:textId="77777777" w:rsidR="00415DF9" w:rsidRDefault="00415DF9" w:rsidP="00443A45">
            <w:pPr>
              <w:pStyle w:val="pa"/>
              <w:shd w:val="clear" w:color="auto" w:fill="FFFFFF"/>
              <w:spacing w:beforeAutospacing="0" w:after="0" w:afterAutospacing="0"/>
              <w:jc w:val="both"/>
            </w:pPr>
            <w:r>
              <w:rPr>
                <w:color w:val="000000"/>
              </w:rPr>
              <w:t>27.5. Optinis</w:t>
            </w:r>
            <w:r>
              <w:rPr>
                <w:rStyle w:val="a"/>
                <w:color w:val="000000"/>
              </w:rPr>
              <w:t xml:space="preserve">  </w:t>
            </w:r>
            <w:proofErr w:type="spellStart"/>
            <w:r>
              <w:rPr>
                <w:rStyle w:val="a"/>
                <w:color w:val="000000"/>
              </w:rPr>
              <w:t>p</w:t>
            </w:r>
            <w:r>
              <w:rPr>
                <w:rStyle w:val="a"/>
              </w:rPr>
              <w:t>riartintojas</w:t>
            </w:r>
            <w:proofErr w:type="spellEnd"/>
            <w:r>
              <w:rPr>
                <w:rStyle w:val="a"/>
                <w:color w:val="000000"/>
              </w:rPr>
              <w:t xml:space="preserve">  </w:t>
            </w:r>
            <w:r>
              <w:rPr>
                <w:color w:val="000000"/>
              </w:rPr>
              <w:t xml:space="preserve">3x </w:t>
            </w:r>
            <w:r>
              <w:t>– 1 vnt.;</w:t>
            </w:r>
          </w:p>
          <w:p w14:paraId="1621331C" w14:textId="77777777" w:rsidR="00415DF9" w:rsidRDefault="00415DF9" w:rsidP="00443A45">
            <w:pPr>
              <w:pStyle w:val="pa"/>
              <w:shd w:val="clear" w:color="auto" w:fill="FFFFFF"/>
              <w:spacing w:beforeAutospacing="0" w:after="0" w:afterAutospacing="0"/>
              <w:jc w:val="both"/>
              <w:rPr>
                <w:color w:val="000000"/>
              </w:rPr>
            </w:pPr>
            <w:r>
              <w:rPr>
                <w:color w:val="000000"/>
              </w:rPr>
              <w:t>27.6. Optinio priartintojo</w:t>
            </w:r>
            <w:r>
              <w:rPr>
                <w:rStyle w:val="a"/>
                <w:color w:val="000000"/>
              </w:rPr>
              <w:t xml:space="preserve"> </w:t>
            </w:r>
            <w:r>
              <w:rPr>
                <w:color w:val="000000"/>
              </w:rPr>
              <w:t xml:space="preserve"> </w:t>
            </w:r>
            <w:r>
              <w:rPr>
                <w:rStyle w:val="a"/>
                <w:color w:val="000000"/>
              </w:rPr>
              <w:t xml:space="preserve"> </w:t>
            </w:r>
            <w:r>
              <w:rPr>
                <w:color w:val="000000"/>
              </w:rPr>
              <w:t>pavertimo</w:t>
            </w:r>
            <w:r>
              <w:rPr>
                <w:rStyle w:val="a"/>
                <w:color w:val="000000"/>
              </w:rPr>
              <w:t xml:space="preserve"> </w:t>
            </w:r>
            <w:r>
              <w:rPr>
                <w:color w:val="000000"/>
              </w:rPr>
              <w:t xml:space="preserve"> </w:t>
            </w:r>
            <w:r>
              <w:rPr>
                <w:rStyle w:val="a"/>
                <w:color w:val="000000"/>
              </w:rPr>
              <w:t xml:space="preserve"> </w:t>
            </w:r>
            <w:r>
              <w:rPr>
                <w:color w:val="000000"/>
              </w:rPr>
              <w:t>į</w:t>
            </w:r>
            <w:r>
              <w:rPr>
                <w:rStyle w:val="a"/>
                <w:color w:val="000000"/>
              </w:rPr>
              <w:t xml:space="preserve"> </w:t>
            </w:r>
            <w:r>
              <w:rPr>
                <w:color w:val="000000"/>
              </w:rPr>
              <w:t xml:space="preserve"> </w:t>
            </w:r>
            <w:r>
              <w:rPr>
                <w:rStyle w:val="a"/>
                <w:color w:val="000000"/>
              </w:rPr>
              <w:t xml:space="preserve"> </w:t>
            </w:r>
            <w:r>
              <w:rPr>
                <w:color w:val="000000"/>
              </w:rPr>
              <w:t xml:space="preserve">šoną platforma </w:t>
            </w:r>
            <w:r>
              <w:t xml:space="preserve">– </w:t>
            </w:r>
            <w:r>
              <w:rPr>
                <w:color w:val="000000"/>
              </w:rPr>
              <w:t xml:space="preserve">1 </w:t>
            </w:r>
            <w:r>
              <w:t>vnt.;</w:t>
            </w:r>
          </w:p>
          <w:p w14:paraId="12B26C20" w14:textId="77777777" w:rsidR="00415DF9" w:rsidRDefault="00415DF9" w:rsidP="00443A45">
            <w:pPr>
              <w:pStyle w:val="pa"/>
              <w:shd w:val="clear" w:color="auto" w:fill="FFFFFF"/>
              <w:spacing w:beforeAutospacing="0" w:after="0" w:afterAutospacing="0"/>
              <w:jc w:val="both"/>
              <w:rPr>
                <w:color w:val="000000"/>
              </w:rPr>
            </w:pPr>
            <w:r>
              <w:rPr>
                <w:color w:val="000000"/>
              </w:rPr>
              <w:t xml:space="preserve">27.7. Apsauginis dėklas </w:t>
            </w:r>
            <w:proofErr w:type="spellStart"/>
            <w:r>
              <w:rPr>
                <w:color w:val="000000"/>
              </w:rPr>
              <w:t>priartintojui</w:t>
            </w:r>
            <w:proofErr w:type="spellEnd"/>
            <w:r>
              <w:rPr>
                <w:color w:val="000000"/>
              </w:rPr>
              <w:t xml:space="preserve"> – 1 vnt.;</w:t>
            </w:r>
          </w:p>
          <w:p w14:paraId="61EACEE1" w14:textId="77777777" w:rsidR="00415DF9" w:rsidRDefault="00415DF9" w:rsidP="00443A45">
            <w:pPr>
              <w:pStyle w:val="pa"/>
              <w:shd w:val="clear" w:color="auto" w:fill="FFFFFF"/>
              <w:spacing w:beforeAutospacing="0" w:after="0" w:afterAutospacing="0"/>
              <w:jc w:val="both"/>
              <w:rPr>
                <w:color w:val="000000"/>
              </w:rPr>
            </w:pPr>
            <w:r>
              <w:rPr>
                <w:color w:val="000000"/>
              </w:rPr>
              <w:t>27.8.  Priartintojo naudojimo instrukcija – 1 vnt.</w:t>
            </w:r>
          </w:p>
        </w:tc>
        <w:tc>
          <w:tcPr>
            <w:tcW w:w="3260" w:type="dxa"/>
          </w:tcPr>
          <w:p w14:paraId="0E68F67C" w14:textId="77777777" w:rsidR="00415DF9" w:rsidRDefault="00415DF9" w:rsidP="00443A45">
            <w:pPr>
              <w:pStyle w:val="pa"/>
              <w:shd w:val="clear" w:color="auto" w:fill="FFFFFF"/>
              <w:spacing w:beforeAutospacing="0" w:after="0" w:afterAutospacing="0"/>
              <w:jc w:val="both"/>
              <w:rPr>
                <w:color w:val="000000"/>
              </w:rPr>
            </w:pPr>
          </w:p>
        </w:tc>
      </w:tr>
      <w:tr w:rsidR="00415DF9" w14:paraId="54334373" w14:textId="6BC4A22D" w:rsidTr="00415DF9">
        <w:tc>
          <w:tcPr>
            <w:tcW w:w="562" w:type="dxa"/>
          </w:tcPr>
          <w:p w14:paraId="5646D96C"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28.</w:t>
            </w:r>
          </w:p>
        </w:tc>
        <w:tc>
          <w:tcPr>
            <w:tcW w:w="2977" w:type="dxa"/>
          </w:tcPr>
          <w:p w14:paraId="770FE8A3" w14:textId="77777777" w:rsidR="00415DF9" w:rsidRDefault="00415DF9" w:rsidP="00443A45">
            <w:pPr>
              <w:spacing w:line="240" w:lineRule="auto"/>
              <w:rPr>
                <w:rFonts w:ascii="Times New Roman" w:hAnsi="Times New Roman" w:cs="Times New Roman"/>
                <w:sz w:val="24"/>
                <w:szCs w:val="24"/>
              </w:rPr>
            </w:pPr>
            <w:r>
              <w:rPr>
                <w:rFonts w:ascii="Times New Roman" w:eastAsia="Calibri" w:hAnsi="Times New Roman" w:cs="Times New Roman"/>
                <w:sz w:val="24"/>
                <w:szCs w:val="24"/>
              </w:rPr>
              <w:t>Garantija</w:t>
            </w:r>
          </w:p>
        </w:tc>
        <w:tc>
          <w:tcPr>
            <w:tcW w:w="3686" w:type="dxa"/>
          </w:tcPr>
          <w:p w14:paraId="385C9E57" w14:textId="77777777" w:rsidR="00415DF9" w:rsidRDefault="00415DF9" w:rsidP="00443A45">
            <w:pPr>
              <w:pStyle w:val="pa"/>
              <w:shd w:val="clear" w:color="auto" w:fill="FFFFFF"/>
              <w:spacing w:beforeAutospacing="0" w:after="0" w:afterAutospacing="0"/>
              <w:jc w:val="both"/>
              <w:rPr>
                <w:color w:val="000000"/>
              </w:rPr>
            </w:pPr>
            <w:r>
              <w:rPr>
                <w:rStyle w:val="pg-7ff1"/>
                <w:color w:val="000000"/>
              </w:rPr>
              <w:t>Holografiniam taikikliui su o</w:t>
            </w:r>
            <w:r>
              <w:rPr>
                <w:rStyle w:val="pg-7ff1"/>
              </w:rPr>
              <w:t xml:space="preserve">ptiniu </w:t>
            </w:r>
            <w:proofErr w:type="spellStart"/>
            <w:r>
              <w:rPr>
                <w:rStyle w:val="pg-7ff1"/>
                <w:color w:val="000000"/>
              </w:rPr>
              <w:t>priartintoju</w:t>
            </w:r>
            <w:proofErr w:type="spellEnd"/>
            <w:r>
              <w:rPr>
                <w:rStyle w:val="pg-7ff1"/>
                <w:color w:val="000000"/>
              </w:rPr>
              <w:t xml:space="preserve"> turi būti suteikiama ne trumpesnė nei 5 metų komercinė garantija </w:t>
            </w:r>
            <w:r>
              <w:rPr>
                <w:rFonts w:eastAsia="Arial"/>
              </w:rPr>
              <w:t>nuo prekių perdavimo - priėmimo akto pasirašymo dienos.</w:t>
            </w:r>
          </w:p>
        </w:tc>
        <w:tc>
          <w:tcPr>
            <w:tcW w:w="3260" w:type="dxa"/>
          </w:tcPr>
          <w:p w14:paraId="718E7BDA" w14:textId="77777777" w:rsidR="00415DF9" w:rsidRDefault="00415DF9" w:rsidP="00443A45">
            <w:pPr>
              <w:pStyle w:val="pa"/>
              <w:shd w:val="clear" w:color="auto" w:fill="FFFFFF"/>
              <w:spacing w:beforeAutospacing="0" w:after="0" w:afterAutospacing="0"/>
              <w:jc w:val="both"/>
              <w:rPr>
                <w:rStyle w:val="pg-7ff1"/>
                <w:color w:val="000000"/>
              </w:rPr>
            </w:pPr>
          </w:p>
        </w:tc>
      </w:tr>
      <w:tr w:rsidR="00415DF9" w14:paraId="384DC307" w14:textId="02323C6E" w:rsidTr="00415DF9">
        <w:tc>
          <w:tcPr>
            <w:tcW w:w="562" w:type="dxa"/>
          </w:tcPr>
          <w:p w14:paraId="4DAF766E" w14:textId="77777777" w:rsidR="00415DF9" w:rsidRDefault="00415DF9" w:rsidP="00443A45">
            <w:pPr>
              <w:spacing w:line="240" w:lineRule="auto"/>
              <w:jc w:val="center"/>
              <w:rPr>
                <w:rFonts w:ascii="Times New Roman" w:hAnsi="Times New Roman" w:cs="Times New Roman"/>
                <w:sz w:val="24"/>
                <w:szCs w:val="24"/>
              </w:rPr>
            </w:pPr>
            <w:r>
              <w:rPr>
                <w:rFonts w:ascii="Times New Roman" w:eastAsia="Calibri" w:hAnsi="Times New Roman" w:cs="Times New Roman"/>
                <w:sz w:val="24"/>
                <w:szCs w:val="24"/>
              </w:rPr>
              <w:t>29.</w:t>
            </w:r>
          </w:p>
        </w:tc>
        <w:tc>
          <w:tcPr>
            <w:tcW w:w="2977" w:type="dxa"/>
          </w:tcPr>
          <w:p w14:paraId="5F5F4A21" w14:textId="77777777" w:rsidR="00415DF9" w:rsidRDefault="00415DF9" w:rsidP="00443A45">
            <w:pPr>
              <w:spacing w:line="240" w:lineRule="auto"/>
              <w:jc w:val="both"/>
              <w:rPr>
                <w:rFonts w:ascii="Times New Roman" w:hAnsi="Times New Roman" w:cs="Times New Roman"/>
                <w:sz w:val="24"/>
                <w:szCs w:val="24"/>
              </w:rPr>
            </w:pPr>
            <w:r>
              <w:rPr>
                <w:rFonts w:ascii="Times New Roman" w:eastAsia="Calibri" w:hAnsi="Times New Roman" w:cs="Times New Roman"/>
                <w:sz w:val="24"/>
                <w:szCs w:val="24"/>
              </w:rPr>
              <w:t>Papildomi dokumentai (teikiami prekių pristatymo metu)</w:t>
            </w:r>
          </w:p>
        </w:tc>
        <w:tc>
          <w:tcPr>
            <w:tcW w:w="3686" w:type="dxa"/>
            <w:vAlign w:val="bottom"/>
          </w:tcPr>
          <w:p w14:paraId="65ABAA9A" w14:textId="77777777" w:rsidR="00415DF9" w:rsidRDefault="00415DF9" w:rsidP="00443A45">
            <w:pPr>
              <w:pStyle w:val="pa"/>
              <w:shd w:val="clear" w:color="auto" w:fill="FFFFFF"/>
              <w:spacing w:beforeAutospacing="0" w:after="0" w:afterAutospacing="0"/>
              <w:jc w:val="both"/>
              <w:rPr>
                <w:color w:val="000000"/>
              </w:rPr>
            </w:pPr>
            <w:r>
              <w:rPr>
                <w:color w:val="000000"/>
              </w:rPr>
              <w:t>29.1. Tiekėjas turi pateikti prekių atitikties sertifikatą/-</w:t>
            </w:r>
            <w:proofErr w:type="spellStart"/>
            <w:r>
              <w:rPr>
                <w:color w:val="000000"/>
              </w:rPr>
              <w:t>us</w:t>
            </w:r>
            <w:proofErr w:type="spellEnd"/>
            <w:r>
              <w:rPr>
                <w:color w:val="000000"/>
              </w:rPr>
              <w:t>;</w:t>
            </w:r>
          </w:p>
          <w:p w14:paraId="05BCD541" w14:textId="77777777" w:rsidR="00415DF9" w:rsidRDefault="00415DF9" w:rsidP="00443A45">
            <w:pPr>
              <w:pStyle w:val="pa"/>
              <w:shd w:val="clear" w:color="auto" w:fill="FFFFFF"/>
              <w:spacing w:beforeAutospacing="0" w:after="0" w:afterAutospacing="0"/>
              <w:jc w:val="both"/>
              <w:rPr>
                <w:color w:val="000000"/>
              </w:rPr>
            </w:pPr>
            <w:r>
              <w:rPr>
                <w:color w:val="000000"/>
              </w:rPr>
              <w:lastRenderedPageBreak/>
              <w:t>29.2. Tiekėjas privalo pateikti oficialius gamintojo patvirtintus prekių aprašymus.</w:t>
            </w:r>
          </w:p>
        </w:tc>
        <w:tc>
          <w:tcPr>
            <w:tcW w:w="3260" w:type="dxa"/>
          </w:tcPr>
          <w:p w14:paraId="5C450088" w14:textId="77777777" w:rsidR="00415DF9" w:rsidRDefault="00415DF9" w:rsidP="00443A45">
            <w:pPr>
              <w:pStyle w:val="pa"/>
              <w:shd w:val="clear" w:color="auto" w:fill="FFFFFF"/>
              <w:spacing w:beforeAutospacing="0" w:after="0" w:afterAutospacing="0"/>
              <w:jc w:val="both"/>
              <w:rPr>
                <w:color w:val="000000"/>
              </w:rPr>
            </w:pPr>
          </w:p>
        </w:tc>
      </w:tr>
      <w:tr w:rsidR="00415DF9" w:rsidRPr="00A50941" w14:paraId="324DDF87" w14:textId="5E324091" w:rsidTr="00415DF9">
        <w:tc>
          <w:tcPr>
            <w:tcW w:w="562" w:type="dxa"/>
          </w:tcPr>
          <w:p w14:paraId="1A3FC806" w14:textId="77777777" w:rsidR="00415DF9" w:rsidRPr="00A50941" w:rsidRDefault="00415DF9" w:rsidP="00443A45">
            <w:pPr>
              <w:spacing w:line="240" w:lineRule="auto"/>
              <w:jc w:val="center"/>
              <w:rPr>
                <w:rFonts w:ascii="Times New Roman" w:eastAsia="Calibri" w:hAnsi="Times New Roman" w:cs="Times New Roman"/>
                <w:sz w:val="24"/>
                <w:szCs w:val="24"/>
              </w:rPr>
            </w:pPr>
            <w:r w:rsidRPr="00A50941">
              <w:rPr>
                <w:rFonts w:ascii="Times New Roman" w:eastAsia="Calibri" w:hAnsi="Times New Roman" w:cs="Times New Roman"/>
                <w:sz w:val="24"/>
                <w:szCs w:val="24"/>
              </w:rPr>
              <w:t xml:space="preserve">30. </w:t>
            </w:r>
          </w:p>
        </w:tc>
        <w:tc>
          <w:tcPr>
            <w:tcW w:w="2977" w:type="dxa"/>
          </w:tcPr>
          <w:p w14:paraId="1BE957E9" w14:textId="77777777" w:rsidR="00415DF9" w:rsidRPr="00A50941" w:rsidRDefault="00415DF9" w:rsidP="00443A45">
            <w:pPr>
              <w:spacing w:line="240" w:lineRule="auto"/>
              <w:jc w:val="both"/>
              <w:rPr>
                <w:rFonts w:ascii="Times New Roman" w:hAnsi="Times New Roman" w:cs="Times New Roman"/>
                <w:sz w:val="24"/>
                <w:szCs w:val="24"/>
              </w:rPr>
            </w:pPr>
            <w:r w:rsidRPr="00A50941">
              <w:rPr>
                <w:rFonts w:ascii="Times New Roman" w:hAnsi="Times New Roman" w:cs="Times New Roman"/>
                <w:sz w:val="24"/>
                <w:szCs w:val="24"/>
              </w:rPr>
              <w:t>Reikalavimai taikiklių gamintojo kokybės vadybos sistemai</w:t>
            </w:r>
          </w:p>
          <w:p w14:paraId="61DE554B" w14:textId="77777777" w:rsidR="00415DF9" w:rsidRPr="00A50941" w:rsidRDefault="00415DF9" w:rsidP="00443A45">
            <w:pPr>
              <w:widowControl w:val="0"/>
              <w:tabs>
                <w:tab w:val="left" w:pos="315"/>
              </w:tabs>
              <w:spacing w:line="240" w:lineRule="auto"/>
              <w:jc w:val="both"/>
              <w:rPr>
                <w:rFonts w:ascii="Times New Roman" w:hAnsi="Times New Roman" w:cs="Times New Roman"/>
                <w:i/>
                <w:sz w:val="24"/>
                <w:szCs w:val="24"/>
                <w:lang w:val="fi-FI"/>
              </w:rPr>
            </w:pPr>
            <w:r w:rsidRPr="00A50941">
              <w:rPr>
                <w:rFonts w:ascii="Times New Roman" w:hAnsi="Times New Roman" w:cs="Times New Roman"/>
                <w:i/>
                <w:sz w:val="24"/>
                <w:szCs w:val="24"/>
                <w:lang w:val="fi-FI"/>
              </w:rPr>
              <w:t>(dokumentų pateikimimo metu pateikti patvirtinančius nepriklausomų akredituotų sertifikavimo įstaigų išduotus ISO 9001:2015 sertifikatus arba tinkamai patvirtintas šių dokumentų kopijas (gali būti pateiktos dokumentų elektroninės kopijos)</w:t>
            </w:r>
          </w:p>
          <w:p w14:paraId="297AFB4F" w14:textId="77777777" w:rsidR="00415DF9" w:rsidRPr="00A50941" w:rsidRDefault="00415DF9" w:rsidP="00443A45">
            <w:pPr>
              <w:spacing w:line="240" w:lineRule="auto"/>
              <w:jc w:val="both"/>
              <w:rPr>
                <w:rFonts w:ascii="Times New Roman" w:eastAsia="Calibri" w:hAnsi="Times New Roman" w:cs="Times New Roman"/>
                <w:sz w:val="24"/>
                <w:szCs w:val="24"/>
              </w:rPr>
            </w:pPr>
            <w:r w:rsidRPr="00A50941">
              <w:rPr>
                <w:rFonts w:ascii="Times New Roman" w:hAnsi="Times New Roman" w:cs="Times New Roman"/>
                <w:i/>
                <w:sz w:val="24"/>
                <w:szCs w:val="24"/>
                <w:lang w:val="fi-FI"/>
              </w:rPr>
              <w:t>(Sertifikatai turi galioti pasiūlymo pateikimo metu bei per visą prekių tiekimo ir/ar paslaugų teikimo laikotarpį. Jei gamintojo pateiktų sertifikatų galiojimas baigiasi iki prekių tiekimo ir/ar paslaugų teikimo laikotarpio pabaigos, gamintojas privalės pratęsti turimus sertifikatus (įsigyti naujus), o tiekėjas turės juos pateikti perkančiąjai organizacijai. Perkančioji organizacija pasilieka teisę nutraukti/peržiūrėti sutartį su pardavėju jei sertifikatai nebus pratęsti arba bus sustabdytas ar nutrauktas jų galiojimas.)</w:t>
            </w:r>
          </w:p>
        </w:tc>
        <w:tc>
          <w:tcPr>
            <w:tcW w:w="3686" w:type="dxa"/>
          </w:tcPr>
          <w:p w14:paraId="6E07D01A" w14:textId="77777777" w:rsidR="00415DF9" w:rsidRPr="00A50941" w:rsidRDefault="00415DF9" w:rsidP="00443A45">
            <w:pPr>
              <w:pStyle w:val="Default"/>
              <w:ind w:right="27" w:firstLine="604"/>
              <w:jc w:val="both"/>
            </w:pPr>
            <w:r w:rsidRPr="00A50941">
              <w:t xml:space="preserve">Taikiklių gamintojas turi turėti įdiegtą ir galiojančią ISO 9001:2015 standarto kokybės vadybos sistemą su taikiklių gamyba susijusioje srityje, audituotą ir sertifikuotą (turėti išduotą galiojantį sertifikatą) Europos Sąjungos teisės aktų nustatytus reikalavimus atitinkančios sertifikavimo įstaigos, turinčios teisę atlikti akredituotą sertifikavimą minėtoje srityje. </w:t>
            </w:r>
          </w:p>
          <w:p w14:paraId="3CC75D72" w14:textId="77777777" w:rsidR="00415DF9" w:rsidRPr="00A50941" w:rsidRDefault="00415DF9" w:rsidP="00443A45">
            <w:pPr>
              <w:pStyle w:val="Default"/>
              <w:ind w:right="27" w:firstLine="604"/>
              <w:jc w:val="both"/>
            </w:pPr>
            <w:r w:rsidRPr="00A50941">
              <w:t>Gali būti pateikti lygiaverčiai sertifikatai (su taikiklių gamyba susijusioje srityje).</w:t>
            </w:r>
          </w:p>
          <w:p w14:paraId="033BE1AB" w14:textId="77777777" w:rsidR="00415DF9" w:rsidRDefault="00415DF9" w:rsidP="00443A45">
            <w:pPr>
              <w:pStyle w:val="pa"/>
              <w:shd w:val="clear" w:color="auto" w:fill="FFFFFF"/>
              <w:spacing w:beforeAutospacing="0" w:after="0" w:afterAutospacing="0"/>
              <w:jc w:val="both"/>
              <w:rPr>
                <w:i/>
                <w:iCs/>
              </w:rPr>
            </w:pPr>
            <w:r w:rsidRPr="00A50941">
              <w:rPr>
                <w:i/>
                <w:iCs/>
              </w:rPr>
              <w:t>Lygiaverčiai sertifikatai – tai kitose valstybėse išduoti ISO 9001:2015 sertifikatai su taikiklių gamyba susijusioje srityje</w:t>
            </w:r>
          </w:p>
          <w:p w14:paraId="46D02BC4" w14:textId="77777777" w:rsidR="003B3819" w:rsidRDefault="003B3819" w:rsidP="00443A45">
            <w:pPr>
              <w:pStyle w:val="pa"/>
              <w:shd w:val="clear" w:color="auto" w:fill="FFFFFF"/>
              <w:spacing w:beforeAutospacing="0" w:after="0" w:afterAutospacing="0"/>
              <w:jc w:val="both"/>
              <w:rPr>
                <w:i/>
                <w:iCs/>
              </w:rPr>
            </w:pPr>
          </w:p>
          <w:p w14:paraId="4758BCC0" w14:textId="3B2BCC0E" w:rsidR="003B3819" w:rsidRPr="00A50941" w:rsidRDefault="003B3819" w:rsidP="00443A45">
            <w:pPr>
              <w:pStyle w:val="pa"/>
              <w:shd w:val="clear" w:color="auto" w:fill="FFFFFF"/>
              <w:spacing w:beforeAutospacing="0" w:after="0" w:afterAutospacing="0"/>
              <w:jc w:val="both"/>
              <w:rPr>
                <w:color w:val="000000"/>
              </w:rPr>
            </w:pPr>
            <w:r w:rsidRPr="00FC4CEB">
              <w:rPr>
                <w:color w:val="000000"/>
              </w:rPr>
              <w:t xml:space="preserve">Perkančioji organizacija priima kitus ūkio subjekto lygiaverčių kokybės vadybos už-tikrinimo priemonių įrodymus (lygiavertiškumo įrodymas yra tiekėjo pareiga ir šiuos lygiavertiškumo įrodymus tiekėjas privalo pateikti kartu su pasiūlymu, pridėdamas sertifikato ir lygiaverčių kokybės vadybos užtikrinimo priemonių atitikties lentelę (su lentele reikia papildomai pateikti „Kokybės vadybos sistemos vadovo, </w:t>
            </w:r>
            <w:proofErr w:type="spellStart"/>
            <w:r w:rsidRPr="00FC4CEB">
              <w:rPr>
                <w:color w:val="000000"/>
              </w:rPr>
              <w:t>įdieg</w:t>
            </w:r>
            <w:proofErr w:type="spellEnd"/>
            <w:r w:rsidRPr="00FC4CEB">
              <w:rPr>
                <w:color w:val="000000"/>
              </w:rPr>
              <w:t>-tos/taikomos kokybės vadybos sistemos procesų aprašymus, procedūrų aprašymus ir pan.)) [tokiu atveju dokumento vertimas turi būti pateiktas ir į lietuvių kalbą.]</w:t>
            </w:r>
          </w:p>
        </w:tc>
        <w:tc>
          <w:tcPr>
            <w:tcW w:w="3260" w:type="dxa"/>
          </w:tcPr>
          <w:p w14:paraId="48E3DF61" w14:textId="77777777" w:rsidR="00415DF9" w:rsidRPr="00A50941" w:rsidRDefault="00415DF9" w:rsidP="00443A45">
            <w:pPr>
              <w:pStyle w:val="Default"/>
              <w:ind w:right="27" w:firstLine="604"/>
              <w:jc w:val="both"/>
            </w:pPr>
          </w:p>
        </w:tc>
      </w:tr>
    </w:tbl>
    <w:p w14:paraId="41D72667" w14:textId="77777777" w:rsidR="00415DF9" w:rsidRPr="00135647" w:rsidRDefault="00415DF9" w:rsidP="00415DF9">
      <w:pPr>
        <w:keepNext/>
        <w:spacing w:line="240" w:lineRule="auto"/>
        <w:jc w:val="both"/>
        <w:rPr>
          <w:rFonts w:ascii="Calibri Light" w:eastAsia="Calibri" w:hAnsi="Calibri Light" w:cs="Calibri Light"/>
          <w:i/>
        </w:rPr>
      </w:pPr>
      <w:r w:rsidRPr="00135647">
        <w:rPr>
          <w:rFonts w:ascii="Calibri Light" w:eastAsia="Calibri" w:hAnsi="Calibri Light" w:cs="Calibri Light"/>
          <w:i/>
        </w:rPr>
        <w:t xml:space="preserve">* Tiekėjas turi įrašyti tikslius gamintojų ir modelių pavadinimus, rodiklių reikšmes, patvirtinančias atitikimą </w:t>
      </w:r>
    </w:p>
    <w:p w14:paraId="47B7FA72" w14:textId="280F5CB7" w:rsidR="00B7288E" w:rsidRDefault="00415DF9" w:rsidP="00415DF9">
      <w:pPr>
        <w:spacing w:line="240" w:lineRule="auto"/>
        <w:jc w:val="both"/>
        <w:rPr>
          <w:rFonts w:ascii="Calibri Light" w:eastAsia="Calibri" w:hAnsi="Calibri Light" w:cs="Calibri Light"/>
          <w:b/>
          <w:bCs/>
          <w:i/>
        </w:rPr>
      </w:pPr>
      <w:r w:rsidRPr="00135647">
        <w:rPr>
          <w:rFonts w:ascii="Calibri Light" w:eastAsia="Calibri" w:hAnsi="Calibri Light" w:cs="Calibri Light"/>
          <w:i/>
        </w:rPr>
        <w:t>techninės specifikacijos reikalavimams, ir pateikti tai prašomus patvirtinančius gamintojo dokumentus, t. y. katalogus ar katalogų dalis, ar kitus gamintojo patvirtintus dokumentus (nurodant dokumento pavadinimą bei jo puslapį, kuriame pateikiama informacija apie atitinkamą siūlomą rodiklį, arba (ir) pateikti tikslias nuorodas į oficialią gamintojo interneto svetainę (viešai skelbiamą informaciją), Informacija pateiktuose gamintojo dokumentuose arba viešai skelbiama informacija turi būti pakankama, kad perkančioji organizacija galėtų įvertinti siūlomų prekių atitikimą pirkimo dokumentų techninės specifikacijos reikalavimams</w:t>
      </w:r>
      <w:r w:rsidRPr="00135647">
        <w:rPr>
          <w:rFonts w:ascii="Calibri Light" w:eastAsia="Calibri" w:hAnsi="Calibri Light" w:cs="Calibri Light"/>
          <w:b/>
          <w:bCs/>
          <w:i/>
        </w:rPr>
        <w:t xml:space="preserve">. </w:t>
      </w:r>
    </w:p>
    <w:p w14:paraId="5F8A62F2" w14:textId="77777777" w:rsidR="00415DF9" w:rsidRPr="00135647" w:rsidRDefault="00415DF9" w:rsidP="00415DF9">
      <w:pPr>
        <w:spacing w:line="240" w:lineRule="auto"/>
        <w:jc w:val="both"/>
        <w:rPr>
          <w:rFonts w:ascii="Calibri Light" w:eastAsia="Calibri" w:hAnsi="Calibri Light" w:cs="Calibri Light"/>
          <w:i/>
        </w:rPr>
      </w:pPr>
    </w:p>
    <w:p w14:paraId="480C520E" w14:textId="77777777" w:rsidR="00BE6471" w:rsidRPr="00135647" w:rsidRDefault="00BE6471" w:rsidP="00BE6471">
      <w:pPr>
        <w:keepNext/>
        <w:spacing w:line="240" w:lineRule="auto"/>
        <w:rPr>
          <w:rFonts w:ascii="Calibri Light" w:eastAsia="Times New Roman" w:hAnsi="Calibri Light" w:cs="Calibri Light"/>
          <w:b/>
        </w:rPr>
      </w:pPr>
      <w:r w:rsidRPr="00135647">
        <w:rPr>
          <w:rFonts w:ascii="Calibri Light" w:eastAsia="Times New Roman" w:hAnsi="Calibri Light" w:cs="Calibri Light"/>
          <w:b/>
        </w:rPr>
        <w:t>Pastabos:</w:t>
      </w:r>
    </w:p>
    <w:p w14:paraId="780FAF91" w14:textId="014D4FED" w:rsidR="00B7288E" w:rsidRPr="00212CEF" w:rsidRDefault="00BE6471" w:rsidP="00B7288E">
      <w:pPr>
        <w:spacing w:line="240" w:lineRule="auto"/>
        <w:rPr>
          <w:rFonts w:ascii="Calibri Light" w:hAnsi="Calibri Light" w:cs="Calibri Light"/>
        </w:rPr>
      </w:pPr>
      <w:r w:rsidRPr="00212CEF">
        <w:rPr>
          <w:rFonts w:ascii="Calibri Light" w:hAnsi="Calibri Light" w:cs="Calibri Light"/>
        </w:rPr>
        <w:t>7</w:t>
      </w:r>
      <w:r w:rsidR="00B7288E" w:rsidRPr="00212CEF">
        <w:rPr>
          <w:rFonts w:ascii="Calibri Light" w:hAnsi="Calibri Light" w:cs="Calibri Light"/>
        </w:rPr>
        <w:t>. Patvirtiname, kad:</w:t>
      </w:r>
    </w:p>
    <w:p w14:paraId="0CCF4ACF" w14:textId="77777777" w:rsidR="00B7288E" w:rsidRPr="00212CEF" w:rsidRDefault="00B7288E" w:rsidP="00B7288E">
      <w:pPr>
        <w:spacing w:line="240" w:lineRule="auto"/>
        <w:rPr>
          <w:rFonts w:ascii="Calibri Light" w:hAnsi="Calibri Light" w:cs="Calibri Light"/>
        </w:rPr>
      </w:pPr>
      <w:r w:rsidRPr="00212CEF">
        <w:rPr>
          <w:rFonts w:ascii="Calibri Light" w:hAnsi="Calibri Light" w:cs="Calibri Light"/>
        </w:rPr>
        <w:t>1)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0775A7DE" w14:textId="77777777" w:rsidR="00B7288E" w:rsidRPr="00212CEF" w:rsidRDefault="00B7288E" w:rsidP="00B7288E">
      <w:pPr>
        <w:spacing w:line="240" w:lineRule="auto"/>
        <w:rPr>
          <w:rFonts w:ascii="Calibri Light" w:hAnsi="Calibri Light" w:cs="Calibri Light"/>
        </w:rPr>
      </w:pPr>
      <w:r w:rsidRPr="00212CEF">
        <w:rPr>
          <w:rFonts w:ascii="Calibri Light" w:hAnsi="Calibri Light" w:cs="Calibri Light"/>
        </w:rPr>
        <w:t>2) Šis pasiūlymas galioja 5 mėnesius nuo pasiūlymų pateikimo termino pabaigos. Taip pat, patvirtinu, kad dokumentų skaitmeninės kopijos ir elektroninėmis priemonėmis pateikti duomenys yra tikri.</w:t>
      </w:r>
    </w:p>
    <w:p w14:paraId="47B599C2" w14:textId="77777777" w:rsidR="00B7288E" w:rsidRPr="00135647" w:rsidRDefault="00B7288E" w:rsidP="00B7288E">
      <w:pPr>
        <w:tabs>
          <w:tab w:val="left" w:pos="1089"/>
        </w:tabs>
        <w:spacing w:line="240" w:lineRule="auto"/>
        <w:rPr>
          <w:rFonts w:ascii="Calibri Light" w:hAnsi="Calibri Light" w:cs="Calibri Light"/>
        </w:rPr>
      </w:pPr>
    </w:p>
    <w:p w14:paraId="1CD88477" w14:textId="77777777" w:rsidR="00B7288E" w:rsidRPr="00135647" w:rsidRDefault="00B7288E" w:rsidP="00B7288E">
      <w:pPr>
        <w:tabs>
          <w:tab w:val="left" w:pos="1089"/>
        </w:tabs>
        <w:spacing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237"/>
        <w:gridCol w:w="2332"/>
        <w:gridCol w:w="301"/>
        <w:gridCol w:w="3351"/>
      </w:tblGrid>
      <w:tr w:rsidR="00B7288E" w:rsidRPr="00135647" w14:paraId="2F15B34C" w14:textId="77777777" w:rsidTr="005D1712">
        <w:tc>
          <w:tcPr>
            <w:tcW w:w="2028" w:type="pct"/>
            <w:tcBorders>
              <w:top w:val="nil"/>
              <w:left w:val="nil"/>
              <w:right w:val="nil"/>
            </w:tcBorders>
          </w:tcPr>
          <w:p w14:paraId="395E8CAB" w14:textId="77777777" w:rsidR="00B7288E" w:rsidRPr="00135647" w:rsidRDefault="00B7288E" w:rsidP="005D1712">
            <w:pPr>
              <w:pStyle w:val="Pagrindinistekstas1"/>
              <w:tabs>
                <w:tab w:val="left" w:pos="0"/>
              </w:tabs>
              <w:ind w:left="0" w:firstLine="0"/>
              <w:jc w:val="center"/>
              <w:rPr>
                <w:rFonts w:ascii="Calibri Light" w:hAnsi="Calibri Light" w:cs="Calibri Light"/>
                <w:sz w:val="22"/>
                <w:szCs w:val="22"/>
                <w:lang w:val="lt-LT"/>
              </w:rPr>
            </w:pPr>
            <w:r w:rsidRPr="00135647">
              <w:rPr>
                <w:rFonts w:ascii="Calibri Light" w:hAnsi="Calibri Light" w:cs="Calibri Light"/>
                <w:sz w:val="22"/>
                <w:szCs w:val="22"/>
                <w:lang w:val="lt-LT"/>
              </w:rPr>
              <w:fldChar w:fldCharType="begin">
                <w:ffData>
                  <w:name w:val="Tekstas2"/>
                  <w:enabled/>
                  <w:calcOnExit w:val="0"/>
                  <w:textInput/>
                </w:ffData>
              </w:fldChar>
            </w:r>
            <w:r w:rsidRPr="00135647">
              <w:rPr>
                <w:rFonts w:ascii="Calibri Light" w:hAnsi="Calibri Light" w:cs="Calibri Light"/>
                <w:sz w:val="22"/>
                <w:szCs w:val="22"/>
                <w:lang w:val="lt-LT"/>
              </w:rPr>
              <w:instrText xml:space="preserve"> FORMTEXT </w:instrText>
            </w:r>
            <w:r w:rsidRPr="00135647">
              <w:rPr>
                <w:rFonts w:ascii="Calibri Light" w:hAnsi="Calibri Light" w:cs="Calibri Light"/>
                <w:sz w:val="22"/>
                <w:szCs w:val="22"/>
                <w:lang w:val="lt-LT"/>
              </w:rPr>
            </w:r>
            <w:r w:rsidRPr="00135647">
              <w:rPr>
                <w:rFonts w:ascii="Calibri Light" w:hAnsi="Calibri Light" w:cs="Calibri Light"/>
                <w:sz w:val="22"/>
                <w:szCs w:val="22"/>
                <w:lang w:val="lt-LT"/>
              </w:rPr>
              <w:fldChar w:fldCharType="separate"/>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sz w:val="22"/>
                <w:szCs w:val="22"/>
                <w:lang w:val="lt-LT"/>
              </w:rPr>
              <w:fldChar w:fldCharType="end"/>
            </w:r>
          </w:p>
        </w:tc>
        <w:tc>
          <w:tcPr>
            <w:tcW w:w="113" w:type="pct"/>
            <w:tcBorders>
              <w:top w:val="nil"/>
              <w:left w:val="nil"/>
              <w:bottom w:val="nil"/>
              <w:right w:val="nil"/>
            </w:tcBorders>
          </w:tcPr>
          <w:p w14:paraId="7B4741E0" w14:textId="77777777" w:rsidR="00B7288E" w:rsidRPr="00135647" w:rsidRDefault="00B7288E" w:rsidP="005D1712">
            <w:pPr>
              <w:pStyle w:val="Pagrindinistekstas1"/>
              <w:tabs>
                <w:tab w:val="left" w:pos="0"/>
              </w:tabs>
              <w:ind w:left="0" w:firstLine="0"/>
              <w:jc w:val="center"/>
              <w:rPr>
                <w:rFonts w:ascii="Calibri Light" w:hAnsi="Calibri Light" w:cs="Calibri Light"/>
                <w:sz w:val="22"/>
                <w:szCs w:val="22"/>
                <w:lang w:val="lt-LT"/>
              </w:rPr>
            </w:pPr>
          </w:p>
        </w:tc>
        <w:tc>
          <w:tcPr>
            <w:tcW w:w="1114" w:type="pct"/>
            <w:tcBorders>
              <w:top w:val="nil"/>
              <w:left w:val="nil"/>
              <w:right w:val="nil"/>
            </w:tcBorders>
          </w:tcPr>
          <w:p w14:paraId="77B732B2" w14:textId="4B4E67C7" w:rsidR="00B7288E" w:rsidRPr="00135647" w:rsidRDefault="00B7288E" w:rsidP="005D1712">
            <w:pPr>
              <w:pStyle w:val="Pagrindinistekstas1"/>
              <w:tabs>
                <w:tab w:val="left" w:pos="0"/>
              </w:tabs>
              <w:ind w:left="0" w:firstLine="0"/>
              <w:jc w:val="center"/>
              <w:rPr>
                <w:rFonts w:ascii="Calibri Light" w:hAnsi="Calibri Light" w:cs="Calibri Light"/>
                <w:sz w:val="22"/>
                <w:szCs w:val="22"/>
                <w:lang w:val="lt-LT"/>
              </w:rPr>
            </w:pPr>
          </w:p>
        </w:tc>
        <w:tc>
          <w:tcPr>
            <w:tcW w:w="144" w:type="pct"/>
            <w:tcBorders>
              <w:top w:val="nil"/>
              <w:left w:val="nil"/>
              <w:bottom w:val="nil"/>
              <w:right w:val="nil"/>
            </w:tcBorders>
          </w:tcPr>
          <w:p w14:paraId="4A20CE79" w14:textId="77777777" w:rsidR="00B7288E" w:rsidRPr="00135647" w:rsidRDefault="00B7288E" w:rsidP="005D1712">
            <w:pPr>
              <w:pStyle w:val="Pagrindinistekstas1"/>
              <w:tabs>
                <w:tab w:val="left" w:pos="0"/>
              </w:tabs>
              <w:ind w:left="0" w:firstLine="0"/>
              <w:jc w:val="center"/>
              <w:rPr>
                <w:rFonts w:ascii="Calibri Light" w:hAnsi="Calibri Light" w:cs="Calibri Light"/>
                <w:sz w:val="22"/>
                <w:szCs w:val="22"/>
                <w:lang w:val="lt-LT"/>
              </w:rPr>
            </w:pPr>
          </w:p>
        </w:tc>
        <w:tc>
          <w:tcPr>
            <w:tcW w:w="1601" w:type="pct"/>
            <w:tcBorders>
              <w:top w:val="nil"/>
              <w:left w:val="nil"/>
              <w:right w:val="nil"/>
            </w:tcBorders>
          </w:tcPr>
          <w:p w14:paraId="679DE2E1" w14:textId="77777777" w:rsidR="00B7288E" w:rsidRPr="00135647" w:rsidRDefault="00B7288E" w:rsidP="005D1712">
            <w:pPr>
              <w:pStyle w:val="Pagrindinistekstas1"/>
              <w:tabs>
                <w:tab w:val="left" w:pos="0"/>
              </w:tabs>
              <w:ind w:left="0" w:firstLine="0"/>
              <w:jc w:val="center"/>
              <w:rPr>
                <w:rFonts w:ascii="Calibri Light" w:hAnsi="Calibri Light" w:cs="Calibri Light"/>
                <w:sz w:val="22"/>
                <w:szCs w:val="22"/>
                <w:lang w:val="lt-LT"/>
              </w:rPr>
            </w:pPr>
            <w:r w:rsidRPr="00135647">
              <w:rPr>
                <w:rFonts w:ascii="Calibri Light" w:hAnsi="Calibri Light" w:cs="Calibri Light"/>
                <w:sz w:val="22"/>
                <w:szCs w:val="22"/>
                <w:lang w:val="lt-LT"/>
              </w:rPr>
              <w:fldChar w:fldCharType="begin">
                <w:ffData>
                  <w:name w:val="Tekstas2"/>
                  <w:enabled/>
                  <w:calcOnExit w:val="0"/>
                  <w:textInput/>
                </w:ffData>
              </w:fldChar>
            </w:r>
            <w:bookmarkStart w:id="2" w:name="Tekstas2"/>
            <w:r w:rsidRPr="00135647">
              <w:rPr>
                <w:rFonts w:ascii="Calibri Light" w:hAnsi="Calibri Light" w:cs="Calibri Light"/>
                <w:sz w:val="22"/>
                <w:szCs w:val="22"/>
                <w:lang w:val="lt-LT"/>
              </w:rPr>
              <w:instrText xml:space="preserve"> FORMTEXT </w:instrText>
            </w:r>
            <w:r w:rsidRPr="00135647">
              <w:rPr>
                <w:rFonts w:ascii="Calibri Light" w:hAnsi="Calibri Light" w:cs="Calibri Light"/>
                <w:sz w:val="22"/>
                <w:szCs w:val="22"/>
                <w:lang w:val="lt-LT"/>
              </w:rPr>
            </w:r>
            <w:r w:rsidRPr="00135647">
              <w:rPr>
                <w:rFonts w:ascii="Calibri Light" w:hAnsi="Calibri Light" w:cs="Calibri Light"/>
                <w:sz w:val="22"/>
                <w:szCs w:val="22"/>
                <w:lang w:val="lt-LT"/>
              </w:rPr>
              <w:fldChar w:fldCharType="separate"/>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noProof/>
                <w:sz w:val="22"/>
                <w:szCs w:val="22"/>
                <w:lang w:val="lt-LT"/>
              </w:rPr>
              <w:t> </w:t>
            </w:r>
            <w:r w:rsidRPr="00135647">
              <w:rPr>
                <w:rFonts w:ascii="Calibri Light" w:hAnsi="Calibri Light" w:cs="Calibri Light"/>
                <w:sz w:val="22"/>
                <w:szCs w:val="22"/>
                <w:lang w:val="lt-LT"/>
              </w:rPr>
              <w:fldChar w:fldCharType="end"/>
            </w:r>
            <w:bookmarkEnd w:id="2"/>
          </w:p>
        </w:tc>
      </w:tr>
      <w:tr w:rsidR="00B7288E" w:rsidRPr="00135647" w14:paraId="7996599B" w14:textId="77777777" w:rsidTr="005D1712">
        <w:trPr>
          <w:trHeight w:val="158"/>
        </w:trPr>
        <w:tc>
          <w:tcPr>
            <w:tcW w:w="2028" w:type="pct"/>
            <w:tcBorders>
              <w:left w:val="nil"/>
              <w:bottom w:val="nil"/>
              <w:right w:val="nil"/>
            </w:tcBorders>
          </w:tcPr>
          <w:p w14:paraId="6E8C311D" w14:textId="77777777" w:rsidR="00B7288E" w:rsidRPr="00135647" w:rsidRDefault="00B7288E" w:rsidP="005D1712">
            <w:pPr>
              <w:pStyle w:val="Pagrindinistekstas1"/>
              <w:tabs>
                <w:tab w:val="left" w:pos="0"/>
              </w:tabs>
              <w:ind w:left="0" w:firstLine="0"/>
              <w:jc w:val="center"/>
              <w:rPr>
                <w:rFonts w:ascii="Calibri Light" w:hAnsi="Calibri Light" w:cs="Calibri Light"/>
                <w:sz w:val="22"/>
                <w:szCs w:val="22"/>
                <w:lang w:val="lt-LT"/>
              </w:rPr>
            </w:pPr>
            <w:r w:rsidRPr="00135647">
              <w:rPr>
                <w:rFonts w:ascii="Calibri Light" w:hAnsi="Calibri Light" w:cs="Calibri Light"/>
                <w:position w:val="6"/>
                <w:sz w:val="22"/>
                <w:szCs w:val="22"/>
                <w:lang w:val="lt-LT"/>
              </w:rPr>
              <w:t>(Tiekėjo arba jo įgalioto asmens pareigų pavadinimas)</w:t>
            </w:r>
          </w:p>
        </w:tc>
        <w:tc>
          <w:tcPr>
            <w:tcW w:w="113" w:type="pct"/>
            <w:tcBorders>
              <w:top w:val="nil"/>
              <w:left w:val="nil"/>
              <w:bottom w:val="nil"/>
              <w:right w:val="nil"/>
            </w:tcBorders>
          </w:tcPr>
          <w:p w14:paraId="134522D1" w14:textId="77777777" w:rsidR="00B7288E" w:rsidRPr="00135647" w:rsidRDefault="00B7288E" w:rsidP="005D1712">
            <w:pPr>
              <w:pStyle w:val="Pagrindinistekstas1"/>
              <w:tabs>
                <w:tab w:val="left" w:pos="0"/>
              </w:tabs>
              <w:ind w:left="0" w:firstLine="0"/>
              <w:jc w:val="center"/>
              <w:rPr>
                <w:rFonts w:ascii="Calibri Light" w:hAnsi="Calibri Light" w:cs="Calibri Light"/>
                <w:sz w:val="22"/>
                <w:szCs w:val="22"/>
                <w:lang w:val="lt-LT"/>
              </w:rPr>
            </w:pPr>
          </w:p>
        </w:tc>
        <w:tc>
          <w:tcPr>
            <w:tcW w:w="1114" w:type="pct"/>
            <w:tcBorders>
              <w:left w:val="nil"/>
              <w:bottom w:val="nil"/>
              <w:right w:val="nil"/>
            </w:tcBorders>
          </w:tcPr>
          <w:p w14:paraId="5E557A60" w14:textId="77777777" w:rsidR="00B7288E" w:rsidRPr="00135647" w:rsidRDefault="00B7288E" w:rsidP="005D1712">
            <w:pPr>
              <w:pStyle w:val="Pagrindinistekstas1"/>
              <w:tabs>
                <w:tab w:val="left" w:pos="0"/>
              </w:tabs>
              <w:ind w:left="0" w:firstLine="0"/>
              <w:jc w:val="center"/>
              <w:rPr>
                <w:rFonts w:ascii="Calibri Light" w:hAnsi="Calibri Light" w:cs="Calibri Light"/>
                <w:sz w:val="22"/>
                <w:szCs w:val="22"/>
                <w:lang w:val="lt-LT"/>
              </w:rPr>
            </w:pPr>
            <w:r w:rsidRPr="00135647">
              <w:rPr>
                <w:rFonts w:ascii="Calibri Light" w:hAnsi="Calibri Light" w:cs="Calibri Light"/>
                <w:position w:val="6"/>
                <w:sz w:val="22"/>
                <w:szCs w:val="22"/>
                <w:lang w:val="lt-LT"/>
              </w:rPr>
              <w:t>(Parašas)</w:t>
            </w:r>
          </w:p>
        </w:tc>
        <w:tc>
          <w:tcPr>
            <w:tcW w:w="144" w:type="pct"/>
            <w:tcBorders>
              <w:top w:val="nil"/>
              <w:left w:val="nil"/>
              <w:bottom w:val="nil"/>
              <w:right w:val="nil"/>
            </w:tcBorders>
          </w:tcPr>
          <w:p w14:paraId="10449589" w14:textId="77777777" w:rsidR="00B7288E" w:rsidRPr="00135647" w:rsidRDefault="00B7288E" w:rsidP="005D1712">
            <w:pPr>
              <w:pStyle w:val="Pagrindinistekstas1"/>
              <w:tabs>
                <w:tab w:val="left" w:pos="0"/>
              </w:tabs>
              <w:ind w:left="0" w:firstLine="0"/>
              <w:jc w:val="center"/>
              <w:rPr>
                <w:rFonts w:ascii="Calibri Light" w:hAnsi="Calibri Light" w:cs="Calibri Light"/>
                <w:sz w:val="22"/>
                <w:szCs w:val="22"/>
                <w:lang w:val="lt-LT"/>
              </w:rPr>
            </w:pPr>
          </w:p>
        </w:tc>
        <w:tc>
          <w:tcPr>
            <w:tcW w:w="1601" w:type="pct"/>
            <w:tcBorders>
              <w:top w:val="nil"/>
              <w:left w:val="nil"/>
              <w:bottom w:val="nil"/>
              <w:right w:val="nil"/>
            </w:tcBorders>
          </w:tcPr>
          <w:p w14:paraId="32296863" w14:textId="77777777" w:rsidR="00B7288E" w:rsidRPr="00135647" w:rsidRDefault="00B7288E" w:rsidP="005D1712">
            <w:pPr>
              <w:pStyle w:val="Pagrindinistekstas1"/>
              <w:tabs>
                <w:tab w:val="left" w:pos="0"/>
                <w:tab w:val="left" w:pos="3969"/>
              </w:tabs>
              <w:ind w:left="0" w:firstLine="0"/>
              <w:jc w:val="center"/>
              <w:rPr>
                <w:rFonts w:ascii="Calibri Light" w:hAnsi="Calibri Light" w:cs="Calibri Light"/>
                <w:sz w:val="22"/>
                <w:szCs w:val="22"/>
                <w:lang w:val="lt-LT"/>
              </w:rPr>
            </w:pPr>
            <w:r w:rsidRPr="00135647">
              <w:rPr>
                <w:rFonts w:ascii="Calibri Light" w:hAnsi="Calibri Light" w:cs="Calibri Light"/>
                <w:position w:val="6"/>
                <w:sz w:val="22"/>
                <w:szCs w:val="22"/>
                <w:lang w:val="lt-LT"/>
              </w:rPr>
              <w:t>(Vardas, pavardė)</w:t>
            </w:r>
          </w:p>
        </w:tc>
      </w:tr>
    </w:tbl>
    <w:p w14:paraId="17F87FA1" w14:textId="77777777" w:rsidR="00B7288E" w:rsidRPr="00135647" w:rsidRDefault="00B7288E" w:rsidP="00B7288E">
      <w:pPr>
        <w:spacing w:line="240" w:lineRule="auto"/>
        <w:rPr>
          <w:rFonts w:ascii="Calibri Light" w:hAnsi="Calibri Light" w:cs="Calibri Light"/>
        </w:rPr>
      </w:pPr>
    </w:p>
    <w:p w14:paraId="40141089" w14:textId="77777777" w:rsidR="00B7288E" w:rsidRPr="00DF6B21" w:rsidRDefault="00B7288E">
      <w:pPr>
        <w:rPr>
          <w:rFonts w:asciiTheme="majorHAnsi" w:hAnsiTheme="majorHAnsi" w:cstheme="majorHAnsi"/>
          <w:i/>
          <w:sz w:val="20"/>
          <w:szCs w:val="20"/>
        </w:rPr>
      </w:pPr>
    </w:p>
    <w:sectPr w:rsidR="00B7288E" w:rsidRPr="00DF6B21" w:rsidSect="00FB2E76">
      <w:pgSz w:w="11906" w:h="16838"/>
      <w:pgMar w:top="720" w:right="720" w:bottom="720" w:left="720" w:header="0"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B8451" w14:textId="77777777" w:rsidR="00F85CB4" w:rsidRDefault="00F85CB4" w:rsidP="001C7178">
      <w:pPr>
        <w:spacing w:line="240" w:lineRule="auto"/>
      </w:pPr>
      <w:r>
        <w:separator/>
      </w:r>
    </w:p>
  </w:endnote>
  <w:endnote w:type="continuationSeparator" w:id="0">
    <w:p w14:paraId="75B36420" w14:textId="77777777" w:rsidR="00F85CB4" w:rsidRDefault="00F85CB4" w:rsidP="001C71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AF943" w14:textId="77777777" w:rsidR="00F85CB4" w:rsidRDefault="00F85CB4" w:rsidP="001C7178">
      <w:pPr>
        <w:spacing w:line="240" w:lineRule="auto"/>
      </w:pPr>
      <w:r>
        <w:separator/>
      </w:r>
    </w:p>
  </w:footnote>
  <w:footnote w:type="continuationSeparator" w:id="0">
    <w:p w14:paraId="7F2B0D64" w14:textId="77777777" w:rsidR="00F85CB4" w:rsidRDefault="00F85CB4" w:rsidP="001C7178">
      <w:pPr>
        <w:spacing w:line="240" w:lineRule="auto"/>
      </w:pPr>
      <w:r>
        <w:continuationSeparator/>
      </w:r>
    </w:p>
  </w:footnote>
  <w:footnote w:id="1">
    <w:p w14:paraId="124366D0" w14:textId="77777777" w:rsidR="001C7178" w:rsidRPr="00C47E4B" w:rsidRDefault="001C7178" w:rsidP="001C7178">
      <w:pPr>
        <w:spacing w:line="240" w:lineRule="auto"/>
        <w:ind w:left="-142" w:firstLine="142"/>
        <w:rPr>
          <w:rFonts w:ascii="Arial Narrow" w:hAnsi="Arial Narrow"/>
          <w:b/>
          <w:sz w:val="16"/>
          <w:szCs w:val="16"/>
        </w:rPr>
      </w:pPr>
      <w:r w:rsidRPr="00C47E4B">
        <w:rPr>
          <w:rFonts w:ascii="Arial Narrow" w:hAnsi="Arial Narrow"/>
          <w:b/>
          <w:sz w:val="16"/>
          <w:szCs w:val="16"/>
        </w:rPr>
        <w:footnoteRef/>
      </w:r>
      <w:r w:rsidRPr="00C47E4B">
        <w:rPr>
          <w:rFonts w:ascii="Arial Narrow" w:hAnsi="Arial Narrow"/>
          <w:b/>
          <w:sz w:val="16"/>
          <w:szCs w:val="16"/>
        </w:rPr>
        <w:t> Jeigu pasiūlymą pasirašo ne tiekėjo vadovas, pasiūlyme pateikiama įgaliojimo skaitmeninė kopija.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814548"/>
    <w:multiLevelType w:val="multilevel"/>
    <w:tmpl w:val="5D144406"/>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865859"/>
    <w:multiLevelType w:val="multilevel"/>
    <w:tmpl w:val="3DB22446"/>
    <w:lvl w:ilvl="0">
      <w:start w:val="1"/>
      <w:numFmt w:val="decimal"/>
      <w:pStyle w:val="Antrat1"/>
      <w:suff w:val="space"/>
      <w:lvlText w:val="%1"/>
      <w:lvlJc w:val="left"/>
      <w:pPr>
        <w:tabs>
          <w:tab w:val="num" w:pos="0"/>
        </w:tabs>
        <w:ind w:left="1152" w:hanging="432"/>
      </w:pPr>
      <w:rPr>
        <w:b/>
        <w:sz w:val="24"/>
        <w:szCs w:val="24"/>
      </w:rPr>
    </w:lvl>
    <w:lvl w:ilvl="1">
      <w:start w:val="1"/>
      <w:numFmt w:val="decimal"/>
      <w:pStyle w:val="Antrat2"/>
      <w:suff w:val="space"/>
      <w:lvlText w:val="%1.%2"/>
      <w:lvlJc w:val="left"/>
      <w:pPr>
        <w:tabs>
          <w:tab w:val="num" w:pos="0"/>
        </w:tabs>
        <w:ind w:left="131" w:firstLine="720"/>
      </w:pPr>
      <w:rPr>
        <w:b w:val="0"/>
        <w:i w:val="0"/>
      </w:rPr>
    </w:lvl>
    <w:lvl w:ilvl="2">
      <w:start w:val="1"/>
      <w:numFmt w:val="decimal"/>
      <w:pStyle w:val="Antrat3"/>
      <w:suff w:val="space"/>
      <w:lvlText w:val="%1.%2.%3"/>
      <w:lvlJc w:val="left"/>
      <w:pPr>
        <w:tabs>
          <w:tab w:val="num" w:pos="0"/>
        </w:tabs>
        <w:ind w:left="-152" w:firstLine="720"/>
      </w:pPr>
      <w:rPr>
        <w:rFonts w:cs="Times New Roman"/>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3127253">
    <w:abstractNumId w:val="3"/>
  </w:num>
  <w:num w:numId="2" w16cid:durableId="1190726188">
    <w:abstractNumId w:val="1"/>
  </w:num>
  <w:num w:numId="3" w16cid:durableId="1710106931">
    <w:abstractNumId w:val="1"/>
    <w:lvlOverride w:ilvl="0">
      <w:startOverride w:val="1"/>
    </w:lvlOverride>
    <w:lvlOverride w:ilvl="1">
      <w:startOverride w:val="1"/>
    </w:lvlOverride>
  </w:num>
  <w:num w:numId="4" w16cid:durableId="1817141952">
    <w:abstractNumId w:val="0"/>
  </w:num>
  <w:num w:numId="5" w16cid:durableId="2016759142">
    <w:abstractNumId w:val="4"/>
  </w:num>
  <w:num w:numId="6" w16cid:durableId="1993021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77"/>
    <w:rsid w:val="00021F66"/>
    <w:rsid w:val="000B3FF5"/>
    <w:rsid w:val="000B6F4F"/>
    <w:rsid w:val="000D4945"/>
    <w:rsid w:val="001353C1"/>
    <w:rsid w:val="001C7178"/>
    <w:rsid w:val="00212CEF"/>
    <w:rsid w:val="0024648F"/>
    <w:rsid w:val="002D5895"/>
    <w:rsid w:val="002F3F04"/>
    <w:rsid w:val="00353D93"/>
    <w:rsid w:val="003B3819"/>
    <w:rsid w:val="00415DF9"/>
    <w:rsid w:val="00432FCF"/>
    <w:rsid w:val="00452E62"/>
    <w:rsid w:val="004627F1"/>
    <w:rsid w:val="005A7D64"/>
    <w:rsid w:val="00643EE4"/>
    <w:rsid w:val="006B3D6C"/>
    <w:rsid w:val="006D1503"/>
    <w:rsid w:val="006E6380"/>
    <w:rsid w:val="007B3777"/>
    <w:rsid w:val="00830214"/>
    <w:rsid w:val="00897D01"/>
    <w:rsid w:val="008D4178"/>
    <w:rsid w:val="00922E7E"/>
    <w:rsid w:val="00930BA5"/>
    <w:rsid w:val="009541BD"/>
    <w:rsid w:val="009F44DE"/>
    <w:rsid w:val="00A9011B"/>
    <w:rsid w:val="00A92022"/>
    <w:rsid w:val="00AA0DA2"/>
    <w:rsid w:val="00AD2D0A"/>
    <w:rsid w:val="00AF6A49"/>
    <w:rsid w:val="00B16DA9"/>
    <w:rsid w:val="00B4406E"/>
    <w:rsid w:val="00B711E8"/>
    <w:rsid w:val="00B7288E"/>
    <w:rsid w:val="00B95C0C"/>
    <w:rsid w:val="00BE6471"/>
    <w:rsid w:val="00C067D6"/>
    <w:rsid w:val="00C35909"/>
    <w:rsid w:val="00D95247"/>
    <w:rsid w:val="00DF6B21"/>
    <w:rsid w:val="00F85CB4"/>
    <w:rsid w:val="00FB2E76"/>
    <w:rsid w:val="00FD7C16"/>
    <w:rsid w:val="00FE030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199D1"/>
  <w15:docId w15:val="{83798BDE-8E04-4394-BAD4-7570E554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overflowPunct w:val="0"/>
      <w:spacing w:line="276" w:lineRule="auto"/>
    </w:pPr>
    <w:rPr>
      <w:rFonts w:ascii="Arial" w:eastAsia="Arial" w:hAnsi="Arial" w:cs="Arial"/>
      <w:color w:val="000000"/>
      <w:sz w:val="22"/>
      <w:lang w:eastAsia="lt-LT"/>
    </w:rPr>
  </w:style>
  <w:style w:type="paragraph" w:styleId="Antrat1">
    <w:name w:val="heading 1"/>
    <w:basedOn w:val="prastasis"/>
    <w:next w:val="prastasis"/>
    <w:qFormat/>
    <w:pPr>
      <w:keepNext/>
      <w:numPr>
        <w:numId w:val="1"/>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basedOn w:val="prastasis"/>
    <w:next w:val="prastasis"/>
    <w:qFormat/>
    <w:pPr>
      <w:numPr>
        <w:ilvl w:val="1"/>
        <w:numId w:val="1"/>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basedOn w:val="prastasis"/>
    <w:next w:val="prastasis"/>
    <w:qFormat/>
    <w:pPr>
      <w:keepNext/>
      <w:numPr>
        <w:ilvl w:val="2"/>
        <w:numId w:val="1"/>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qFormat/>
    <w:pPr>
      <w:keepNext/>
      <w:numPr>
        <w:ilvl w:val="3"/>
        <w:numId w:val="1"/>
      </w:numPr>
      <w:spacing w:line="240" w:lineRule="auto"/>
      <w:outlineLvl w:val="3"/>
    </w:pPr>
    <w:rPr>
      <w:rFonts w:ascii="Times New Roman" w:eastAsia="Times New Roman" w:hAnsi="Times New Roman" w:cs="Times New Roman"/>
      <w:b/>
      <w:color w:val="auto"/>
      <w:sz w:val="44"/>
      <w:szCs w:val="20"/>
    </w:rPr>
  </w:style>
  <w:style w:type="paragraph" w:styleId="Antrat5">
    <w:name w:val="heading 5"/>
    <w:basedOn w:val="prastasis"/>
    <w:next w:val="prastasis"/>
    <w:qFormat/>
    <w:pPr>
      <w:keepNext/>
      <w:numPr>
        <w:ilvl w:val="4"/>
        <w:numId w:val="1"/>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qFormat/>
    <w:pPr>
      <w:keepNext/>
      <w:numPr>
        <w:ilvl w:val="5"/>
        <w:numId w:val="1"/>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qFormat/>
    <w:pPr>
      <w:keepNext/>
      <w:numPr>
        <w:ilvl w:val="6"/>
        <w:numId w:val="1"/>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qFormat/>
    <w:pPr>
      <w:keepNext/>
      <w:numPr>
        <w:ilvl w:val="7"/>
        <w:numId w:val="1"/>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qFormat/>
    <w:pPr>
      <w:keepNext/>
      <w:numPr>
        <w:ilvl w:val="8"/>
        <w:numId w:val="1"/>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qFormat/>
    <w:rPr>
      <w:rFonts w:ascii="Times New Roman" w:eastAsia="Times New Roman" w:hAnsi="Times New Roman" w:cs="Times New Roman"/>
      <w:sz w:val="28"/>
      <w:szCs w:val="20"/>
      <w:lang w:eastAsia="lt-LT"/>
    </w:rPr>
  </w:style>
  <w:style w:type="character" w:customStyle="1" w:styleId="Heading2Char">
    <w:name w:val="Heading 2 Char"/>
    <w:basedOn w:val="Numatytasispastraiposriftas"/>
    <w:qFormat/>
    <w:rPr>
      <w:rFonts w:ascii="Times New Roman" w:eastAsia="Times New Roman" w:hAnsi="Times New Roman" w:cs="Times New Roman"/>
      <w:sz w:val="24"/>
      <w:szCs w:val="20"/>
      <w:lang w:eastAsia="lt-LT"/>
    </w:rPr>
  </w:style>
  <w:style w:type="character" w:customStyle="1" w:styleId="Heading3Char">
    <w:name w:val="Heading 3 Char"/>
    <w:basedOn w:val="Numatytasispastraiposriftas"/>
    <w:qFormat/>
    <w:rPr>
      <w:rFonts w:ascii="Times New Roman" w:eastAsia="Times New Roman" w:hAnsi="Times New Roman" w:cs="Times New Roman"/>
      <w:sz w:val="24"/>
      <w:szCs w:val="20"/>
      <w:lang w:eastAsia="lt-LT"/>
    </w:rPr>
  </w:style>
  <w:style w:type="character" w:customStyle="1" w:styleId="Heading4Char">
    <w:name w:val="Heading 4 Char"/>
    <w:basedOn w:val="Numatytasispastraiposriftas"/>
    <w:qFormat/>
    <w:rPr>
      <w:rFonts w:ascii="Times New Roman" w:eastAsia="Times New Roman" w:hAnsi="Times New Roman" w:cs="Times New Roman"/>
      <w:b/>
      <w:sz w:val="44"/>
      <w:szCs w:val="20"/>
      <w:lang w:eastAsia="lt-LT"/>
    </w:rPr>
  </w:style>
  <w:style w:type="character" w:customStyle="1" w:styleId="Heading5Char">
    <w:name w:val="Heading 5 Char"/>
    <w:basedOn w:val="Numatytasispastraiposriftas"/>
    <w:qFormat/>
    <w:rPr>
      <w:rFonts w:ascii="Times New Roman" w:eastAsia="Times New Roman" w:hAnsi="Times New Roman" w:cs="Times New Roman"/>
      <w:b/>
      <w:sz w:val="40"/>
      <w:szCs w:val="20"/>
      <w:lang w:eastAsia="lt-LT"/>
    </w:rPr>
  </w:style>
  <w:style w:type="character" w:customStyle="1" w:styleId="Heading6Char">
    <w:name w:val="Heading 6 Char"/>
    <w:basedOn w:val="Numatytasispastraiposriftas"/>
    <w:qFormat/>
    <w:rPr>
      <w:rFonts w:ascii="Times New Roman" w:eastAsia="Times New Roman" w:hAnsi="Times New Roman" w:cs="Times New Roman"/>
      <w:b/>
      <w:sz w:val="36"/>
      <w:szCs w:val="20"/>
      <w:lang w:eastAsia="lt-LT"/>
    </w:rPr>
  </w:style>
  <w:style w:type="character" w:customStyle="1" w:styleId="Heading7Char">
    <w:name w:val="Heading 7 Char"/>
    <w:basedOn w:val="Numatytasispastraiposriftas"/>
    <w:qFormat/>
    <w:rPr>
      <w:rFonts w:ascii="Times New Roman" w:eastAsia="Times New Roman" w:hAnsi="Times New Roman" w:cs="Times New Roman"/>
      <w:sz w:val="48"/>
      <w:szCs w:val="20"/>
      <w:lang w:eastAsia="lt-LT"/>
    </w:rPr>
  </w:style>
  <w:style w:type="character" w:customStyle="1" w:styleId="Heading8Char">
    <w:name w:val="Heading 8 Char"/>
    <w:basedOn w:val="Numatytasispastraiposriftas"/>
    <w:qFormat/>
    <w:rPr>
      <w:rFonts w:ascii="Times New Roman" w:eastAsia="Times New Roman" w:hAnsi="Times New Roman" w:cs="Times New Roman"/>
      <w:b/>
      <w:sz w:val="18"/>
      <w:szCs w:val="20"/>
      <w:lang w:eastAsia="lt-LT"/>
    </w:rPr>
  </w:style>
  <w:style w:type="character" w:customStyle="1" w:styleId="Heading9Char">
    <w:name w:val="Heading 9 Char"/>
    <w:basedOn w:val="Numatytasispastraiposriftas"/>
    <w:qFormat/>
    <w:rPr>
      <w:rFonts w:ascii="Times New Roman" w:eastAsia="Times New Roman" w:hAnsi="Times New Roman" w:cs="Times New Roman"/>
      <w:sz w:val="40"/>
      <w:szCs w:val="20"/>
      <w:lang w:eastAsia="lt-LT"/>
    </w:rPr>
  </w:style>
  <w:style w:type="character" w:styleId="Komentaronuoroda">
    <w:name w:val="annotation reference"/>
    <w:basedOn w:val="Numatytasispastraiposriftas"/>
    <w:qFormat/>
    <w:rPr>
      <w:sz w:val="16"/>
      <w:szCs w:val="16"/>
    </w:rPr>
  </w:style>
  <w:style w:type="character" w:customStyle="1" w:styleId="CommentTextChar">
    <w:name w:val="Comment Text Char"/>
    <w:basedOn w:val="Numatytasispastraiposriftas"/>
    <w:qFormat/>
    <w:rPr>
      <w:rFonts w:ascii="Arial" w:eastAsia="Arial" w:hAnsi="Arial" w:cs="Arial"/>
      <w:color w:val="000000"/>
      <w:sz w:val="20"/>
      <w:szCs w:val="20"/>
      <w:lang w:eastAsia="lt-LT"/>
    </w:rPr>
  </w:style>
  <w:style w:type="character" w:customStyle="1" w:styleId="HeaderChar">
    <w:name w:val="Header Char"/>
    <w:basedOn w:val="Numatytasispastraiposriftas"/>
    <w:qFormat/>
    <w:rPr>
      <w:rFonts w:ascii="Times New Roman" w:eastAsia="Times New Roman" w:hAnsi="Times New Roman" w:cs="Times New Roman"/>
      <w:sz w:val="24"/>
      <w:szCs w:val="20"/>
    </w:rPr>
  </w:style>
  <w:style w:type="character" w:customStyle="1" w:styleId="FootnoteTextChar">
    <w:name w:val="Footnote Text Char"/>
    <w:basedOn w:val="Numatytasispastraiposriftas"/>
    <w:qFormat/>
    <w:rPr>
      <w:rFonts w:ascii="Arial" w:eastAsia="Arial" w:hAnsi="Arial" w:cs="Arial"/>
      <w:color w:val="000000"/>
      <w:sz w:val="20"/>
      <w:szCs w:val="20"/>
      <w:lang w:eastAsia="lt-LT"/>
    </w:rPr>
  </w:style>
  <w:style w:type="character" w:customStyle="1" w:styleId="Style3">
    <w:name w:val="Style3"/>
    <w:basedOn w:val="Numatytasispastraiposriftas"/>
    <w:qFormat/>
    <w:rPr>
      <w:rFonts w:ascii="Times New Roman Bold" w:eastAsia="Times New Roman" w:hAnsi="Times New Roman Bold" w:cs="Times New Roman"/>
      <w:b w:val="0"/>
      <w:caps/>
      <w:sz w:val="24"/>
      <w:szCs w:val="20"/>
      <w:lang w:val="lt-LT"/>
    </w:rPr>
  </w:style>
  <w:style w:type="character" w:customStyle="1" w:styleId="BalloonTextChar">
    <w:name w:val="Balloon Text Char"/>
    <w:basedOn w:val="Numatytasispastraiposriftas"/>
    <w:qFormat/>
    <w:rPr>
      <w:rFonts w:ascii="Segoe UI" w:eastAsia="Arial" w:hAnsi="Segoe UI" w:cs="Segoe UI"/>
      <w:color w:val="000000"/>
      <w:sz w:val="18"/>
      <w:szCs w:val="18"/>
      <w:lang w:eastAsia="lt-LT"/>
    </w:rPr>
  </w:style>
  <w:style w:type="character" w:styleId="Hipersaitas">
    <w:name w:val="Hyperlink"/>
    <w:basedOn w:val="Numatytasispastraiposriftas"/>
    <w:rPr>
      <w:color w:val="0000FF"/>
      <w:u w:val="single"/>
    </w:rPr>
  </w:style>
  <w:style w:type="character" w:styleId="Perirtashipersaitas">
    <w:name w:val="FollowedHyperlink"/>
    <w:basedOn w:val="Numatytasispastraiposriftas"/>
    <w:rPr>
      <w:color w:val="800080"/>
      <w:u w:val="single"/>
    </w:rPr>
  </w:style>
  <w:style w:type="character" w:customStyle="1" w:styleId="shorttext">
    <w:name w:val="short_text"/>
    <w:qFormat/>
  </w:style>
  <w:style w:type="paragraph" w:customStyle="1" w:styleId="Heading">
    <w:name w:val="Heading"/>
    <w:next w:val="prastasis"/>
    <w:qFormat/>
    <w:pPr>
      <w:overflowPunct w:val="0"/>
      <w:outlineLvl w:val="0"/>
    </w:pPr>
    <w:rPr>
      <w:rFonts w:ascii="Times New Roman" w:eastAsia="Arial Unicode MS" w:hAnsi="Times New Roman" w:cs="Arial Unicode MS"/>
      <w:b/>
      <w:bCs/>
      <w:caps/>
      <w:color w:val="434343"/>
      <w:spacing w:val="4"/>
      <w:sz w:val="22"/>
      <w:lang w:val="en-US"/>
    </w:rPr>
  </w:style>
  <w:style w:type="paragraph" w:styleId="Pagrindinistekstas">
    <w:name w:val="Body Text"/>
    <w:basedOn w:val="prastasis"/>
    <w:pPr>
      <w:spacing w:after="140"/>
    </w:p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Komentarotekstas">
    <w:name w:val="annotation text"/>
    <w:basedOn w:val="prastasis"/>
    <w:qFormat/>
    <w:pPr>
      <w:spacing w:line="240" w:lineRule="auto"/>
    </w:pPr>
    <w:rPr>
      <w:sz w:val="20"/>
      <w:szCs w:val="20"/>
    </w:rPr>
  </w:style>
  <w:style w:type="paragraph" w:customStyle="1" w:styleId="HeaderandFooter">
    <w:name w:val="Header and Footer"/>
    <w:basedOn w:val="prastasis"/>
    <w:qFormat/>
  </w:style>
  <w:style w:type="paragraph" w:styleId="Antrats">
    <w:name w:val="header"/>
    <w:basedOn w:val="prastasis"/>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paragraph" w:styleId="Puslapioinaostekstas">
    <w:name w:val="footnote text"/>
    <w:basedOn w:val="prastasis"/>
    <w:pPr>
      <w:spacing w:line="240" w:lineRule="auto"/>
    </w:pPr>
    <w:rPr>
      <w:sz w:val="20"/>
      <w:szCs w:val="20"/>
    </w:rPr>
  </w:style>
  <w:style w:type="paragraph" w:styleId="Debesliotekstas">
    <w:name w:val="Balloon Text"/>
    <w:basedOn w:val="prastasis"/>
    <w:qFormat/>
    <w:pPr>
      <w:spacing w:line="240" w:lineRule="auto"/>
    </w:pPr>
    <w:rPr>
      <w:rFonts w:ascii="Segoe UI" w:hAnsi="Segoe UI" w:cs="Segoe UI"/>
      <w:sz w:val="18"/>
      <w:szCs w:val="18"/>
    </w:rPr>
  </w:style>
  <w:style w:type="paragraph" w:styleId="prastasiniatinklio">
    <w:name w:val="Normal (Web)"/>
    <w:basedOn w:val="prastasis"/>
    <w:qFormat/>
    <w:pPr>
      <w:spacing w:before="280" w:after="280" w:line="288" w:lineRule="auto"/>
    </w:pPr>
    <w:rPr>
      <w:rFonts w:ascii="Times New Roman" w:eastAsia="Times New Roman" w:hAnsi="Times New Roman" w:cs="Times New Roman"/>
      <w:color w:val="auto"/>
      <w:sz w:val="24"/>
      <w:szCs w:val="24"/>
    </w:rPr>
  </w:style>
  <w:style w:type="paragraph" w:customStyle="1" w:styleId="msonormal0">
    <w:name w:val="msonormal"/>
    <w:basedOn w:val="prastasis"/>
    <w:qFormat/>
    <w:pPr>
      <w:spacing w:before="280" w:after="280" w:line="240" w:lineRule="auto"/>
    </w:pPr>
    <w:rPr>
      <w:rFonts w:ascii="Calibri" w:eastAsia="Times New Roman" w:hAnsi="Calibri" w:cs="Calibri"/>
      <w:color w:val="auto"/>
      <w:sz w:val="24"/>
      <w:szCs w:val="24"/>
    </w:rPr>
  </w:style>
  <w:style w:type="paragraph" w:customStyle="1" w:styleId="Table">
    <w:name w:val="Table"/>
    <w:basedOn w:val="Antrat"/>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Body2">
    <w:name w:val="Body 2"/>
    <w:qFormat/>
    <w:pPr>
      <w:overflowPunct w:val="0"/>
      <w:spacing w:after="40"/>
      <w:jc w:val="both"/>
    </w:pPr>
    <w:rPr>
      <w:rFonts w:ascii="Times New Roman" w:eastAsia="Arial Unicode MS" w:hAnsi="Times New Roman" w:cs="Arial Unicode MS"/>
      <w:color w:val="000000"/>
      <w:sz w:val="22"/>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customStyle="1" w:styleId="Standard">
    <w:name w:val="Standard"/>
    <w:qFormat/>
    <w:pPr>
      <w:overflowPunct w:val="0"/>
      <w:jc w:val="both"/>
      <w:textAlignment w:val="baseline"/>
    </w:pPr>
    <w:rPr>
      <w:rFonts w:ascii="Times New Roman" w:eastAsia="Times New Roman" w:hAnsi="Times New Roman"/>
      <w:kern w:val="2"/>
      <w:sz w:val="21"/>
      <w:szCs w:val="24"/>
      <w:lang w:val="en-US" w:eastAsia="zh-CN" w:bidi="hi-IN"/>
    </w:rPr>
  </w:style>
  <w:style w:type="paragraph" w:styleId="Sraassunumeriais2">
    <w:name w:val="List Number 2"/>
    <w:basedOn w:val="Sraas"/>
    <w:qFormat/>
    <w:pPr>
      <w:tabs>
        <w:tab w:val="left" w:pos="432"/>
      </w:tabs>
      <w:spacing w:after="0" w:line="240" w:lineRule="auto"/>
      <w:ind w:left="432" w:hanging="432"/>
      <w:outlineLvl w:val="0"/>
    </w:pPr>
  </w:style>
  <w:style w:type="numbering" w:customStyle="1" w:styleId="NoList1">
    <w:name w:val="No List1"/>
    <w:qFormat/>
  </w:style>
  <w:style w:type="paragraph" w:customStyle="1" w:styleId="Default">
    <w:name w:val="Default"/>
    <w:rsid w:val="00DF6B21"/>
    <w:pPr>
      <w:suppressAutoHyphens w:val="0"/>
      <w:autoSpaceDE w:val="0"/>
      <w:autoSpaceDN w:val="0"/>
      <w:adjustRightInd w:val="0"/>
    </w:pPr>
    <w:rPr>
      <w:rFonts w:ascii="Times New Roman" w:eastAsiaTheme="minorHAnsi" w:hAnsi="Times New Roman" w:cs="Times New Roman"/>
      <w:color w:val="000000"/>
      <w:sz w:val="24"/>
      <w:szCs w:val="24"/>
    </w:rPr>
  </w:style>
  <w:style w:type="table" w:styleId="Lentelstinklelis">
    <w:name w:val="Table Grid"/>
    <w:basedOn w:val="prastojilentel"/>
    <w:uiPriority w:val="39"/>
    <w:rsid w:val="00452E62"/>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Numatytasispastraiposriftas"/>
    <w:qFormat/>
    <w:rsid w:val="00452E62"/>
  </w:style>
  <w:style w:type="character" w:customStyle="1" w:styleId="pg-6ff2">
    <w:name w:val="pg-6ff2"/>
    <w:basedOn w:val="Numatytasispastraiposriftas"/>
    <w:qFormat/>
    <w:rsid w:val="00452E62"/>
  </w:style>
  <w:style w:type="character" w:customStyle="1" w:styleId="pg-7ff1">
    <w:name w:val="pg-7ff1"/>
    <w:basedOn w:val="Numatytasispastraiposriftas"/>
    <w:qFormat/>
    <w:rsid w:val="00452E62"/>
  </w:style>
  <w:style w:type="paragraph" w:customStyle="1" w:styleId="pa">
    <w:name w:val="p_a"/>
    <w:basedOn w:val="prastasis"/>
    <w:qFormat/>
    <w:rsid w:val="00452E62"/>
    <w:pPr>
      <w:overflowPunct/>
      <w:spacing w:beforeAutospacing="1" w:after="160" w:afterAutospacing="1" w:line="240" w:lineRule="auto"/>
    </w:pPr>
    <w:rPr>
      <w:rFonts w:ascii="Times New Roman" w:eastAsia="Times New Roman" w:hAnsi="Times New Roman" w:cs="Times New Roman"/>
      <w:color w:val="auto"/>
      <w:sz w:val="24"/>
      <w:szCs w:val="24"/>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178"/>
    <w:rPr>
      <w:rFonts w:ascii="Arial" w:eastAsia="Arial" w:hAnsi="Arial" w:cs="Arial"/>
      <w:color w:val="000000"/>
      <w:sz w:val="22"/>
      <w:lang w:eastAsia="lt-LT"/>
    </w:rPr>
  </w:style>
  <w:style w:type="table" w:customStyle="1" w:styleId="Lentelstinklelis1">
    <w:name w:val="Lentelės tinklelis1"/>
    <w:basedOn w:val="prastojilentel"/>
    <w:next w:val="Lentelstinklelis"/>
    <w:uiPriority w:val="99"/>
    <w:rsid w:val="001C7178"/>
    <w:pPr>
      <w:suppressAutoHyphens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B7288E"/>
    <w:rPr>
      <w:i/>
      <w:iCs/>
      <w:color w:val="auto"/>
    </w:rPr>
  </w:style>
  <w:style w:type="paragraph" w:customStyle="1" w:styleId="Pagrindinistekstas1">
    <w:name w:val="Pagrindinis tekstas1"/>
    <w:rsid w:val="00B7288E"/>
    <w:pPr>
      <w:autoSpaceDE w:val="0"/>
      <w:ind w:left="896" w:firstLine="312"/>
      <w:jc w:val="both"/>
    </w:pPr>
    <w:rPr>
      <w:rFonts w:ascii="TimesLT" w:eastAsia="Arial" w:hAnsi="TimesLT" w:cs="Times New Roman"/>
      <w:szCs w:val="20"/>
      <w:lang w:val="en-US" w:eastAsia="ar-SA"/>
    </w:rPr>
  </w:style>
  <w:style w:type="character" w:customStyle="1" w:styleId="apple-converted-space">
    <w:name w:val="apple-converted-space"/>
    <w:basedOn w:val="Numatytasispastraiposriftas"/>
    <w:rsid w:val="00B72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7942</Words>
  <Characters>4528</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dc:description/>
  <cp:lastModifiedBy>Marina Sosnovskaja</cp:lastModifiedBy>
  <cp:revision>16</cp:revision>
  <dcterms:created xsi:type="dcterms:W3CDTF">2025-04-07T12:51:00Z</dcterms:created>
  <dcterms:modified xsi:type="dcterms:W3CDTF">2025-04-09T07:49:00Z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