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F8A" w14:textId="77777777" w:rsidR="00A610F2" w:rsidRPr="0012429C" w:rsidRDefault="00A610F2" w:rsidP="006A4615">
      <w:pPr>
        <w:spacing w:after="0" w:line="240" w:lineRule="auto"/>
        <w:jc w:val="both"/>
        <w:rPr>
          <w:rFonts w:eastAsia="Times New Roman" w:cstheme="minorHAnsi"/>
          <w:b/>
          <w:bCs/>
          <w:sz w:val="20"/>
          <w:szCs w:val="20"/>
          <w14:ligatures w14:val="standardContextual"/>
        </w:rPr>
      </w:pPr>
    </w:p>
    <w:p w14:paraId="2D485F43" w14:textId="77777777" w:rsidR="0012429C" w:rsidRPr="0012429C" w:rsidRDefault="0012429C" w:rsidP="0012429C">
      <w:pPr>
        <w:pStyle w:val="Heading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12429C">
        <w:rPr>
          <w:rFonts w:asciiTheme="minorHAnsi" w:eastAsia="Calibri" w:hAnsiTheme="minorHAnsi" w:cstheme="minorHAnsi"/>
          <w:color w:val="0070C0"/>
          <w:sz w:val="21"/>
          <w:szCs w:val="21"/>
        </w:rPr>
        <w:t>Pirkimo sąlygų 2 priedas „Techninė specifikacija“</w:t>
      </w:r>
      <w:bookmarkEnd w:id="0"/>
      <w:bookmarkEnd w:id="1"/>
      <w:bookmarkEnd w:id="2"/>
      <w:bookmarkEnd w:id="3"/>
      <w:bookmarkEnd w:id="4"/>
    </w:p>
    <w:p w14:paraId="4C7B4CE1" w14:textId="77777777" w:rsidR="0012429C" w:rsidRPr="0012429C" w:rsidRDefault="0012429C" w:rsidP="0012429C">
      <w:pPr>
        <w:jc w:val="center"/>
        <w:rPr>
          <w:rFonts w:cstheme="minorHAnsi"/>
          <w:b/>
          <w:bCs/>
        </w:rPr>
      </w:pPr>
    </w:p>
    <w:p w14:paraId="31412EC7" w14:textId="77777777" w:rsidR="0012429C" w:rsidRDefault="0012429C" w:rsidP="009C7AD6">
      <w:pPr>
        <w:pStyle w:val="Subtitle"/>
        <w:spacing w:after="0" w:line="240" w:lineRule="auto"/>
        <w:jc w:val="center"/>
        <w:rPr>
          <w:rFonts w:cstheme="minorHAnsi"/>
        </w:rPr>
      </w:pPr>
      <w:r w:rsidRPr="0012429C">
        <w:rPr>
          <w:rFonts w:cstheme="minorHAnsi"/>
        </w:rPr>
        <w:t>TECHNINĖ SPECIFIKACIJA</w:t>
      </w:r>
    </w:p>
    <w:p w14:paraId="5865B0C5" w14:textId="77777777" w:rsidR="009C7AD6" w:rsidRPr="009C7AD6" w:rsidRDefault="009C7AD6" w:rsidP="009C7AD6"/>
    <w:p w14:paraId="6F896672" w14:textId="143BB922" w:rsidR="000D17B4" w:rsidRDefault="18106471" w:rsidP="009C7AD6">
      <w:pPr>
        <w:spacing w:after="0" w:line="240" w:lineRule="auto"/>
        <w:jc w:val="center"/>
        <w:rPr>
          <w:rFonts w:eastAsia="Times New Roman" w:cstheme="minorHAnsi"/>
          <w:b/>
          <w:bCs/>
          <w:sz w:val="20"/>
          <w:szCs w:val="20"/>
        </w:rPr>
      </w:pPr>
      <w:r w:rsidRPr="0012429C">
        <w:rPr>
          <w:rFonts w:eastAsia="Times New Roman" w:cstheme="minorHAnsi"/>
          <w:b/>
          <w:bCs/>
          <w:sz w:val="20"/>
          <w:szCs w:val="20"/>
        </w:rPr>
        <w:t>SKAMBUČIŲ CENTRO PASLAUG</w:t>
      </w:r>
      <w:r w:rsidR="009C7AD6">
        <w:rPr>
          <w:rFonts w:eastAsia="Times New Roman" w:cstheme="minorHAnsi"/>
          <w:b/>
          <w:bCs/>
          <w:sz w:val="20"/>
          <w:szCs w:val="20"/>
        </w:rPr>
        <w:t>OS</w:t>
      </w:r>
    </w:p>
    <w:p w14:paraId="279B1302" w14:textId="77777777" w:rsidR="009C7AD6" w:rsidRPr="0012429C" w:rsidRDefault="009C7AD6" w:rsidP="009C7AD6">
      <w:pPr>
        <w:spacing w:after="0" w:line="240" w:lineRule="auto"/>
        <w:jc w:val="center"/>
        <w:rPr>
          <w:rFonts w:eastAsia="Times New Roman" w:cstheme="minorHAnsi"/>
          <w:b/>
          <w:bCs/>
          <w:sz w:val="20"/>
          <w:szCs w:val="20"/>
        </w:rPr>
      </w:pPr>
    </w:p>
    <w:p w14:paraId="62575466" w14:textId="7F4A3EF4" w:rsidR="005B2C88" w:rsidRPr="0012429C" w:rsidRDefault="00243AA0" w:rsidP="00290ED2">
      <w:pPr>
        <w:pStyle w:val="ListParagraph"/>
        <w:numPr>
          <w:ilvl w:val="0"/>
          <w:numId w:val="31"/>
        </w:numPr>
        <w:spacing w:after="0" w:line="240" w:lineRule="auto"/>
        <w:jc w:val="center"/>
        <w:rPr>
          <w:rFonts w:eastAsia="Times New Roman" w:cstheme="minorHAnsi"/>
          <w:b/>
          <w:bCs/>
          <w:sz w:val="20"/>
          <w:szCs w:val="20"/>
          <w14:ligatures w14:val="standardContextual"/>
        </w:rPr>
      </w:pPr>
      <w:r w:rsidRPr="0012429C">
        <w:rPr>
          <w:rFonts w:cstheme="minorHAnsi"/>
          <w:b/>
          <w:bCs/>
          <w:sz w:val="20"/>
          <w:szCs w:val="20"/>
        </w:rPr>
        <w:t>NAUDOJAMOS SĄVOKOS IR APIBRĖŽIMAI</w:t>
      </w:r>
    </w:p>
    <w:p w14:paraId="7DB4E91A" w14:textId="77777777" w:rsidR="005B2C88" w:rsidRPr="0012429C" w:rsidRDefault="005B2C88" w:rsidP="006A4615">
      <w:pPr>
        <w:spacing w:after="0" w:line="240" w:lineRule="auto"/>
        <w:jc w:val="both"/>
        <w:rPr>
          <w:rFonts w:eastAsia="Times New Roman" w:cstheme="minorHAnsi"/>
          <w:sz w:val="20"/>
          <w:szCs w:val="20"/>
          <w14:ligatures w14:val="standardContextual"/>
        </w:rPr>
      </w:pPr>
    </w:p>
    <w:p w14:paraId="6EEEA51C" w14:textId="18A756C4" w:rsidR="00243AA0" w:rsidRPr="0012429C" w:rsidRDefault="00CF59AF"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 xml:space="preserve">Pirkėjas – </w:t>
      </w:r>
      <w:r w:rsidR="001F0C6F" w:rsidRPr="0012429C">
        <w:rPr>
          <w:rFonts w:cstheme="minorHAnsi"/>
          <w:sz w:val="20"/>
          <w:szCs w:val="20"/>
        </w:rPr>
        <w:t>Valstybinė maisto ir veterinarijos tarnyba</w:t>
      </w:r>
      <w:r w:rsidRPr="0012429C">
        <w:rPr>
          <w:rFonts w:cstheme="minorHAnsi"/>
          <w:sz w:val="20"/>
          <w:szCs w:val="20"/>
        </w:rPr>
        <w:t>, juridinio asmens kodas</w:t>
      </w:r>
      <w:r w:rsidR="001F0C6F" w:rsidRPr="0012429C">
        <w:rPr>
          <w:rFonts w:cstheme="minorHAnsi"/>
          <w:sz w:val="20"/>
          <w:szCs w:val="20"/>
        </w:rPr>
        <w:t xml:space="preserve"> 1886</w:t>
      </w:r>
      <w:r w:rsidR="00357FE0" w:rsidRPr="0012429C">
        <w:rPr>
          <w:rFonts w:cstheme="minorHAnsi"/>
          <w:sz w:val="20"/>
          <w:szCs w:val="20"/>
        </w:rPr>
        <w:t>01279</w:t>
      </w:r>
      <w:r w:rsidRPr="0012429C">
        <w:rPr>
          <w:rFonts w:cstheme="minorHAnsi"/>
          <w:sz w:val="20"/>
          <w:szCs w:val="20"/>
        </w:rPr>
        <w:t xml:space="preserve">, adresas </w:t>
      </w:r>
      <w:r w:rsidR="00357FE0" w:rsidRPr="0012429C">
        <w:rPr>
          <w:rFonts w:cstheme="minorHAnsi"/>
          <w:sz w:val="20"/>
          <w:szCs w:val="20"/>
        </w:rPr>
        <w:t>Siesikų g. 19, LT-07170 Vilnius.</w:t>
      </w:r>
    </w:p>
    <w:p w14:paraId="6C0871EA" w14:textId="67BF88B3" w:rsidR="00290ECE" w:rsidRPr="0012429C" w:rsidRDefault="29DC04A5"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Pardavėjas</w:t>
      </w:r>
      <w:r w:rsidR="754925AF" w:rsidRPr="0012429C">
        <w:rPr>
          <w:rFonts w:cstheme="minorHAnsi"/>
          <w:sz w:val="20"/>
          <w:szCs w:val="20"/>
        </w:rPr>
        <w:t xml:space="preserve"> – ūkio subjektas – fizinis asmuo, privatusis juridinis asmuo, viešasis juridinis asmuo, kitos organizacijos ir jų padaliniai ar tokių asmenų grupė, su kuriuo </w:t>
      </w:r>
      <w:r w:rsidR="49B84D2C" w:rsidRPr="0012429C">
        <w:rPr>
          <w:rFonts w:cstheme="minorHAnsi"/>
          <w:sz w:val="20"/>
          <w:szCs w:val="20"/>
        </w:rPr>
        <w:t>Pirkėjas</w:t>
      </w:r>
      <w:r w:rsidR="754925AF" w:rsidRPr="0012429C">
        <w:rPr>
          <w:rFonts w:cstheme="minorHAnsi"/>
          <w:sz w:val="20"/>
          <w:szCs w:val="20"/>
        </w:rPr>
        <w:t xml:space="preserve"> sudaro Sutartį</w:t>
      </w:r>
      <w:r w:rsidR="71AA7DBF" w:rsidRPr="0012429C">
        <w:rPr>
          <w:rFonts w:cstheme="minorHAnsi"/>
          <w:sz w:val="20"/>
          <w:szCs w:val="20"/>
        </w:rPr>
        <w:t xml:space="preserve"> (toliau</w:t>
      </w:r>
      <w:r w:rsidR="20C76352" w:rsidRPr="0012429C">
        <w:rPr>
          <w:rFonts w:cstheme="minorHAnsi"/>
          <w:sz w:val="20"/>
          <w:szCs w:val="20"/>
        </w:rPr>
        <w:t xml:space="preserve"> </w:t>
      </w:r>
      <w:r w:rsidR="722C7067" w:rsidRPr="0012429C">
        <w:rPr>
          <w:rFonts w:cstheme="minorHAnsi"/>
          <w:sz w:val="20"/>
          <w:szCs w:val="20"/>
        </w:rPr>
        <w:t xml:space="preserve"> - </w:t>
      </w:r>
      <w:r w:rsidR="71AA7DBF" w:rsidRPr="0012429C">
        <w:rPr>
          <w:rFonts w:cstheme="minorHAnsi"/>
          <w:sz w:val="20"/>
          <w:szCs w:val="20"/>
        </w:rPr>
        <w:t xml:space="preserve">Pardavėjas, </w:t>
      </w:r>
      <w:r w:rsidR="5146B2FD" w:rsidRPr="0012429C">
        <w:rPr>
          <w:rFonts w:cstheme="minorHAnsi"/>
          <w:sz w:val="20"/>
          <w:szCs w:val="20"/>
        </w:rPr>
        <w:t xml:space="preserve">Paslaugų </w:t>
      </w:r>
      <w:r w:rsidR="71AA7DBF" w:rsidRPr="0012429C">
        <w:rPr>
          <w:rFonts w:cstheme="minorHAnsi"/>
          <w:sz w:val="20"/>
          <w:szCs w:val="20"/>
        </w:rPr>
        <w:t>Teikėjas)</w:t>
      </w:r>
      <w:r w:rsidR="754925AF" w:rsidRPr="0012429C">
        <w:rPr>
          <w:rFonts w:cstheme="minorHAnsi"/>
          <w:sz w:val="20"/>
          <w:szCs w:val="20"/>
        </w:rPr>
        <w:t>.</w:t>
      </w:r>
    </w:p>
    <w:p w14:paraId="34173E17" w14:textId="0F589B0B" w:rsidR="00C63213" w:rsidRPr="0012429C" w:rsidRDefault="00C63213"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Skambučių centro programinė įranga (toliau - Programinė įranga) – specializuota</w:t>
      </w:r>
      <w:r w:rsidR="00686128" w:rsidRPr="0012429C">
        <w:rPr>
          <w:rFonts w:cstheme="minorHAnsi"/>
          <w:sz w:val="20"/>
          <w:szCs w:val="20"/>
        </w:rPr>
        <w:t xml:space="preserve"> informacinė</w:t>
      </w:r>
      <w:r w:rsidRPr="0012429C">
        <w:rPr>
          <w:rFonts w:cstheme="minorHAnsi"/>
          <w:sz w:val="20"/>
          <w:szCs w:val="20"/>
        </w:rPr>
        <w:t xml:space="preserve"> sistema, skirta valdyti ir automatizuoti skambučių centro veiklą</w:t>
      </w:r>
      <w:r w:rsidR="00EF4EAF" w:rsidRPr="0012429C">
        <w:rPr>
          <w:rFonts w:cstheme="minorHAnsi"/>
          <w:sz w:val="20"/>
          <w:szCs w:val="20"/>
        </w:rPr>
        <w:t>.</w:t>
      </w:r>
    </w:p>
    <w:p w14:paraId="4AD55324" w14:textId="1D4A92C6" w:rsidR="00EA4D0A" w:rsidRPr="0012429C" w:rsidRDefault="00C02809"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 xml:space="preserve">IVR (angl. k. </w:t>
      </w:r>
      <w:proofErr w:type="spellStart"/>
      <w:r w:rsidRPr="0012429C">
        <w:rPr>
          <w:rFonts w:cstheme="minorHAnsi"/>
          <w:sz w:val="20"/>
          <w:szCs w:val="20"/>
        </w:rPr>
        <w:t>Interactive</w:t>
      </w:r>
      <w:proofErr w:type="spellEnd"/>
      <w:r w:rsidRPr="0012429C">
        <w:rPr>
          <w:rFonts w:cstheme="minorHAnsi"/>
          <w:sz w:val="20"/>
          <w:szCs w:val="20"/>
        </w:rPr>
        <w:t xml:space="preserve"> </w:t>
      </w:r>
      <w:proofErr w:type="spellStart"/>
      <w:r w:rsidRPr="0012429C">
        <w:rPr>
          <w:rFonts w:cstheme="minorHAnsi"/>
          <w:sz w:val="20"/>
          <w:szCs w:val="20"/>
        </w:rPr>
        <w:t>Voice</w:t>
      </w:r>
      <w:proofErr w:type="spellEnd"/>
      <w:r w:rsidRPr="0012429C">
        <w:rPr>
          <w:rFonts w:cstheme="minorHAnsi"/>
          <w:sz w:val="20"/>
          <w:szCs w:val="20"/>
        </w:rPr>
        <w:t xml:space="preserve"> </w:t>
      </w:r>
      <w:proofErr w:type="spellStart"/>
      <w:r w:rsidRPr="0012429C">
        <w:rPr>
          <w:rFonts w:cstheme="minorHAnsi"/>
          <w:sz w:val="20"/>
          <w:szCs w:val="20"/>
        </w:rPr>
        <w:t>Response</w:t>
      </w:r>
      <w:proofErr w:type="spellEnd"/>
      <w:r w:rsidRPr="0012429C">
        <w:rPr>
          <w:rFonts w:cstheme="minorHAnsi"/>
          <w:sz w:val="20"/>
          <w:szCs w:val="20"/>
        </w:rPr>
        <w:t xml:space="preserve">) - automatinis interaktyvus telefono atsakiklis, skambučių centro </w:t>
      </w:r>
      <w:r w:rsidR="000B6A06" w:rsidRPr="0012429C">
        <w:rPr>
          <w:rFonts w:cstheme="minorHAnsi"/>
          <w:sz w:val="20"/>
          <w:szCs w:val="20"/>
        </w:rPr>
        <w:t xml:space="preserve">paslaugų </w:t>
      </w:r>
      <w:r w:rsidRPr="0012429C">
        <w:rPr>
          <w:rFonts w:cstheme="minorHAnsi"/>
          <w:sz w:val="20"/>
          <w:szCs w:val="20"/>
        </w:rPr>
        <w:t>valdymo sistemos dalis.</w:t>
      </w:r>
    </w:p>
    <w:p w14:paraId="54C82314" w14:textId="0DCEDECA" w:rsidR="001208B9" w:rsidRPr="0012429C" w:rsidRDefault="001208B9"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 xml:space="preserve">SLA –  angl. k. </w:t>
      </w:r>
      <w:proofErr w:type="spellStart"/>
      <w:r w:rsidRPr="0012429C">
        <w:rPr>
          <w:rFonts w:cstheme="minorHAnsi"/>
          <w:sz w:val="20"/>
          <w:szCs w:val="20"/>
        </w:rPr>
        <w:t>Service</w:t>
      </w:r>
      <w:proofErr w:type="spellEnd"/>
      <w:r w:rsidRPr="0012429C">
        <w:rPr>
          <w:rFonts w:cstheme="minorHAnsi"/>
          <w:sz w:val="20"/>
          <w:szCs w:val="20"/>
        </w:rPr>
        <w:t xml:space="preserve"> </w:t>
      </w:r>
      <w:proofErr w:type="spellStart"/>
      <w:r w:rsidRPr="0012429C">
        <w:rPr>
          <w:rFonts w:cstheme="minorHAnsi"/>
          <w:sz w:val="20"/>
          <w:szCs w:val="20"/>
        </w:rPr>
        <w:t>Level</w:t>
      </w:r>
      <w:proofErr w:type="spellEnd"/>
      <w:r w:rsidRPr="0012429C">
        <w:rPr>
          <w:rFonts w:cstheme="minorHAnsi"/>
          <w:sz w:val="20"/>
          <w:szCs w:val="20"/>
        </w:rPr>
        <w:t xml:space="preserve"> </w:t>
      </w:r>
      <w:proofErr w:type="spellStart"/>
      <w:r w:rsidRPr="0012429C">
        <w:rPr>
          <w:rFonts w:cstheme="minorHAnsi"/>
          <w:sz w:val="20"/>
          <w:szCs w:val="20"/>
        </w:rPr>
        <w:t>Agreement</w:t>
      </w:r>
      <w:proofErr w:type="spellEnd"/>
      <w:r w:rsidRPr="0012429C">
        <w:rPr>
          <w:rFonts w:cstheme="minorHAnsi"/>
          <w:sz w:val="20"/>
          <w:szCs w:val="20"/>
        </w:rPr>
        <w:t xml:space="preserve"> - paslaugų lygio susitarimas</w:t>
      </w:r>
      <w:r w:rsidR="008478F6" w:rsidRPr="0012429C">
        <w:rPr>
          <w:rFonts w:cstheme="minorHAnsi"/>
          <w:sz w:val="20"/>
          <w:szCs w:val="20"/>
        </w:rPr>
        <w:t>.</w:t>
      </w:r>
    </w:p>
    <w:p w14:paraId="0EFA7A72" w14:textId="4D44D89F" w:rsidR="008478F6" w:rsidRPr="0012429C" w:rsidRDefault="008478F6"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Reakcijos laikas  – tai laikas</w:t>
      </w:r>
      <w:r w:rsidR="00BB7E1E" w:rsidRPr="0012429C">
        <w:rPr>
          <w:rFonts w:cstheme="minorHAnsi"/>
          <w:sz w:val="20"/>
          <w:szCs w:val="20"/>
        </w:rPr>
        <w:t>,</w:t>
      </w:r>
      <w:r w:rsidRPr="0012429C">
        <w:rPr>
          <w:rFonts w:cstheme="minorHAnsi"/>
          <w:sz w:val="20"/>
          <w:szCs w:val="20"/>
        </w:rPr>
        <w:t xml:space="preserve"> kai Pirkėjas praneša Pardavėjui apie gedimą, iki laiko, kai </w:t>
      </w:r>
      <w:r w:rsidR="0085347E" w:rsidRPr="0012429C">
        <w:rPr>
          <w:rFonts w:cstheme="minorHAnsi"/>
          <w:sz w:val="20"/>
          <w:szCs w:val="20"/>
        </w:rPr>
        <w:t>Pardavėjas</w:t>
      </w:r>
      <w:r w:rsidRPr="0012429C">
        <w:rPr>
          <w:rFonts w:cstheme="minorHAnsi"/>
          <w:sz w:val="20"/>
          <w:szCs w:val="20"/>
        </w:rPr>
        <w:t xml:space="preserve"> realiai pradeda sutrikimo šalinimo darbus, prieš tai patvirtinęs informacijos apie </w:t>
      </w:r>
      <w:r w:rsidR="00BB7E1E" w:rsidRPr="0012429C">
        <w:rPr>
          <w:rFonts w:cstheme="minorHAnsi"/>
          <w:sz w:val="20"/>
          <w:szCs w:val="20"/>
        </w:rPr>
        <w:t>gedimą</w:t>
      </w:r>
      <w:r w:rsidRPr="0012429C">
        <w:rPr>
          <w:rFonts w:cstheme="minorHAnsi"/>
          <w:sz w:val="20"/>
          <w:szCs w:val="20"/>
        </w:rPr>
        <w:t xml:space="preserve"> gavimą</w:t>
      </w:r>
      <w:r w:rsidR="0085347E" w:rsidRPr="0012429C">
        <w:rPr>
          <w:rFonts w:cstheme="minorHAnsi"/>
          <w:sz w:val="20"/>
          <w:szCs w:val="20"/>
        </w:rPr>
        <w:t>.</w:t>
      </w:r>
    </w:p>
    <w:p w14:paraId="55107FB5" w14:textId="4F0C8D4B" w:rsidR="00AB137B" w:rsidRPr="0012429C" w:rsidRDefault="00946C8D" w:rsidP="006A4615">
      <w:pPr>
        <w:pStyle w:val="ListParagraph"/>
        <w:numPr>
          <w:ilvl w:val="1"/>
          <w:numId w:val="31"/>
        </w:numPr>
        <w:spacing w:after="0" w:line="240" w:lineRule="auto"/>
        <w:jc w:val="both"/>
        <w:rPr>
          <w:rFonts w:cstheme="minorHAnsi"/>
          <w:sz w:val="20"/>
          <w:szCs w:val="20"/>
        </w:rPr>
      </w:pPr>
      <w:r>
        <w:rPr>
          <w:rFonts w:cstheme="minorHAnsi"/>
          <w:sz w:val="20"/>
          <w:szCs w:val="20"/>
        </w:rPr>
        <w:t xml:space="preserve">Gedimo </w:t>
      </w:r>
      <w:r w:rsidR="002D1EC0">
        <w:rPr>
          <w:rFonts w:cstheme="minorHAnsi"/>
          <w:sz w:val="20"/>
          <w:szCs w:val="20"/>
        </w:rPr>
        <w:t>pa</w:t>
      </w:r>
      <w:r>
        <w:rPr>
          <w:rFonts w:cstheme="minorHAnsi"/>
          <w:sz w:val="20"/>
          <w:szCs w:val="20"/>
        </w:rPr>
        <w:t>šalinimo</w:t>
      </w:r>
      <w:r w:rsidR="00AB137B" w:rsidRPr="0012429C">
        <w:rPr>
          <w:rFonts w:cstheme="minorHAnsi"/>
          <w:sz w:val="20"/>
          <w:szCs w:val="20"/>
        </w:rPr>
        <w:t xml:space="preserve"> laikas – tai laikas, kai baigėsi Reakcijos laikas, iki </w:t>
      </w:r>
      <w:r w:rsidR="00007C4B" w:rsidRPr="0012429C">
        <w:rPr>
          <w:rFonts w:cstheme="minorHAnsi"/>
          <w:sz w:val="20"/>
          <w:szCs w:val="20"/>
        </w:rPr>
        <w:t>laiko</w:t>
      </w:r>
      <w:r w:rsidR="00AB137B" w:rsidRPr="0012429C">
        <w:rPr>
          <w:rFonts w:cstheme="minorHAnsi"/>
          <w:sz w:val="20"/>
          <w:szCs w:val="20"/>
        </w:rPr>
        <w:t xml:space="preserve">, kai </w:t>
      </w:r>
      <w:r w:rsidR="0039285D" w:rsidRPr="0012429C">
        <w:rPr>
          <w:rFonts w:cstheme="minorHAnsi"/>
          <w:sz w:val="20"/>
          <w:szCs w:val="20"/>
        </w:rPr>
        <w:t xml:space="preserve">gedimo pašalinimo faktas yra užfiksuotas ir </w:t>
      </w:r>
      <w:r w:rsidR="00AB137B" w:rsidRPr="0012429C">
        <w:rPr>
          <w:rFonts w:cstheme="minorHAnsi"/>
          <w:sz w:val="20"/>
          <w:szCs w:val="20"/>
        </w:rPr>
        <w:t xml:space="preserve">sistema atstatyta į būseną, buvusią prieš </w:t>
      </w:r>
      <w:r w:rsidR="009908A6" w:rsidRPr="0012429C">
        <w:rPr>
          <w:rFonts w:cstheme="minorHAnsi"/>
          <w:sz w:val="20"/>
          <w:szCs w:val="20"/>
        </w:rPr>
        <w:t>gedi</w:t>
      </w:r>
      <w:r w:rsidR="00DC6857" w:rsidRPr="0012429C">
        <w:rPr>
          <w:rFonts w:cstheme="minorHAnsi"/>
          <w:sz w:val="20"/>
          <w:szCs w:val="20"/>
        </w:rPr>
        <w:t>mą</w:t>
      </w:r>
      <w:r w:rsidR="00AB137B" w:rsidRPr="0012429C">
        <w:rPr>
          <w:rFonts w:cstheme="minorHAnsi"/>
          <w:sz w:val="20"/>
          <w:szCs w:val="20"/>
        </w:rPr>
        <w:t xml:space="preserve"> (klaida ištaisyta</w:t>
      </w:r>
      <w:r w:rsidR="0039285D" w:rsidRPr="0012429C">
        <w:rPr>
          <w:rFonts w:cstheme="minorHAnsi"/>
          <w:sz w:val="20"/>
          <w:szCs w:val="20"/>
        </w:rPr>
        <w:t>).</w:t>
      </w:r>
    </w:p>
    <w:p w14:paraId="6D459925" w14:textId="596E0B39" w:rsidR="00686128" w:rsidRPr="0012429C" w:rsidRDefault="29DC04A5"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I lygio konsultanta</w:t>
      </w:r>
      <w:r w:rsidR="1A517C55" w:rsidRPr="0012429C">
        <w:rPr>
          <w:rFonts w:cstheme="minorHAnsi"/>
          <w:sz w:val="20"/>
          <w:szCs w:val="20"/>
        </w:rPr>
        <w:t>i</w:t>
      </w:r>
      <w:r w:rsidR="49A4212D" w:rsidRPr="0012429C">
        <w:rPr>
          <w:rFonts w:cstheme="minorHAnsi"/>
          <w:sz w:val="20"/>
          <w:szCs w:val="20"/>
        </w:rPr>
        <w:t xml:space="preserve"> - </w:t>
      </w:r>
      <w:r w:rsidR="0320278D" w:rsidRPr="0012429C">
        <w:rPr>
          <w:rFonts w:cstheme="minorHAnsi"/>
          <w:sz w:val="20"/>
          <w:szCs w:val="20"/>
        </w:rPr>
        <w:t>P</w:t>
      </w:r>
      <w:r w:rsidR="2AF41511" w:rsidRPr="0012429C">
        <w:rPr>
          <w:rFonts w:cstheme="minorHAnsi"/>
          <w:sz w:val="20"/>
          <w:szCs w:val="20"/>
        </w:rPr>
        <w:t>irkėjo skambučių centro paslaugas teikiančio padalinio darbuotoja</w:t>
      </w:r>
      <w:r w:rsidR="1A517C55" w:rsidRPr="0012429C">
        <w:rPr>
          <w:rFonts w:cstheme="minorHAnsi"/>
          <w:sz w:val="20"/>
          <w:szCs w:val="20"/>
        </w:rPr>
        <w:t>i</w:t>
      </w:r>
      <w:r w:rsidR="7580CA68" w:rsidRPr="0012429C">
        <w:rPr>
          <w:rFonts w:cstheme="minorHAnsi"/>
          <w:sz w:val="20"/>
          <w:szCs w:val="20"/>
        </w:rPr>
        <w:t>,</w:t>
      </w:r>
      <w:r w:rsidR="2AF41511" w:rsidRPr="0012429C">
        <w:rPr>
          <w:rFonts w:cstheme="minorHAnsi"/>
          <w:sz w:val="20"/>
          <w:szCs w:val="20"/>
        </w:rPr>
        <w:t xml:space="preserve"> teiki</w:t>
      </w:r>
      <w:r w:rsidR="0320278D" w:rsidRPr="0012429C">
        <w:rPr>
          <w:rFonts w:cstheme="minorHAnsi"/>
          <w:sz w:val="20"/>
          <w:szCs w:val="20"/>
        </w:rPr>
        <w:t>ant</w:t>
      </w:r>
      <w:r w:rsidR="1A517C55" w:rsidRPr="0012429C">
        <w:rPr>
          <w:rFonts w:cstheme="minorHAnsi"/>
          <w:sz w:val="20"/>
          <w:szCs w:val="20"/>
        </w:rPr>
        <w:t>y</w:t>
      </w:r>
      <w:r w:rsidR="0320278D" w:rsidRPr="0012429C">
        <w:rPr>
          <w:rFonts w:cstheme="minorHAnsi"/>
          <w:sz w:val="20"/>
          <w:szCs w:val="20"/>
        </w:rPr>
        <w:t>s</w:t>
      </w:r>
      <w:r w:rsidR="2AF41511" w:rsidRPr="0012429C">
        <w:rPr>
          <w:rFonts w:cstheme="minorHAnsi"/>
          <w:sz w:val="20"/>
          <w:szCs w:val="20"/>
        </w:rPr>
        <w:t xml:space="preserve"> I lygio konsultacijas</w:t>
      </w:r>
      <w:r w:rsidR="2F8F0F76" w:rsidRPr="0012429C">
        <w:rPr>
          <w:rFonts w:cstheme="minorHAnsi"/>
          <w:sz w:val="20"/>
          <w:szCs w:val="20"/>
        </w:rPr>
        <w:t xml:space="preserve"> (toliau</w:t>
      </w:r>
      <w:r w:rsidR="1947EA7A" w:rsidRPr="0012429C">
        <w:rPr>
          <w:rFonts w:cstheme="minorHAnsi"/>
          <w:sz w:val="20"/>
          <w:szCs w:val="20"/>
        </w:rPr>
        <w:t xml:space="preserve"> </w:t>
      </w:r>
      <w:r w:rsidR="2F8F0F76" w:rsidRPr="0012429C">
        <w:rPr>
          <w:rFonts w:cstheme="minorHAnsi"/>
          <w:sz w:val="20"/>
          <w:szCs w:val="20"/>
        </w:rPr>
        <w:t>-</w:t>
      </w:r>
      <w:r w:rsidR="1947EA7A" w:rsidRPr="0012429C">
        <w:rPr>
          <w:rFonts w:cstheme="minorHAnsi"/>
          <w:sz w:val="20"/>
          <w:szCs w:val="20"/>
        </w:rPr>
        <w:t xml:space="preserve"> </w:t>
      </w:r>
      <w:r w:rsidR="2F8F0F76" w:rsidRPr="0012429C">
        <w:rPr>
          <w:rFonts w:cstheme="minorHAnsi"/>
          <w:sz w:val="20"/>
          <w:szCs w:val="20"/>
        </w:rPr>
        <w:t>agentai).</w:t>
      </w:r>
    </w:p>
    <w:p w14:paraId="4E8E7DA7" w14:textId="70F37012" w:rsidR="0025451C" w:rsidRPr="0012429C" w:rsidRDefault="0025451C"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II lygio konsultanta</w:t>
      </w:r>
      <w:r w:rsidR="00EE1ED9" w:rsidRPr="0012429C">
        <w:rPr>
          <w:rFonts w:cstheme="minorHAnsi"/>
          <w:sz w:val="20"/>
          <w:szCs w:val="20"/>
        </w:rPr>
        <w:t>i</w:t>
      </w:r>
      <w:r w:rsidRPr="0012429C">
        <w:rPr>
          <w:rFonts w:cstheme="minorHAnsi"/>
          <w:sz w:val="20"/>
          <w:szCs w:val="20"/>
        </w:rPr>
        <w:t xml:space="preserve"> – Pirkėjo </w:t>
      </w:r>
      <w:r w:rsidR="0023159D" w:rsidRPr="0012429C">
        <w:rPr>
          <w:rFonts w:cstheme="minorHAnsi"/>
          <w:sz w:val="20"/>
          <w:szCs w:val="20"/>
        </w:rPr>
        <w:t>darbuotoja</w:t>
      </w:r>
      <w:r w:rsidR="00EE1ED9" w:rsidRPr="0012429C">
        <w:rPr>
          <w:rFonts w:cstheme="minorHAnsi"/>
          <w:sz w:val="20"/>
          <w:szCs w:val="20"/>
        </w:rPr>
        <w:t>i</w:t>
      </w:r>
      <w:r w:rsidR="0023159D" w:rsidRPr="0012429C">
        <w:rPr>
          <w:rFonts w:cstheme="minorHAnsi"/>
          <w:sz w:val="20"/>
          <w:szCs w:val="20"/>
        </w:rPr>
        <w:t xml:space="preserve"> dirbant</w:t>
      </w:r>
      <w:r w:rsidR="00EE1ED9" w:rsidRPr="0012429C">
        <w:rPr>
          <w:rFonts w:cstheme="minorHAnsi"/>
          <w:sz w:val="20"/>
          <w:szCs w:val="20"/>
        </w:rPr>
        <w:t>y</w:t>
      </w:r>
      <w:r w:rsidR="0023159D" w:rsidRPr="0012429C">
        <w:rPr>
          <w:rFonts w:cstheme="minorHAnsi"/>
          <w:sz w:val="20"/>
          <w:szCs w:val="20"/>
        </w:rPr>
        <w:t xml:space="preserve">s </w:t>
      </w:r>
      <w:r w:rsidR="009D6EC5" w:rsidRPr="0012429C">
        <w:rPr>
          <w:rFonts w:cstheme="minorHAnsi"/>
          <w:sz w:val="20"/>
          <w:szCs w:val="20"/>
        </w:rPr>
        <w:t>įvairiuose padaliniuose ir teikiantys specializuotas II lygio konsultacijas</w:t>
      </w:r>
      <w:r w:rsidR="00211601" w:rsidRPr="0012429C">
        <w:rPr>
          <w:rFonts w:cstheme="minorHAnsi"/>
          <w:sz w:val="20"/>
          <w:szCs w:val="20"/>
        </w:rPr>
        <w:t xml:space="preserve"> (</w:t>
      </w:r>
      <w:r w:rsidR="00E63EE3" w:rsidRPr="0012429C">
        <w:rPr>
          <w:rFonts w:cstheme="minorHAnsi"/>
          <w:sz w:val="20"/>
          <w:szCs w:val="20"/>
        </w:rPr>
        <w:t>toliau</w:t>
      </w:r>
      <w:r w:rsidR="00257C5D" w:rsidRPr="0012429C">
        <w:rPr>
          <w:rFonts w:cstheme="minorHAnsi"/>
          <w:sz w:val="20"/>
          <w:szCs w:val="20"/>
        </w:rPr>
        <w:t xml:space="preserve"> </w:t>
      </w:r>
      <w:r w:rsidR="00E63EE3" w:rsidRPr="0012429C">
        <w:rPr>
          <w:rFonts w:cstheme="minorHAnsi"/>
          <w:sz w:val="20"/>
          <w:szCs w:val="20"/>
        </w:rPr>
        <w:t>-</w:t>
      </w:r>
      <w:r w:rsidR="00257C5D" w:rsidRPr="0012429C">
        <w:rPr>
          <w:rFonts w:cstheme="minorHAnsi"/>
          <w:sz w:val="20"/>
          <w:szCs w:val="20"/>
        </w:rPr>
        <w:t xml:space="preserve"> </w:t>
      </w:r>
      <w:r w:rsidR="00E63EE3" w:rsidRPr="0012429C">
        <w:rPr>
          <w:rFonts w:cstheme="minorHAnsi"/>
          <w:sz w:val="20"/>
          <w:szCs w:val="20"/>
        </w:rPr>
        <w:t>ofiso darbuotojai).</w:t>
      </w:r>
    </w:p>
    <w:p w14:paraId="5FE6036B" w14:textId="77777777" w:rsidR="00243AA0" w:rsidRPr="0012429C" w:rsidRDefault="00243AA0" w:rsidP="006A4615">
      <w:pPr>
        <w:spacing w:after="0" w:line="240" w:lineRule="auto"/>
        <w:jc w:val="both"/>
        <w:rPr>
          <w:rFonts w:cstheme="minorHAnsi"/>
          <w:sz w:val="20"/>
          <w:szCs w:val="20"/>
        </w:rPr>
      </w:pPr>
    </w:p>
    <w:p w14:paraId="17561D39" w14:textId="4F08F210" w:rsidR="00AE3794" w:rsidRPr="0012429C" w:rsidRDefault="00AE3794" w:rsidP="00290ED2">
      <w:pPr>
        <w:pStyle w:val="ListParagraph"/>
        <w:numPr>
          <w:ilvl w:val="0"/>
          <w:numId w:val="31"/>
        </w:numPr>
        <w:spacing w:after="0" w:line="240" w:lineRule="auto"/>
        <w:jc w:val="center"/>
        <w:rPr>
          <w:rFonts w:cstheme="minorHAnsi"/>
          <w:b/>
          <w:bCs/>
          <w:sz w:val="20"/>
          <w:szCs w:val="20"/>
        </w:rPr>
      </w:pPr>
      <w:r w:rsidRPr="0012429C">
        <w:rPr>
          <w:rFonts w:cstheme="minorHAnsi"/>
          <w:b/>
          <w:bCs/>
          <w:sz w:val="20"/>
          <w:szCs w:val="20"/>
        </w:rPr>
        <w:t>PASLAUGŲ TIKSLAS IR PASKIRTIS</w:t>
      </w:r>
    </w:p>
    <w:p w14:paraId="5DABDEDC" w14:textId="77777777" w:rsidR="00AE3794" w:rsidRPr="0012429C" w:rsidRDefault="00AE3794" w:rsidP="006A4615">
      <w:pPr>
        <w:spacing w:after="0" w:line="240" w:lineRule="auto"/>
        <w:jc w:val="both"/>
        <w:rPr>
          <w:rFonts w:cstheme="minorHAnsi"/>
          <w:sz w:val="20"/>
          <w:szCs w:val="20"/>
        </w:rPr>
      </w:pPr>
    </w:p>
    <w:p w14:paraId="25917EE2" w14:textId="3A157093" w:rsidR="00AE3794" w:rsidRPr="0012429C" w:rsidRDefault="00AE3794" w:rsidP="006A4615">
      <w:pPr>
        <w:pStyle w:val="ListParagraph"/>
        <w:numPr>
          <w:ilvl w:val="1"/>
          <w:numId w:val="31"/>
        </w:numPr>
        <w:spacing w:after="0" w:line="240" w:lineRule="auto"/>
        <w:jc w:val="both"/>
        <w:rPr>
          <w:rFonts w:cstheme="minorHAnsi"/>
          <w:sz w:val="20"/>
          <w:szCs w:val="20"/>
        </w:rPr>
      </w:pPr>
      <w:r w:rsidRPr="0012429C">
        <w:rPr>
          <w:rFonts w:cstheme="minorHAnsi"/>
          <w:sz w:val="20"/>
          <w:szCs w:val="20"/>
        </w:rPr>
        <w:t>Pirkimo objektas – skambučių centro paslaugos (toliau – paslaugos), nurodytos šioje techninėje specifikacijoje.</w:t>
      </w:r>
    </w:p>
    <w:p w14:paraId="59BD5939" w14:textId="0614E05F" w:rsidR="00AE3794" w:rsidRPr="0012429C" w:rsidRDefault="00AE3794" w:rsidP="006A4615">
      <w:pPr>
        <w:pStyle w:val="ListParagraph"/>
        <w:numPr>
          <w:ilvl w:val="1"/>
          <w:numId w:val="31"/>
        </w:numPr>
        <w:tabs>
          <w:tab w:val="left" w:pos="1260"/>
        </w:tabs>
        <w:spacing w:after="0" w:line="240" w:lineRule="auto"/>
        <w:jc w:val="both"/>
        <w:rPr>
          <w:rFonts w:cstheme="minorHAnsi"/>
          <w:sz w:val="20"/>
          <w:szCs w:val="20"/>
        </w:rPr>
      </w:pPr>
      <w:r w:rsidRPr="0012429C">
        <w:rPr>
          <w:rFonts w:cstheme="minorHAnsi"/>
          <w:sz w:val="20"/>
          <w:szCs w:val="20"/>
        </w:rPr>
        <w:t xml:space="preserve">Paslaugos paskirtis: </w:t>
      </w:r>
    </w:p>
    <w:p w14:paraId="5014D797" w14:textId="68C032A8" w:rsidR="00AE3794" w:rsidRPr="0012429C" w:rsidRDefault="00AE3794" w:rsidP="006A4615">
      <w:pPr>
        <w:pStyle w:val="ListParagraph"/>
        <w:numPr>
          <w:ilvl w:val="2"/>
          <w:numId w:val="31"/>
        </w:numPr>
        <w:spacing w:after="0" w:line="240" w:lineRule="auto"/>
        <w:ind w:left="0" w:firstLine="709"/>
        <w:jc w:val="both"/>
        <w:rPr>
          <w:rFonts w:cstheme="minorHAnsi"/>
          <w:sz w:val="20"/>
          <w:szCs w:val="20"/>
        </w:rPr>
      </w:pPr>
      <w:r w:rsidRPr="0012429C">
        <w:rPr>
          <w:rFonts w:cstheme="minorHAnsi"/>
          <w:sz w:val="20"/>
          <w:szCs w:val="20"/>
        </w:rPr>
        <w:t xml:space="preserve">užtikrinti nepertraukiamą </w:t>
      </w:r>
      <w:r w:rsidR="002E3244" w:rsidRPr="0012429C">
        <w:rPr>
          <w:rFonts w:cstheme="minorHAnsi"/>
          <w:sz w:val="20"/>
          <w:szCs w:val="20"/>
        </w:rPr>
        <w:t>Pirkėjo</w:t>
      </w:r>
      <w:r w:rsidRPr="0012429C">
        <w:rPr>
          <w:rFonts w:cstheme="minorHAnsi"/>
          <w:sz w:val="20"/>
          <w:szCs w:val="20"/>
        </w:rPr>
        <w:t xml:space="preserve"> klientų aptarnavimo telefono numerio  +370 5 242 0108 (trumpasis numeris 1879) ir  administracijos</w:t>
      </w:r>
      <w:r w:rsidR="003F6DD9" w:rsidRPr="0012429C">
        <w:rPr>
          <w:rFonts w:cstheme="minorHAnsi"/>
          <w:sz w:val="20"/>
          <w:szCs w:val="20"/>
        </w:rPr>
        <w:t xml:space="preserve"> </w:t>
      </w:r>
      <w:r w:rsidRPr="0012429C">
        <w:rPr>
          <w:rFonts w:cstheme="minorHAnsi"/>
          <w:sz w:val="20"/>
          <w:szCs w:val="20"/>
        </w:rPr>
        <w:t>telefono numerio +370 5 240 4361 veikimą;</w:t>
      </w:r>
    </w:p>
    <w:p w14:paraId="2599F62A" w14:textId="77777777" w:rsidR="00BC7D8A" w:rsidRPr="0012429C" w:rsidRDefault="00AE3794" w:rsidP="006A4615">
      <w:pPr>
        <w:pStyle w:val="ListParagraph"/>
        <w:numPr>
          <w:ilvl w:val="2"/>
          <w:numId w:val="31"/>
        </w:numPr>
        <w:spacing w:after="0" w:line="240" w:lineRule="auto"/>
        <w:ind w:left="0" w:firstLine="709"/>
        <w:jc w:val="both"/>
        <w:rPr>
          <w:rFonts w:cstheme="minorHAnsi"/>
          <w:sz w:val="20"/>
          <w:szCs w:val="20"/>
        </w:rPr>
      </w:pPr>
      <w:r w:rsidRPr="0012429C">
        <w:rPr>
          <w:rFonts w:cstheme="minorHAnsi"/>
          <w:sz w:val="20"/>
          <w:szCs w:val="20"/>
        </w:rPr>
        <w:t xml:space="preserve">automatizuotai valdyti ir tvarkyti </w:t>
      </w:r>
      <w:r w:rsidR="00467751" w:rsidRPr="0012429C">
        <w:rPr>
          <w:rFonts w:cstheme="minorHAnsi"/>
          <w:sz w:val="20"/>
          <w:szCs w:val="20"/>
        </w:rPr>
        <w:t>Pirkėjo</w:t>
      </w:r>
      <w:r w:rsidRPr="0012429C">
        <w:rPr>
          <w:rFonts w:cstheme="minorHAnsi"/>
          <w:sz w:val="20"/>
          <w:szCs w:val="20"/>
        </w:rPr>
        <w:t xml:space="preserve"> klientų paklausimus, gautus telefonu; </w:t>
      </w:r>
    </w:p>
    <w:p w14:paraId="6AD675F3" w14:textId="4942E00C" w:rsidR="00AE3794" w:rsidRPr="0012429C" w:rsidRDefault="00AE3794" w:rsidP="006A4615">
      <w:pPr>
        <w:pStyle w:val="ListParagraph"/>
        <w:numPr>
          <w:ilvl w:val="2"/>
          <w:numId w:val="31"/>
        </w:numPr>
        <w:spacing w:after="0" w:line="240" w:lineRule="auto"/>
        <w:ind w:left="0" w:firstLine="709"/>
        <w:jc w:val="both"/>
        <w:rPr>
          <w:rFonts w:cstheme="minorHAnsi"/>
          <w:sz w:val="20"/>
          <w:szCs w:val="20"/>
        </w:rPr>
      </w:pPr>
      <w:r w:rsidRPr="0012429C">
        <w:rPr>
          <w:rFonts w:cstheme="minorHAnsi"/>
          <w:sz w:val="20"/>
          <w:szCs w:val="20"/>
        </w:rPr>
        <w:t xml:space="preserve">atvaizduoti </w:t>
      </w:r>
      <w:r w:rsidR="00467751" w:rsidRPr="0012429C">
        <w:rPr>
          <w:rFonts w:cstheme="minorHAnsi"/>
          <w:sz w:val="20"/>
          <w:szCs w:val="20"/>
        </w:rPr>
        <w:t>Pirkėjo</w:t>
      </w:r>
      <w:r w:rsidRPr="0012429C">
        <w:rPr>
          <w:rFonts w:cstheme="minorHAnsi"/>
          <w:sz w:val="20"/>
          <w:szCs w:val="20"/>
        </w:rPr>
        <w:t xml:space="preserve"> konsultavimo ir klientų aptarnavimo procese naudojamus duomenis konsultavimo funkcijas vykdantiems naudotojams; </w:t>
      </w:r>
    </w:p>
    <w:p w14:paraId="3217D94B" w14:textId="77777777" w:rsidR="00467751" w:rsidRPr="0012429C" w:rsidRDefault="00AE3794" w:rsidP="006A4615">
      <w:pPr>
        <w:pStyle w:val="ListParagraph"/>
        <w:numPr>
          <w:ilvl w:val="2"/>
          <w:numId w:val="31"/>
        </w:numPr>
        <w:spacing w:after="0" w:line="240" w:lineRule="auto"/>
        <w:ind w:left="0" w:firstLine="709"/>
        <w:jc w:val="both"/>
        <w:rPr>
          <w:rFonts w:cstheme="minorHAnsi"/>
          <w:sz w:val="20"/>
          <w:szCs w:val="20"/>
        </w:rPr>
      </w:pPr>
      <w:r w:rsidRPr="0012429C">
        <w:rPr>
          <w:rFonts w:cstheme="minorHAnsi"/>
          <w:sz w:val="20"/>
          <w:szCs w:val="20"/>
        </w:rPr>
        <w:t xml:space="preserve">automatiškai kaupti duomenis bei pagal nustatytus kriterijus vykdyti šių duomenų analizę; </w:t>
      </w:r>
    </w:p>
    <w:p w14:paraId="51587909" w14:textId="62856245" w:rsidR="00AE3794" w:rsidRPr="0012429C" w:rsidRDefault="00AE3794" w:rsidP="006A4615">
      <w:pPr>
        <w:pStyle w:val="ListParagraph"/>
        <w:numPr>
          <w:ilvl w:val="2"/>
          <w:numId w:val="31"/>
        </w:numPr>
        <w:spacing w:after="0" w:line="240" w:lineRule="auto"/>
        <w:ind w:left="0" w:firstLine="709"/>
        <w:jc w:val="both"/>
        <w:rPr>
          <w:rFonts w:cstheme="minorHAnsi"/>
          <w:sz w:val="20"/>
          <w:szCs w:val="20"/>
        </w:rPr>
      </w:pPr>
      <w:r w:rsidRPr="0012429C">
        <w:rPr>
          <w:rFonts w:cstheme="minorHAnsi"/>
          <w:sz w:val="20"/>
          <w:szCs w:val="20"/>
        </w:rPr>
        <w:t xml:space="preserve">kaupti ir tvarkyti telefonu bei SMS pranešimais suteiktas konsultacijas; </w:t>
      </w:r>
    </w:p>
    <w:p w14:paraId="041E4EC0" w14:textId="42FFFA06" w:rsidR="00AE3794" w:rsidRPr="0012429C" w:rsidRDefault="00AE3794" w:rsidP="006A4615">
      <w:pPr>
        <w:pStyle w:val="ListParagraph"/>
        <w:numPr>
          <w:ilvl w:val="2"/>
          <w:numId w:val="31"/>
        </w:numPr>
        <w:spacing w:after="0" w:line="240" w:lineRule="auto"/>
        <w:ind w:left="0" w:firstLine="709"/>
        <w:jc w:val="both"/>
        <w:rPr>
          <w:rFonts w:cstheme="minorHAnsi"/>
          <w:sz w:val="20"/>
          <w:szCs w:val="20"/>
        </w:rPr>
      </w:pPr>
      <w:r w:rsidRPr="0012429C">
        <w:rPr>
          <w:rFonts w:cstheme="minorHAnsi"/>
          <w:sz w:val="20"/>
          <w:szCs w:val="20"/>
        </w:rPr>
        <w:t xml:space="preserve">vykdyti </w:t>
      </w:r>
      <w:r w:rsidR="00DE5079" w:rsidRPr="0012429C">
        <w:rPr>
          <w:rFonts w:cstheme="minorHAnsi"/>
          <w:sz w:val="20"/>
          <w:szCs w:val="20"/>
        </w:rPr>
        <w:t>Pirkėjo</w:t>
      </w:r>
      <w:r w:rsidRPr="0012429C">
        <w:rPr>
          <w:rFonts w:cstheme="minorHAnsi"/>
          <w:sz w:val="20"/>
          <w:szCs w:val="20"/>
        </w:rPr>
        <w:t xml:space="preserve"> suteiktų konsultacijų kokybės kontrolę.</w:t>
      </w:r>
    </w:p>
    <w:p w14:paraId="3D48B8B9" w14:textId="7A4DFB6E" w:rsidR="00BC7D8A" w:rsidRPr="0012429C" w:rsidRDefault="00BC7D8A" w:rsidP="006A4615">
      <w:pPr>
        <w:spacing w:after="0" w:line="240" w:lineRule="auto"/>
        <w:jc w:val="both"/>
        <w:rPr>
          <w:rFonts w:cstheme="minorHAnsi"/>
          <w:sz w:val="20"/>
          <w:szCs w:val="20"/>
        </w:rPr>
      </w:pPr>
      <w:r w:rsidRPr="0012429C">
        <w:rPr>
          <w:rFonts w:cstheme="minorHAnsi"/>
          <w:sz w:val="20"/>
          <w:szCs w:val="20"/>
        </w:rPr>
        <w:t xml:space="preserve">2.3. </w:t>
      </w:r>
      <w:r w:rsidR="00047B81" w:rsidRPr="0012429C">
        <w:rPr>
          <w:rFonts w:cstheme="minorHAnsi"/>
          <w:sz w:val="20"/>
          <w:szCs w:val="20"/>
        </w:rPr>
        <w:t xml:space="preserve"> </w:t>
      </w:r>
      <w:r w:rsidR="00E46CD1" w:rsidRPr="0012429C">
        <w:rPr>
          <w:rFonts w:cstheme="minorHAnsi"/>
          <w:sz w:val="20"/>
          <w:szCs w:val="20"/>
        </w:rPr>
        <w:t>Pirkimo objekto paslaug</w:t>
      </w:r>
      <w:r w:rsidR="00253BF1" w:rsidRPr="0012429C">
        <w:rPr>
          <w:rFonts w:cstheme="minorHAnsi"/>
          <w:sz w:val="20"/>
          <w:szCs w:val="20"/>
        </w:rPr>
        <w:t>a</w:t>
      </w:r>
      <w:r w:rsidR="00E46CD1" w:rsidRPr="0012429C">
        <w:rPr>
          <w:rFonts w:cstheme="minorHAnsi"/>
          <w:sz w:val="20"/>
          <w:szCs w:val="20"/>
        </w:rPr>
        <w:t>s sudar</w:t>
      </w:r>
      <w:r w:rsidR="00A7618A" w:rsidRPr="0012429C">
        <w:rPr>
          <w:rFonts w:cstheme="minorHAnsi"/>
          <w:sz w:val="20"/>
          <w:szCs w:val="20"/>
        </w:rPr>
        <w:t>o</w:t>
      </w:r>
      <w:r w:rsidR="00E46CD1" w:rsidRPr="0012429C">
        <w:rPr>
          <w:rFonts w:cstheme="minorHAnsi"/>
          <w:sz w:val="20"/>
          <w:szCs w:val="20"/>
        </w:rPr>
        <w:t>:</w:t>
      </w:r>
    </w:p>
    <w:p w14:paraId="69E23A38" w14:textId="77777777" w:rsidR="00BC7D8A"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 xml:space="preserve">2.3.1. </w:t>
      </w:r>
      <w:r w:rsidR="00602E3B" w:rsidRPr="0012429C">
        <w:rPr>
          <w:rFonts w:cstheme="minorHAnsi"/>
          <w:sz w:val="20"/>
          <w:szCs w:val="20"/>
        </w:rPr>
        <w:t>P</w:t>
      </w:r>
      <w:r w:rsidR="00E46CD1" w:rsidRPr="0012429C">
        <w:rPr>
          <w:rFonts w:cstheme="minorHAnsi"/>
          <w:sz w:val="20"/>
          <w:szCs w:val="20"/>
        </w:rPr>
        <w:t>rograminė įranga su visomis jai funkcionuoti reikalingomis licencijomis;</w:t>
      </w:r>
    </w:p>
    <w:p w14:paraId="2FDECA37" w14:textId="0ADD79CC" w:rsidR="002B0CC0"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447D68" w:rsidRPr="0012429C">
        <w:rPr>
          <w:rFonts w:cstheme="minorHAnsi"/>
          <w:sz w:val="20"/>
          <w:szCs w:val="20"/>
        </w:rPr>
        <w:t>.</w:t>
      </w:r>
      <w:r w:rsidR="002B0CC0" w:rsidRPr="0012429C">
        <w:rPr>
          <w:rFonts w:cstheme="minorHAnsi"/>
          <w:sz w:val="20"/>
          <w:szCs w:val="20"/>
        </w:rPr>
        <w:t>3</w:t>
      </w:r>
      <w:r w:rsidR="00447D68" w:rsidRPr="0012429C">
        <w:rPr>
          <w:rFonts w:cstheme="minorHAnsi"/>
          <w:sz w:val="20"/>
          <w:szCs w:val="20"/>
        </w:rPr>
        <w:t>.2</w:t>
      </w:r>
      <w:r w:rsidR="00E46CD1" w:rsidRPr="0012429C">
        <w:rPr>
          <w:rFonts w:cstheme="minorHAnsi"/>
          <w:sz w:val="20"/>
          <w:szCs w:val="20"/>
        </w:rPr>
        <w:t xml:space="preserve">. </w:t>
      </w:r>
      <w:r w:rsidR="00EA5C74" w:rsidRPr="0012429C">
        <w:rPr>
          <w:rFonts w:cstheme="minorHAnsi"/>
          <w:sz w:val="20"/>
          <w:szCs w:val="20"/>
        </w:rPr>
        <w:t>Programinės įrangos</w:t>
      </w:r>
      <w:r w:rsidR="00E46CD1" w:rsidRPr="0012429C">
        <w:rPr>
          <w:rFonts w:cstheme="minorHAnsi"/>
          <w:sz w:val="20"/>
          <w:szCs w:val="20"/>
        </w:rPr>
        <w:t xml:space="preserve"> diegimo paslaugos;</w:t>
      </w:r>
    </w:p>
    <w:p w14:paraId="5C09105E" w14:textId="3563F469" w:rsidR="002B0CC0"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A80721" w:rsidRPr="0012429C">
        <w:rPr>
          <w:rFonts w:cstheme="minorHAnsi"/>
          <w:sz w:val="20"/>
          <w:szCs w:val="20"/>
        </w:rPr>
        <w:t>.</w:t>
      </w:r>
      <w:r w:rsidR="002B0CC0" w:rsidRPr="0012429C">
        <w:rPr>
          <w:rFonts w:cstheme="minorHAnsi"/>
          <w:sz w:val="20"/>
          <w:szCs w:val="20"/>
        </w:rPr>
        <w:t>3</w:t>
      </w:r>
      <w:r w:rsidR="00A80721" w:rsidRPr="0012429C">
        <w:rPr>
          <w:rFonts w:cstheme="minorHAnsi"/>
          <w:sz w:val="20"/>
          <w:szCs w:val="20"/>
        </w:rPr>
        <w:t>.</w:t>
      </w:r>
      <w:r w:rsidR="00E46CD1" w:rsidRPr="0012429C">
        <w:rPr>
          <w:rFonts w:cstheme="minorHAnsi"/>
          <w:sz w:val="20"/>
          <w:szCs w:val="20"/>
        </w:rPr>
        <w:t xml:space="preserve">3. </w:t>
      </w:r>
      <w:r w:rsidR="005040EF" w:rsidRPr="0012429C">
        <w:rPr>
          <w:rFonts w:cstheme="minorHAnsi"/>
          <w:sz w:val="20"/>
          <w:szCs w:val="20"/>
        </w:rPr>
        <w:t>Darbo instrukcijos ir m</w:t>
      </w:r>
      <w:r w:rsidR="00E46CD1" w:rsidRPr="0012429C">
        <w:rPr>
          <w:rFonts w:cstheme="minorHAnsi"/>
          <w:sz w:val="20"/>
          <w:szCs w:val="20"/>
        </w:rPr>
        <w:t xml:space="preserve">okymai </w:t>
      </w:r>
      <w:r w:rsidR="00DE5079" w:rsidRPr="0012429C">
        <w:rPr>
          <w:rFonts w:cstheme="minorHAnsi"/>
          <w:sz w:val="20"/>
          <w:szCs w:val="20"/>
        </w:rPr>
        <w:t>Pirkėjo</w:t>
      </w:r>
      <w:r w:rsidR="00E46CD1" w:rsidRPr="0012429C">
        <w:rPr>
          <w:rFonts w:cstheme="minorHAnsi"/>
          <w:sz w:val="20"/>
          <w:szCs w:val="20"/>
        </w:rPr>
        <w:t xml:space="preserve"> </w:t>
      </w:r>
      <w:r w:rsidR="00FA27B8" w:rsidRPr="0012429C">
        <w:rPr>
          <w:rFonts w:cstheme="minorHAnsi"/>
          <w:sz w:val="20"/>
          <w:szCs w:val="20"/>
        </w:rPr>
        <w:t>darbuotojams</w:t>
      </w:r>
      <w:r w:rsidR="00E46CD1" w:rsidRPr="0012429C">
        <w:rPr>
          <w:rFonts w:cstheme="minorHAnsi"/>
          <w:sz w:val="20"/>
          <w:szCs w:val="20"/>
        </w:rPr>
        <w:t>;</w:t>
      </w:r>
    </w:p>
    <w:p w14:paraId="2524E0C7" w14:textId="06CC6A98" w:rsidR="002B0CC0" w:rsidRPr="0012429C" w:rsidRDefault="3D88B9FF" w:rsidP="006A4615">
      <w:pPr>
        <w:spacing w:after="0" w:line="240" w:lineRule="auto"/>
        <w:ind w:firstLine="709"/>
        <w:jc w:val="both"/>
        <w:rPr>
          <w:rFonts w:cstheme="minorHAnsi"/>
          <w:sz w:val="20"/>
          <w:szCs w:val="20"/>
        </w:rPr>
      </w:pPr>
      <w:r w:rsidRPr="0012429C">
        <w:rPr>
          <w:rFonts w:cstheme="minorHAnsi"/>
          <w:sz w:val="20"/>
          <w:szCs w:val="20"/>
        </w:rPr>
        <w:t>2</w:t>
      </w:r>
      <w:r w:rsidR="38241495" w:rsidRPr="0012429C">
        <w:rPr>
          <w:rFonts w:cstheme="minorHAnsi"/>
          <w:sz w:val="20"/>
          <w:szCs w:val="20"/>
        </w:rPr>
        <w:t>.</w:t>
      </w:r>
      <w:r w:rsidR="7E28DE7B" w:rsidRPr="0012429C">
        <w:rPr>
          <w:rFonts w:cstheme="minorHAnsi"/>
          <w:sz w:val="20"/>
          <w:szCs w:val="20"/>
        </w:rPr>
        <w:t>3.</w:t>
      </w:r>
      <w:r w:rsidR="5725B474" w:rsidRPr="0012429C">
        <w:rPr>
          <w:rFonts w:cstheme="minorHAnsi"/>
          <w:sz w:val="20"/>
          <w:szCs w:val="20"/>
        </w:rPr>
        <w:t>4. IVR sistemos</w:t>
      </w:r>
      <w:r w:rsidR="251645DB" w:rsidRPr="0012429C">
        <w:rPr>
          <w:rFonts w:cstheme="minorHAnsi"/>
          <w:sz w:val="20"/>
          <w:szCs w:val="20"/>
        </w:rPr>
        <w:t xml:space="preserve"> </w:t>
      </w:r>
      <w:r w:rsidR="71B596B5" w:rsidRPr="0012429C">
        <w:rPr>
          <w:rFonts w:cstheme="minorHAnsi"/>
          <w:sz w:val="20"/>
          <w:szCs w:val="20"/>
        </w:rPr>
        <w:t xml:space="preserve">konfigūravimas, </w:t>
      </w:r>
      <w:r w:rsidR="5725B474" w:rsidRPr="0012429C">
        <w:rPr>
          <w:rFonts w:cstheme="minorHAnsi"/>
          <w:sz w:val="20"/>
          <w:szCs w:val="20"/>
        </w:rPr>
        <w:t>balso pranešimų įrašym</w:t>
      </w:r>
      <w:r w:rsidR="04933F1C" w:rsidRPr="0012429C">
        <w:rPr>
          <w:rFonts w:cstheme="minorHAnsi"/>
          <w:sz w:val="20"/>
          <w:szCs w:val="20"/>
        </w:rPr>
        <w:t>as</w:t>
      </w:r>
      <w:r w:rsidR="43A9946D" w:rsidRPr="0012429C">
        <w:rPr>
          <w:rFonts w:cstheme="minorHAnsi"/>
          <w:sz w:val="20"/>
          <w:szCs w:val="20"/>
        </w:rPr>
        <w:t xml:space="preserve"> ir  keitimas</w:t>
      </w:r>
      <w:r w:rsidR="04933F1C" w:rsidRPr="0012429C">
        <w:rPr>
          <w:rFonts w:cstheme="minorHAnsi"/>
          <w:sz w:val="20"/>
          <w:szCs w:val="20"/>
        </w:rPr>
        <w:t>;</w:t>
      </w:r>
    </w:p>
    <w:p w14:paraId="6EDE60C3" w14:textId="4346CF5D" w:rsidR="00A80721"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A80721" w:rsidRPr="0012429C">
        <w:rPr>
          <w:rFonts w:cstheme="minorHAnsi"/>
          <w:sz w:val="20"/>
          <w:szCs w:val="20"/>
        </w:rPr>
        <w:t>.</w:t>
      </w:r>
      <w:r w:rsidRPr="0012429C">
        <w:rPr>
          <w:rFonts w:cstheme="minorHAnsi"/>
          <w:sz w:val="20"/>
          <w:szCs w:val="20"/>
        </w:rPr>
        <w:t>3</w:t>
      </w:r>
      <w:r w:rsidR="00E46CD1" w:rsidRPr="0012429C">
        <w:rPr>
          <w:rFonts w:cstheme="minorHAnsi"/>
          <w:sz w:val="20"/>
          <w:szCs w:val="20"/>
        </w:rPr>
        <w:t>.</w:t>
      </w:r>
      <w:r w:rsidR="00D72353" w:rsidRPr="0012429C">
        <w:rPr>
          <w:rFonts w:cstheme="minorHAnsi"/>
          <w:sz w:val="20"/>
          <w:szCs w:val="20"/>
        </w:rPr>
        <w:t>5</w:t>
      </w:r>
      <w:r w:rsidR="00E46CD1" w:rsidRPr="0012429C">
        <w:rPr>
          <w:rFonts w:cstheme="minorHAnsi"/>
          <w:sz w:val="20"/>
          <w:szCs w:val="20"/>
        </w:rPr>
        <w:t xml:space="preserve">. </w:t>
      </w:r>
      <w:r w:rsidR="006822AB" w:rsidRPr="0012429C">
        <w:rPr>
          <w:rFonts w:cstheme="minorHAnsi"/>
          <w:sz w:val="20"/>
          <w:szCs w:val="20"/>
        </w:rPr>
        <w:t>Programinės įrangos pr</w:t>
      </w:r>
      <w:r w:rsidR="00E46CD1" w:rsidRPr="0012429C">
        <w:rPr>
          <w:rFonts w:cstheme="minorHAnsi"/>
          <w:sz w:val="20"/>
          <w:szCs w:val="20"/>
        </w:rPr>
        <w:t>iežiūros paslaugos;</w:t>
      </w:r>
    </w:p>
    <w:p w14:paraId="1812D6EE" w14:textId="771BC390" w:rsidR="00613DE0" w:rsidRPr="0012429C" w:rsidRDefault="00BC7D8A" w:rsidP="006A4615">
      <w:pPr>
        <w:spacing w:after="0" w:line="240" w:lineRule="auto"/>
        <w:jc w:val="both"/>
        <w:rPr>
          <w:rFonts w:cstheme="minorHAnsi"/>
          <w:sz w:val="20"/>
          <w:szCs w:val="20"/>
        </w:rPr>
      </w:pPr>
      <w:r w:rsidRPr="0012429C">
        <w:rPr>
          <w:rFonts w:cstheme="minorHAnsi"/>
          <w:sz w:val="20"/>
          <w:szCs w:val="20"/>
        </w:rPr>
        <w:t>2</w:t>
      </w:r>
      <w:r w:rsidR="00A80721" w:rsidRPr="0012429C">
        <w:rPr>
          <w:rFonts w:cstheme="minorHAnsi"/>
          <w:sz w:val="20"/>
          <w:szCs w:val="20"/>
        </w:rPr>
        <w:t>.</w:t>
      </w:r>
      <w:r w:rsidR="002B0CC0" w:rsidRPr="0012429C">
        <w:rPr>
          <w:rFonts w:cstheme="minorHAnsi"/>
          <w:sz w:val="20"/>
          <w:szCs w:val="20"/>
        </w:rPr>
        <w:t>4</w:t>
      </w:r>
      <w:r w:rsidR="00A80721" w:rsidRPr="0012429C">
        <w:rPr>
          <w:rFonts w:cstheme="minorHAnsi"/>
          <w:sz w:val="20"/>
          <w:szCs w:val="20"/>
        </w:rPr>
        <w:t xml:space="preserve">. </w:t>
      </w:r>
      <w:r w:rsidR="00E46CD1" w:rsidRPr="0012429C">
        <w:rPr>
          <w:rFonts w:cstheme="minorHAnsi"/>
          <w:sz w:val="20"/>
          <w:szCs w:val="20"/>
        </w:rPr>
        <w:t xml:space="preserve">Paslaugos turi apimti ir </w:t>
      </w:r>
      <w:r w:rsidR="002B0CC0" w:rsidRPr="0012429C">
        <w:rPr>
          <w:rFonts w:cstheme="minorHAnsi"/>
          <w:sz w:val="20"/>
          <w:szCs w:val="20"/>
        </w:rPr>
        <w:t>Pardavėjo</w:t>
      </w:r>
      <w:r w:rsidR="00E46CD1" w:rsidRPr="0012429C">
        <w:rPr>
          <w:rFonts w:cstheme="minorHAnsi"/>
          <w:sz w:val="20"/>
          <w:szCs w:val="20"/>
        </w:rPr>
        <w:t xml:space="preserve"> į </w:t>
      </w:r>
      <w:r w:rsidR="00613DE0" w:rsidRPr="0012429C">
        <w:rPr>
          <w:rFonts w:cstheme="minorHAnsi"/>
          <w:sz w:val="20"/>
          <w:szCs w:val="20"/>
        </w:rPr>
        <w:t>b</w:t>
      </w:r>
      <w:r w:rsidR="00E46CD1" w:rsidRPr="0012429C">
        <w:rPr>
          <w:rFonts w:cstheme="minorHAnsi"/>
          <w:sz w:val="20"/>
          <w:szCs w:val="20"/>
        </w:rPr>
        <w:t>endrą pasiūlymo kainą turi įskaičiuoti:</w:t>
      </w:r>
    </w:p>
    <w:p w14:paraId="7345DCE7" w14:textId="114A404C" w:rsidR="00613DE0"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613DE0" w:rsidRPr="0012429C">
        <w:rPr>
          <w:rFonts w:cstheme="minorHAnsi"/>
          <w:sz w:val="20"/>
          <w:szCs w:val="20"/>
        </w:rPr>
        <w:t>.</w:t>
      </w:r>
      <w:r w:rsidR="002B0CC0" w:rsidRPr="0012429C">
        <w:rPr>
          <w:rFonts w:cstheme="minorHAnsi"/>
          <w:sz w:val="20"/>
          <w:szCs w:val="20"/>
        </w:rPr>
        <w:t>4</w:t>
      </w:r>
      <w:r w:rsidR="00613DE0" w:rsidRPr="0012429C">
        <w:rPr>
          <w:rFonts w:cstheme="minorHAnsi"/>
          <w:sz w:val="20"/>
          <w:szCs w:val="20"/>
        </w:rPr>
        <w:t xml:space="preserve">.1. </w:t>
      </w:r>
      <w:r w:rsidR="00E938D7" w:rsidRPr="0012429C">
        <w:rPr>
          <w:rFonts w:cstheme="minorHAnsi"/>
          <w:sz w:val="20"/>
          <w:szCs w:val="20"/>
        </w:rPr>
        <w:t>Pirkėjo</w:t>
      </w:r>
      <w:r w:rsidR="00E46CD1" w:rsidRPr="0012429C">
        <w:rPr>
          <w:rFonts w:cstheme="minorHAnsi"/>
          <w:sz w:val="20"/>
          <w:szCs w:val="20"/>
        </w:rPr>
        <w:t xml:space="preserve"> poreikių išsiaiškinimą, diegimo techninės užduoties parengimą bei suderinimą; </w:t>
      </w:r>
    </w:p>
    <w:p w14:paraId="67E570D5" w14:textId="048552A2" w:rsidR="006B6315"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613DE0" w:rsidRPr="0012429C">
        <w:rPr>
          <w:rFonts w:cstheme="minorHAnsi"/>
          <w:sz w:val="20"/>
          <w:szCs w:val="20"/>
        </w:rPr>
        <w:t>.</w:t>
      </w:r>
      <w:r w:rsidR="002B0CC0" w:rsidRPr="0012429C">
        <w:rPr>
          <w:rFonts w:cstheme="minorHAnsi"/>
          <w:sz w:val="20"/>
          <w:szCs w:val="20"/>
        </w:rPr>
        <w:t>4</w:t>
      </w:r>
      <w:r w:rsidR="006B6315" w:rsidRPr="0012429C">
        <w:rPr>
          <w:rFonts w:cstheme="minorHAnsi"/>
          <w:sz w:val="20"/>
          <w:szCs w:val="20"/>
        </w:rPr>
        <w:t>.2. P</w:t>
      </w:r>
      <w:r w:rsidR="00E46CD1" w:rsidRPr="0012429C">
        <w:rPr>
          <w:rFonts w:cstheme="minorHAnsi"/>
          <w:sz w:val="20"/>
          <w:szCs w:val="20"/>
        </w:rPr>
        <w:t xml:space="preserve">rograminės įrangos parengimą eksploatacijai </w:t>
      </w:r>
      <w:r w:rsidR="002B0CC0" w:rsidRPr="0012429C">
        <w:rPr>
          <w:rFonts w:cstheme="minorHAnsi"/>
          <w:sz w:val="20"/>
          <w:szCs w:val="20"/>
        </w:rPr>
        <w:t>Pardavėjo</w:t>
      </w:r>
      <w:r w:rsidR="00E46CD1" w:rsidRPr="0012429C">
        <w:rPr>
          <w:rFonts w:cstheme="minorHAnsi"/>
          <w:sz w:val="20"/>
          <w:szCs w:val="20"/>
        </w:rPr>
        <w:t xml:space="preserve"> duomenų centre;</w:t>
      </w:r>
    </w:p>
    <w:p w14:paraId="340FA9D5" w14:textId="1C9F3EE8" w:rsidR="00796556"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6B6315" w:rsidRPr="0012429C">
        <w:rPr>
          <w:rFonts w:cstheme="minorHAnsi"/>
          <w:sz w:val="20"/>
          <w:szCs w:val="20"/>
        </w:rPr>
        <w:t>.</w:t>
      </w:r>
      <w:r w:rsidR="002B0CC0" w:rsidRPr="0012429C">
        <w:rPr>
          <w:rFonts w:cstheme="minorHAnsi"/>
          <w:sz w:val="20"/>
          <w:szCs w:val="20"/>
        </w:rPr>
        <w:t>4</w:t>
      </w:r>
      <w:r w:rsidR="006B6315" w:rsidRPr="0012429C">
        <w:rPr>
          <w:rFonts w:cstheme="minorHAnsi"/>
          <w:sz w:val="20"/>
          <w:szCs w:val="20"/>
        </w:rPr>
        <w:t>.3. P</w:t>
      </w:r>
      <w:r w:rsidR="00E46CD1" w:rsidRPr="0012429C">
        <w:rPr>
          <w:rFonts w:cstheme="minorHAnsi"/>
          <w:sz w:val="20"/>
          <w:szCs w:val="20"/>
        </w:rPr>
        <w:t xml:space="preserve">rograminės įrangos paruošimą </w:t>
      </w:r>
      <w:r w:rsidR="002B0CC0" w:rsidRPr="0012429C">
        <w:rPr>
          <w:rFonts w:cstheme="minorHAnsi"/>
          <w:sz w:val="20"/>
          <w:szCs w:val="20"/>
        </w:rPr>
        <w:t>Pirkėjo</w:t>
      </w:r>
      <w:r w:rsidR="00796556" w:rsidRPr="0012429C">
        <w:rPr>
          <w:rFonts w:cstheme="minorHAnsi"/>
          <w:sz w:val="20"/>
          <w:szCs w:val="20"/>
        </w:rPr>
        <w:t xml:space="preserve"> organizacijos</w:t>
      </w:r>
      <w:r w:rsidR="00E46CD1" w:rsidRPr="0012429C">
        <w:rPr>
          <w:rFonts w:cstheme="minorHAnsi"/>
          <w:sz w:val="20"/>
          <w:szCs w:val="20"/>
        </w:rPr>
        <w:t xml:space="preserve"> darbuotojų darbo vietose.</w:t>
      </w:r>
    </w:p>
    <w:p w14:paraId="680A993B" w14:textId="54471CFB" w:rsidR="00000C62"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000C62" w:rsidRPr="0012429C">
        <w:rPr>
          <w:rFonts w:cstheme="minorHAnsi"/>
          <w:sz w:val="20"/>
          <w:szCs w:val="20"/>
        </w:rPr>
        <w:t>.</w:t>
      </w:r>
      <w:r w:rsidR="002B0CC0" w:rsidRPr="0012429C">
        <w:rPr>
          <w:rFonts w:cstheme="minorHAnsi"/>
          <w:sz w:val="20"/>
          <w:szCs w:val="20"/>
        </w:rPr>
        <w:t>4</w:t>
      </w:r>
      <w:r w:rsidR="00000C62" w:rsidRPr="0012429C">
        <w:rPr>
          <w:rFonts w:cstheme="minorHAnsi"/>
          <w:sz w:val="20"/>
          <w:szCs w:val="20"/>
        </w:rPr>
        <w:t>.</w:t>
      </w:r>
      <w:r w:rsidR="005040EF" w:rsidRPr="0012429C">
        <w:rPr>
          <w:rFonts w:cstheme="minorHAnsi"/>
          <w:sz w:val="20"/>
          <w:szCs w:val="20"/>
        </w:rPr>
        <w:t>4</w:t>
      </w:r>
      <w:r w:rsidR="00000C62" w:rsidRPr="0012429C">
        <w:rPr>
          <w:rFonts w:cstheme="minorHAnsi"/>
          <w:sz w:val="20"/>
          <w:szCs w:val="20"/>
        </w:rPr>
        <w:t xml:space="preserve">. </w:t>
      </w:r>
      <w:r w:rsidR="004A3938" w:rsidRPr="0012429C">
        <w:rPr>
          <w:rFonts w:cstheme="minorHAnsi"/>
          <w:sz w:val="20"/>
          <w:szCs w:val="20"/>
        </w:rPr>
        <w:t>Pr</w:t>
      </w:r>
      <w:r w:rsidR="00000C62" w:rsidRPr="0012429C">
        <w:rPr>
          <w:rFonts w:cstheme="minorHAnsi"/>
          <w:sz w:val="20"/>
          <w:szCs w:val="20"/>
        </w:rPr>
        <w:t>ograminės įrangos atnaujinimu</w:t>
      </w:r>
      <w:r w:rsidR="004A3938" w:rsidRPr="0012429C">
        <w:rPr>
          <w:rFonts w:cstheme="minorHAnsi"/>
          <w:sz w:val="20"/>
          <w:szCs w:val="20"/>
        </w:rPr>
        <w:t>s</w:t>
      </w:r>
      <w:r w:rsidR="00000C62" w:rsidRPr="0012429C">
        <w:rPr>
          <w:rFonts w:cstheme="minorHAnsi"/>
          <w:sz w:val="20"/>
          <w:szCs w:val="20"/>
        </w:rPr>
        <w:t xml:space="preserve"> ir klaidų taisymus</w:t>
      </w:r>
      <w:r w:rsidR="004A3938" w:rsidRPr="0012429C">
        <w:rPr>
          <w:rFonts w:cstheme="minorHAnsi"/>
          <w:sz w:val="20"/>
          <w:szCs w:val="20"/>
        </w:rPr>
        <w:t>.</w:t>
      </w:r>
      <w:r w:rsidRPr="0012429C">
        <w:rPr>
          <w:rFonts w:cstheme="minorHAnsi"/>
          <w:sz w:val="20"/>
          <w:szCs w:val="20"/>
        </w:rPr>
        <w:t xml:space="preserve"> </w:t>
      </w:r>
    </w:p>
    <w:p w14:paraId="33BD40AD" w14:textId="77777777" w:rsidR="00DD717F" w:rsidRPr="0012429C" w:rsidRDefault="001F769B" w:rsidP="006A4615">
      <w:pPr>
        <w:spacing w:after="0" w:line="240" w:lineRule="auto"/>
        <w:ind w:firstLine="709"/>
        <w:jc w:val="both"/>
        <w:rPr>
          <w:rFonts w:cstheme="minorHAnsi"/>
          <w:sz w:val="20"/>
          <w:szCs w:val="20"/>
        </w:rPr>
      </w:pPr>
      <w:r w:rsidRPr="0012429C">
        <w:rPr>
          <w:rFonts w:cstheme="minorHAnsi"/>
          <w:sz w:val="20"/>
          <w:szCs w:val="20"/>
        </w:rPr>
        <w:t xml:space="preserve">2.4.5. Pirkėjo darbuotojų </w:t>
      </w:r>
      <w:r w:rsidR="00DD717F" w:rsidRPr="0012429C">
        <w:rPr>
          <w:rFonts w:cstheme="minorHAnsi"/>
          <w:sz w:val="20"/>
          <w:szCs w:val="20"/>
        </w:rPr>
        <w:t>konsultavimą.</w:t>
      </w:r>
    </w:p>
    <w:p w14:paraId="732B3ECE" w14:textId="20277D2A" w:rsidR="00EB6FB1" w:rsidRPr="0012429C" w:rsidRDefault="00BC7D8A" w:rsidP="006A4615">
      <w:pPr>
        <w:spacing w:after="0" w:line="240" w:lineRule="auto"/>
        <w:ind w:firstLine="709"/>
        <w:jc w:val="both"/>
        <w:rPr>
          <w:rFonts w:cstheme="minorHAnsi"/>
          <w:sz w:val="20"/>
          <w:szCs w:val="20"/>
        </w:rPr>
      </w:pPr>
      <w:r w:rsidRPr="0012429C">
        <w:rPr>
          <w:rFonts w:cstheme="minorHAnsi"/>
          <w:sz w:val="20"/>
          <w:szCs w:val="20"/>
        </w:rPr>
        <w:t>2</w:t>
      </w:r>
      <w:r w:rsidR="00EB6FB1" w:rsidRPr="0012429C">
        <w:rPr>
          <w:rFonts w:cstheme="minorHAnsi"/>
          <w:sz w:val="20"/>
          <w:szCs w:val="20"/>
        </w:rPr>
        <w:t>.</w:t>
      </w:r>
      <w:r w:rsidR="00B351A8" w:rsidRPr="0012429C">
        <w:rPr>
          <w:rFonts w:cstheme="minorHAnsi"/>
          <w:sz w:val="20"/>
          <w:szCs w:val="20"/>
        </w:rPr>
        <w:t>5</w:t>
      </w:r>
      <w:r w:rsidR="00EB6FB1" w:rsidRPr="0012429C">
        <w:rPr>
          <w:rFonts w:cstheme="minorHAnsi"/>
          <w:sz w:val="20"/>
          <w:szCs w:val="20"/>
        </w:rPr>
        <w:t>. Paslaugos turi apimti gamintojo techninio aptarnavimo paslaugą</w:t>
      </w:r>
      <w:r w:rsidR="0042762A" w:rsidRPr="0012429C">
        <w:rPr>
          <w:rFonts w:cstheme="minorHAnsi"/>
          <w:sz w:val="20"/>
          <w:szCs w:val="20"/>
        </w:rPr>
        <w:t xml:space="preserve"> </w:t>
      </w:r>
      <w:r w:rsidR="00EB6FB1" w:rsidRPr="0012429C">
        <w:rPr>
          <w:rFonts w:cstheme="minorHAnsi"/>
          <w:sz w:val="20"/>
          <w:szCs w:val="20"/>
        </w:rPr>
        <w:t xml:space="preserve">viso paslaugos teikimo metu. </w:t>
      </w:r>
    </w:p>
    <w:p w14:paraId="4AF5A06C" w14:textId="4DCF43B3" w:rsidR="00F63E94" w:rsidRDefault="00F63E94" w:rsidP="006A4615">
      <w:pPr>
        <w:pStyle w:val="BodyText"/>
        <w:rPr>
          <w:rFonts w:cstheme="minorHAnsi"/>
          <w:sz w:val="20"/>
          <w:szCs w:val="20"/>
        </w:rPr>
      </w:pPr>
      <w:r w:rsidRPr="0012429C">
        <w:rPr>
          <w:rFonts w:cstheme="minorHAnsi"/>
          <w:sz w:val="20"/>
          <w:szCs w:val="20"/>
        </w:rPr>
        <w:t>2.</w:t>
      </w:r>
      <w:r w:rsidR="002456E8" w:rsidRPr="0012429C">
        <w:rPr>
          <w:rFonts w:cstheme="minorHAnsi"/>
          <w:sz w:val="20"/>
          <w:szCs w:val="20"/>
        </w:rPr>
        <w:t>5</w:t>
      </w:r>
      <w:r w:rsidRPr="0012429C">
        <w:rPr>
          <w:rFonts w:cstheme="minorHAnsi"/>
          <w:sz w:val="20"/>
          <w:szCs w:val="20"/>
        </w:rPr>
        <w:t>. Paslaugos turi būti teikiamos lietuvių ir anglų kalbomis</w:t>
      </w:r>
      <w:r w:rsidRPr="0012429C">
        <w:rPr>
          <w:rFonts w:cstheme="minorHAnsi"/>
          <w:sz w:val="20"/>
          <w:szCs w:val="20"/>
          <w:shd w:val="clear" w:color="auto" w:fill="FFFFFF" w:themeFill="background1"/>
        </w:rPr>
        <w:t>.</w:t>
      </w:r>
      <w:r w:rsidRPr="0012429C">
        <w:rPr>
          <w:rFonts w:cstheme="minorHAnsi"/>
          <w:sz w:val="20"/>
          <w:szCs w:val="20"/>
        </w:rPr>
        <w:t xml:space="preserve"> </w:t>
      </w:r>
    </w:p>
    <w:p w14:paraId="2242A8C9" w14:textId="77777777" w:rsidR="009C7AD6" w:rsidRDefault="009C7AD6" w:rsidP="006A4615">
      <w:pPr>
        <w:pStyle w:val="BodyText"/>
        <w:rPr>
          <w:rFonts w:cstheme="minorHAnsi"/>
          <w:sz w:val="20"/>
          <w:szCs w:val="20"/>
        </w:rPr>
      </w:pPr>
    </w:p>
    <w:p w14:paraId="4BA506E0" w14:textId="77777777" w:rsidR="009C7AD6" w:rsidRDefault="009C7AD6" w:rsidP="006A4615">
      <w:pPr>
        <w:pStyle w:val="BodyText"/>
        <w:rPr>
          <w:rFonts w:cstheme="minorHAnsi"/>
          <w:sz w:val="20"/>
          <w:szCs w:val="20"/>
        </w:rPr>
      </w:pPr>
    </w:p>
    <w:p w14:paraId="15FE402F" w14:textId="77777777" w:rsidR="009C7AD6" w:rsidRDefault="009C7AD6" w:rsidP="006A4615">
      <w:pPr>
        <w:pStyle w:val="BodyText"/>
        <w:rPr>
          <w:rFonts w:cstheme="minorHAnsi"/>
          <w:sz w:val="20"/>
          <w:szCs w:val="20"/>
        </w:rPr>
      </w:pPr>
    </w:p>
    <w:p w14:paraId="1D618ADB" w14:textId="77777777" w:rsidR="009C7AD6" w:rsidRDefault="009C7AD6" w:rsidP="006A4615">
      <w:pPr>
        <w:pStyle w:val="BodyText"/>
        <w:rPr>
          <w:rFonts w:cstheme="minorHAnsi"/>
          <w:sz w:val="20"/>
          <w:szCs w:val="20"/>
        </w:rPr>
      </w:pPr>
    </w:p>
    <w:p w14:paraId="4B16E48A" w14:textId="77777777" w:rsidR="009C7AD6" w:rsidRDefault="009C7AD6" w:rsidP="006A4615">
      <w:pPr>
        <w:pStyle w:val="BodyText"/>
        <w:rPr>
          <w:rFonts w:cstheme="minorHAnsi"/>
          <w:sz w:val="20"/>
          <w:szCs w:val="20"/>
        </w:rPr>
      </w:pPr>
    </w:p>
    <w:p w14:paraId="6772343B" w14:textId="77777777" w:rsidR="009C7AD6" w:rsidRDefault="009C7AD6" w:rsidP="006A4615">
      <w:pPr>
        <w:pStyle w:val="BodyText"/>
        <w:rPr>
          <w:rFonts w:cstheme="minorHAnsi"/>
          <w:sz w:val="20"/>
          <w:szCs w:val="20"/>
        </w:rPr>
      </w:pPr>
    </w:p>
    <w:p w14:paraId="028F0A9A" w14:textId="77777777" w:rsidR="009C7AD6" w:rsidRPr="0012429C" w:rsidRDefault="009C7AD6" w:rsidP="006A4615">
      <w:pPr>
        <w:pStyle w:val="BodyText"/>
        <w:rPr>
          <w:rFonts w:cstheme="minorHAnsi"/>
          <w:sz w:val="20"/>
          <w:szCs w:val="20"/>
        </w:rPr>
      </w:pPr>
    </w:p>
    <w:p w14:paraId="545A8A65" w14:textId="5D154DF5" w:rsidR="001C583B" w:rsidRPr="0012429C" w:rsidRDefault="001C583B" w:rsidP="006A4615">
      <w:pPr>
        <w:spacing w:after="0" w:line="240" w:lineRule="auto"/>
        <w:ind w:firstLine="709"/>
        <w:jc w:val="both"/>
        <w:rPr>
          <w:rFonts w:cstheme="minorHAnsi"/>
          <w:sz w:val="20"/>
          <w:szCs w:val="20"/>
        </w:rPr>
      </w:pPr>
    </w:p>
    <w:p w14:paraId="39B3403A" w14:textId="78CE466D" w:rsidR="00E638C9" w:rsidRPr="0012429C" w:rsidRDefault="00E638C9" w:rsidP="00290ED2">
      <w:pPr>
        <w:spacing w:after="0" w:line="240" w:lineRule="auto"/>
        <w:jc w:val="center"/>
        <w:rPr>
          <w:rFonts w:cstheme="minorHAnsi"/>
          <w:b/>
          <w:bCs/>
          <w:sz w:val="20"/>
          <w:szCs w:val="20"/>
        </w:rPr>
      </w:pPr>
      <w:r w:rsidRPr="0012429C">
        <w:rPr>
          <w:rFonts w:cstheme="minorHAnsi"/>
          <w:b/>
          <w:bCs/>
          <w:sz w:val="20"/>
          <w:szCs w:val="20"/>
        </w:rPr>
        <w:t>III. PASLAUGŲ KIEKIAI</w:t>
      </w:r>
      <w:r w:rsidR="00565B3F" w:rsidRPr="0012429C">
        <w:rPr>
          <w:rFonts w:cstheme="minorHAnsi"/>
          <w:b/>
          <w:bCs/>
          <w:sz w:val="20"/>
          <w:szCs w:val="20"/>
        </w:rPr>
        <w:t xml:space="preserve"> IR </w:t>
      </w:r>
      <w:r w:rsidRPr="0012429C">
        <w:rPr>
          <w:rFonts w:cstheme="minorHAnsi"/>
          <w:b/>
          <w:bCs/>
          <w:sz w:val="20"/>
          <w:szCs w:val="20"/>
        </w:rPr>
        <w:t>APIMTYS</w:t>
      </w:r>
    </w:p>
    <w:p w14:paraId="71593E3C" w14:textId="77777777" w:rsidR="00253DE3" w:rsidRPr="0012429C" w:rsidRDefault="00253DE3" w:rsidP="006A4615">
      <w:pPr>
        <w:spacing w:after="0" w:line="240" w:lineRule="auto"/>
        <w:ind w:firstLine="709"/>
        <w:jc w:val="both"/>
        <w:rPr>
          <w:rFonts w:cstheme="minorHAnsi"/>
          <w:sz w:val="20"/>
          <w:szCs w:val="20"/>
        </w:rPr>
      </w:pPr>
    </w:p>
    <w:tbl>
      <w:tblPr>
        <w:tblW w:w="9634" w:type="dxa"/>
        <w:tblLayout w:type="fixed"/>
        <w:tblLook w:val="04A0" w:firstRow="1" w:lastRow="0" w:firstColumn="1" w:lastColumn="0" w:noHBand="0" w:noVBand="1"/>
      </w:tblPr>
      <w:tblGrid>
        <w:gridCol w:w="696"/>
        <w:gridCol w:w="3352"/>
        <w:gridCol w:w="767"/>
        <w:gridCol w:w="1559"/>
        <w:gridCol w:w="851"/>
        <w:gridCol w:w="2409"/>
      </w:tblGrid>
      <w:tr w:rsidR="00390BA0" w:rsidRPr="0012429C" w14:paraId="714CA5EF" w14:textId="77777777" w:rsidTr="79BF116E">
        <w:trPr>
          <w:trHeight w:val="1248"/>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14:paraId="7F3CDFB3"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Eil. Nr.</w:t>
            </w:r>
          </w:p>
        </w:tc>
        <w:tc>
          <w:tcPr>
            <w:tcW w:w="3352" w:type="dxa"/>
            <w:tcBorders>
              <w:top w:val="single" w:sz="4" w:space="0" w:color="auto"/>
              <w:left w:val="nil"/>
              <w:bottom w:val="single" w:sz="4" w:space="0" w:color="auto"/>
              <w:right w:val="single" w:sz="4" w:space="0" w:color="auto"/>
            </w:tcBorders>
            <w:shd w:val="clear" w:color="auto" w:fill="auto"/>
            <w:hideMark/>
          </w:tcPr>
          <w:p w14:paraId="5D5EE1F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Paslaugos pavadinimas</w:t>
            </w:r>
          </w:p>
        </w:tc>
        <w:tc>
          <w:tcPr>
            <w:tcW w:w="767" w:type="dxa"/>
            <w:tcBorders>
              <w:top w:val="single" w:sz="4" w:space="0" w:color="auto"/>
              <w:left w:val="nil"/>
              <w:bottom w:val="single" w:sz="4" w:space="0" w:color="auto"/>
              <w:right w:val="single" w:sz="4" w:space="0" w:color="auto"/>
            </w:tcBorders>
            <w:shd w:val="clear" w:color="auto" w:fill="auto"/>
            <w:hideMark/>
          </w:tcPr>
          <w:p w14:paraId="1C10B2C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Mato vnt.</w:t>
            </w:r>
          </w:p>
        </w:tc>
        <w:tc>
          <w:tcPr>
            <w:tcW w:w="1559" w:type="dxa"/>
            <w:tcBorders>
              <w:top w:val="single" w:sz="4" w:space="0" w:color="auto"/>
              <w:left w:val="nil"/>
              <w:bottom w:val="single" w:sz="4" w:space="0" w:color="auto"/>
              <w:right w:val="single" w:sz="4" w:space="0" w:color="auto"/>
            </w:tcBorders>
            <w:shd w:val="clear" w:color="auto" w:fill="auto"/>
            <w:hideMark/>
          </w:tcPr>
          <w:p w14:paraId="47A84108"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Paslaugos mato vieneto įkainis be PVM</w:t>
            </w:r>
          </w:p>
        </w:tc>
        <w:tc>
          <w:tcPr>
            <w:tcW w:w="851" w:type="dxa"/>
            <w:tcBorders>
              <w:top w:val="single" w:sz="4" w:space="0" w:color="auto"/>
              <w:left w:val="nil"/>
              <w:bottom w:val="single" w:sz="4" w:space="0" w:color="auto"/>
              <w:right w:val="single" w:sz="4" w:space="0" w:color="auto"/>
            </w:tcBorders>
            <w:shd w:val="clear" w:color="auto" w:fill="auto"/>
            <w:hideMark/>
          </w:tcPr>
          <w:p w14:paraId="1CD3B297"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Maksimalus 1 mėn. kiekis</w:t>
            </w:r>
          </w:p>
        </w:tc>
        <w:tc>
          <w:tcPr>
            <w:tcW w:w="2409" w:type="dxa"/>
            <w:tcBorders>
              <w:top w:val="single" w:sz="4" w:space="0" w:color="auto"/>
              <w:left w:val="nil"/>
              <w:bottom w:val="single" w:sz="4" w:space="0" w:color="auto"/>
              <w:right w:val="single" w:sz="4" w:space="0" w:color="auto"/>
            </w:tcBorders>
            <w:shd w:val="clear" w:color="auto" w:fill="auto"/>
            <w:hideMark/>
          </w:tcPr>
          <w:p w14:paraId="007706CD"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Viso maksimalaus paslaugos kiekio kaina be PVM per 12 mėn.</w:t>
            </w:r>
          </w:p>
        </w:tc>
      </w:tr>
      <w:tr w:rsidR="00390BA0" w:rsidRPr="0012429C" w14:paraId="248B1EA1" w14:textId="77777777" w:rsidTr="00FB344B">
        <w:trPr>
          <w:trHeight w:val="581"/>
        </w:trPr>
        <w:tc>
          <w:tcPr>
            <w:tcW w:w="696" w:type="dxa"/>
            <w:tcBorders>
              <w:top w:val="nil"/>
              <w:left w:val="single" w:sz="4" w:space="0" w:color="auto"/>
              <w:bottom w:val="single" w:sz="4" w:space="0" w:color="auto"/>
              <w:right w:val="single" w:sz="4" w:space="0" w:color="auto"/>
            </w:tcBorders>
            <w:shd w:val="clear" w:color="auto" w:fill="auto"/>
            <w:hideMark/>
          </w:tcPr>
          <w:p w14:paraId="2486BC43" w14:textId="2BBB70BD" w:rsidR="00253DE3" w:rsidRPr="0012429C" w:rsidRDefault="00565B3F"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00253DE3" w:rsidRPr="0012429C">
              <w:rPr>
                <w:rFonts w:eastAsia="Times New Roman" w:cstheme="minorHAnsi"/>
                <w:sz w:val="20"/>
                <w:szCs w:val="20"/>
              </w:rPr>
              <w:t>.1.</w:t>
            </w:r>
          </w:p>
        </w:tc>
        <w:tc>
          <w:tcPr>
            <w:tcW w:w="3352" w:type="dxa"/>
            <w:tcBorders>
              <w:top w:val="nil"/>
              <w:left w:val="nil"/>
              <w:bottom w:val="single" w:sz="4" w:space="0" w:color="auto"/>
              <w:right w:val="single" w:sz="4" w:space="0" w:color="auto"/>
            </w:tcBorders>
            <w:shd w:val="clear" w:color="auto" w:fill="auto"/>
            <w:hideMark/>
          </w:tcPr>
          <w:p w14:paraId="5FF10DB6" w14:textId="12107DD9"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Ska</w:t>
            </w:r>
            <w:r w:rsidR="00370406" w:rsidRPr="0012429C">
              <w:rPr>
                <w:rFonts w:eastAsia="Times New Roman" w:cstheme="minorHAnsi"/>
                <w:sz w:val="20"/>
                <w:szCs w:val="20"/>
              </w:rPr>
              <w:t>m</w:t>
            </w:r>
            <w:r w:rsidRPr="0012429C">
              <w:rPr>
                <w:rFonts w:eastAsia="Times New Roman" w:cstheme="minorHAnsi"/>
                <w:sz w:val="20"/>
                <w:szCs w:val="20"/>
              </w:rPr>
              <w:t>bučių centro programinės įrangos licencijos I lygio konsultantams</w:t>
            </w:r>
          </w:p>
        </w:tc>
        <w:tc>
          <w:tcPr>
            <w:tcW w:w="767" w:type="dxa"/>
            <w:tcBorders>
              <w:top w:val="nil"/>
              <w:left w:val="nil"/>
              <w:bottom w:val="single" w:sz="4" w:space="0" w:color="auto"/>
              <w:right w:val="single" w:sz="4" w:space="0" w:color="auto"/>
            </w:tcBorders>
            <w:shd w:val="clear" w:color="auto" w:fill="auto"/>
            <w:hideMark/>
          </w:tcPr>
          <w:p w14:paraId="3DA7E1E0"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6C911149"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1450FF3B" w14:textId="60E8B81C" w:rsidR="00253DE3" w:rsidRPr="0012429C" w:rsidRDefault="6F93CF7E" w:rsidP="006A4615">
            <w:pPr>
              <w:spacing w:after="0" w:line="240" w:lineRule="auto"/>
              <w:jc w:val="both"/>
              <w:rPr>
                <w:rFonts w:eastAsia="Times New Roman" w:cstheme="minorHAnsi"/>
                <w:sz w:val="20"/>
                <w:szCs w:val="20"/>
              </w:rPr>
            </w:pPr>
            <w:r w:rsidRPr="0012429C">
              <w:rPr>
                <w:rFonts w:eastAsia="Times New Roman" w:cstheme="minorHAnsi"/>
                <w:sz w:val="20"/>
                <w:szCs w:val="20"/>
              </w:rPr>
              <w:t>20</w:t>
            </w:r>
          </w:p>
        </w:tc>
        <w:tc>
          <w:tcPr>
            <w:tcW w:w="2409" w:type="dxa"/>
            <w:tcBorders>
              <w:top w:val="nil"/>
              <w:left w:val="nil"/>
              <w:bottom w:val="single" w:sz="4" w:space="0" w:color="auto"/>
              <w:right w:val="single" w:sz="4" w:space="0" w:color="auto"/>
            </w:tcBorders>
            <w:shd w:val="clear" w:color="auto" w:fill="auto"/>
            <w:noWrap/>
            <w:vAlign w:val="bottom"/>
            <w:hideMark/>
          </w:tcPr>
          <w:p w14:paraId="025C2885"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5642D6CB" w14:textId="77777777" w:rsidTr="79BF116E">
        <w:trPr>
          <w:trHeight w:val="936"/>
        </w:trPr>
        <w:tc>
          <w:tcPr>
            <w:tcW w:w="696" w:type="dxa"/>
            <w:tcBorders>
              <w:top w:val="nil"/>
              <w:left w:val="single" w:sz="4" w:space="0" w:color="auto"/>
              <w:bottom w:val="single" w:sz="4" w:space="0" w:color="auto"/>
              <w:right w:val="single" w:sz="4" w:space="0" w:color="auto"/>
            </w:tcBorders>
            <w:shd w:val="clear" w:color="auto" w:fill="auto"/>
            <w:hideMark/>
          </w:tcPr>
          <w:p w14:paraId="0822D5B2" w14:textId="5DD10829" w:rsidR="00253DE3" w:rsidRPr="0012429C" w:rsidRDefault="00565B3F"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00253DE3" w:rsidRPr="0012429C">
              <w:rPr>
                <w:rFonts w:eastAsia="Times New Roman" w:cstheme="minorHAnsi"/>
                <w:sz w:val="20"/>
                <w:szCs w:val="20"/>
              </w:rPr>
              <w:t>.2.</w:t>
            </w:r>
          </w:p>
        </w:tc>
        <w:tc>
          <w:tcPr>
            <w:tcW w:w="3352" w:type="dxa"/>
            <w:tcBorders>
              <w:top w:val="nil"/>
              <w:left w:val="nil"/>
              <w:bottom w:val="single" w:sz="4" w:space="0" w:color="auto"/>
              <w:right w:val="single" w:sz="4" w:space="0" w:color="auto"/>
            </w:tcBorders>
            <w:shd w:val="clear" w:color="auto" w:fill="auto"/>
            <w:hideMark/>
          </w:tcPr>
          <w:p w14:paraId="3B6CB18E" w14:textId="1DB8B16B"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Ska</w:t>
            </w:r>
            <w:r w:rsidR="00370406" w:rsidRPr="0012429C">
              <w:rPr>
                <w:rFonts w:eastAsia="Times New Roman" w:cstheme="minorHAnsi"/>
                <w:sz w:val="20"/>
                <w:szCs w:val="20"/>
              </w:rPr>
              <w:t>m</w:t>
            </w:r>
            <w:r w:rsidRPr="0012429C">
              <w:rPr>
                <w:rFonts w:eastAsia="Times New Roman" w:cstheme="minorHAnsi"/>
                <w:sz w:val="20"/>
                <w:szCs w:val="20"/>
              </w:rPr>
              <w:t>bučių centro programinės įrangos licencijos vadovams/administratoriams</w:t>
            </w:r>
          </w:p>
        </w:tc>
        <w:tc>
          <w:tcPr>
            <w:tcW w:w="767" w:type="dxa"/>
            <w:tcBorders>
              <w:top w:val="nil"/>
              <w:left w:val="nil"/>
              <w:bottom w:val="single" w:sz="4" w:space="0" w:color="auto"/>
              <w:right w:val="single" w:sz="4" w:space="0" w:color="auto"/>
            </w:tcBorders>
            <w:shd w:val="clear" w:color="auto" w:fill="auto"/>
            <w:hideMark/>
          </w:tcPr>
          <w:p w14:paraId="53E46EA6"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7D75BCE1"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28DBF721" w14:textId="0F4589F9" w:rsidR="00253DE3" w:rsidRPr="0012429C" w:rsidRDefault="2624491E" w:rsidP="006A4615">
            <w:pPr>
              <w:spacing w:after="0" w:line="240" w:lineRule="auto"/>
              <w:jc w:val="both"/>
              <w:rPr>
                <w:rFonts w:eastAsia="Times New Roman" w:cstheme="minorHAnsi"/>
                <w:sz w:val="20"/>
                <w:szCs w:val="20"/>
              </w:rPr>
            </w:pPr>
            <w:r w:rsidRPr="0012429C">
              <w:rPr>
                <w:rFonts w:eastAsia="Times New Roman" w:cstheme="minorHAnsi"/>
                <w:sz w:val="20"/>
                <w:szCs w:val="20"/>
              </w:rPr>
              <w:t>2</w:t>
            </w:r>
          </w:p>
        </w:tc>
        <w:tc>
          <w:tcPr>
            <w:tcW w:w="2409" w:type="dxa"/>
            <w:tcBorders>
              <w:top w:val="nil"/>
              <w:left w:val="nil"/>
              <w:bottom w:val="single" w:sz="4" w:space="0" w:color="auto"/>
              <w:right w:val="single" w:sz="4" w:space="0" w:color="auto"/>
            </w:tcBorders>
            <w:shd w:val="clear" w:color="auto" w:fill="auto"/>
            <w:noWrap/>
            <w:vAlign w:val="bottom"/>
            <w:hideMark/>
          </w:tcPr>
          <w:p w14:paraId="19A47C57"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192CC40F" w14:textId="77777777" w:rsidTr="00FB344B">
        <w:trPr>
          <w:trHeight w:val="731"/>
        </w:trPr>
        <w:tc>
          <w:tcPr>
            <w:tcW w:w="696" w:type="dxa"/>
            <w:tcBorders>
              <w:top w:val="nil"/>
              <w:left w:val="single" w:sz="4" w:space="0" w:color="auto"/>
              <w:bottom w:val="single" w:sz="4" w:space="0" w:color="auto"/>
              <w:right w:val="single" w:sz="4" w:space="0" w:color="auto"/>
            </w:tcBorders>
            <w:shd w:val="clear" w:color="auto" w:fill="auto"/>
            <w:hideMark/>
          </w:tcPr>
          <w:p w14:paraId="5D3704A2" w14:textId="3A934063" w:rsidR="00253DE3" w:rsidRPr="0012429C" w:rsidRDefault="00565B3F"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00253DE3" w:rsidRPr="0012429C">
              <w:rPr>
                <w:rFonts w:eastAsia="Times New Roman" w:cstheme="minorHAnsi"/>
                <w:sz w:val="20"/>
                <w:szCs w:val="20"/>
              </w:rPr>
              <w:t>.3.</w:t>
            </w:r>
          </w:p>
        </w:tc>
        <w:tc>
          <w:tcPr>
            <w:tcW w:w="3352" w:type="dxa"/>
            <w:tcBorders>
              <w:top w:val="nil"/>
              <w:left w:val="nil"/>
              <w:bottom w:val="single" w:sz="4" w:space="0" w:color="auto"/>
              <w:right w:val="single" w:sz="4" w:space="0" w:color="auto"/>
            </w:tcBorders>
            <w:shd w:val="clear" w:color="auto" w:fill="auto"/>
            <w:hideMark/>
          </w:tcPr>
          <w:p w14:paraId="22B9A15B" w14:textId="517B2991"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Ska</w:t>
            </w:r>
            <w:r w:rsidR="00370406" w:rsidRPr="0012429C">
              <w:rPr>
                <w:rFonts w:eastAsia="Times New Roman" w:cstheme="minorHAnsi"/>
                <w:sz w:val="20"/>
                <w:szCs w:val="20"/>
              </w:rPr>
              <w:t>m</w:t>
            </w:r>
            <w:r w:rsidRPr="0012429C">
              <w:rPr>
                <w:rFonts w:eastAsia="Times New Roman" w:cstheme="minorHAnsi"/>
                <w:sz w:val="20"/>
                <w:szCs w:val="20"/>
              </w:rPr>
              <w:t>bučių centro programinės įrangos licencijos II lygio konsultantams</w:t>
            </w:r>
          </w:p>
        </w:tc>
        <w:tc>
          <w:tcPr>
            <w:tcW w:w="767" w:type="dxa"/>
            <w:tcBorders>
              <w:top w:val="nil"/>
              <w:left w:val="nil"/>
              <w:bottom w:val="single" w:sz="4" w:space="0" w:color="auto"/>
              <w:right w:val="single" w:sz="4" w:space="0" w:color="auto"/>
            </w:tcBorders>
            <w:shd w:val="clear" w:color="auto" w:fill="auto"/>
            <w:hideMark/>
          </w:tcPr>
          <w:p w14:paraId="466FE61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4DDBE05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073B5D54" w14:textId="3F3B45D5" w:rsidR="00253DE3" w:rsidRPr="0012429C" w:rsidRDefault="23D771B7" w:rsidP="79BF116E">
            <w:pPr>
              <w:spacing w:after="0" w:line="240" w:lineRule="auto"/>
              <w:jc w:val="both"/>
              <w:rPr>
                <w:rFonts w:eastAsia="Times New Roman" w:cstheme="minorHAnsi"/>
                <w:sz w:val="20"/>
                <w:szCs w:val="20"/>
              </w:rPr>
            </w:pPr>
            <w:r w:rsidRPr="0012429C">
              <w:rPr>
                <w:rFonts w:eastAsia="Times New Roman" w:cstheme="minorHAnsi"/>
                <w:sz w:val="20"/>
                <w:szCs w:val="20"/>
              </w:rPr>
              <w:t>100</w:t>
            </w:r>
          </w:p>
        </w:tc>
        <w:tc>
          <w:tcPr>
            <w:tcW w:w="2409" w:type="dxa"/>
            <w:tcBorders>
              <w:top w:val="nil"/>
              <w:left w:val="nil"/>
              <w:bottom w:val="single" w:sz="4" w:space="0" w:color="auto"/>
              <w:right w:val="single" w:sz="4" w:space="0" w:color="auto"/>
            </w:tcBorders>
            <w:shd w:val="clear" w:color="auto" w:fill="auto"/>
            <w:noWrap/>
            <w:vAlign w:val="bottom"/>
            <w:hideMark/>
          </w:tcPr>
          <w:p w14:paraId="0B781791"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698CF2CB" w14:textId="77777777" w:rsidTr="00FB344B">
        <w:trPr>
          <w:trHeight w:val="557"/>
        </w:trPr>
        <w:tc>
          <w:tcPr>
            <w:tcW w:w="696" w:type="dxa"/>
            <w:tcBorders>
              <w:top w:val="nil"/>
              <w:left w:val="single" w:sz="4" w:space="0" w:color="auto"/>
              <w:bottom w:val="single" w:sz="4" w:space="0" w:color="auto"/>
              <w:right w:val="single" w:sz="4" w:space="0" w:color="auto"/>
            </w:tcBorders>
            <w:shd w:val="clear" w:color="auto" w:fill="auto"/>
            <w:hideMark/>
          </w:tcPr>
          <w:p w14:paraId="3BD30392" w14:textId="2A5C97C2"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w:t>
            </w:r>
            <w:r w:rsidR="3C0DA8F4" w:rsidRPr="0012429C">
              <w:rPr>
                <w:rFonts w:eastAsia="Times New Roman" w:cstheme="minorHAnsi"/>
                <w:sz w:val="20"/>
                <w:szCs w:val="20"/>
              </w:rPr>
              <w:t>4.</w:t>
            </w:r>
          </w:p>
        </w:tc>
        <w:tc>
          <w:tcPr>
            <w:tcW w:w="3352" w:type="dxa"/>
            <w:tcBorders>
              <w:top w:val="nil"/>
              <w:left w:val="nil"/>
              <w:bottom w:val="single" w:sz="4" w:space="0" w:color="auto"/>
              <w:right w:val="single" w:sz="4" w:space="0" w:color="auto"/>
            </w:tcBorders>
            <w:shd w:val="clear" w:color="auto" w:fill="auto"/>
            <w:hideMark/>
          </w:tcPr>
          <w:p w14:paraId="293CCE49" w14:textId="0D2BF248" w:rsidR="00253DE3" w:rsidRPr="0012429C" w:rsidRDefault="63616B18" w:rsidP="006A4615">
            <w:pPr>
              <w:spacing w:after="0" w:line="240" w:lineRule="auto"/>
              <w:jc w:val="both"/>
              <w:rPr>
                <w:rFonts w:eastAsia="Times New Roman" w:cstheme="minorHAnsi"/>
                <w:sz w:val="20"/>
                <w:szCs w:val="20"/>
              </w:rPr>
            </w:pPr>
            <w:r w:rsidRPr="0012429C">
              <w:rPr>
                <w:rFonts w:eastAsia="Times New Roman" w:cstheme="minorHAnsi"/>
                <w:sz w:val="20"/>
                <w:szCs w:val="20"/>
              </w:rPr>
              <w:t xml:space="preserve">Trumpojo numerio 1879 </w:t>
            </w:r>
            <w:r w:rsidR="331B7A3B" w:rsidRPr="0012429C">
              <w:rPr>
                <w:rFonts w:eastAsia="Times New Roman" w:cstheme="minorHAnsi"/>
                <w:sz w:val="20"/>
                <w:szCs w:val="20"/>
              </w:rPr>
              <w:t>aptarnavimo ir administravimo</w:t>
            </w:r>
            <w:r w:rsidRPr="0012429C">
              <w:rPr>
                <w:rFonts w:eastAsia="Times New Roman" w:cstheme="minorHAnsi"/>
                <w:sz w:val="20"/>
                <w:szCs w:val="20"/>
              </w:rPr>
              <w:t xml:space="preserve"> mokestis</w:t>
            </w:r>
          </w:p>
        </w:tc>
        <w:tc>
          <w:tcPr>
            <w:tcW w:w="767" w:type="dxa"/>
            <w:tcBorders>
              <w:top w:val="nil"/>
              <w:left w:val="nil"/>
              <w:bottom w:val="single" w:sz="4" w:space="0" w:color="auto"/>
              <w:right w:val="single" w:sz="4" w:space="0" w:color="auto"/>
            </w:tcBorders>
            <w:shd w:val="clear" w:color="auto" w:fill="auto"/>
            <w:hideMark/>
          </w:tcPr>
          <w:p w14:paraId="1CC27C9F"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mėn.</w:t>
            </w:r>
          </w:p>
        </w:tc>
        <w:tc>
          <w:tcPr>
            <w:tcW w:w="1559" w:type="dxa"/>
            <w:tcBorders>
              <w:top w:val="nil"/>
              <w:left w:val="nil"/>
              <w:bottom w:val="single" w:sz="4" w:space="0" w:color="auto"/>
              <w:right w:val="single" w:sz="4" w:space="0" w:color="auto"/>
            </w:tcBorders>
            <w:shd w:val="clear" w:color="auto" w:fill="auto"/>
            <w:hideMark/>
          </w:tcPr>
          <w:p w14:paraId="6C3398C8"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12791344"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1</w:t>
            </w:r>
          </w:p>
        </w:tc>
        <w:tc>
          <w:tcPr>
            <w:tcW w:w="2409" w:type="dxa"/>
            <w:tcBorders>
              <w:top w:val="nil"/>
              <w:left w:val="nil"/>
              <w:bottom w:val="single" w:sz="4" w:space="0" w:color="auto"/>
              <w:right w:val="single" w:sz="4" w:space="0" w:color="auto"/>
            </w:tcBorders>
            <w:shd w:val="clear" w:color="auto" w:fill="auto"/>
            <w:noWrap/>
            <w:vAlign w:val="bottom"/>
            <w:hideMark/>
          </w:tcPr>
          <w:p w14:paraId="49E4CCAD"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0E9D5050" w14:textId="77777777" w:rsidTr="00FB344B">
        <w:trPr>
          <w:trHeight w:val="693"/>
        </w:trPr>
        <w:tc>
          <w:tcPr>
            <w:tcW w:w="696" w:type="dxa"/>
            <w:tcBorders>
              <w:top w:val="nil"/>
              <w:left w:val="single" w:sz="4" w:space="0" w:color="auto"/>
              <w:bottom w:val="single" w:sz="4" w:space="0" w:color="auto"/>
              <w:right w:val="single" w:sz="4" w:space="0" w:color="auto"/>
            </w:tcBorders>
            <w:shd w:val="clear" w:color="auto" w:fill="auto"/>
            <w:hideMark/>
          </w:tcPr>
          <w:p w14:paraId="5F4B4FCD" w14:textId="2BF39202"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w:t>
            </w:r>
            <w:r w:rsidR="6E7F8D20" w:rsidRPr="0012429C">
              <w:rPr>
                <w:rFonts w:eastAsia="Times New Roman" w:cstheme="minorHAnsi"/>
                <w:sz w:val="20"/>
                <w:szCs w:val="20"/>
              </w:rPr>
              <w:t>5</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6741678D"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Įeinančių skambučių aptarnavimas ir administravimas darbo dienomis</w:t>
            </w:r>
          </w:p>
        </w:tc>
        <w:tc>
          <w:tcPr>
            <w:tcW w:w="767" w:type="dxa"/>
            <w:tcBorders>
              <w:top w:val="nil"/>
              <w:left w:val="nil"/>
              <w:bottom w:val="single" w:sz="4" w:space="0" w:color="auto"/>
              <w:right w:val="single" w:sz="4" w:space="0" w:color="auto"/>
            </w:tcBorders>
            <w:shd w:val="clear" w:color="auto" w:fill="auto"/>
            <w:hideMark/>
          </w:tcPr>
          <w:p w14:paraId="532E84A2"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min.</w:t>
            </w:r>
          </w:p>
        </w:tc>
        <w:tc>
          <w:tcPr>
            <w:tcW w:w="1559" w:type="dxa"/>
            <w:tcBorders>
              <w:top w:val="nil"/>
              <w:left w:val="nil"/>
              <w:bottom w:val="single" w:sz="4" w:space="0" w:color="auto"/>
              <w:right w:val="single" w:sz="4" w:space="0" w:color="auto"/>
            </w:tcBorders>
            <w:shd w:val="clear" w:color="auto" w:fill="auto"/>
            <w:hideMark/>
          </w:tcPr>
          <w:p w14:paraId="3AA310B8"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1CC542D4" w14:textId="588ED065" w:rsidR="00253DE3" w:rsidRPr="0012429C" w:rsidRDefault="25C275FF" w:rsidP="79BF116E">
            <w:pPr>
              <w:spacing w:after="0" w:line="240" w:lineRule="auto"/>
              <w:jc w:val="both"/>
              <w:rPr>
                <w:rFonts w:eastAsia="Times New Roman" w:cstheme="minorHAnsi"/>
                <w:sz w:val="20"/>
                <w:szCs w:val="20"/>
              </w:rPr>
            </w:pPr>
            <w:r w:rsidRPr="0012429C">
              <w:rPr>
                <w:rFonts w:eastAsia="Times New Roman" w:cstheme="minorHAnsi"/>
                <w:sz w:val="20"/>
                <w:szCs w:val="20"/>
              </w:rPr>
              <w:t>1</w:t>
            </w:r>
            <w:r w:rsidR="637BA79C" w:rsidRPr="0012429C">
              <w:rPr>
                <w:rFonts w:eastAsia="Times New Roman" w:cstheme="minorHAnsi"/>
                <w:sz w:val="20"/>
                <w:szCs w:val="20"/>
              </w:rPr>
              <w:t>5</w:t>
            </w:r>
            <w:r w:rsidR="63616B18" w:rsidRPr="0012429C">
              <w:rPr>
                <w:rFonts w:eastAsia="Times New Roman" w:cstheme="minorHAnsi"/>
                <w:sz w:val="20"/>
                <w:szCs w:val="20"/>
              </w:rPr>
              <w:t xml:space="preserve"> 000</w:t>
            </w:r>
          </w:p>
        </w:tc>
        <w:tc>
          <w:tcPr>
            <w:tcW w:w="2409" w:type="dxa"/>
            <w:tcBorders>
              <w:top w:val="nil"/>
              <w:left w:val="nil"/>
              <w:bottom w:val="single" w:sz="4" w:space="0" w:color="auto"/>
              <w:right w:val="single" w:sz="4" w:space="0" w:color="auto"/>
            </w:tcBorders>
            <w:shd w:val="clear" w:color="auto" w:fill="auto"/>
            <w:noWrap/>
            <w:vAlign w:val="bottom"/>
            <w:hideMark/>
          </w:tcPr>
          <w:p w14:paraId="56A18CA4"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68A15D2E" w14:textId="77777777" w:rsidTr="00FB344B">
        <w:trPr>
          <w:trHeight w:val="846"/>
        </w:trPr>
        <w:tc>
          <w:tcPr>
            <w:tcW w:w="696" w:type="dxa"/>
            <w:tcBorders>
              <w:top w:val="nil"/>
              <w:left w:val="single" w:sz="4" w:space="0" w:color="auto"/>
              <w:bottom w:val="single" w:sz="4" w:space="0" w:color="auto"/>
              <w:right w:val="single" w:sz="4" w:space="0" w:color="auto"/>
            </w:tcBorders>
            <w:shd w:val="clear" w:color="auto" w:fill="auto"/>
            <w:hideMark/>
          </w:tcPr>
          <w:p w14:paraId="441ED3A5" w14:textId="0085953C"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w:t>
            </w:r>
            <w:r w:rsidR="269C1DBC" w:rsidRPr="0012429C">
              <w:rPr>
                <w:rFonts w:eastAsia="Times New Roman" w:cstheme="minorHAnsi"/>
                <w:sz w:val="20"/>
                <w:szCs w:val="20"/>
              </w:rPr>
              <w:t>6</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6DAA3ED3"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Įeinančių skambučių aptarnavimas ir administravimas savaitgaliais ir švenčių dienomis</w:t>
            </w:r>
          </w:p>
        </w:tc>
        <w:tc>
          <w:tcPr>
            <w:tcW w:w="767" w:type="dxa"/>
            <w:tcBorders>
              <w:top w:val="nil"/>
              <w:left w:val="nil"/>
              <w:bottom w:val="single" w:sz="4" w:space="0" w:color="auto"/>
              <w:right w:val="single" w:sz="4" w:space="0" w:color="auto"/>
            </w:tcBorders>
            <w:shd w:val="clear" w:color="auto" w:fill="auto"/>
            <w:hideMark/>
          </w:tcPr>
          <w:p w14:paraId="37391558"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min.</w:t>
            </w:r>
          </w:p>
        </w:tc>
        <w:tc>
          <w:tcPr>
            <w:tcW w:w="1559" w:type="dxa"/>
            <w:tcBorders>
              <w:top w:val="nil"/>
              <w:left w:val="nil"/>
              <w:bottom w:val="single" w:sz="4" w:space="0" w:color="auto"/>
              <w:right w:val="single" w:sz="4" w:space="0" w:color="auto"/>
            </w:tcBorders>
            <w:shd w:val="clear" w:color="auto" w:fill="auto"/>
            <w:hideMark/>
          </w:tcPr>
          <w:p w14:paraId="23F4B201"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7D5D8C74"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500</w:t>
            </w:r>
          </w:p>
        </w:tc>
        <w:tc>
          <w:tcPr>
            <w:tcW w:w="2409" w:type="dxa"/>
            <w:tcBorders>
              <w:top w:val="nil"/>
              <w:left w:val="nil"/>
              <w:bottom w:val="single" w:sz="4" w:space="0" w:color="auto"/>
              <w:right w:val="single" w:sz="4" w:space="0" w:color="auto"/>
            </w:tcBorders>
            <w:shd w:val="clear" w:color="auto" w:fill="auto"/>
            <w:noWrap/>
            <w:vAlign w:val="bottom"/>
            <w:hideMark/>
          </w:tcPr>
          <w:p w14:paraId="08E231E9"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3C58E441" w14:textId="77777777" w:rsidTr="00FB344B">
        <w:trPr>
          <w:trHeight w:val="701"/>
        </w:trPr>
        <w:tc>
          <w:tcPr>
            <w:tcW w:w="696" w:type="dxa"/>
            <w:tcBorders>
              <w:top w:val="nil"/>
              <w:left w:val="single" w:sz="4" w:space="0" w:color="auto"/>
              <w:bottom w:val="single" w:sz="4" w:space="0" w:color="auto"/>
              <w:right w:val="single" w:sz="4" w:space="0" w:color="auto"/>
            </w:tcBorders>
            <w:shd w:val="clear" w:color="auto" w:fill="auto"/>
            <w:hideMark/>
          </w:tcPr>
          <w:p w14:paraId="1180ADFE" w14:textId="284E8EB2"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w:t>
            </w:r>
            <w:r w:rsidR="4CE0F755" w:rsidRPr="0012429C">
              <w:rPr>
                <w:rFonts w:eastAsia="Times New Roman" w:cstheme="minorHAnsi"/>
                <w:sz w:val="20"/>
                <w:szCs w:val="20"/>
              </w:rPr>
              <w:t>7</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109F9B8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Išeinančių skambučių aptarnavimas ir administravimas darbo dienomis</w:t>
            </w:r>
          </w:p>
        </w:tc>
        <w:tc>
          <w:tcPr>
            <w:tcW w:w="767" w:type="dxa"/>
            <w:tcBorders>
              <w:top w:val="nil"/>
              <w:left w:val="nil"/>
              <w:bottom w:val="single" w:sz="4" w:space="0" w:color="auto"/>
              <w:right w:val="single" w:sz="4" w:space="0" w:color="auto"/>
            </w:tcBorders>
            <w:shd w:val="clear" w:color="auto" w:fill="auto"/>
            <w:hideMark/>
          </w:tcPr>
          <w:p w14:paraId="561F457D"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min.</w:t>
            </w:r>
          </w:p>
        </w:tc>
        <w:tc>
          <w:tcPr>
            <w:tcW w:w="1559" w:type="dxa"/>
            <w:tcBorders>
              <w:top w:val="nil"/>
              <w:left w:val="nil"/>
              <w:bottom w:val="single" w:sz="4" w:space="0" w:color="auto"/>
              <w:right w:val="single" w:sz="4" w:space="0" w:color="auto"/>
            </w:tcBorders>
            <w:shd w:val="clear" w:color="auto" w:fill="auto"/>
            <w:hideMark/>
          </w:tcPr>
          <w:p w14:paraId="08B9C160" w14:textId="485A8622" w:rsidR="00253DE3" w:rsidRPr="0012429C" w:rsidRDefault="00253DE3" w:rsidP="006A4615">
            <w:pPr>
              <w:spacing w:after="0" w:line="240" w:lineRule="auto"/>
              <w:jc w:val="both"/>
              <w:rPr>
                <w:rFonts w:eastAsia="Times New Roman" w:cstheme="minorHAnsi"/>
                <w:sz w:val="20"/>
                <w:szCs w:val="20"/>
              </w:rPr>
            </w:pPr>
          </w:p>
        </w:tc>
        <w:tc>
          <w:tcPr>
            <w:tcW w:w="851" w:type="dxa"/>
            <w:tcBorders>
              <w:top w:val="nil"/>
              <w:left w:val="nil"/>
              <w:bottom w:val="single" w:sz="4" w:space="0" w:color="auto"/>
              <w:right w:val="single" w:sz="4" w:space="0" w:color="auto"/>
            </w:tcBorders>
            <w:shd w:val="clear" w:color="auto" w:fill="auto"/>
            <w:hideMark/>
          </w:tcPr>
          <w:p w14:paraId="593C481B" w14:textId="2C504173" w:rsidR="00253DE3" w:rsidRPr="0012429C" w:rsidRDefault="00893385" w:rsidP="79BF116E">
            <w:pPr>
              <w:spacing w:after="0" w:line="240" w:lineRule="auto"/>
              <w:jc w:val="both"/>
              <w:rPr>
                <w:rFonts w:eastAsia="Times New Roman" w:cstheme="minorHAnsi"/>
                <w:sz w:val="20"/>
                <w:szCs w:val="20"/>
              </w:rPr>
            </w:pPr>
            <w:r w:rsidRPr="0012429C">
              <w:rPr>
                <w:rFonts w:eastAsia="Times New Roman" w:cstheme="minorHAnsi"/>
                <w:sz w:val="20"/>
                <w:szCs w:val="20"/>
              </w:rPr>
              <w:t>5</w:t>
            </w:r>
            <w:r w:rsidR="2A7266C9" w:rsidRPr="0012429C">
              <w:rPr>
                <w:rFonts w:eastAsia="Times New Roman" w:cstheme="minorHAnsi"/>
                <w:sz w:val="20"/>
                <w:szCs w:val="20"/>
              </w:rPr>
              <w:t xml:space="preserve"> 000</w:t>
            </w:r>
          </w:p>
        </w:tc>
        <w:tc>
          <w:tcPr>
            <w:tcW w:w="2409" w:type="dxa"/>
            <w:tcBorders>
              <w:top w:val="nil"/>
              <w:left w:val="nil"/>
              <w:bottom w:val="single" w:sz="4" w:space="0" w:color="auto"/>
              <w:right w:val="single" w:sz="4" w:space="0" w:color="auto"/>
            </w:tcBorders>
            <w:shd w:val="clear" w:color="auto" w:fill="auto"/>
            <w:noWrap/>
            <w:vAlign w:val="bottom"/>
            <w:hideMark/>
          </w:tcPr>
          <w:p w14:paraId="78A7118A"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045C979F" w14:textId="77777777" w:rsidTr="00FB344B">
        <w:trPr>
          <w:trHeight w:val="839"/>
        </w:trPr>
        <w:tc>
          <w:tcPr>
            <w:tcW w:w="696" w:type="dxa"/>
            <w:tcBorders>
              <w:top w:val="nil"/>
              <w:left w:val="single" w:sz="4" w:space="0" w:color="auto"/>
              <w:bottom w:val="single" w:sz="4" w:space="0" w:color="auto"/>
              <w:right w:val="single" w:sz="4" w:space="0" w:color="auto"/>
            </w:tcBorders>
            <w:shd w:val="clear" w:color="auto" w:fill="auto"/>
            <w:hideMark/>
          </w:tcPr>
          <w:p w14:paraId="393954AD" w14:textId="0A3765E0"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w:t>
            </w:r>
            <w:r w:rsidR="6179FC8A" w:rsidRPr="0012429C">
              <w:rPr>
                <w:rFonts w:eastAsia="Times New Roman" w:cstheme="minorHAnsi"/>
                <w:sz w:val="20"/>
                <w:szCs w:val="20"/>
              </w:rPr>
              <w:t>8</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67723A20"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Išeinančių skambučių aptarnavimas ir administravimas savaitgaliais ir švenčių dienomis</w:t>
            </w:r>
          </w:p>
        </w:tc>
        <w:tc>
          <w:tcPr>
            <w:tcW w:w="767" w:type="dxa"/>
            <w:tcBorders>
              <w:top w:val="nil"/>
              <w:left w:val="nil"/>
              <w:bottom w:val="single" w:sz="4" w:space="0" w:color="auto"/>
              <w:right w:val="single" w:sz="4" w:space="0" w:color="auto"/>
            </w:tcBorders>
            <w:shd w:val="clear" w:color="auto" w:fill="auto"/>
            <w:hideMark/>
          </w:tcPr>
          <w:p w14:paraId="242CD031"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min.</w:t>
            </w:r>
          </w:p>
        </w:tc>
        <w:tc>
          <w:tcPr>
            <w:tcW w:w="1559" w:type="dxa"/>
            <w:tcBorders>
              <w:top w:val="nil"/>
              <w:left w:val="nil"/>
              <w:bottom w:val="single" w:sz="4" w:space="0" w:color="auto"/>
              <w:right w:val="single" w:sz="4" w:space="0" w:color="auto"/>
            </w:tcBorders>
            <w:shd w:val="clear" w:color="auto" w:fill="auto"/>
            <w:hideMark/>
          </w:tcPr>
          <w:p w14:paraId="663BB739"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1BF0F43B"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250</w:t>
            </w:r>
          </w:p>
        </w:tc>
        <w:tc>
          <w:tcPr>
            <w:tcW w:w="2409" w:type="dxa"/>
            <w:tcBorders>
              <w:top w:val="nil"/>
              <w:left w:val="nil"/>
              <w:bottom w:val="single" w:sz="4" w:space="0" w:color="auto"/>
              <w:right w:val="single" w:sz="4" w:space="0" w:color="auto"/>
            </w:tcBorders>
            <w:shd w:val="clear" w:color="auto" w:fill="auto"/>
            <w:noWrap/>
            <w:vAlign w:val="bottom"/>
            <w:hideMark/>
          </w:tcPr>
          <w:p w14:paraId="05D62BD7"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7713FD9C" w14:textId="77777777" w:rsidTr="00FB344B">
        <w:trPr>
          <w:trHeight w:val="695"/>
        </w:trPr>
        <w:tc>
          <w:tcPr>
            <w:tcW w:w="696" w:type="dxa"/>
            <w:tcBorders>
              <w:top w:val="nil"/>
              <w:left w:val="single" w:sz="4" w:space="0" w:color="auto"/>
              <w:bottom w:val="single" w:sz="4" w:space="0" w:color="auto"/>
              <w:right w:val="single" w:sz="4" w:space="0" w:color="auto"/>
            </w:tcBorders>
            <w:shd w:val="clear" w:color="auto" w:fill="auto"/>
            <w:hideMark/>
          </w:tcPr>
          <w:p w14:paraId="6F31714C" w14:textId="7C65F58E"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w:t>
            </w:r>
            <w:r w:rsidR="54CBF5CF" w:rsidRPr="0012429C">
              <w:rPr>
                <w:rFonts w:eastAsia="Times New Roman" w:cstheme="minorHAnsi"/>
                <w:sz w:val="20"/>
                <w:szCs w:val="20"/>
              </w:rPr>
              <w:t>9.</w:t>
            </w:r>
          </w:p>
        </w:tc>
        <w:tc>
          <w:tcPr>
            <w:tcW w:w="3352" w:type="dxa"/>
            <w:tcBorders>
              <w:top w:val="nil"/>
              <w:left w:val="nil"/>
              <w:bottom w:val="single" w:sz="4" w:space="0" w:color="auto"/>
              <w:right w:val="single" w:sz="4" w:space="0" w:color="auto"/>
            </w:tcBorders>
            <w:shd w:val="clear" w:color="auto" w:fill="auto"/>
            <w:hideMark/>
          </w:tcPr>
          <w:p w14:paraId="56D455D6"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xml:space="preserve">SMS (angl. </w:t>
            </w:r>
            <w:proofErr w:type="spellStart"/>
            <w:r w:rsidRPr="0012429C">
              <w:rPr>
                <w:rFonts w:eastAsia="Times New Roman" w:cstheme="minorHAnsi"/>
                <w:sz w:val="20"/>
                <w:szCs w:val="20"/>
              </w:rPr>
              <w:t>Short</w:t>
            </w:r>
            <w:proofErr w:type="spellEnd"/>
            <w:r w:rsidRPr="0012429C">
              <w:rPr>
                <w:rFonts w:eastAsia="Times New Roman" w:cstheme="minorHAnsi"/>
                <w:sz w:val="20"/>
                <w:szCs w:val="20"/>
              </w:rPr>
              <w:t xml:space="preserve"> </w:t>
            </w:r>
            <w:proofErr w:type="spellStart"/>
            <w:r w:rsidRPr="0012429C">
              <w:rPr>
                <w:rFonts w:eastAsia="Times New Roman" w:cstheme="minorHAnsi"/>
                <w:sz w:val="20"/>
                <w:szCs w:val="20"/>
              </w:rPr>
              <w:t>Message</w:t>
            </w:r>
            <w:proofErr w:type="spellEnd"/>
            <w:r w:rsidRPr="0012429C">
              <w:rPr>
                <w:rFonts w:eastAsia="Times New Roman" w:cstheme="minorHAnsi"/>
                <w:sz w:val="20"/>
                <w:szCs w:val="20"/>
              </w:rPr>
              <w:t xml:space="preserve"> </w:t>
            </w:r>
            <w:proofErr w:type="spellStart"/>
            <w:r w:rsidRPr="0012429C">
              <w:rPr>
                <w:rFonts w:eastAsia="Times New Roman" w:cstheme="minorHAnsi"/>
                <w:sz w:val="20"/>
                <w:szCs w:val="20"/>
              </w:rPr>
              <w:t>Service</w:t>
            </w:r>
            <w:proofErr w:type="spellEnd"/>
            <w:r w:rsidRPr="0012429C">
              <w:rPr>
                <w:rFonts w:eastAsia="Times New Roman" w:cstheme="minorHAnsi"/>
                <w:sz w:val="20"/>
                <w:szCs w:val="20"/>
              </w:rPr>
              <w:t>) siuntimas, aptarnavimas</w:t>
            </w:r>
          </w:p>
        </w:tc>
        <w:tc>
          <w:tcPr>
            <w:tcW w:w="767" w:type="dxa"/>
            <w:tcBorders>
              <w:top w:val="nil"/>
              <w:left w:val="nil"/>
              <w:bottom w:val="single" w:sz="4" w:space="0" w:color="auto"/>
              <w:right w:val="single" w:sz="4" w:space="0" w:color="auto"/>
            </w:tcBorders>
            <w:shd w:val="clear" w:color="auto" w:fill="auto"/>
            <w:hideMark/>
          </w:tcPr>
          <w:p w14:paraId="2AEDDBD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0218A76C"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06DB9090" w14:textId="339BA135" w:rsidR="00253DE3" w:rsidRPr="0012429C" w:rsidRDefault="2D249918" w:rsidP="79BF116E">
            <w:pPr>
              <w:spacing w:after="0" w:line="240" w:lineRule="auto"/>
              <w:jc w:val="both"/>
              <w:rPr>
                <w:rFonts w:eastAsia="Times New Roman" w:cstheme="minorHAnsi"/>
                <w:sz w:val="20"/>
                <w:szCs w:val="20"/>
              </w:rPr>
            </w:pPr>
            <w:r w:rsidRPr="0012429C">
              <w:rPr>
                <w:rFonts w:eastAsia="Times New Roman" w:cstheme="minorHAnsi"/>
                <w:sz w:val="20"/>
                <w:szCs w:val="20"/>
              </w:rPr>
              <w:t>4</w:t>
            </w:r>
            <w:r w:rsidR="25023E0A" w:rsidRPr="0012429C">
              <w:rPr>
                <w:rFonts w:eastAsia="Times New Roman" w:cstheme="minorHAnsi"/>
                <w:sz w:val="20"/>
                <w:szCs w:val="20"/>
              </w:rPr>
              <w:t>00</w:t>
            </w:r>
          </w:p>
        </w:tc>
        <w:tc>
          <w:tcPr>
            <w:tcW w:w="2409" w:type="dxa"/>
            <w:tcBorders>
              <w:top w:val="nil"/>
              <w:left w:val="nil"/>
              <w:bottom w:val="single" w:sz="4" w:space="0" w:color="auto"/>
              <w:right w:val="single" w:sz="4" w:space="0" w:color="auto"/>
            </w:tcBorders>
            <w:shd w:val="clear" w:color="auto" w:fill="auto"/>
            <w:noWrap/>
            <w:vAlign w:val="bottom"/>
            <w:hideMark/>
          </w:tcPr>
          <w:p w14:paraId="30458BE1"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07AF7DC1" w14:textId="77777777" w:rsidTr="00FB344B">
        <w:trPr>
          <w:trHeight w:val="563"/>
        </w:trPr>
        <w:tc>
          <w:tcPr>
            <w:tcW w:w="696" w:type="dxa"/>
            <w:tcBorders>
              <w:top w:val="nil"/>
              <w:left w:val="single" w:sz="4" w:space="0" w:color="auto"/>
              <w:bottom w:val="single" w:sz="4" w:space="0" w:color="auto"/>
              <w:right w:val="single" w:sz="4" w:space="0" w:color="auto"/>
            </w:tcBorders>
            <w:shd w:val="clear" w:color="auto" w:fill="auto"/>
            <w:hideMark/>
          </w:tcPr>
          <w:p w14:paraId="54F5342E" w14:textId="42B418F4"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.1</w:t>
            </w:r>
            <w:r w:rsidR="41283352" w:rsidRPr="0012429C">
              <w:rPr>
                <w:rFonts w:eastAsia="Times New Roman" w:cstheme="minorHAnsi"/>
                <w:sz w:val="20"/>
                <w:szCs w:val="20"/>
              </w:rPr>
              <w:t>0</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5DDFBD86"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Balso pašto paslaugos aptarnavimas ir administravimas</w:t>
            </w:r>
          </w:p>
        </w:tc>
        <w:tc>
          <w:tcPr>
            <w:tcW w:w="767" w:type="dxa"/>
            <w:tcBorders>
              <w:top w:val="nil"/>
              <w:left w:val="nil"/>
              <w:bottom w:val="single" w:sz="4" w:space="0" w:color="auto"/>
              <w:right w:val="single" w:sz="4" w:space="0" w:color="auto"/>
            </w:tcBorders>
            <w:shd w:val="clear" w:color="auto" w:fill="auto"/>
            <w:hideMark/>
          </w:tcPr>
          <w:p w14:paraId="6B769E56"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40A52F38"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1C11596D" w14:textId="10AE9E8A" w:rsidR="00253DE3" w:rsidRPr="0012429C" w:rsidRDefault="253C3441" w:rsidP="006A4615">
            <w:pPr>
              <w:spacing w:after="0" w:line="240" w:lineRule="auto"/>
              <w:jc w:val="both"/>
              <w:rPr>
                <w:rFonts w:eastAsia="Times New Roman" w:cstheme="minorHAnsi"/>
                <w:sz w:val="20"/>
                <w:szCs w:val="20"/>
              </w:rPr>
            </w:pPr>
            <w:r w:rsidRPr="0012429C">
              <w:rPr>
                <w:rFonts w:eastAsia="Times New Roman" w:cstheme="minorHAnsi"/>
                <w:sz w:val="20"/>
                <w:szCs w:val="20"/>
              </w:rPr>
              <w:t>2 000</w:t>
            </w:r>
          </w:p>
        </w:tc>
        <w:tc>
          <w:tcPr>
            <w:tcW w:w="2409" w:type="dxa"/>
            <w:tcBorders>
              <w:top w:val="nil"/>
              <w:left w:val="nil"/>
              <w:bottom w:val="single" w:sz="4" w:space="0" w:color="auto"/>
              <w:right w:val="single" w:sz="4" w:space="0" w:color="auto"/>
            </w:tcBorders>
            <w:shd w:val="clear" w:color="auto" w:fill="auto"/>
            <w:noWrap/>
            <w:vAlign w:val="bottom"/>
            <w:hideMark/>
          </w:tcPr>
          <w:p w14:paraId="60A07B85"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5933DD8F" w14:textId="77777777" w:rsidTr="00FB344B">
        <w:trPr>
          <w:trHeight w:val="416"/>
        </w:trPr>
        <w:tc>
          <w:tcPr>
            <w:tcW w:w="696" w:type="dxa"/>
            <w:tcBorders>
              <w:top w:val="nil"/>
              <w:left w:val="single" w:sz="4" w:space="0" w:color="auto"/>
              <w:bottom w:val="single" w:sz="4" w:space="0" w:color="auto"/>
              <w:right w:val="single" w:sz="4" w:space="0" w:color="auto"/>
            </w:tcBorders>
            <w:shd w:val="clear" w:color="auto" w:fill="auto"/>
            <w:hideMark/>
          </w:tcPr>
          <w:p w14:paraId="7277FFD2" w14:textId="2E0D796C"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.1</w:t>
            </w:r>
            <w:r w:rsidR="5EB6D345" w:rsidRPr="0012429C">
              <w:rPr>
                <w:rFonts w:eastAsia="Times New Roman" w:cstheme="minorHAnsi"/>
                <w:sz w:val="20"/>
                <w:szCs w:val="20"/>
              </w:rPr>
              <w:t>1</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009E09AA"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Išorinis pokalbių vertinimo modulis</w:t>
            </w:r>
          </w:p>
        </w:tc>
        <w:tc>
          <w:tcPr>
            <w:tcW w:w="767" w:type="dxa"/>
            <w:tcBorders>
              <w:top w:val="nil"/>
              <w:left w:val="nil"/>
              <w:bottom w:val="single" w:sz="4" w:space="0" w:color="auto"/>
              <w:right w:val="single" w:sz="4" w:space="0" w:color="auto"/>
            </w:tcBorders>
            <w:shd w:val="clear" w:color="auto" w:fill="auto"/>
            <w:hideMark/>
          </w:tcPr>
          <w:p w14:paraId="49E5614D"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7FD296B2"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4CEC1A28"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500</w:t>
            </w:r>
          </w:p>
        </w:tc>
        <w:tc>
          <w:tcPr>
            <w:tcW w:w="2409" w:type="dxa"/>
            <w:tcBorders>
              <w:top w:val="nil"/>
              <w:left w:val="nil"/>
              <w:bottom w:val="single" w:sz="4" w:space="0" w:color="auto"/>
              <w:right w:val="single" w:sz="4" w:space="0" w:color="auto"/>
            </w:tcBorders>
            <w:shd w:val="clear" w:color="auto" w:fill="auto"/>
            <w:noWrap/>
            <w:vAlign w:val="bottom"/>
            <w:hideMark/>
          </w:tcPr>
          <w:p w14:paraId="18B4552A" w14:textId="77777777" w:rsidR="00253DE3" w:rsidRPr="0012429C" w:rsidRDefault="63616B18" w:rsidP="79BF116E">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0302C8D8" w14:textId="77777777" w:rsidTr="00FB344B">
        <w:trPr>
          <w:trHeight w:val="408"/>
        </w:trPr>
        <w:tc>
          <w:tcPr>
            <w:tcW w:w="696" w:type="dxa"/>
            <w:tcBorders>
              <w:top w:val="nil"/>
              <w:left w:val="single" w:sz="4" w:space="0" w:color="auto"/>
              <w:bottom w:val="single" w:sz="4" w:space="0" w:color="auto"/>
              <w:right w:val="single" w:sz="4" w:space="0" w:color="auto"/>
            </w:tcBorders>
            <w:shd w:val="clear" w:color="auto" w:fill="auto"/>
            <w:hideMark/>
          </w:tcPr>
          <w:p w14:paraId="35C7A4B8" w14:textId="5300BFCD"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.1</w:t>
            </w:r>
            <w:r w:rsidR="50EC9923" w:rsidRPr="0012429C">
              <w:rPr>
                <w:rFonts w:eastAsia="Times New Roman" w:cstheme="minorHAnsi"/>
                <w:sz w:val="20"/>
                <w:szCs w:val="20"/>
              </w:rPr>
              <w:t>2</w:t>
            </w:r>
            <w:r w:rsidR="63616B18"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470704A7"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Vidinis pokalbių vertinimo modulis</w:t>
            </w:r>
          </w:p>
        </w:tc>
        <w:tc>
          <w:tcPr>
            <w:tcW w:w="767" w:type="dxa"/>
            <w:tcBorders>
              <w:top w:val="nil"/>
              <w:left w:val="nil"/>
              <w:bottom w:val="single" w:sz="4" w:space="0" w:color="auto"/>
              <w:right w:val="single" w:sz="4" w:space="0" w:color="auto"/>
            </w:tcBorders>
            <w:shd w:val="clear" w:color="auto" w:fill="auto"/>
            <w:hideMark/>
          </w:tcPr>
          <w:p w14:paraId="734A6464"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vnt.</w:t>
            </w:r>
          </w:p>
        </w:tc>
        <w:tc>
          <w:tcPr>
            <w:tcW w:w="1559" w:type="dxa"/>
            <w:tcBorders>
              <w:top w:val="nil"/>
              <w:left w:val="nil"/>
              <w:bottom w:val="single" w:sz="4" w:space="0" w:color="auto"/>
              <w:right w:val="single" w:sz="4" w:space="0" w:color="auto"/>
            </w:tcBorders>
            <w:shd w:val="clear" w:color="auto" w:fill="auto"/>
            <w:hideMark/>
          </w:tcPr>
          <w:p w14:paraId="07FA357C"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24E291EB"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500</w:t>
            </w:r>
          </w:p>
        </w:tc>
        <w:tc>
          <w:tcPr>
            <w:tcW w:w="2409" w:type="dxa"/>
            <w:tcBorders>
              <w:top w:val="nil"/>
              <w:left w:val="nil"/>
              <w:bottom w:val="single" w:sz="4" w:space="0" w:color="auto"/>
              <w:right w:val="single" w:sz="4" w:space="0" w:color="auto"/>
            </w:tcBorders>
            <w:shd w:val="clear" w:color="auto" w:fill="auto"/>
            <w:noWrap/>
            <w:vAlign w:val="bottom"/>
            <w:hideMark/>
          </w:tcPr>
          <w:p w14:paraId="23049CDE"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390BA0" w:rsidRPr="0012429C" w14:paraId="7D6B73F7" w14:textId="77777777" w:rsidTr="00FB344B">
        <w:trPr>
          <w:trHeight w:val="712"/>
        </w:trPr>
        <w:tc>
          <w:tcPr>
            <w:tcW w:w="696" w:type="dxa"/>
            <w:tcBorders>
              <w:top w:val="nil"/>
              <w:left w:val="single" w:sz="4" w:space="0" w:color="auto"/>
              <w:bottom w:val="single" w:sz="4" w:space="0" w:color="auto"/>
              <w:right w:val="single" w:sz="4" w:space="0" w:color="auto"/>
            </w:tcBorders>
            <w:shd w:val="clear" w:color="auto" w:fill="auto"/>
            <w:hideMark/>
          </w:tcPr>
          <w:p w14:paraId="5F077BCD" w14:textId="53F2D0E0"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.1</w:t>
            </w:r>
            <w:r w:rsidR="6D252E1C" w:rsidRPr="0012429C">
              <w:rPr>
                <w:rFonts w:eastAsia="Times New Roman" w:cstheme="minorHAnsi"/>
                <w:sz w:val="20"/>
                <w:szCs w:val="20"/>
              </w:rPr>
              <w:t>3.</w:t>
            </w:r>
          </w:p>
        </w:tc>
        <w:tc>
          <w:tcPr>
            <w:tcW w:w="3352" w:type="dxa"/>
            <w:tcBorders>
              <w:top w:val="nil"/>
              <w:left w:val="nil"/>
              <w:bottom w:val="single" w:sz="4" w:space="0" w:color="auto"/>
              <w:right w:val="single" w:sz="4" w:space="0" w:color="auto"/>
            </w:tcBorders>
            <w:shd w:val="clear" w:color="auto" w:fill="auto"/>
            <w:hideMark/>
          </w:tcPr>
          <w:p w14:paraId="3D25589D" w14:textId="2A390230"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Skambučių centro sprendimo mėnesinis abonementinis mokestis</w:t>
            </w:r>
            <w:r w:rsidR="0075005E" w:rsidRPr="0012429C">
              <w:rPr>
                <w:rFonts w:eastAsia="Times New Roman" w:cstheme="minorHAnsi"/>
                <w:sz w:val="20"/>
                <w:szCs w:val="20"/>
              </w:rPr>
              <w:t>.</w:t>
            </w:r>
          </w:p>
        </w:tc>
        <w:tc>
          <w:tcPr>
            <w:tcW w:w="767" w:type="dxa"/>
            <w:tcBorders>
              <w:top w:val="nil"/>
              <w:left w:val="nil"/>
              <w:bottom w:val="single" w:sz="4" w:space="0" w:color="auto"/>
              <w:right w:val="single" w:sz="4" w:space="0" w:color="auto"/>
            </w:tcBorders>
            <w:shd w:val="clear" w:color="auto" w:fill="auto"/>
            <w:hideMark/>
          </w:tcPr>
          <w:p w14:paraId="5CC56383"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mėn.</w:t>
            </w:r>
          </w:p>
        </w:tc>
        <w:tc>
          <w:tcPr>
            <w:tcW w:w="1559" w:type="dxa"/>
            <w:tcBorders>
              <w:top w:val="nil"/>
              <w:left w:val="nil"/>
              <w:bottom w:val="single" w:sz="4" w:space="0" w:color="auto"/>
              <w:right w:val="single" w:sz="4" w:space="0" w:color="auto"/>
            </w:tcBorders>
            <w:shd w:val="clear" w:color="auto" w:fill="auto"/>
            <w:hideMark/>
          </w:tcPr>
          <w:p w14:paraId="1B8788AF"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39937139" w14:textId="6815C6A0"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r w:rsidR="0075005E" w:rsidRPr="0012429C">
              <w:rPr>
                <w:rFonts w:eastAsia="Times New Roman" w:cstheme="minorHAnsi"/>
                <w:sz w:val="20"/>
                <w:szCs w:val="20"/>
              </w:rPr>
              <w:t>1</w:t>
            </w:r>
          </w:p>
        </w:tc>
        <w:tc>
          <w:tcPr>
            <w:tcW w:w="2409" w:type="dxa"/>
            <w:tcBorders>
              <w:top w:val="nil"/>
              <w:left w:val="nil"/>
              <w:bottom w:val="single" w:sz="4" w:space="0" w:color="auto"/>
              <w:right w:val="single" w:sz="4" w:space="0" w:color="auto"/>
            </w:tcBorders>
            <w:shd w:val="clear" w:color="auto" w:fill="auto"/>
            <w:noWrap/>
            <w:vAlign w:val="bottom"/>
            <w:hideMark/>
          </w:tcPr>
          <w:p w14:paraId="686B74C4"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r w:rsidR="007D689C" w:rsidRPr="0012429C" w14:paraId="46B1E6C7" w14:textId="77777777" w:rsidTr="00FB344B">
        <w:trPr>
          <w:trHeight w:val="694"/>
        </w:trPr>
        <w:tc>
          <w:tcPr>
            <w:tcW w:w="696" w:type="dxa"/>
            <w:tcBorders>
              <w:top w:val="nil"/>
              <w:left w:val="single" w:sz="4" w:space="0" w:color="auto"/>
              <w:bottom w:val="single" w:sz="4" w:space="0" w:color="auto"/>
              <w:right w:val="single" w:sz="4" w:space="0" w:color="auto"/>
            </w:tcBorders>
            <w:shd w:val="clear" w:color="auto" w:fill="auto"/>
            <w:hideMark/>
          </w:tcPr>
          <w:p w14:paraId="1E4CD919" w14:textId="174EAC6A" w:rsidR="00253DE3" w:rsidRPr="0012429C" w:rsidRDefault="30198B88" w:rsidP="006A4615">
            <w:pPr>
              <w:spacing w:after="0" w:line="240" w:lineRule="auto"/>
              <w:jc w:val="both"/>
              <w:rPr>
                <w:rFonts w:eastAsia="Times New Roman" w:cstheme="minorHAnsi"/>
                <w:sz w:val="20"/>
                <w:szCs w:val="20"/>
              </w:rPr>
            </w:pPr>
            <w:r w:rsidRPr="0012429C">
              <w:rPr>
                <w:rFonts w:eastAsia="Times New Roman" w:cstheme="minorHAnsi"/>
                <w:sz w:val="20"/>
                <w:szCs w:val="20"/>
              </w:rPr>
              <w:t>3</w:t>
            </w:r>
            <w:r w:rsidR="63616B18" w:rsidRPr="0012429C">
              <w:rPr>
                <w:rFonts w:eastAsia="Times New Roman" w:cstheme="minorHAnsi"/>
                <w:sz w:val="20"/>
                <w:szCs w:val="20"/>
              </w:rPr>
              <w:t>.1</w:t>
            </w:r>
            <w:r w:rsidR="5E16046E" w:rsidRPr="0012429C">
              <w:rPr>
                <w:rFonts w:eastAsia="Times New Roman" w:cstheme="minorHAnsi"/>
                <w:sz w:val="20"/>
                <w:szCs w:val="20"/>
              </w:rPr>
              <w:t>4</w:t>
            </w:r>
            <w:r w:rsidR="23C4C4D1" w:rsidRPr="0012429C">
              <w:rPr>
                <w:rFonts w:eastAsia="Times New Roman" w:cstheme="minorHAnsi"/>
                <w:sz w:val="20"/>
                <w:szCs w:val="20"/>
              </w:rPr>
              <w:t>.</w:t>
            </w:r>
          </w:p>
        </w:tc>
        <w:tc>
          <w:tcPr>
            <w:tcW w:w="3352" w:type="dxa"/>
            <w:tcBorders>
              <w:top w:val="nil"/>
              <w:left w:val="nil"/>
              <w:bottom w:val="single" w:sz="4" w:space="0" w:color="auto"/>
              <w:right w:val="single" w:sz="4" w:space="0" w:color="auto"/>
            </w:tcBorders>
            <w:shd w:val="clear" w:color="auto" w:fill="auto"/>
            <w:hideMark/>
          </w:tcPr>
          <w:p w14:paraId="05314C0F" w14:textId="132C9361"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xml:space="preserve">Naujų, pagal </w:t>
            </w:r>
            <w:r w:rsidR="00FD3D0C" w:rsidRPr="0012429C">
              <w:rPr>
                <w:rFonts w:eastAsia="Times New Roman" w:cstheme="minorHAnsi"/>
                <w:sz w:val="20"/>
                <w:szCs w:val="20"/>
              </w:rPr>
              <w:t>Pirkėjo</w:t>
            </w:r>
            <w:r w:rsidRPr="0012429C">
              <w:rPr>
                <w:rFonts w:eastAsia="Times New Roman" w:cstheme="minorHAnsi"/>
                <w:sz w:val="20"/>
                <w:szCs w:val="20"/>
              </w:rPr>
              <w:t xml:space="preserve"> organizacijos poreikį užsakytų IT paslaugų, diegimas </w:t>
            </w:r>
          </w:p>
        </w:tc>
        <w:tc>
          <w:tcPr>
            <w:tcW w:w="767" w:type="dxa"/>
            <w:tcBorders>
              <w:top w:val="nil"/>
              <w:left w:val="nil"/>
              <w:bottom w:val="single" w:sz="4" w:space="0" w:color="auto"/>
              <w:right w:val="single" w:sz="4" w:space="0" w:color="auto"/>
            </w:tcBorders>
            <w:shd w:val="clear" w:color="auto" w:fill="auto"/>
            <w:hideMark/>
          </w:tcPr>
          <w:p w14:paraId="4F3F82DC"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val.</w:t>
            </w:r>
          </w:p>
        </w:tc>
        <w:tc>
          <w:tcPr>
            <w:tcW w:w="1559" w:type="dxa"/>
            <w:tcBorders>
              <w:top w:val="nil"/>
              <w:left w:val="nil"/>
              <w:bottom w:val="single" w:sz="4" w:space="0" w:color="auto"/>
              <w:right w:val="single" w:sz="4" w:space="0" w:color="auto"/>
            </w:tcBorders>
            <w:shd w:val="clear" w:color="auto" w:fill="auto"/>
            <w:hideMark/>
          </w:tcPr>
          <w:p w14:paraId="528C2097"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c>
          <w:tcPr>
            <w:tcW w:w="851" w:type="dxa"/>
            <w:tcBorders>
              <w:top w:val="nil"/>
              <w:left w:val="nil"/>
              <w:bottom w:val="single" w:sz="4" w:space="0" w:color="auto"/>
              <w:right w:val="single" w:sz="4" w:space="0" w:color="auto"/>
            </w:tcBorders>
            <w:shd w:val="clear" w:color="auto" w:fill="auto"/>
            <w:hideMark/>
          </w:tcPr>
          <w:p w14:paraId="64CB258F"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10</w:t>
            </w:r>
          </w:p>
        </w:tc>
        <w:tc>
          <w:tcPr>
            <w:tcW w:w="2409" w:type="dxa"/>
            <w:tcBorders>
              <w:top w:val="nil"/>
              <w:left w:val="nil"/>
              <w:bottom w:val="single" w:sz="4" w:space="0" w:color="auto"/>
              <w:right w:val="single" w:sz="4" w:space="0" w:color="auto"/>
            </w:tcBorders>
            <w:shd w:val="clear" w:color="auto" w:fill="auto"/>
            <w:noWrap/>
            <w:vAlign w:val="bottom"/>
            <w:hideMark/>
          </w:tcPr>
          <w:p w14:paraId="606CBD95" w14:textId="77777777" w:rsidR="00253DE3" w:rsidRPr="0012429C" w:rsidRDefault="00253DE3" w:rsidP="006A4615">
            <w:pPr>
              <w:spacing w:after="0" w:line="240" w:lineRule="auto"/>
              <w:jc w:val="both"/>
              <w:rPr>
                <w:rFonts w:eastAsia="Times New Roman" w:cstheme="minorHAnsi"/>
                <w:sz w:val="20"/>
                <w:szCs w:val="20"/>
              </w:rPr>
            </w:pPr>
            <w:r w:rsidRPr="0012429C">
              <w:rPr>
                <w:rFonts w:eastAsia="Times New Roman" w:cstheme="minorHAnsi"/>
                <w:sz w:val="20"/>
                <w:szCs w:val="20"/>
              </w:rPr>
              <w:t> </w:t>
            </w:r>
          </w:p>
        </w:tc>
      </w:tr>
    </w:tbl>
    <w:p w14:paraId="5A731BB6" w14:textId="77777777" w:rsidR="00253DE3" w:rsidRPr="0012429C" w:rsidRDefault="00253DE3" w:rsidP="006A4615">
      <w:pPr>
        <w:spacing w:after="0" w:line="240" w:lineRule="auto"/>
        <w:ind w:firstLine="709"/>
        <w:jc w:val="both"/>
        <w:rPr>
          <w:rFonts w:cstheme="minorHAnsi"/>
          <w:sz w:val="20"/>
          <w:szCs w:val="20"/>
        </w:rPr>
      </w:pPr>
    </w:p>
    <w:p w14:paraId="4CA42F20" w14:textId="305912F7" w:rsidR="004B0FA6" w:rsidRPr="0012429C" w:rsidRDefault="28300849" w:rsidP="79BF116E">
      <w:pPr>
        <w:spacing w:after="0" w:line="240" w:lineRule="auto"/>
        <w:jc w:val="both"/>
        <w:rPr>
          <w:rFonts w:cstheme="minorHAnsi"/>
          <w:sz w:val="20"/>
          <w:szCs w:val="20"/>
        </w:rPr>
      </w:pPr>
      <w:r w:rsidRPr="0012429C">
        <w:rPr>
          <w:rFonts w:cstheme="minorHAnsi"/>
          <w:sz w:val="20"/>
          <w:szCs w:val="20"/>
        </w:rPr>
        <w:t>3. 1</w:t>
      </w:r>
      <w:r w:rsidR="0A96AB37" w:rsidRPr="0012429C">
        <w:rPr>
          <w:rFonts w:cstheme="minorHAnsi"/>
          <w:sz w:val="20"/>
          <w:szCs w:val="20"/>
        </w:rPr>
        <w:t>5</w:t>
      </w:r>
      <w:r w:rsidRPr="0012429C">
        <w:rPr>
          <w:rFonts w:cstheme="minorHAnsi"/>
          <w:sz w:val="20"/>
          <w:szCs w:val="20"/>
        </w:rPr>
        <w:t>. Pirkėjas</w:t>
      </w:r>
      <w:r w:rsidR="65A8A799" w:rsidRPr="0012429C">
        <w:rPr>
          <w:rFonts w:cstheme="minorHAnsi"/>
          <w:sz w:val="20"/>
          <w:szCs w:val="20"/>
        </w:rPr>
        <w:t xml:space="preserve"> </w:t>
      </w:r>
      <w:r w:rsidRPr="0012429C">
        <w:rPr>
          <w:rFonts w:cstheme="minorHAnsi"/>
          <w:sz w:val="20"/>
          <w:szCs w:val="20"/>
        </w:rPr>
        <w:t xml:space="preserve">paslaugų teikimo laikotarpiu neįsipareigoja nupirkti viso </w:t>
      </w:r>
      <w:r w:rsidR="466C15F3" w:rsidRPr="0012429C">
        <w:rPr>
          <w:rFonts w:cstheme="minorHAnsi"/>
          <w:sz w:val="20"/>
          <w:szCs w:val="20"/>
        </w:rPr>
        <w:t>3</w:t>
      </w:r>
      <w:r w:rsidR="6FC1DC1E" w:rsidRPr="0012429C">
        <w:rPr>
          <w:rFonts w:cstheme="minorHAnsi"/>
          <w:sz w:val="20"/>
          <w:szCs w:val="20"/>
        </w:rPr>
        <w:t>.</w:t>
      </w:r>
      <w:r w:rsidR="466C15F3" w:rsidRPr="0012429C">
        <w:rPr>
          <w:rFonts w:cstheme="minorHAnsi"/>
          <w:sz w:val="20"/>
          <w:szCs w:val="20"/>
        </w:rPr>
        <w:t>1.-3</w:t>
      </w:r>
      <w:r w:rsidR="2EB68A42" w:rsidRPr="0012429C">
        <w:rPr>
          <w:rFonts w:cstheme="minorHAnsi"/>
          <w:sz w:val="20"/>
          <w:szCs w:val="20"/>
        </w:rPr>
        <w:t>.</w:t>
      </w:r>
      <w:r w:rsidR="466C15F3" w:rsidRPr="0012429C">
        <w:rPr>
          <w:rFonts w:cstheme="minorHAnsi"/>
          <w:sz w:val="20"/>
          <w:szCs w:val="20"/>
        </w:rPr>
        <w:t>1</w:t>
      </w:r>
      <w:r w:rsidR="46F4D711" w:rsidRPr="0012429C">
        <w:rPr>
          <w:rFonts w:cstheme="minorHAnsi"/>
          <w:sz w:val="20"/>
          <w:szCs w:val="20"/>
        </w:rPr>
        <w:t>4</w:t>
      </w:r>
      <w:r w:rsidR="466C15F3" w:rsidRPr="0012429C">
        <w:rPr>
          <w:rFonts w:cstheme="minorHAnsi"/>
          <w:sz w:val="20"/>
          <w:szCs w:val="20"/>
        </w:rPr>
        <w:t xml:space="preserve">. </w:t>
      </w:r>
      <w:r w:rsidR="458DD8C5" w:rsidRPr="0012429C">
        <w:rPr>
          <w:rFonts w:cstheme="minorHAnsi"/>
          <w:sz w:val="20"/>
          <w:szCs w:val="20"/>
        </w:rPr>
        <w:t>n</w:t>
      </w:r>
      <w:r w:rsidR="466C15F3" w:rsidRPr="0012429C">
        <w:rPr>
          <w:rFonts w:cstheme="minorHAnsi"/>
          <w:sz w:val="20"/>
          <w:szCs w:val="20"/>
        </w:rPr>
        <w:t>umatyto paslaugų kiekio.</w:t>
      </w:r>
    </w:p>
    <w:p w14:paraId="15DDA7FE" w14:textId="0022A53A" w:rsidR="79BF116E" w:rsidRPr="0012429C" w:rsidRDefault="79BF116E" w:rsidP="79BF116E">
      <w:pPr>
        <w:spacing w:after="0" w:line="240" w:lineRule="auto"/>
        <w:jc w:val="both"/>
        <w:rPr>
          <w:rFonts w:cstheme="minorHAnsi"/>
          <w:sz w:val="20"/>
          <w:szCs w:val="20"/>
        </w:rPr>
      </w:pPr>
    </w:p>
    <w:p w14:paraId="77C46D03" w14:textId="2295139B" w:rsidR="004B0FA6" w:rsidRPr="0012429C" w:rsidRDefault="007C6718" w:rsidP="00290ED2">
      <w:pPr>
        <w:pStyle w:val="ListParagraph"/>
        <w:spacing w:after="0" w:line="240" w:lineRule="auto"/>
        <w:ind w:left="709"/>
        <w:jc w:val="center"/>
        <w:rPr>
          <w:rFonts w:cstheme="minorHAnsi"/>
          <w:b/>
          <w:bCs/>
          <w:sz w:val="20"/>
          <w:szCs w:val="20"/>
        </w:rPr>
      </w:pPr>
      <w:r w:rsidRPr="0012429C">
        <w:rPr>
          <w:rFonts w:cstheme="minorHAnsi"/>
          <w:b/>
          <w:bCs/>
          <w:sz w:val="20"/>
          <w:szCs w:val="20"/>
        </w:rPr>
        <w:t>I</w:t>
      </w:r>
      <w:r w:rsidR="000325DE" w:rsidRPr="0012429C">
        <w:rPr>
          <w:rFonts w:cstheme="minorHAnsi"/>
          <w:b/>
          <w:bCs/>
          <w:sz w:val="20"/>
          <w:szCs w:val="20"/>
        </w:rPr>
        <w:t>V</w:t>
      </w:r>
      <w:r w:rsidR="00E9392A" w:rsidRPr="0012429C">
        <w:rPr>
          <w:rFonts w:cstheme="minorHAnsi"/>
          <w:b/>
          <w:bCs/>
          <w:sz w:val="20"/>
          <w:szCs w:val="20"/>
        </w:rPr>
        <w:t>.</w:t>
      </w:r>
      <w:r w:rsidR="004B0FA6" w:rsidRPr="0012429C">
        <w:rPr>
          <w:rFonts w:cstheme="minorHAnsi"/>
          <w:b/>
          <w:bCs/>
          <w:sz w:val="20"/>
          <w:szCs w:val="20"/>
        </w:rPr>
        <w:t xml:space="preserve"> BENDRIEJI RE</w:t>
      </w:r>
      <w:r w:rsidR="00CB70ED" w:rsidRPr="0012429C">
        <w:rPr>
          <w:rFonts w:cstheme="minorHAnsi"/>
          <w:b/>
          <w:bCs/>
          <w:sz w:val="20"/>
          <w:szCs w:val="20"/>
        </w:rPr>
        <w:t>IKALAVIMAI</w:t>
      </w:r>
    </w:p>
    <w:p w14:paraId="3126FFF8" w14:textId="08521208" w:rsidR="00CB70ED" w:rsidRPr="0012429C" w:rsidRDefault="00CB70ED" w:rsidP="006A4615">
      <w:pPr>
        <w:pStyle w:val="ListParagraph"/>
        <w:spacing w:after="0" w:line="240" w:lineRule="auto"/>
        <w:ind w:left="709"/>
        <w:jc w:val="both"/>
        <w:rPr>
          <w:rFonts w:cstheme="minorHAnsi"/>
          <w:sz w:val="20"/>
          <w:szCs w:val="20"/>
        </w:rPr>
      </w:pPr>
    </w:p>
    <w:p w14:paraId="27D706CA" w14:textId="13F237F4" w:rsidR="002466AB" w:rsidRPr="0012429C" w:rsidRDefault="00441AC5" w:rsidP="006A4615">
      <w:pPr>
        <w:spacing w:after="0" w:line="240" w:lineRule="auto"/>
        <w:jc w:val="both"/>
        <w:rPr>
          <w:rFonts w:cstheme="minorHAnsi"/>
          <w:sz w:val="20"/>
          <w:szCs w:val="20"/>
        </w:rPr>
      </w:pPr>
      <w:r w:rsidRPr="0012429C">
        <w:rPr>
          <w:rFonts w:cstheme="minorHAnsi"/>
          <w:sz w:val="20"/>
          <w:szCs w:val="20"/>
        </w:rPr>
        <w:t>4</w:t>
      </w:r>
      <w:r w:rsidR="007C6718" w:rsidRPr="0012429C">
        <w:rPr>
          <w:rFonts w:cstheme="minorHAnsi"/>
          <w:sz w:val="20"/>
          <w:szCs w:val="20"/>
        </w:rPr>
        <w:t xml:space="preserve">.1. </w:t>
      </w:r>
      <w:r w:rsidR="00EB27CA" w:rsidRPr="0012429C">
        <w:rPr>
          <w:rFonts w:eastAsia="Times New Roman" w:cstheme="minorHAnsi"/>
          <w:sz w:val="20"/>
          <w:szCs w:val="20"/>
        </w:rPr>
        <w:t xml:space="preserve">Paslauga teikiama </w:t>
      </w:r>
      <w:r w:rsidR="00926924" w:rsidRPr="0012429C">
        <w:rPr>
          <w:rFonts w:eastAsia="Times New Roman" w:cstheme="minorHAnsi"/>
          <w:sz w:val="20"/>
          <w:szCs w:val="20"/>
        </w:rPr>
        <w:t>p</w:t>
      </w:r>
      <w:r w:rsidR="00EB27CA" w:rsidRPr="0012429C">
        <w:rPr>
          <w:rFonts w:eastAsia="Times New Roman" w:cstheme="minorHAnsi"/>
          <w:sz w:val="20"/>
          <w:szCs w:val="20"/>
        </w:rPr>
        <w:t xml:space="preserve">aslaugų </w:t>
      </w:r>
      <w:r w:rsidR="00926924" w:rsidRPr="0012429C">
        <w:rPr>
          <w:rFonts w:eastAsia="Times New Roman" w:cstheme="minorHAnsi"/>
          <w:sz w:val="20"/>
          <w:szCs w:val="20"/>
        </w:rPr>
        <w:t>P</w:t>
      </w:r>
      <w:r w:rsidR="00EB27CA" w:rsidRPr="0012429C">
        <w:rPr>
          <w:rFonts w:eastAsia="Times New Roman" w:cstheme="minorHAnsi"/>
          <w:sz w:val="20"/>
          <w:szCs w:val="20"/>
        </w:rPr>
        <w:t>irkėjo darbuotojams</w:t>
      </w:r>
      <w:r w:rsidR="002466AB" w:rsidRPr="0012429C">
        <w:rPr>
          <w:rFonts w:cstheme="minorHAnsi"/>
          <w:sz w:val="20"/>
          <w:szCs w:val="20"/>
        </w:rPr>
        <w:t>:</w:t>
      </w:r>
    </w:p>
    <w:p w14:paraId="4F20833E" w14:textId="5288031D" w:rsidR="002466AB" w:rsidRPr="0012429C" w:rsidRDefault="60A94159" w:rsidP="006A4615">
      <w:pPr>
        <w:spacing w:after="0" w:line="240" w:lineRule="auto"/>
        <w:ind w:firstLine="709"/>
        <w:jc w:val="both"/>
        <w:rPr>
          <w:rFonts w:cstheme="minorHAnsi"/>
          <w:sz w:val="20"/>
          <w:szCs w:val="20"/>
        </w:rPr>
      </w:pPr>
      <w:r w:rsidRPr="0012429C">
        <w:rPr>
          <w:rFonts w:cstheme="minorHAnsi"/>
          <w:sz w:val="20"/>
          <w:szCs w:val="20"/>
        </w:rPr>
        <w:t>4</w:t>
      </w:r>
      <w:r w:rsidR="4029BB65" w:rsidRPr="0012429C">
        <w:rPr>
          <w:rFonts w:cstheme="minorHAnsi"/>
          <w:sz w:val="20"/>
          <w:szCs w:val="20"/>
        </w:rPr>
        <w:t xml:space="preserve">.1.1. </w:t>
      </w:r>
      <w:r w:rsidR="28EACDAD" w:rsidRPr="0012429C">
        <w:rPr>
          <w:rFonts w:cstheme="minorHAnsi"/>
          <w:sz w:val="20"/>
          <w:szCs w:val="20"/>
        </w:rPr>
        <w:t xml:space="preserve">I lygio konsultantų (agentų) </w:t>
      </w:r>
      <w:r w:rsidR="40285DA1" w:rsidRPr="0012429C">
        <w:rPr>
          <w:rFonts w:cstheme="minorHAnsi"/>
          <w:sz w:val="20"/>
          <w:szCs w:val="20"/>
        </w:rPr>
        <w:t>skaičius</w:t>
      </w:r>
      <w:r w:rsidR="28EACDAD" w:rsidRPr="0012429C">
        <w:rPr>
          <w:rFonts w:cstheme="minorHAnsi"/>
          <w:sz w:val="20"/>
          <w:szCs w:val="20"/>
        </w:rPr>
        <w:t xml:space="preserve"> </w:t>
      </w:r>
      <w:r w:rsidR="4029BB65" w:rsidRPr="0012429C">
        <w:rPr>
          <w:rFonts w:cstheme="minorHAnsi"/>
          <w:sz w:val="20"/>
          <w:szCs w:val="20"/>
        </w:rPr>
        <w:t>–</w:t>
      </w:r>
      <w:r w:rsidR="3DB7369E" w:rsidRPr="0012429C">
        <w:rPr>
          <w:rFonts w:cstheme="minorHAnsi"/>
          <w:sz w:val="20"/>
          <w:szCs w:val="20"/>
        </w:rPr>
        <w:t xml:space="preserve"> nuo 10 iki 2</w:t>
      </w:r>
      <w:r w:rsidR="7C5B0C20" w:rsidRPr="0012429C">
        <w:rPr>
          <w:rFonts w:cstheme="minorHAnsi"/>
          <w:sz w:val="20"/>
          <w:szCs w:val="20"/>
        </w:rPr>
        <w:t>0</w:t>
      </w:r>
      <w:r w:rsidR="4029BB65" w:rsidRPr="0012429C">
        <w:rPr>
          <w:rFonts w:cstheme="minorHAnsi"/>
          <w:sz w:val="20"/>
          <w:szCs w:val="20"/>
        </w:rPr>
        <w:t>;</w:t>
      </w:r>
      <w:r w:rsidR="40285DA1" w:rsidRPr="0012429C">
        <w:rPr>
          <w:rFonts w:cstheme="minorHAnsi"/>
          <w:sz w:val="20"/>
          <w:szCs w:val="20"/>
        </w:rPr>
        <w:t xml:space="preserve"> </w:t>
      </w:r>
    </w:p>
    <w:p w14:paraId="2AA0AC31" w14:textId="054B0EC0" w:rsidR="004701B1" w:rsidRPr="0012429C" w:rsidRDefault="60A94159" w:rsidP="79BF116E">
      <w:pPr>
        <w:spacing w:after="0" w:line="240" w:lineRule="auto"/>
        <w:ind w:firstLine="709"/>
        <w:jc w:val="both"/>
        <w:rPr>
          <w:rFonts w:cstheme="minorHAnsi"/>
          <w:sz w:val="20"/>
          <w:szCs w:val="20"/>
        </w:rPr>
      </w:pPr>
      <w:r w:rsidRPr="0012429C">
        <w:rPr>
          <w:rFonts w:cstheme="minorHAnsi"/>
          <w:sz w:val="20"/>
          <w:szCs w:val="20"/>
        </w:rPr>
        <w:t>4</w:t>
      </w:r>
      <w:r w:rsidR="4029BB65" w:rsidRPr="0012429C">
        <w:rPr>
          <w:rFonts w:cstheme="minorHAnsi"/>
          <w:sz w:val="20"/>
          <w:szCs w:val="20"/>
        </w:rPr>
        <w:t xml:space="preserve">.1.2. </w:t>
      </w:r>
      <w:r w:rsidR="40285DA1" w:rsidRPr="0012429C">
        <w:rPr>
          <w:rFonts w:cstheme="minorHAnsi"/>
          <w:sz w:val="20"/>
          <w:szCs w:val="20"/>
        </w:rPr>
        <w:t>vadovų</w:t>
      </w:r>
      <w:r w:rsidR="4B9033CE" w:rsidRPr="0012429C">
        <w:rPr>
          <w:rFonts w:cstheme="minorHAnsi"/>
          <w:sz w:val="20"/>
          <w:szCs w:val="20"/>
        </w:rPr>
        <w:t>/administratorių</w:t>
      </w:r>
      <w:r w:rsidR="40285DA1" w:rsidRPr="0012429C">
        <w:rPr>
          <w:rFonts w:cstheme="minorHAnsi"/>
          <w:sz w:val="20"/>
          <w:szCs w:val="20"/>
        </w:rPr>
        <w:t xml:space="preserve"> </w:t>
      </w:r>
      <w:r w:rsidR="64F3E53E" w:rsidRPr="0012429C">
        <w:rPr>
          <w:rFonts w:cstheme="minorHAnsi"/>
          <w:sz w:val="20"/>
          <w:szCs w:val="20"/>
        </w:rPr>
        <w:t>skaičius</w:t>
      </w:r>
      <w:r w:rsidR="28EACDAD" w:rsidRPr="0012429C">
        <w:rPr>
          <w:rFonts w:cstheme="minorHAnsi"/>
          <w:sz w:val="20"/>
          <w:szCs w:val="20"/>
        </w:rPr>
        <w:t xml:space="preserve"> –</w:t>
      </w:r>
      <w:r w:rsidR="64F3E53E" w:rsidRPr="0012429C">
        <w:rPr>
          <w:rFonts w:cstheme="minorHAnsi"/>
          <w:sz w:val="20"/>
          <w:szCs w:val="20"/>
        </w:rPr>
        <w:t xml:space="preserve"> </w:t>
      </w:r>
      <w:r w:rsidR="7E94AF98" w:rsidRPr="0012429C">
        <w:rPr>
          <w:rFonts w:cstheme="minorHAnsi"/>
          <w:sz w:val="20"/>
          <w:szCs w:val="20"/>
        </w:rPr>
        <w:t>2</w:t>
      </w:r>
      <w:r w:rsidR="4029BB65" w:rsidRPr="0012429C">
        <w:rPr>
          <w:rFonts w:cstheme="minorHAnsi"/>
          <w:sz w:val="20"/>
          <w:szCs w:val="20"/>
        </w:rPr>
        <w:t>;</w:t>
      </w:r>
    </w:p>
    <w:p w14:paraId="0E851F00" w14:textId="6843D748" w:rsidR="00226011" w:rsidRPr="0012429C" w:rsidRDefault="60A94159" w:rsidP="79BF116E">
      <w:pPr>
        <w:spacing w:after="0" w:line="240" w:lineRule="auto"/>
        <w:ind w:firstLine="709"/>
        <w:jc w:val="both"/>
        <w:rPr>
          <w:rFonts w:cstheme="minorHAnsi"/>
          <w:sz w:val="20"/>
          <w:szCs w:val="20"/>
        </w:rPr>
      </w:pPr>
      <w:r w:rsidRPr="0012429C">
        <w:rPr>
          <w:rFonts w:cstheme="minorHAnsi"/>
          <w:sz w:val="20"/>
          <w:szCs w:val="20"/>
        </w:rPr>
        <w:t>4</w:t>
      </w:r>
      <w:r w:rsidR="4029BB65" w:rsidRPr="0012429C">
        <w:rPr>
          <w:rFonts w:cstheme="minorHAnsi"/>
          <w:sz w:val="20"/>
          <w:szCs w:val="20"/>
        </w:rPr>
        <w:t>.1.</w:t>
      </w:r>
      <w:r w:rsidRPr="0012429C">
        <w:rPr>
          <w:rFonts w:cstheme="minorHAnsi"/>
          <w:sz w:val="20"/>
          <w:szCs w:val="20"/>
        </w:rPr>
        <w:t>3</w:t>
      </w:r>
      <w:r w:rsidR="4029BB65" w:rsidRPr="0012429C">
        <w:rPr>
          <w:rFonts w:cstheme="minorHAnsi"/>
          <w:sz w:val="20"/>
          <w:szCs w:val="20"/>
        </w:rPr>
        <w:t>.</w:t>
      </w:r>
      <w:r w:rsidR="04DC0688" w:rsidRPr="0012429C">
        <w:rPr>
          <w:rFonts w:cstheme="minorHAnsi"/>
          <w:sz w:val="20"/>
          <w:szCs w:val="20"/>
        </w:rPr>
        <w:t xml:space="preserve"> </w:t>
      </w:r>
      <w:r w:rsidR="2A53EA74" w:rsidRPr="0012429C">
        <w:rPr>
          <w:rFonts w:cstheme="minorHAnsi"/>
          <w:sz w:val="20"/>
          <w:szCs w:val="20"/>
        </w:rPr>
        <w:t>II lygio konsultantų</w:t>
      </w:r>
      <w:r w:rsidR="7B5381CB" w:rsidRPr="0012429C">
        <w:rPr>
          <w:rFonts w:cstheme="minorHAnsi"/>
          <w:sz w:val="20"/>
          <w:szCs w:val="20"/>
        </w:rPr>
        <w:t xml:space="preserve"> (</w:t>
      </w:r>
      <w:r w:rsidR="41E983F1" w:rsidRPr="0012429C">
        <w:rPr>
          <w:rFonts w:cstheme="minorHAnsi"/>
          <w:sz w:val="20"/>
          <w:szCs w:val="20"/>
        </w:rPr>
        <w:t>ofiso darbuotojų</w:t>
      </w:r>
      <w:r w:rsidR="2A53EA74" w:rsidRPr="0012429C">
        <w:rPr>
          <w:rFonts w:cstheme="minorHAnsi"/>
          <w:sz w:val="20"/>
          <w:szCs w:val="20"/>
        </w:rPr>
        <w:t xml:space="preserve"> skaičius</w:t>
      </w:r>
      <w:r w:rsidR="7B5381CB" w:rsidRPr="0012429C">
        <w:rPr>
          <w:rFonts w:cstheme="minorHAnsi"/>
          <w:sz w:val="20"/>
          <w:szCs w:val="20"/>
        </w:rPr>
        <w:t>)</w:t>
      </w:r>
      <w:r w:rsidR="2A53EA74" w:rsidRPr="0012429C">
        <w:rPr>
          <w:rFonts w:cstheme="minorHAnsi"/>
          <w:sz w:val="20"/>
          <w:szCs w:val="20"/>
        </w:rPr>
        <w:t xml:space="preserve"> </w:t>
      </w:r>
      <w:r w:rsidR="7668B9A7" w:rsidRPr="0012429C">
        <w:rPr>
          <w:rFonts w:cstheme="minorHAnsi"/>
          <w:sz w:val="20"/>
          <w:szCs w:val="20"/>
        </w:rPr>
        <w:t>-</w:t>
      </w:r>
      <w:r w:rsidR="187F06DB" w:rsidRPr="0012429C">
        <w:rPr>
          <w:rFonts w:cstheme="minorHAnsi"/>
          <w:sz w:val="20"/>
          <w:szCs w:val="20"/>
        </w:rPr>
        <w:t>nuo 50 iki 1</w:t>
      </w:r>
      <w:r w:rsidR="785B417B" w:rsidRPr="0012429C">
        <w:rPr>
          <w:rFonts w:cstheme="minorHAnsi"/>
          <w:sz w:val="20"/>
          <w:szCs w:val="20"/>
        </w:rPr>
        <w:t>0</w:t>
      </w:r>
      <w:r w:rsidR="132862D3" w:rsidRPr="0012429C">
        <w:rPr>
          <w:rFonts w:cstheme="minorHAnsi"/>
          <w:sz w:val="20"/>
          <w:szCs w:val="20"/>
        </w:rPr>
        <w:t>0</w:t>
      </w:r>
      <w:r w:rsidR="3C53E24D" w:rsidRPr="0012429C">
        <w:rPr>
          <w:rFonts w:cstheme="minorHAnsi"/>
          <w:sz w:val="20"/>
          <w:szCs w:val="20"/>
        </w:rPr>
        <w:t>.</w:t>
      </w:r>
      <w:r w:rsidR="28EACDAD" w:rsidRPr="0012429C">
        <w:rPr>
          <w:rFonts w:cstheme="minorHAnsi"/>
          <w:sz w:val="20"/>
          <w:szCs w:val="20"/>
        </w:rPr>
        <w:t xml:space="preserve"> </w:t>
      </w:r>
    </w:p>
    <w:p w14:paraId="0F3BE76E" w14:textId="3DABCEFE" w:rsidR="008A73FA" w:rsidRPr="0012429C" w:rsidRDefault="006338F1" w:rsidP="006A4615">
      <w:pPr>
        <w:spacing w:after="0" w:line="240" w:lineRule="auto"/>
        <w:jc w:val="both"/>
        <w:rPr>
          <w:rFonts w:cstheme="minorHAnsi"/>
          <w:sz w:val="20"/>
          <w:szCs w:val="20"/>
        </w:rPr>
      </w:pPr>
      <w:r w:rsidRPr="0012429C">
        <w:rPr>
          <w:rFonts w:cstheme="minorHAnsi"/>
          <w:sz w:val="20"/>
          <w:szCs w:val="20"/>
        </w:rPr>
        <w:t>4</w:t>
      </w:r>
      <w:r w:rsidR="000A1BB7" w:rsidRPr="0012429C">
        <w:rPr>
          <w:rFonts w:cstheme="minorHAnsi"/>
          <w:sz w:val="20"/>
          <w:szCs w:val="20"/>
        </w:rPr>
        <w:t xml:space="preserve">.2. I lygio konsultantams </w:t>
      </w:r>
      <w:r w:rsidR="00D95C8A" w:rsidRPr="0012429C">
        <w:rPr>
          <w:rFonts w:cstheme="minorHAnsi"/>
          <w:sz w:val="20"/>
          <w:szCs w:val="20"/>
        </w:rPr>
        <w:t>ir vadovams</w:t>
      </w:r>
      <w:r w:rsidR="000F2A63" w:rsidRPr="0012429C">
        <w:rPr>
          <w:rFonts w:cstheme="minorHAnsi"/>
          <w:sz w:val="20"/>
          <w:szCs w:val="20"/>
        </w:rPr>
        <w:t>/administratoriams</w:t>
      </w:r>
      <w:r w:rsidR="00D95C8A" w:rsidRPr="0012429C">
        <w:rPr>
          <w:rFonts w:cstheme="minorHAnsi"/>
          <w:sz w:val="20"/>
          <w:szCs w:val="20"/>
        </w:rPr>
        <w:t xml:space="preserve"> suteikiamas pilnas skambučių centro programos funkcionalumas pagal priskirtas vartotojų roles. </w:t>
      </w:r>
    </w:p>
    <w:p w14:paraId="1989991A" w14:textId="0C7472AE" w:rsidR="00497DBB" w:rsidRPr="0012429C" w:rsidRDefault="1C30CE3C" w:rsidP="006A4615">
      <w:pPr>
        <w:spacing w:after="0" w:line="240" w:lineRule="auto"/>
        <w:jc w:val="both"/>
        <w:rPr>
          <w:rFonts w:cstheme="minorHAnsi"/>
          <w:sz w:val="20"/>
          <w:szCs w:val="20"/>
        </w:rPr>
      </w:pPr>
      <w:r w:rsidRPr="0012429C">
        <w:rPr>
          <w:rFonts w:cstheme="minorHAnsi"/>
          <w:sz w:val="20"/>
          <w:szCs w:val="20"/>
        </w:rPr>
        <w:t>4</w:t>
      </w:r>
      <w:r w:rsidR="701A01B6" w:rsidRPr="0012429C">
        <w:rPr>
          <w:rFonts w:cstheme="minorHAnsi"/>
          <w:sz w:val="20"/>
          <w:szCs w:val="20"/>
        </w:rPr>
        <w:t xml:space="preserve">.3. </w:t>
      </w:r>
      <w:r w:rsidR="28EACDAD" w:rsidRPr="0012429C">
        <w:rPr>
          <w:rFonts w:cstheme="minorHAnsi"/>
          <w:sz w:val="20"/>
          <w:szCs w:val="20"/>
        </w:rPr>
        <w:t>II lygio konsultantai</w:t>
      </w:r>
      <w:r w:rsidR="60A94159" w:rsidRPr="0012429C">
        <w:rPr>
          <w:rFonts w:cstheme="minorHAnsi"/>
          <w:sz w:val="20"/>
          <w:szCs w:val="20"/>
        </w:rPr>
        <w:t xml:space="preserve"> </w:t>
      </w:r>
      <w:r w:rsidR="28EACDAD" w:rsidRPr="0012429C">
        <w:rPr>
          <w:rFonts w:cstheme="minorHAnsi"/>
          <w:sz w:val="20"/>
          <w:szCs w:val="20"/>
        </w:rPr>
        <w:t xml:space="preserve">turi </w:t>
      </w:r>
      <w:r w:rsidR="4C7B443E" w:rsidRPr="0012429C">
        <w:rPr>
          <w:rFonts w:cstheme="minorHAnsi"/>
          <w:sz w:val="20"/>
          <w:szCs w:val="20"/>
        </w:rPr>
        <w:t xml:space="preserve">mažesnės apimties nei I lygio </w:t>
      </w:r>
      <w:r w:rsidR="28EACDAD" w:rsidRPr="0012429C">
        <w:rPr>
          <w:rFonts w:cstheme="minorHAnsi"/>
          <w:sz w:val="20"/>
          <w:szCs w:val="20"/>
        </w:rPr>
        <w:t>skambučių centro agentams</w:t>
      </w:r>
      <w:r w:rsidR="096EDB57" w:rsidRPr="0012429C">
        <w:rPr>
          <w:rFonts w:cstheme="minorHAnsi"/>
          <w:sz w:val="20"/>
          <w:szCs w:val="20"/>
        </w:rPr>
        <w:t>, vadovams</w:t>
      </w:r>
      <w:r w:rsidR="28EACDAD" w:rsidRPr="0012429C">
        <w:rPr>
          <w:rFonts w:cstheme="minorHAnsi"/>
          <w:sz w:val="20"/>
          <w:szCs w:val="20"/>
        </w:rPr>
        <w:t xml:space="preserve">  suteik</w:t>
      </w:r>
      <w:r w:rsidR="7668B9A7" w:rsidRPr="0012429C">
        <w:rPr>
          <w:rFonts w:cstheme="minorHAnsi"/>
          <w:sz w:val="20"/>
          <w:szCs w:val="20"/>
        </w:rPr>
        <w:t>iam</w:t>
      </w:r>
      <w:r w:rsidR="6F0D3568" w:rsidRPr="0012429C">
        <w:rPr>
          <w:rFonts w:cstheme="minorHAnsi"/>
          <w:sz w:val="20"/>
          <w:szCs w:val="20"/>
        </w:rPr>
        <w:t>i</w:t>
      </w:r>
      <w:r w:rsidR="6BAD0678" w:rsidRPr="0012429C">
        <w:rPr>
          <w:rFonts w:cstheme="minorHAnsi"/>
          <w:sz w:val="20"/>
          <w:szCs w:val="20"/>
        </w:rPr>
        <w:t xml:space="preserve"> programos</w:t>
      </w:r>
      <w:r w:rsidR="28EACDAD" w:rsidRPr="0012429C">
        <w:rPr>
          <w:rFonts w:cstheme="minorHAnsi"/>
          <w:sz w:val="20"/>
          <w:szCs w:val="20"/>
        </w:rPr>
        <w:t xml:space="preserve"> funkcionalum</w:t>
      </w:r>
      <w:r w:rsidR="78C6057B" w:rsidRPr="0012429C">
        <w:rPr>
          <w:rFonts w:cstheme="minorHAnsi"/>
          <w:sz w:val="20"/>
          <w:szCs w:val="20"/>
        </w:rPr>
        <w:t>us</w:t>
      </w:r>
      <w:r w:rsidR="39B50E4F" w:rsidRPr="0012429C">
        <w:rPr>
          <w:rFonts w:cstheme="minorHAnsi"/>
          <w:sz w:val="20"/>
          <w:szCs w:val="20"/>
        </w:rPr>
        <w:t>:</w:t>
      </w:r>
    </w:p>
    <w:p w14:paraId="4F6EADD5" w14:textId="77777777" w:rsidR="005A403E" w:rsidRPr="0012429C" w:rsidRDefault="00497DBB" w:rsidP="006A4615">
      <w:pPr>
        <w:spacing w:after="0" w:line="240" w:lineRule="auto"/>
        <w:jc w:val="both"/>
        <w:rPr>
          <w:rFonts w:cstheme="minorHAnsi"/>
          <w:sz w:val="20"/>
          <w:szCs w:val="20"/>
        </w:rPr>
      </w:pPr>
      <w:r w:rsidRPr="0012429C">
        <w:rPr>
          <w:rFonts w:cstheme="minorHAnsi"/>
          <w:sz w:val="20"/>
          <w:szCs w:val="20"/>
        </w:rPr>
        <w:lastRenderedPageBreak/>
        <w:t>4.3.1.</w:t>
      </w:r>
      <w:r w:rsidR="00A15B10" w:rsidRPr="0012429C">
        <w:rPr>
          <w:rFonts w:cstheme="minorHAnsi"/>
          <w:sz w:val="20"/>
          <w:szCs w:val="20"/>
        </w:rPr>
        <w:t xml:space="preserve"> </w:t>
      </w:r>
      <w:r w:rsidR="00613198" w:rsidRPr="0012429C">
        <w:rPr>
          <w:rFonts w:cstheme="minorHAnsi"/>
          <w:sz w:val="20"/>
          <w:szCs w:val="20"/>
        </w:rPr>
        <w:t xml:space="preserve">II lygio konsultantai gali priimti </w:t>
      </w:r>
      <w:r w:rsidR="00A15B10" w:rsidRPr="0012429C">
        <w:rPr>
          <w:rFonts w:cstheme="minorHAnsi"/>
          <w:sz w:val="20"/>
          <w:szCs w:val="20"/>
        </w:rPr>
        <w:t>I lygio konsultant</w:t>
      </w:r>
      <w:r w:rsidR="00613198" w:rsidRPr="0012429C">
        <w:rPr>
          <w:rFonts w:cstheme="minorHAnsi"/>
          <w:sz w:val="20"/>
          <w:szCs w:val="20"/>
        </w:rPr>
        <w:t>ų peradresuojamus klientų skambučiu</w:t>
      </w:r>
      <w:r w:rsidR="005A403E" w:rsidRPr="0012429C">
        <w:rPr>
          <w:rFonts w:cstheme="minorHAnsi"/>
          <w:sz w:val="20"/>
          <w:szCs w:val="20"/>
        </w:rPr>
        <w:t xml:space="preserve">s. </w:t>
      </w:r>
      <w:r w:rsidR="007B554D" w:rsidRPr="0012429C">
        <w:rPr>
          <w:rFonts w:cstheme="minorHAnsi"/>
          <w:sz w:val="20"/>
          <w:szCs w:val="20"/>
        </w:rPr>
        <w:t>Perjungimo metu neprarandama skambučio istorija ir visas pokalbis yra įrašomas.</w:t>
      </w:r>
      <w:r w:rsidR="001C393B" w:rsidRPr="0012429C">
        <w:rPr>
          <w:rFonts w:cstheme="minorHAnsi"/>
          <w:sz w:val="20"/>
          <w:szCs w:val="20"/>
        </w:rPr>
        <w:t xml:space="preserve"> </w:t>
      </w:r>
    </w:p>
    <w:p w14:paraId="7CEF3FC3" w14:textId="61AE9EAF" w:rsidR="00617760" w:rsidRPr="0012429C" w:rsidRDefault="005A403E" w:rsidP="006A4615">
      <w:pPr>
        <w:spacing w:after="0" w:line="240" w:lineRule="auto"/>
        <w:jc w:val="both"/>
        <w:rPr>
          <w:rFonts w:cstheme="minorHAnsi"/>
          <w:sz w:val="20"/>
          <w:szCs w:val="20"/>
        </w:rPr>
      </w:pPr>
      <w:r w:rsidRPr="0012429C">
        <w:rPr>
          <w:rFonts w:cstheme="minorHAnsi"/>
          <w:sz w:val="20"/>
          <w:szCs w:val="20"/>
        </w:rPr>
        <w:t xml:space="preserve">4.3.2. </w:t>
      </w:r>
      <w:r w:rsidR="001C393B" w:rsidRPr="0012429C">
        <w:rPr>
          <w:rFonts w:cstheme="minorHAnsi"/>
          <w:sz w:val="20"/>
          <w:szCs w:val="20"/>
        </w:rPr>
        <w:t>II lygio konsultant</w:t>
      </w:r>
      <w:r w:rsidR="000D4C7F" w:rsidRPr="0012429C">
        <w:rPr>
          <w:rFonts w:cstheme="minorHAnsi"/>
          <w:sz w:val="20"/>
          <w:szCs w:val="20"/>
        </w:rPr>
        <w:t>ai</w:t>
      </w:r>
      <w:r w:rsidR="00613198" w:rsidRPr="0012429C">
        <w:rPr>
          <w:rFonts w:cstheme="minorHAnsi"/>
          <w:sz w:val="20"/>
          <w:szCs w:val="20"/>
        </w:rPr>
        <w:t xml:space="preserve"> </w:t>
      </w:r>
      <w:r w:rsidR="000D4C7F" w:rsidRPr="0012429C">
        <w:rPr>
          <w:rFonts w:cstheme="minorHAnsi"/>
          <w:sz w:val="20"/>
          <w:szCs w:val="20"/>
        </w:rPr>
        <w:t xml:space="preserve">gali </w:t>
      </w:r>
      <w:r w:rsidR="00613198" w:rsidRPr="0012429C">
        <w:rPr>
          <w:rFonts w:cstheme="minorHAnsi"/>
          <w:sz w:val="20"/>
          <w:szCs w:val="20"/>
        </w:rPr>
        <w:t>atlikt išeinančius skambučius</w:t>
      </w:r>
      <w:r w:rsidR="000D4C7F" w:rsidRPr="0012429C">
        <w:rPr>
          <w:rFonts w:cstheme="minorHAnsi"/>
          <w:sz w:val="20"/>
          <w:szCs w:val="20"/>
        </w:rPr>
        <w:t xml:space="preserve">. </w:t>
      </w:r>
      <w:r w:rsidRPr="0012429C">
        <w:rPr>
          <w:rFonts w:cstheme="minorHAnsi"/>
          <w:sz w:val="20"/>
          <w:szCs w:val="20"/>
        </w:rPr>
        <w:t>Pokalbiai turi būti įrašomi.</w:t>
      </w:r>
    </w:p>
    <w:p w14:paraId="4951B8FA" w14:textId="17A4E757" w:rsidR="00540A49" w:rsidRPr="0012429C" w:rsidRDefault="365E13DF" w:rsidP="006A4615">
      <w:pPr>
        <w:spacing w:after="0" w:line="240" w:lineRule="auto"/>
        <w:jc w:val="both"/>
        <w:rPr>
          <w:rFonts w:cstheme="minorHAnsi"/>
          <w:sz w:val="20"/>
          <w:szCs w:val="20"/>
        </w:rPr>
      </w:pPr>
      <w:r w:rsidRPr="0012429C">
        <w:rPr>
          <w:rFonts w:cstheme="minorHAnsi"/>
          <w:sz w:val="20"/>
          <w:szCs w:val="20"/>
        </w:rPr>
        <w:t>4.3.</w:t>
      </w:r>
      <w:r w:rsidR="1603AD66" w:rsidRPr="0012429C">
        <w:rPr>
          <w:rFonts w:cstheme="minorHAnsi"/>
          <w:sz w:val="20"/>
          <w:szCs w:val="20"/>
        </w:rPr>
        <w:t xml:space="preserve">3. </w:t>
      </w:r>
      <w:r w:rsidR="30E2A574" w:rsidRPr="0012429C">
        <w:rPr>
          <w:rFonts w:cstheme="minorHAnsi"/>
          <w:sz w:val="20"/>
          <w:szCs w:val="20"/>
        </w:rPr>
        <w:t xml:space="preserve">Administracijos </w:t>
      </w:r>
      <w:r w:rsidR="6E1317FE" w:rsidRPr="0012429C">
        <w:rPr>
          <w:rFonts w:cstheme="minorHAnsi"/>
          <w:sz w:val="20"/>
          <w:szCs w:val="20"/>
        </w:rPr>
        <w:t>telefon</w:t>
      </w:r>
      <w:r w:rsidR="6FB047CD" w:rsidRPr="0012429C">
        <w:rPr>
          <w:rFonts w:cstheme="minorHAnsi"/>
          <w:sz w:val="20"/>
          <w:szCs w:val="20"/>
        </w:rPr>
        <w:t>o</w:t>
      </w:r>
      <w:r w:rsidR="6E1317FE" w:rsidRPr="0012429C">
        <w:rPr>
          <w:rFonts w:cstheme="minorHAnsi"/>
          <w:sz w:val="20"/>
          <w:szCs w:val="20"/>
        </w:rPr>
        <w:t xml:space="preserve"> </w:t>
      </w:r>
      <w:r w:rsidR="30E2A574" w:rsidRPr="0012429C">
        <w:rPr>
          <w:rFonts w:cstheme="minorHAnsi"/>
          <w:sz w:val="20"/>
          <w:szCs w:val="20"/>
        </w:rPr>
        <w:t>+370 5 240 4361</w:t>
      </w:r>
      <w:r w:rsidR="6E1317FE" w:rsidRPr="0012429C">
        <w:rPr>
          <w:rFonts w:cstheme="minorHAnsi"/>
          <w:sz w:val="20"/>
          <w:szCs w:val="20"/>
        </w:rPr>
        <w:t xml:space="preserve"> </w:t>
      </w:r>
      <w:r w:rsidR="2D49806F" w:rsidRPr="0012429C">
        <w:rPr>
          <w:rFonts w:cstheme="minorHAnsi"/>
          <w:sz w:val="20"/>
          <w:szCs w:val="20"/>
        </w:rPr>
        <w:t xml:space="preserve">skambučius priima ir išeinančius skambučius atlieka administracijos darbuotojai. Visi </w:t>
      </w:r>
      <w:r w:rsidR="6099B703" w:rsidRPr="0012429C">
        <w:rPr>
          <w:rFonts w:cstheme="minorHAnsi"/>
          <w:sz w:val="20"/>
          <w:szCs w:val="20"/>
        </w:rPr>
        <w:t>pokalbiai turi būti įrašomi</w:t>
      </w:r>
      <w:r w:rsidR="1BD4424E" w:rsidRPr="0012429C">
        <w:rPr>
          <w:rFonts w:cstheme="minorHAnsi"/>
          <w:sz w:val="20"/>
          <w:szCs w:val="20"/>
        </w:rPr>
        <w:t>.</w:t>
      </w:r>
    </w:p>
    <w:p w14:paraId="0A38F7B5" w14:textId="62390596" w:rsidR="24C704BB" w:rsidRPr="0012429C" w:rsidRDefault="24C704BB" w:rsidP="79BF116E">
      <w:pPr>
        <w:spacing w:after="0" w:line="240" w:lineRule="auto"/>
        <w:jc w:val="both"/>
        <w:rPr>
          <w:rFonts w:cstheme="minorHAnsi"/>
          <w:sz w:val="20"/>
          <w:szCs w:val="20"/>
        </w:rPr>
      </w:pPr>
      <w:r w:rsidRPr="0012429C">
        <w:rPr>
          <w:rFonts w:cstheme="minorHAnsi"/>
          <w:sz w:val="20"/>
          <w:szCs w:val="20"/>
        </w:rPr>
        <w:t>4.4. Esant Pirkėjo poreikiu</w:t>
      </w:r>
      <w:r w:rsidR="256C09B6" w:rsidRPr="0012429C">
        <w:rPr>
          <w:rFonts w:cstheme="minorHAnsi"/>
          <w:sz w:val="20"/>
          <w:szCs w:val="20"/>
        </w:rPr>
        <w:t>i</w:t>
      </w:r>
      <w:r w:rsidRPr="0012429C">
        <w:rPr>
          <w:rFonts w:cstheme="minorHAnsi"/>
          <w:sz w:val="20"/>
          <w:szCs w:val="20"/>
        </w:rPr>
        <w:t xml:space="preserve"> </w:t>
      </w:r>
      <w:r w:rsidR="7C457AB7" w:rsidRPr="0012429C">
        <w:rPr>
          <w:rFonts w:cstheme="minorHAnsi"/>
          <w:sz w:val="20"/>
          <w:szCs w:val="20"/>
        </w:rPr>
        <w:t xml:space="preserve">turi </w:t>
      </w:r>
      <w:r w:rsidRPr="0012429C">
        <w:rPr>
          <w:rFonts w:cstheme="minorHAnsi"/>
          <w:sz w:val="20"/>
          <w:szCs w:val="20"/>
        </w:rPr>
        <w:t>būti galimybė į skambučių centro</w:t>
      </w:r>
      <w:r w:rsidR="7CFE8320" w:rsidRPr="0012429C">
        <w:rPr>
          <w:rFonts w:cstheme="minorHAnsi"/>
          <w:sz w:val="20"/>
          <w:szCs w:val="20"/>
        </w:rPr>
        <w:t xml:space="preserve"> </w:t>
      </w:r>
      <w:r w:rsidRPr="0012429C">
        <w:rPr>
          <w:rFonts w:cstheme="minorHAnsi"/>
          <w:sz w:val="20"/>
          <w:szCs w:val="20"/>
        </w:rPr>
        <w:t>pro</w:t>
      </w:r>
      <w:r w:rsidR="0AA1D412" w:rsidRPr="0012429C">
        <w:rPr>
          <w:rFonts w:cstheme="minorHAnsi"/>
          <w:sz w:val="20"/>
          <w:szCs w:val="20"/>
        </w:rPr>
        <w:t xml:space="preserve">gramą įtraukti papildomus </w:t>
      </w:r>
      <w:r w:rsidR="2C808D65" w:rsidRPr="0012429C">
        <w:rPr>
          <w:rFonts w:cstheme="minorHAnsi"/>
          <w:sz w:val="20"/>
          <w:szCs w:val="20"/>
        </w:rPr>
        <w:t xml:space="preserve">telefono </w:t>
      </w:r>
      <w:r w:rsidR="0AA1D412" w:rsidRPr="0012429C">
        <w:rPr>
          <w:rFonts w:cstheme="minorHAnsi"/>
          <w:sz w:val="20"/>
          <w:szCs w:val="20"/>
        </w:rPr>
        <w:t>numerius, kuriems būtų taikoma atskira IVR logika.</w:t>
      </w:r>
    </w:p>
    <w:p w14:paraId="5E300503" w14:textId="263F3B74" w:rsidR="00617760" w:rsidRPr="0012429C" w:rsidRDefault="71159897" w:rsidP="006A4615">
      <w:pPr>
        <w:spacing w:after="0" w:line="240" w:lineRule="auto"/>
        <w:jc w:val="both"/>
        <w:rPr>
          <w:rFonts w:cstheme="minorHAnsi"/>
          <w:sz w:val="20"/>
          <w:szCs w:val="20"/>
        </w:rPr>
      </w:pPr>
      <w:r w:rsidRPr="0012429C">
        <w:rPr>
          <w:rFonts w:cstheme="minorHAnsi"/>
          <w:sz w:val="20"/>
          <w:szCs w:val="20"/>
        </w:rPr>
        <w:t>4</w:t>
      </w:r>
      <w:r w:rsidR="78A848B6" w:rsidRPr="0012429C">
        <w:rPr>
          <w:rFonts w:cstheme="minorHAnsi"/>
          <w:sz w:val="20"/>
          <w:szCs w:val="20"/>
        </w:rPr>
        <w:t>.</w:t>
      </w:r>
      <w:r w:rsidRPr="0012429C">
        <w:rPr>
          <w:rFonts w:cstheme="minorHAnsi"/>
          <w:sz w:val="20"/>
          <w:szCs w:val="20"/>
        </w:rPr>
        <w:t>4</w:t>
      </w:r>
      <w:r w:rsidR="78A848B6" w:rsidRPr="0012429C">
        <w:rPr>
          <w:rFonts w:cstheme="minorHAnsi"/>
          <w:sz w:val="20"/>
          <w:szCs w:val="20"/>
        </w:rPr>
        <w:t xml:space="preserve">. </w:t>
      </w:r>
      <w:r w:rsidR="6FBF0B64" w:rsidRPr="0012429C">
        <w:rPr>
          <w:rFonts w:cstheme="minorHAnsi"/>
          <w:sz w:val="20"/>
          <w:szCs w:val="20"/>
        </w:rPr>
        <w:t>Visų į</w:t>
      </w:r>
      <w:r w:rsidR="2EE8952A" w:rsidRPr="0012429C">
        <w:rPr>
          <w:rFonts w:cstheme="minorHAnsi"/>
          <w:sz w:val="20"/>
          <w:szCs w:val="20"/>
        </w:rPr>
        <w:t>einanči</w:t>
      </w:r>
      <w:r w:rsidR="6FBF0B64" w:rsidRPr="0012429C">
        <w:rPr>
          <w:rFonts w:cstheme="minorHAnsi"/>
          <w:sz w:val="20"/>
          <w:szCs w:val="20"/>
        </w:rPr>
        <w:t>ų</w:t>
      </w:r>
      <w:r w:rsidR="4B91B697" w:rsidRPr="0012429C">
        <w:rPr>
          <w:rFonts w:cstheme="minorHAnsi"/>
          <w:sz w:val="20"/>
          <w:szCs w:val="20"/>
        </w:rPr>
        <w:t xml:space="preserve"> ir i</w:t>
      </w:r>
      <w:r w:rsidR="2EE8952A" w:rsidRPr="0012429C">
        <w:rPr>
          <w:rFonts w:cstheme="minorHAnsi"/>
          <w:sz w:val="20"/>
          <w:szCs w:val="20"/>
        </w:rPr>
        <w:t>šeinanči</w:t>
      </w:r>
      <w:r w:rsidR="6FBF0B64" w:rsidRPr="0012429C">
        <w:rPr>
          <w:rFonts w:cstheme="minorHAnsi"/>
          <w:sz w:val="20"/>
          <w:szCs w:val="20"/>
        </w:rPr>
        <w:t>ų</w:t>
      </w:r>
      <w:r w:rsidR="2EE8952A" w:rsidRPr="0012429C">
        <w:rPr>
          <w:rFonts w:cstheme="minorHAnsi"/>
          <w:sz w:val="20"/>
          <w:szCs w:val="20"/>
        </w:rPr>
        <w:t xml:space="preserve"> skambučio metu klient</w:t>
      </w:r>
      <w:r w:rsidR="61F3D159" w:rsidRPr="0012429C">
        <w:rPr>
          <w:rFonts w:cstheme="minorHAnsi"/>
          <w:sz w:val="20"/>
          <w:szCs w:val="20"/>
        </w:rPr>
        <w:t>ui turi būti transliuojam</w:t>
      </w:r>
      <w:r w:rsidR="272AA08C" w:rsidRPr="0012429C">
        <w:rPr>
          <w:rFonts w:cstheme="minorHAnsi"/>
          <w:sz w:val="20"/>
          <w:szCs w:val="20"/>
        </w:rPr>
        <w:t xml:space="preserve">i automatiniai IVR pranešimai </w:t>
      </w:r>
      <w:r w:rsidR="4B91B697" w:rsidRPr="0012429C">
        <w:rPr>
          <w:rFonts w:cstheme="minorHAnsi"/>
          <w:sz w:val="20"/>
          <w:szCs w:val="20"/>
        </w:rPr>
        <w:t>apie pokalbio</w:t>
      </w:r>
      <w:r w:rsidR="61F3D159" w:rsidRPr="0012429C">
        <w:rPr>
          <w:rFonts w:cstheme="minorHAnsi"/>
          <w:sz w:val="20"/>
          <w:szCs w:val="20"/>
        </w:rPr>
        <w:t xml:space="preserve"> įrašymą.</w:t>
      </w:r>
      <w:r w:rsidR="36205D37" w:rsidRPr="0012429C">
        <w:rPr>
          <w:rFonts w:cstheme="minorHAnsi"/>
          <w:sz w:val="20"/>
          <w:szCs w:val="20"/>
        </w:rPr>
        <w:t xml:space="preserve"> Už </w:t>
      </w:r>
      <w:r w:rsidR="3B927484" w:rsidRPr="0012429C">
        <w:rPr>
          <w:rFonts w:cstheme="minorHAnsi"/>
          <w:sz w:val="20"/>
          <w:szCs w:val="20"/>
        </w:rPr>
        <w:t xml:space="preserve">visų IVR medžio </w:t>
      </w:r>
      <w:r w:rsidR="49863573" w:rsidRPr="0012429C">
        <w:rPr>
          <w:rFonts w:cstheme="minorHAnsi"/>
          <w:sz w:val="20"/>
          <w:szCs w:val="20"/>
        </w:rPr>
        <w:t xml:space="preserve">balsinių </w:t>
      </w:r>
      <w:r w:rsidR="469FACE5" w:rsidRPr="0012429C">
        <w:rPr>
          <w:rFonts w:cstheme="minorHAnsi"/>
          <w:sz w:val="20"/>
          <w:szCs w:val="20"/>
        </w:rPr>
        <w:t>pranešim</w:t>
      </w:r>
      <w:r w:rsidR="06AD4DDC" w:rsidRPr="0012429C">
        <w:rPr>
          <w:rFonts w:cstheme="minorHAnsi"/>
          <w:sz w:val="20"/>
          <w:szCs w:val="20"/>
        </w:rPr>
        <w:t>ų</w:t>
      </w:r>
      <w:r w:rsidR="469FACE5" w:rsidRPr="0012429C">
        <w:rPr>
          <w:rFonts w:cstheme="minorHAnsi"/>
          <w:sz w:val="20"/>
          <w:szCs w:val="20"/>
        </w:rPr>
        <w:t xml:space="preserve"> </w:t>
      </w:r>
      <w:r w:rsidR="4310B65B" w:rsidRPr="0012429C">
        <w:rPr>
          <w:rFonts w:cstheme="minorHAnsi"/>
          <w:sz w:val="20"/>
          <w:szCs w:val="20"/>
        </w:rPr>
        <w:t xml:space="preserve">įrašymą </w:t>
      </w:r>
      <w:r w:rsidR="36205D37" w:rsidRPr="0012429C">
        <w:rPr>
          <w:rFonts w:cstheme="minorHAnsi"/>
          <w:sz w:val="20"/>
          <w:szCs w:val="20"/>
        </w:rPr>
        <w:t xml:space="preserve">atsakingas </w:t>
      </w:r>
      <w:r w:rsidR="469FACE5" w:rsidRPr="0012429C">
        <w:rPr>
          <w:rFonts w:cstheme="minorHAnsi"/>
          <w:sz w:val="20"/>
          <w:szCs w:val="20"/>
        </w:rPr>
        <w:t>Pardavėjas.</w:t>
      </w:r>
    </w:p>
    <w:p w14:paraId="6B88AD03" w14:textId="09CF4853" w:rsidR="00841959" w:rsidRPr="0012429C" w:rsidRDefault="71159897" w:rsidP="006A4615">
      <w:pPr>
        <w:spacing w:after="0" w:line="240" w:lineRule="auto"/>
        <w:jc w:val="both"/>
        <w:rPr>
          <w:rFonts w:cstheme="minorHAnsi"/>
          <w:sz w:val="20"/>
          <w:szCs w:val="20"/>
        </w:rPr>
      </w:pPr>
      <w:r w:rsidRPr="0012429C">
        <w:rPr>
          <w:rFonts w:cstheme="minorHAnsi"/>
          <w:sz w:val="20"/>
          <w:szCs w:val="20"/>
        </w:rPr>
        <w:t>4</w:t>
      </w:r>
      <w:r w:rsidR="469FACE5" w:rsidRPr="0012429C">
        <w:rPr>
          <w:rFonts w:cstheme="minorHAnsi"/>
          <w:sz w:val="20"/>
          <w:szCs w:val="20"/>
        </w:rPr>
        <w:t>.</w:t>
      </w:r>
      <w:r w:rsidRPr="0012429C">
        <w:rPr>
          <w:rFonts w:cstheme="minorHAnsi"/>
          <w:sz w:val="20"/>
          <w:szCs w:val="20"/>
        </w:rPr>
        <w:t>5</w:t>
      </w:r>
      <w:r w:rsidR="469FACE5" w:rsidRPr="0012429C">
        <w:rPr>
          <w:rFonts w:cstheme="minorHAnsi"/>
          <w:sz w:val="20"/>
          <w:szCs w:val="20"/>
        </w:rPr>
        <w:t xml:space="preserve">. </w:t>
      </w:r>
      <w:r w:rsidR="0CD699B5" w:rsidRPr="0012429C">
        <w:rPr>
          <w:rFonts w:cstheme="minorHAnsi"/>
          <w:sz w:val="20"/>
          <w:szCs w:val="20"/>
        </w:rPr>
        <w:t xml:space="preserve">Pirkėjas </w:t>
      </w:r>
      <w:r w:rsidR="27F60EB9" w:rsidRPr="0012429C">
        <w:rPr>
          <w:rFonts w:cstheme="minorHAnsi"/>
          <w:sz w:val="20"/>
          <w:szCs w:val="20"/>
        </w:rPr>
        <w:t xml:space="preserve">po sutarties sudarymo pajungs 10 </w:t>
      </w:r>
      <w:r w:rsidR="0CD699B5" w:rsidRPr="0012429C">
        <w:rPr>
          <w:rFonts w:cstheme="minorHAnsi"/>
          <w:sz w:val="20"/>
          <w:szCs w:val="20"/>
        </w:rPr>
        <w:t>I lygio konsultantų licencijų</w:t>
      </w:r>
      <w:r w:rsidR="6F909A23" w:rsidRPr="0012429C">
        <w:rPr>
          <w:rFonts w:cstheme="minorHAnsi"/>
          <w:sz w:val="20"/>
          <w:szCs w:val="20"/>
        </w:rPr>
        <w:t xml:space="preserve">, </w:t>
      </w:r>
      <w:r w:rsidR="238368C2" w:rsidRPr="0012429C">
        <w:rPr>
          <w:rFonts w:cstheme="minorHAnsi"/>
          <w:sz w:val="20"/>
          <w:szCs w:val="20"/>
        </w:rPr>
        <w:t>2</w:t>
      </w:r>
      <w:r w:rsidR="6F909A23" w:rsidRPr="0012429C">
        <w:rPr>
          <w:rFonts w:cstheme="minorHAnsi"/>
          <w:sz w:val="20"/>
          <w:szCs w:val="20"/>
        </w:rPr>
        <w:t xml:space="preserve"> vadovų</w:t>
      </w:r>
      <w:r w:rsidR="1E041B05" w:rsidRPr="0012429C">
        <w:rPr>
          <w:rFonts w:cstheme="minorHAnsi"/>
          <w:sz w:val="20"/>
          <w:szCs w:val="20"/>
        </w:rPr>
        <w:t>/administratorių</w:t>
      </w:r>
      <w:r w:rsidR="6F909A23" w:rsidRPr="0012429C">
        <w:rPr>
          <w:rFonts w:cstheme="minorHAnsi"/>
          <w:sz w:val="20"/>
          <w:szCs w:val="20"/>
        </w:rPr>
        <w:t xml:space="preserve"> licencijas</w:t>
      </w:r>
      <w:r w:rsidR="1E041B05" w:rsidRPr="0012429C">
        <w:rPr>
          <w:rFonts w:cstheme="minorHAnsi"/>
          <w:sz w:val="20"/>
          <w:szCs w:val="20"/>
        </w:rPr>
        <w:t xml:space="preserve">, </w:t>
      </w:r>
      <w:r w:rsidR="2E9C3501" w:rsidRPr="0012429C">
        <w:rPr>
          <w:rFonts w:cstheme="minorHAnsi"/>
          <w:sz w:val="20"/>
          <w:szCs w:val="20"/>
        </w:rPr>
        <w:t>5</w:t>
      </w:r>
      <w:r w:rsidR="0FB69E99" w:rsidRPr="0012429C">
        <w:rPr>
          <w:rFonts w:cstheme="minorHAnsi"/>
          <w:sz w:val="20"/>
          <w:szCs w:val="20"/>
        </w:rPr>
        <w:t xml:space="preserve">0 </w:t>
      </w:r>
      <w:r w:rsidR="27DAEF00" w:rsidRPr="0012429C">
        <w:rPr>
          <w:rFonts w:cstheme="minorHAnsi"/>
          <w:sz w:val="20"/>
          <w:szCs w:val="20"/>
        </w:rPr>
        <w:t>II lygio konsultantų</w:t>
      </w:r>
      <w:r w:rsidR="12F64276" w:rsidRPr="0012429C">
        <w:rPr>
          <w:rFonts w:cstheme="minorHAnsi"/>
          <w:sz w:val="20"/>
          <w:szCs w:val="20"/>
        </w:rPr>
        <w:t xml:space="preserve"> (ofiso darbu</w:t>
      </w:r>
      <w:r w:rsidR="241C1517" w:rsidRPr="0012429C">
        <w:rPr>
          <w:rFonts w:cstheme="minorHAnsi"/>
          <w:sz w:val="20"/>
          <w:szCs w:val="20"/>
        </w:rPr>
        <w:t>otojų)</w:t>
      </w:r>
      <w:r w:rsidR="27DAEF00" w:rsidRPr="0012429C">
        <w:rPr>
          <w:rFonts w:cstheme="minorHAnsi"/>
          <w:sz w:val="20"/>
          <w:szCs w:val="20"/>
        </w:rPr>
        <w:t xml:space="preserve"> licencijų</w:t>
      </w:r>
      <w:r w:rsidR="7CC80239" w:rsidRPr="0012429C">
        <w:rPr>
          <w:rFonts w:cstheme="minorHAnsi"/>
          <w:sz w:val="20"/>
          <w:szCs w:val="20"/>
        </w:rPr>
        <w:t xml:space="preserve">, papildomas techninės specifikacijos nurodytas </w:t>
      </w:r>
      <w:r w:rsidR="7A48CB27" w:rsidRPr="0012429C">
        <w:rPr>
          <w:rFonts w:cstheme="minorHAnsi"/>
          <w:sz w:val="20"/>
          <w:szCs w:val="20"/>
        </w:rPr>
        <w:t xml:space="preserve">licencijų </w:t>
      </w:r>
      <w:r w:rsidR="7CC80239" w:rsidRPr="0012429C">
        <w:rPr>
          <w:rFonts w:cstheme="minorHAnsi"/>
          <w:sz w:val="20"/>
          <w:szCs w:val="20"/>
        </w:rPr>
        <w:t xml:space="preserve">kiekis bus perkamas pagal </w:t>
      </w:r>
      <w:r w:rsidR="27091EB8" w:rsidRPr="0012429C">
        <w:rPr>
          <w:rFonts w:cstheme="minorHAnsi"/>
          <w:sz w:val="20"/>
          <w:szCs w:val="20"/>
        </w:rPr>
        <w:t xml:space="preserve">perkančiosios organizacijos poreikį. </w:t>
      </w:r>
      <w:r w:rsidR="7CC80239" w:rsidRPr="0012429C">
        <w:rPr>
          <w:rFonts w:cstheme="minorHAnsi"/>
          <w:sz w:val="20"/>
          <w:szCs w:val="20"/>
        </w:rPr>
        <w:t xml:space="preserve"> </w:t>
      </w:r>
    </w:p>
    <w:p w14:paraId="3C221AF8" w14:textId="37464F45" w:rsidR="00757148" w:rsidRPr="0012429C" w:rsidRDefault="230D9801" w:rsidP="006A4615">
      <w:pPr>
        <w:spacing w:after="0" w:line="240" w:lineRule="auto"/>
        <w:jc w:val="both"/>
        <w:rPr>
          <w:rFonts w:cstheme="minorHAnsi"/>
          <w:sz w:val="20"/>
          <w:szCs w:val="20"/>
        </w:rPr>
      </w:pPr>
      <w:r w:rsidRPr="0012429C">
        <w:rPr>
          <w:rFonts w:cstheme="minorHAnsi"/>
          <w:sz w:val="20"/>
          <w:szCs w:val="20"/>
        </w:rPr>
        <w:t>4.</w:t>
      </w:r>
      <w:r w:rsidR="3BB25B05" w:rsidRPr="0012429C">
        <w:rPr>
          <w:rFonts w:cstheme="minorHAnsi"/>
          <w:sz w:val="20"/>
          <w:szCs w:val="20"/>
        </w:rPr>
        <w:t>6</w:t>
      </w:r>
      <w:r w:rsidRPr="0012429C">
        <w:rPr>
          <w:rFonts w:cstheme="minorHAnsi"/>
          <w:sz w:val="20"/>
          <w:szCs w:val="20"/>
        </w:rPr>
        <w:t xml:space="preserve">. </w:t>
      </w:r>
      <w:r w:rsidR="7892FA02" w:rsidRPr="0012429C">
        <w:rPr>
          <w:rFonts w:cstheme="minorHAnsi"/>
          <w:sz w:val="20"/>
          <w:szCs w:val="20"/>
        </w:rPr>
        <w:t>Pirkėjas</w:t>
      </w:r>
      <w:r w:rsidR="47E6641C" w:rsidRPr="0012429C">
        <w:rPr>
          <w:rFonts w:cstheme="minorHAnsi"/>
          <w:sz w:val="20"/>
          <w:szCs w:val="20"/>
        </w:rPr>
        <w:t xml:space="preserve"> moka už faktiškai </w:t>
      </w:r>
      <w:r w:rsidR="261E56E6" w:rsidRPr="0012429C">
        <w:rPr>
          <w:rFonts w:cstheme="minorHAnsi"/>
          <w:sz w:val="20"/>
          <w:szCs w:val="20"/>
        </w:rPr>
        <w:t>praeitą</w:t>
      </w:r>
      <w:r w:rsidR="47E6641C" w:rsidRPr="0012429C">
        <w:rPr>
          <w:rFonts w:cstheme="minorHAnsi"/>
          <w:sz w:val="20"/>
          <w:szCs w:val="20"/>
        </w:rPr>
        <w:t xml:space="preserve"> </w:t>
      </w:r>
      <w:r w:rsidR="261E56E6" w:rsidRPr="0012429C">
        <w:rPr>
          <w:rFonts w:cstheme="minorHAnsi"/>
          <w:sz w:val="20"/>
          <w:szCs w:val="20"/>
        </w:rPr>
        <w:t xml:space="preserve">kalendorinį mėnesį </w:t>
      </w:r>
      <w:r w:rsidR="7697EDA3" w:rsidRPr="0012429C">
        <w:rPr>
          <w:rFonts w:cstheme="minorHAnsi"/>
          <w:sz w:val="20"/>
          <w:szCs w:val="20"/>
        </w:rPr>
        <w:t>įsigytų vardinių</w:t>
      </w:r>
      <w:r w:rsidR="261E56E6" w:rsidRPr="0012429C">
        <w:rPr>
          <w:rFonts w:cstheme="minorHAnsi"/>
          <w:sz w:val="20"/>
          <w:szCs w:val="20"/>
        </w:rPr>
        <w:t xml:space="preserve"> </w:t>
      </w:r>
      <w:r w:rsidR="6FEB2629" w:rsidRPr="0012429C">
        <w:rPr>
          <w:rFonts w:cstheme="minorHAnsi"/>
          <w:sz w:val="20"/>
          <w:szCs w:val="20"/>
        </w:rPr>
        <w:t xml:space="preserve">vartotojų </w:t>
      </w:r>
      <w:r w:rsidR="261E56E6" w:rsidRPr="0012429C">
        <w:rPr>
          <w:rFonts w:cstheme="minorHAnsi"/>
          <w:sz w:val="20"/>
          <w:szCs w:val="20"/>
        </w:rPr>
        <w:t>licencijų skaičių.</w:t>
      </w:r>
    </w:p>
    <w:p w14:paraId="76171AC9" w14:textId="4735B009" w:rsidR="0053259B" w:rsidRPr="0012429C" w:rsidRDefault="0BEC44EF" w:rsidP="006A4615">
      <w:pPr>
        <w:spacing w:after="0" w:line="240" w:lineRule="auto"/>
        <w:jc w:val="both"/>
        <w:rPr>
          <w:rFonts w:cstheme="minorHAnsi"/>
          <w:sz w:val="20"/>
          <w:szCs w:val="20"/>
        </w:rPr>
      </w:pPr>
      <w:r w:rsidRPr="0012429C">
        <w:rPr>
          <w:rFonts w:cstheme="minorHAnsi"/>
          <w:sz w:val="20"/>
          <w:szCs w:val="20"/>
        </w:rPr>
        <w:t>4.</w:t>
      </w:r>
      <w:r w:rsidR="7E0FD616" w:rsidRPr="0012429C">
        <w:rPr>
          <w:rFonts w:cstheme="minorHAnsi"/>
          <w:sz w:val="20"/>
          <w:szCs w:val="20"/>
        </w:rPr>
        <w:t>7</w:t>
      </w:r>
      <w:r w:rsidRPr="0012429C">
        <w:rPr>
          <w:rFonts w:cstheme="minorHAnsi"/>
          <w:sz w:val="20"/>
          <w:szCs w:val="20"/>
        </w:rPr>
        <w:t>.</w:t>
      </w:r>
      <w:r w:rsidR="358C707B" w:rsidRPr="0012429C">
        <w:rPr>
          <w:rFonts w:cstheme="minorHAnsi"/>
          <w:sz w:val="20"/>
          <w:szCs w:val="20"/>
        </w:rPr>
        <w:t xml:space="preserve"> Pirkėjas paslaugos teikimo laikotarpiu gali keisti IVR logiką ir balso pranešimus</w:t>
      </w:r>
      <w:r w:rsidR="3AF6A691" w:rsidRPr="0012429C">
        <w:rPr>
          <w:rFonts w:cstheme="minorHAnsi"/>
          <w:sz w:val="20"/>
          <w:szCs w:val="20"/>
        </w:rPr>
        <w:t>. Už naujų bal</w:t>
      </w:r>
      <w:r w:rsidR="7BA48160" w:rsidRPr="0012429C">
        <w:rPr>
          <w:rFonts w:cstheme="minorHAnsi"/>
          <w:sz w:val="20"/>
          <w:szCs w:val="20"/>
        </w:rPr>
        <w:t>s</w:t>
      </w:r>
      <w:r w:rsidR="3AF6A691" w:rsidRPr="0012429C">
        <w:rPr>
          <w:rFonts w:cstheme="minorHAnsi"/>
          <w:sz w:val="20"/>
          <w:szCs w:val="20"/>
        </w:rPr>
        <w:t xml:space="preserve">o pranešimų </w:t>
      </w:r>
      <w:r w:rsidR="1AE66250" w:rsidRPr="0012429C">
        <w:rPr>
          <w:rFonts w:cstheme="minorHAnsi"/>
          <w:sz w:val="20"/>
          <w:szCs w:val="20"/>
        </w:rPr>
        <w:t>įrašus pagal Pirkėj</w:t>
      </w:r>
      <w:r w:rsidR="7BA48160" w:rsidRPr="0012429C">
        <w:rPr>
          <w:rFonts w:cstheme="minorHAnsi"/>
          <w:sz w:val="20"/>
          <w:szCs w:val="20"/>
        </w:rPr>
        <w:t>o</w:t>
      </w:r>
      <w:r w:rsidR="1AE66250" w:rsidRPr="0012429C">
        <w:rPr>
          <w:rFonts w:cstheme="minorHAnsi"/>
          <w:sz w:val="20"/>
          <w:szCs w:val="20"/>
        </w:rPr>
        <w:t xml:space="preserve"> pateiktą užsakymą yra atsakingas Pardavėjas</w:t>
      </w:r>
      <w:r w:rsidR="05ED0178" w:rsidRPr="0012429C">
        <w:rPr>
          <w:rFonts w:cstheme="minorHAnsi"/>
          <w:sz w:val="20"/>
          <w:szCs w:val="20"/>
        </w:rPr>
        <w:t xml:space="preserve">, už šiuos pakeitimus papildomas mokestis </w:t>
      </w:r>
      <w:r w:rsidR="6A36809B" w:rsidRPr="0012429C">
        <w:rPr>
          <w:rFonts w:cstheme="minorHAnsi"/>
          <w:sz w:val="20"/>
          <w:szCs w:val="20"/>
        </w:rPr>
        <w:t xml:space="preserve">Pardavėjui </w:t>
      </w:r>
      <w:r w:rsidR="05ED0178" w:rsidRPr="0012429C">
        <w:rPr>
          <w:rFonts w:cstheme="minorHAnsi"/>
          <w:sz w:val="20"/>
          <w:szCs w:val="20"/>
        </w:rPr>
        <w:t>nėra mokamas.</w:t>
      </w:r>
    </w:p>
    <w:p w14:paraId="69E8AC3F" w14:textId="51148CA6" w:rsidR="00286F36" w:rsidRPr="0012429C" w:rsidRDefault="7B742ABA" w:rsidP="006A4615">
      <w:pPr>
        <w:pStyle w:val="BodyText"/>
        <w:rPr>
          <w:rFonts w:cstheme="minorHAnsi"/>
          <w:sz w:val="20"/>
          <w:szCs w:val="20"/>
        </w:rPr>
      </w:pPr>
      <w:r w:rsidRPr="0012429C">
        <w:rPr>
          <w:rFonts w:cstheme="minorHAnsi"/>
          <w:sz w:val="20"/>
          <w:szCs w:val="20"/>
        </w:rPr>
        <w:t>4.</w:t>
      </w:r>
      <w:r w:rsidR="2E21DD62" w:rsidRPr="0012429C">
        <w:rPr>
          <w:rFonts w:cstheme="minorHAnsi"/>
          <w:sz w:val="20"/>
          <w:szCs w:val="20"/>
        </w:rPr>
        <w:t>8</w:t>
      </w:r>
      <w:r w:rsidRPr="0012429C">
        <w:rPr>
          <w:rFonts w:cstheme="minorHAnsi"/>
          <w:sz w:val="20"/>
          <w:szCs w:val="20"/>
        </w:rPr>
        <w:t>.</w:t>
      </w:r>
      <w:r w:rsidR="5784D3D7" w:rsidRPr="0012429C">
        <w:rPr>
          <w:rFonts w:cstheme="minorHAnsi"/>
          <w:sz w:val="20"/>
          <w:szCs w:val="20"/>
        </w:rPr>
        <w:t xml:space="preserve"> Visi siūlomi Skambučių centro valdymo sistemos programiniai komponentai, atliekantys pagrindines </w:t>
      </w:r>
      <w:proofErr w:type="spellStart"/>
      <w:r w:rsidR="5784D3D7" w:rsidRPr="0012429C">
        <w:rPr>
          <w:rFonts w:cstheme="minorHAnsi"/>
          <w:sz w:val="20"/>
          <w:szCs w:val="20"/>
        </w:rPr>
        <w:t>maršrutizavimo</w:t>
      </w:r>
      <w:proofErr w:type="spellEnd"/>
      <w:r w:rsidR="5784D3D7" w:rsidRPr="0012429C">
        <w:rPr>
          <w:rFonts w:cstheme="minorHAnsi"/>
          <w:sz w:val="20"/>
          <w:szCs w:val="20"/>
        </w:rPr>
        <w:t xml:space="preserve"> ir medijų sąsajų funkcijas, turi būti to paties gamintojo ir realizuoti vieningos platformos pagrindu nenaudojant trečių šalių produktų.</w:t>
      </w:r>
    </w:p>
    <w:p w14:paraId="64B5383F" w14:textId="17038332" w:rsidR="00260484" w:rsidRPr="0012429C" w:rsidRDefault="5E5C45F0" w:rsidP="006A4615">
      <w:pPr>
        <w:pStyle w:val="BodyText"/>
        <w:rPr>
          <w:rFonts w:cstheme="minorHAnsi"/>
          <w:sz w:val="20"/>
          <w:szCs w:val="20"/>
        </w:rPr>
      </w:pPr>
      <w:r w:rsidRPr="0012429C">
        <w:rPr>
          <w:rFonts w:cstheme="minorHAnsi"/>
          <w:sz w:val="20"/>
          <w:szCs w:val="20"/>
        </w:rPr>
        <w:t>4.</w:t>
      </w:r>
      <w:r w:rsidR="054DB705" w:rsidRPr="0012429C">
        <w:rPr>
          <w:rFonts w:cstheme="minorHAnsi"/>
          <w:sz w:val="20"/>
          <w:szCs w:val="20"/>
        </w:rPr>
        <w:t>9</w:t>
      </w:r>
      <w:r w:rsidRPr="0012429C">
        <w:rPr>
          <w:rFonts w:cstheme="minorHAnsi"/>
          <w:sz w:val="20"/>
          <w:szCs w:val="20"/>
        </w:rPr>
        <w:t>.</w:t>
      </w:r>
      <w:r w:rsidR="45C05BBE" w:rsidRPr="0012429C">
        <w:rPr>
          <w:rFonts w:cstheme="minorHAnsi"/>
          <w:sz w:val="20"/>
          <w:szCs w:val="20"/>
        </w:rPr>
        <w:t xml:space="preserve"> Programinė įranga turi būti įdiegta </w:t>
      </w:r>
      <w:r w:rsidR="617F59AA" w:rsidRPr="0012429C">
        <w:rPr>
          <w:rFonts w:cstheme="minorHAnsi"/>
          <w:sz w:val="20"/>
          <w:szCs w:val="20"/>
        </w:rPr>
        <w:t>Pardavėjo</w:t>
      </w:r>
      <w:r w:rsidR="45C05BBE" w:rsidRPr="0012429C">
        <w:rPr>
          <w:rFonts w:cstheme="minorHAnsi"/>
          <w:sz w:val="20"/>
          <w:szCs w:val="20"/>
        </w:rPr>
        <w:t xml:space="preserve"> serveriuose ir valdoma iš </w:t>
      </w:r>
      <w:r w:rsidR="617F59AA" w:rsidRPr="0012429C">
        <w:rPr>
          <w:rFonts w:cstheme="minorHAnsi"/>
          <w:sz w:val="20"/>
          <w:szCs w:val="20"/>
        </w:rPr>
        <w:t>P</w:t>
      </w:r>
      <w:r w:rsidR="45C05BBE" w:rsidRPr="0012429C">
        <w:rPr>
          <w:rFonts w:cstheme="minorHAnsi"/>
          <w:sz w:val="20"/>
          <w:szCs w:val="20"/>
        </w:rPr>
        <w:t>irkėjo organizacijos vietinio tinklo (angl. LAN) ir privalo turėti patogią grafinę valdymo aplinką, veikiančia WEB naršyklės pagalba.</w:t>
      </w:r>
    </w:p>
    <w:p w14:paraId="2CD1484B" w14:textId="0E64B761" w:rsidR="00B749F0" w:rsidRPr="0012429C" w:rsidRDefault="10F5DA1C" w:rsidP="00FB344B">
      <w:pPr>
        <w:spacing w:after="0" w:line="240" w:lineRule="auto"/>
        <w:jc w:val="both"/>
        <w:rPr>
          <w:rFonts w:cstheme="minorHAnsi"/>
          <w:sz w:val="20"/>
          <w:szCs w:val="20"/>
        </w:rPr>
      </w:pPr>
      <w:r w:rsidRPr="0012429C">
        <w:rPr>
          <w:rFonts w:eastAsia="Times New Roman" w:cstheme="minorHAnsi"/>
          <w:sz w:val="20"/>
          <w:szCs w:val="20"/>
        </w:rPr>
        <w:t>4.1</w:t>
      </w:r>
      <w:r w:rsidR="57B36BDF" w:rsidRPr="0012429C">
        <w:rPr>
          <w:rFonts w:eastAsia="Times New Roman" w:cstheme="minorHAnsi"/>
          <w:sz w:val="20"/>
          <w:szCs w:val="20"/>
        </w:rPr>
        <w:t>0</w:t>
      </w:r>
      <w:r w:rsidRPr="0012429C">
        <w:rPr>
          <w:rFonts w:eastAsia="Times New Roman" w:cstheme="minorHAnsi"/>
          <w:sz w:val="20"/>
          <w:szCs w:val="20"/>
        </w:rPr>
        <w:t xml:space="preserve">. </w:t>
      </w:r>
      <w:r w:rsidR="45C05BBE" w:rsidRPr="0012429C">
        <w:rPr>
          <w:rFonts w:eastAsia="Times New Roman" w:cstheme="minorHAnsi"/>
          <w:sz w:val="20"/>
          <w:szCs w:val="20"/>
        </w:rPr>
        <w:t xml:space="preserve">Programinė įranga privalo turėti tinklines sąsajas (angl. </w:t>
      </w:r>
      <w:proofErr w:type="spellStart"/>
      <w:r w:rsidR="45C05BBE" w:rsidRPr="0012429C">
        <w:rPr>
          <w:rFonts w:eastAsia="Times New Roman" w:cstheme="minorHAnsi"/>
          <w:sz w:val="20"/>
          <w:szCs w:val="20"/>
        </w:rPr>
        <w:t>Web</w:t>
      </w:r>
      <w:proofErr w:type="spellEnd"/>
      <w:r w:rsidR="45C05BBE" w:rsidRPr="0012429C">
        <w:rPr>
          <w:rFonts w:eastAsia="Times New Roman" w:cstheme="minorHAnsi"/>
          <w:sz w:val="20"/>
          <w:szCs w:val="20"/>
        </w:rPr>
        <w:t xml:space="preserve"> </w:t>
      </w:r>
      <w:proofErr w:type="spellStart"/>
      <w:r w:rsidR="45C05BBE" w:rsidRPr="0012429C">
        <w:rPr>
          <w:rFonts w:eastAsia="Times New Roman" w:cstheme="minorHAnsi"/>
          <w:sz w:val="20"/>
          <w:szCs w:val="20"/>
        </w:rPr>
        <w:t>Service</w:t>
      </w:r>
      <w:proofErr w:type="spellEnd"/>
      <w:r w:rsidR="45C05BBE" w:rsidRPr="0012429C">
        <w:rPr>
          <w:rFonts w:eastAsia="Times New Roman" w:cstheme="minorHAnsi"/>
          <w:sz w:val="20"/>
          <w:szCs w:val="20"/>
        </w:rPr>
        <w:t>), skirtas integruotis su informacinėmis sistemomis, bei jų techninį aprašymą</w:t>
      </w:r>
      <w:r w:rsidR="2CDA1785" w:rsidRPr="0012429C">
        <w:rPr>
          <w:rFonts w:eastAsia="Times New Roman" w:cstheme="minorHAnsi"/>
          <w:sz w:val="20"/>
          <w:szCs w:val="20"/>
        </w:rPr>
        <w:t>.</w:t>
      </w:r>
    </w:p>
    <w:p w14:paraId="6E249E26" w14:textId="77777777" w:rsidR="00B749F0" w:rsidRPr="0012429C" w:rsidRDefault="00B749F0" w:rsidP="006A4615">
      <w:pPr>
        <w:pStyle w:val="ListParagraph"/>
        <w:spacing w:after="0" w:line="240" w:lineRule="auto"/>
        <w:ind w:left="709"/>
        <w:jc w:val="both"/>
        <w:rPr>
          <w:rFonts w:cstheme="minorHAnsi"/>
          <w:sz w:val="20"/>
          <w:szCs w:val="20"/>
        </w:rPr>
      </w:pPr>
    </w:p>
    <w:p w14:paraId="6AF8A351" w14:textId="156CE279" w:rsidR="004C0D9B" w:rsidRPr="0012429C" w:rsidRDefault="00C361CE" w:rsidP="00290ED2">
      <w:pPr>
        <w:spacing w:after="0" w:line="240" w:lineRule="auto"/>
        <w:jc w:val="center"/>
        <w:rPr>
          <w:rFonts w:eastAsia="Times New Roman" w:cstheme="minorHAnsi"/>
          <w:b/>
          <w:bCs/>
          <w:sz w:val="20"/>
          <w:szCs w:val="20"/>
          <w14:ligatures w14:val="standardContextual"/>
        </w:rPr>
      </w:pPr>
      <w:r w:rsidRPr="0012429C">
        <w:rPr>
          <w:rFonts w:eastAsia="Times New Roman" w:cstheme="minorHAnsi"/>
          <w:b/>
          <w:bCs/>
          <w:sz w:val="20"/>
          <w:szCs w:val="20"/>
          <w14:ligatures w14:val="standardContextual"/>
        </w:rPr>
        <w:t>V.</w:t>
      </w:r>
      <w:r w:rsidR="00700413" w:rsidRPr="0012429C">
        <w:rPr>
          <w:rFonts w:eastAsia="Times New Roman" w:cstheme="minorHAnsi"/>
          <w:b/>
          <w:bCs/>
          <w:sz w:val="20"/>
          <w:szCs w:val="20"/>
          <w14:ligatures w14:val="standardContextual"/>
        </w:rPr>
        <w:t xml:space="preserve"> DETALŪS</w:t>
      </w:r>
      <w:r w:rsidR="007743F8" w:rsidRPr="0012429C">
        <w:rPr>
          <w:rFonts w:eastAsia="Times New Roman" w:cstheme="minorHAnsi"/>
          <w:b/>
          <w:bCs/>
          <w:sz w:val="20"/>
          <w:szCs w:val="20"/>
          <w14:ligatures w14:val="standardContextual"/>
        </w:rPr>
        <w:t xml:space="preserve"> PASLAUGŲ</w:t>
      </w:r>
      <w:r w:rsidR="00700413" w:rsidRPr="0012429C">
        <w:rPr>
          <w:rFonts w:eastAsia="Times New Roman" w:cstheme="minorHAnsi"/>
          <w:b/>
          <w:bCs/>
          <w:sz w:val="20"/>
          <w:szCs w:val="20"/>
          <w14:ligatures w14:val="standardContextual"/>
        </w:rPr>
        <w:t xml:space="preserve"> FUNKCINIAI</w:t>
      </w:r>
      <w:r w:rsidR="004C0D9B" w:rsidRPr="0012429C">
        <w:rPr>
          <w:rFonts w:eastAsia="Times New Roman" w:cstheme="minorHAnsi"/>
          <w:b/>
          <w:bCs/>
          <w:sz w:val="20"/>
          <w:szCs w:val="20"/>
          <w14:ligatures w14:val="standardContextual"/>
        </w:rPr>
        <w:t xml:space="preserve"> REIKALAVIMAI</w:t>
      </w:r>
    </w:p>
    <w:p w14:paraId="3D5D0B92" w14:textId="77777777" w:rsidR="000D17B4" w:rsidRPr="0012429C" w:rsidRDefault="000D17B4" w:rsidP="006A4615">
      <w:pPr>
        <w:spacing w:after="0" w:line="240" w:lineRule="auto"/>
        <w:jc w:val="both"/>
        <w:rPr>
          <w:rFonts w:eastAsia="Times New Roman" w:cstheme="minorHAnsi"/>
          <w:b/>
          <w:bCs/>
          <w:sz w:val="20"/>
          <w:szCs w:val="20"/>
          <w14:ligatures w14:val="standardContextual"/>
        </w:rPr>
      </w:pPr>
    </w:p>
    <w:tbl>
      <w:tblPr>
        <w:tblW w:w="113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1985"/>
        <w:gridCol w:w="2267"/>
        <w:gridCol w:w="6238"/>
      </w:tblGrid>
      <w:tr w:rsidR="00390BA0" w:rsidRPr="0012429C" w14:paraId="5C709D7B" w14:textId="77777777" w:rsidTr="79BF116E">
        <w:tc>
          <w:tcPr>
            <w:tcW w:w="852" w:type="dxa"/>
          </w:tcPr>
          <w:p w14:paraId="17B7B20F" w14:textId="126C93EF" w:rsidR="00B25B91" w:rsidRPr="0012429C" w:rsidRDefault="00B25B91" w:rsidP="006A4615">
            <w:pPr>
              <w:pBdr>
                <w:top w:val="nil"/>
                <w:left w:val="nil"/>
                <w:bottom w:val="nil"/>
                <w:right w:val="nil"/>
                <w:between w:val="nil"/>
              </w:pBdr>
              <w:spacing w:after="0" w:line="240" w:lineRule="auto"/>
              <w:jc w:val="both"/>
              <w:rPr>
                <w:rFonts w:eastAsia="Times New Roman" w:cstheme="minorHAnsi"/>
                <w:b/>
                <w:sz w:val="20"/>
                <w:szCs w:val="20"/>
                <w14:ligatures w14:val="standardContextual"/>
              </w:rPr>
            </w:pPr>
            <w:r w:rsidRPr="0012429C">
              <w:rPr>
                <w:rFonts w:eastAsia="Times New Roman" w:cstheme="minorHAnsi"/>
                <w:b/>
                <w:sz w:val="20"/>
                <w:szCs w:val="20"/>
                <w14:ligatures w14:val="standardContextual"/>
              </w:rPr>
              <w:t>Nr.</w:t>
            </w:r>
          </w:p>
        </w:tc>
        <w:tc>
          <w:tcPr>
            <w:tcW w:w="1985" w:type="dxa"/>
          </w:tcPr>
          <w:p w14:paraId="7D36A9E2" w14:textId="23DE7515" w:rsidR="00B25B91" w:rsidRPr="0012429C" w:rsidRDefault="00335E2F" w:rsidP="006A4615">
            <w:pPr>
              <w:pBdr>
                <w:top w:val="nil"/>
                <w:left w:val="nil"/>
                <w:bottom w:val="nil"/>
                <w:right w:val="nil"/>
                <w:between w:val="nil"/>
              </w:pBdr>
              <w:spacing w:after="0" w:line="240" w:lineRule="auto"/>
              <w:jc w:val="both"/>
              <w:rPr>
                <w:rFonts w:eastAsia="Times New Roman" w:cstheme="minorHAnsi"/>
                <w:b/>
                <w:sz w:val="20"/>
                <w:szCs w:val="20"/>
                <w14:ligatures w14:val="standardContextual"/>
              </w:rPr>
            </w:pPr>
            <w:r w:rsidRPr="0012429C">
              <w:rPr>
                <w:rFonts w:eastAsia="Times New Roman" w:cstheme="minorHAnsi"/>
                <w:b/>
                <w:sz w:val="20"/>
                <w:szCs w:val="20"/>
                <w14:ligatures w14:val="standardContextual"/>
              </w:rPr>
              <w:t>Funkcija/</w:t>
            </w:r>
            <w:r w:rsidR="00B25B91" w:rsidRPr="0012429C">
              <w:rPr>
                <w:rFonts w:eastAsia="Times New Roman" w:cstheme="minorHAnsi"/>
                <w:b/>
                <w:sz w:val="20"/>
                <w:szCs w:val="20"/>
                <w14:ligatures w14:val="standardContextual"/>
              </w:rPr>
              <w:t>Rei</w:t>
            </w:r>
            <w:r w:rsidR="002F518C" w:rsidRPr="0012429C">
              <w:rPr>
                <w:rFonts w:eastAsia="Times New Roman" w:cstheme="minorHAnsi"/>
                <w:b/>
                <w:sz w:val="20"/>
                <w:szCs w:val="20"/>
                <w14:ligatures w14:val="standardContextual"/>
              </w:rPr>
              <w:t>k</w:t>
            </w:r>
            <w:r w:rsidR="00B25B91" w:rsidRPr="0012429C">
              <w:rPr>
                <w:rFonts w:eastAsia="Times New Roman" w:cstheme="minorHAnsi"/>
                <w:b/>
                <w:sz w:val="20"/>
                <w:szCs w:val="20"/>
                <w14:ligatures w14:val="standardContextual"/>
              </w:rPr>
              <w:t>alavimų grupė</w:t>
            </w:r>
          </w:p>
        </w:tc>
        <w:tc>
          <w:tcPr>
            <w:tcW w:w="2267" w:type="dxa"/>
            <w:vAlign w:val="center"/>
          </w:tcPr>
          <w:p w14:paraId="35204B66" w14:textId="772E7BE5" w:rsidR="00B25B91" w:rsidRPr="0012429C" w:rsidRDefault="00B25B91" w:rsidP="006A4615">
            <w:pPr>
              <w:pBdr>
                <w:top w:val="nil"/>
                <w:left w:val="nil"/>
                <w:bottom w:val="nil"/>
                <w:right w:val="nil"/>
                <w:between w:val="nil"/>
              </w:pBdr>
              <w:spacing w:after="0" w:line="240" w:lineRule="auto"/>
              <w:jc w:val="both"/>
              <w:rPr>
                <w:rFonts w:eastAsia="Times New Roman" w:cstheme="minorHAnsi"/>
                <w:b/>
                <w:sz w:val="20"/>
                <w:szCs w:val="20"/>
                <w14:ligatures w14:val="standardContextual"/>
              </w:rPr>
            </w:pPr>
          </w:p>
        </w:tc>
        <w:tc>
          <w:tcPr>
            <w:tcW w:w="6238" w:type="dxa"/>
          </w:tcPr>
          <w:p w14:paraId="20C3872E" w14:textId="6A57CF8D" w:rsidR="00B25B91" w:rsidRPr="0012429C" w:rsidRDefault="002F518C" w:rsidP="006A4615">
            <w:pPr>
              <w:pBdr>
                <w:top w:val="nil"/>
                <w:left w:val="nil"/>
                <w:bottom w:val="nil"/>
                <w:right w:val="nil"/>
                <w:between w:val="nil"/>
              </w:pBdr>
              <w:spacing w:after="0" w:line="240" w:lineRule="auto"/>
              <w:jc w:val="both"/>
              <w:rPr>
                <w:rFonts w:eastAsia="Times New Roman" w:cstheme="minorHAnsi"/>
                <w:b/>
                <w:sz w:val="20"/>
                <w:szCs w:val="20"/>
                <w14:ligatures w14:val="standardContextual"/>
              </w:rPr>
            </w:pPr>
            <w:r w:rsidRPr="0012429C">
              <w:rPr>
                <w:rFonts w:eastAsia="Times New Roman" w:cstheme="minorHAnsi"/>
                <w:b/>
                <w:sz w:val="20"/>
                <w:szCs w:val="20"/>
                <w14:ligatures w14:val="standardContextual"/>
              </w:rPr>
              <w:t>Funkcija/</w:t>
            </w:r>
            <w:r w:rsidR="00B25B91" w:rsidRPr="0012429C">
              <w:rPr>
                <w:rFonts w:eastAsia="Times New Roman" w:cstheme="minorHAnsi"/>
                <w:b/>
                <w:sz w:val="20"/>
                <w:szCs w:val="20"/>
                <w14:ligatures w14:val="standardContextual"/>
              </w:rPr>
              <w:t>Reikalavim</w:t>
            </w:r>
            <w:r w:rsidRPr="0012429C">
              <w:rPr>
                <w:rFonts w:eastAsia="Times New Roman" w:cstheme="minorHAnsi"/>
                <w:b/>
                <w:sz w:val="20"/>
                <w:szCs w:val="20"/>
                <w14:ligatures w14:val="standardContextual"/>
              </w:rPr>
              <w:t>ų</w:t>
            </w:r>
            <w:r w:rsidR="00B25B91" w:rsidRPr="0012429C">
              <w:rPr>
                <w:rFonts w:eastAsia="Times New Roman" w:cstheme="minorHAnsi"/>
                <w:b/>
                <w:sz w:val="20"/>
                <w:szCs w:val="20"/>
                <w14:ligatures w14:val="standardContextual"/>
              </w:rPr>
              <w:t xml:space="preserve"> aprašymas</w:t>
            </w:r>
          </w:p>
        </w:tc>
      </w:tr>
      <w:tr w:rsidR="00390BA0" w:rsidRPr="0012429C" w14:paraId="7173235A" w14:textId="77777777" w:rsidTr="79BF116E">
        <w:tc>
          <w:tcPr>
            <w:tcW w:w="852" w:type="dxa"/>
            <w:vMerge w:val="restart"/>
          </w:tcPr>
          <w:p w14:paraId="67564E73" w14:textId="32846905" w:rsidR="00B25B91" w:rsidRPr="0012429C" w:rsidRDefault="00215A0D" w:rsidP="006A4615">
            <w:pPr>
              <w:pBdr>
                <w:top w:val="nil"/>
                <w:left w:val="nil"/>
                <w:bottom w:val="nil"/>
                <w:right w:val="nil"/>
                <w:between w:val="nil"/>
              </w:pBdr>
              <w:spacing w:after="0" w:line="240" w:lineRule="auto"/>
              <w:contextualSpacing/>
              <w:jc w:val="both"/>
              <w:rPr>
                <w:rFonts w:eastAsia="Times New Roman" w:cstheme="minorHAnsi"/>
                <w:iCs/>
                <w:sz w:val="20"/>
                <w:szCs w:val="20"/>
                <w14:ligatures w14:val="standardContextual"/>
              </w:rPr>
            </w:pPr>
            <w:r w:rsidRPr="0012429C">
              <w:rPr>
                <w:rFonts w:eastAsia="Times New Roman" w:cstheme="minorHAnsi"/>
                <w:iCs/>
                <w:sz w:val="20"/>
                <w:szCs w:val="20"/>
                <w14:ligatures w14:val="standardContextual"/>
              </w:rPr>
              <w:t>5.1.</w:t>
            </w:r>
          </w:p>
        </w:tc>
        <w:tc>
          <w:tcPr>
            <w:tcW w:w="1985" w:type="dxa"/>
            <w:vMerge w:val="restart"/>
          </w:tcPr>
          <w:p w14:paraId="750C78A7" w14:textId="3B4C9066" w:rsidR="00B25B91" w:rsidRPr="0012429C" w:rsidRDefault="00B25B91" w:rsidP="006A4615">
            <w:pPr>
              <w:pBdr>
                <w:top w:val="nil"/>
                <w:left w:val="nil"/>
                <w:bottom w:val="nil"/>
                <w:right w:val="nil"/>
                <w:between w:val="nil"/>
              </w:pBdr>
              <w:spacing w:after="0" w:line="240" w:lineRule="auto"/>
              <w:jc w:val="both"/>
              <w:rPr>
                <w:rFonts w:eastAsia="Times New Roman" w:cstheme="minorHAnsi"/>
                <w:b/>
                <w:sz w:val="20"/>
                <w:szCs w:val="20"/>
                <w14:ligatures w14:val="standardContextual"/>
              </w:rPr>
            </w:pPr>
            <w:r w:rsidRPr="0012429C">
              <w:rPr>
                <w:rFonts w:cstheme="minorHAnsi"/>
                <w:iCs/>
                <w:sz w:val="20"/>
                <w:szCs w:val="20"/>
              </w:rPr>
              <w:t>Programinės įrangos gamintojas</w:t>
            </w:r>
          </w:p>
        </w:tc>
        <w:tc>
          <w:tcPr>
            <w:tcW w:w="2267" w:type="dxa"/>
            <w:vAlign w:val="center"/>
          </w:tcPr>
          <w:p w14:paraId="42D9FEC4" w14:textId="0FDFD437" w:rsidR="00B25B91" w:rsidRPr="0012429C" w:rsidRDefault="00B25B91"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Gamintojas</w:t>
            </w:r>
          </w:p>
        </w:tc>
        <w:tc>
          <w:tcPr>
            <w:tcW w:w="6238" w:type="dxa"/>
          </w:tcPr>
          <w:p w14:paraId="400F81E4" w14:textId="09086E33" w:rsidR="00B25B91" w:rsidRPr="0012429C" w:rsidRDefault="00B25B91"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Nurodyti</w:t>
            </w:r>
          </w:p>
        </w:tc>
      </w:tr>
      <w:tr w:rsidR="00390BA0" w:rsidRPr="0012429C" w14:paraId="2B8D0EB0" w14:textId="77777777" w:rsidTr="79BF116E">
        <w:tc>
          <w:tcPr>
            <w:tcW w:w="852" w:type="dxa"/>
            <w:vMerge/>
          </w:tcPr>
          <w:p w14:paraId="69203685" w14:textId="4A43FACF" w:rsidR="00B25B91" w:rsidRPr="0012429C" w:rsidRDefault="00B25B91" w:rsidP="006A4615">
            <w:pPr>
              <w:pBdr>
                <w:top w:val="nil"/>
                <w:left w:val="nil"/>
                <w:bottom w:val="nil"/>
                <w:right w:val="nil"/>
                <w:between w:val="nil"/>
              </w:pBdr>
              <w:spacing w:after="0" w:line="240" w:lineRule="auto"/>
              <w:ind w:left="316"/>
              <w:contextualSpacing/>
              <w:jc w:val="both"/>
              <w:rPr>
                <w:rFonts w:eastAsia="Times New Roman" w:cstheme="minorHAnsi"/>
                <w:sz w:val="20"/>
                <w:szCs w:val="20"/>
                <w14:ligatures w14:val="standardContextual"/>
              </w:rPr>
            </w:pPr>
          </w:p>
        </w:tc>
        <w:tc>
          <w:tcPr>
            <w:tcW w:w="1985" w:type="dxa"/>
            <w:vMerge/>
          </w:tcPr>
          <w:p w14:paraId="13D86BDA" w14:textId="77777777" w:rsidR="00B25B91" w:rsidRPr="0012429C" w:rsidRDefault="00B25B91" w:rsidP="006A4615">
            <w:pPr>
              <w:pBdr>
                <w:top w:val="nil"/>
                <w:left w:val="nil"/>
                <w:bottom w:val="nil"/>
                <w:right w:val="nil"/>
                <w:between w:val="nil"/>
              </w:pBdr>
              <w:spacing w:after="0" w:line="240" w:lineRule="auto"/>
              <w:ind w:left="405"/>
              <w:contextualSpacing/>
              <w:jc w:val="both"/>
              <w:rPr>
                <w:rFonts w:eastAsia="Times New Roman" w:cstheme="minorHAnsi"/>
                <w:sz w:val="20"/>
                <w:szCs w:val="20"/>
                <w:u w:val="single"/>
                <w14:ligatures w14:val="standardContextual"/>
              </w:rPr>
            </w:pPr>
          </w:p>
        </w:tc>
        <w:tc>
          <w:tcPr>
            <w:tcW w:w="2267" w:type="dxa"/>
          </w:tcPr>
          <w:p w14:paraId="6AE7B9F8" w14:textId="034C61F7" w:rsidR="00B25B91" w:rsidRPr="0012429C" w:rsidRDefault="00B25B91"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bCs/>
                <w:sz w:val="20"/>
                <w:szCs w:val="20"/>
              </w:rPr>
              <w:t>Programinės įrangos pavadinimas</w:t>
            </w:r>
            <w:r w:rsidRPr="0012429C">
              <w:rPr>
                <w:rFonts w:eastAsia="Times New Roman" w:cstheme="minorHAnsi"/>
                <w:sz w:val="20"/>
                <w:szCs w:val="20"/>
                <w14:ligatures w14:val="standardContextual"/>
              </w:rPr>
              <w:t>, modelis</w:t>
            </w:r>
          </w:p>
        </w:tc>
        <w:tc>
          <w:tcPr>
            <w:tcW w:w="6238" w:type="dxa"/>
          </w:tcPr>
          <w:p w14:paraId="56D649DE" w14:textId="0229D08C" w:rsidR="00B25B91" w:rsidRPr="0012429C" w:rsidRDefault="00B25B91"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Nurodyti</w:t>
            </w:r>
          </w:p>
        </w:tc>
      </w:tr>
      <w:tr w:rsidR="00390BA0" w:rsidRPr="0012429C" w14:paraId="0C6ABFD3" w14:textId="77777777" w:rsidTr="79BF116E">
        <w:tc>
          <w:tcPr>
            <w:tcW w:w="852" w:type="dxa"/>
            <w:vMerge/>
          </w:tcPr>
          <w:p w14:paraId="5D7947FC" w14:textId="6AC31346" w:rsidR="00B25B91" w:rsidRPr="0012429C" w:rsidRDefault="00B25B91" w:rsidP="006A4615">
            <w:pPr>
              <w:pBdr>
                <w:top w:val="nil"/>
                <w:left w:val="nil"/>
                <w:bottom w:val="nil"/>
                <w:right w:val="nil"/>
                <w:between w:val="nil"/>
              </w:pBdr>
              <w:spacing w:after="0" w:line="240" w:lineRule="auto"/>
              <w:ind w:left="316"/>
              <w:contextualSpacing/>
              <w:jc w:val="both"/>
              <w:rPr>
                <w:rFonts w:eastAsia="Times New Roman" w:cstheme="minorHAnsi"/>
                <w:iCs/>
                <w:sz w:val="20"/>
                <w:szCs w:val="20"/>
                <w:u w:val="single"/>
                <w14:ligatures w14:val="standardContextual"/>
              </w:rPr>
            </w:pPr>
          </w:p>
        </w:tc>
        <w:tc>
          <w:tcPr>
            <w:tcW w:w="1985" w:type="dxa"/>
            <w:vMerge/>
          </w:tcPr>
          <w:p w14:paraId="10CB646B" w14:textId="77777777" w:rsidR="00B25B91" w:rsidRPr="0012429C" w:rsidRDefault="00B25B91" w:rsidP="006A4615">
            <w:pPr>
              <w:pBdr>
                <w:top w:val="nil"/>
                <w:left w:val="nil"/>
                <w:bottom w:val="nil"/>
                <w:right w:val="nil"/>
                <w:between w:val="nil"/>
              </w:pBdr>
              <w:spacing w:after="0" w:line="240" w:lineRule="auto"/>
              <w:ind w:left="459"/>
              <w:contextualSpacing/>
              <w:jc w:val="both"/>
              <w:rPr>
                <w:rFonts w:eastAsia="Times New Roman" w:cstheme="minorHAnsi"/>
                <w:sz w:val="20"/>
                <w:szCs w:val="20"/>
                <w:u w:val="single"/>
                <w14:ligatures w14:val="standardContextual"/>
              </w:rPr>
            </w:pPr>
          </w:p>
        </w:tc>
        <w:tc>
          <w:tcPr>
            <w:tcW w:w="2267" w:type="dxa"/>
          </w:tcPr>
          <w:p w14:paraId="38A3E1BA" w14:textId="727F59FA" w:rsidR="00B25B91" w:rsidRPr="0012429C" w:rsidRDefault="00B25B91" w:rsidP="006A4615">
            <w:pPr>
              <w:pBdr>
                <w:top w:val="nil"/>
                <w:left w:val="nil"/>
                <w:bottom w:val="nil"/>
                <w:right w:val="nil"/>
                <w:between w:val="nil"/>
              </w:pBdr>
              <w:spacing w:after="0" w:line="240" w:lineRule="auto"/>
              <w:jc w:val="both"/>
              <w:rPr>
                <w:rFonts w:eastAsia="Times New Roman" w:cstheme="minorHAnsi"/>
                <w:iCs/>
                <w:sz w:val="20"/>
                <w:szCs w:val="20"/>
                <w:u w:val="single"/>
                <w14:ligatures w14:val="standardContextual"/>
              </w:rPr>
            </w:pPr>
            <w:r w:rsidRPr="0012429C">
              <w:rPr>
                <w:rFonts w:eastAsia="Times New Roman" w:cstheme="minorHAnsi"/>
                <w:sz w:val="20"/>
                <w:szCs w:val="20"/>
                <w:lang w:eastAsia="en-US"/>
              </w:rPr>
              <w:t>Nuoroda į gamintojo interneto puslapį</w:t>
            </w:r>
          </w:p>
        </w:tc>
        <w:tc>
          <w:tcPr>
            <w:tcW w:w="6238" w:type="dxa"/>
          </w:tcPr>
          <w:p w14:paraId="02177D9B" w14:textId="3BBEFBF6" w:rsidR="00B25B91" w:rsidRPr="0012429C" w:rsidRDefault="00B25B91"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sz w:val="20"/>
                <w:szCs w:val="20"/>
              </w:rPr>
              <w:t xml:space="preserve">Nurodyti tikslią nuorodą į viešai prieinamą oficialų gamintojo interneto puslapį, kuriame pateikiama informacija apie:  </w:t>
            </w:r>
            <w:r w:rsidRPr="0012429C">
              <w:rPr>
                <w:rFonts w:cstheme="minorHAnsi"/>
                <w:bCs/>
                <w:sz w:val="20"/>
                <w:szCs w:val="20"/>
              </w:rPr>
              <w:t>Programinės įrangos techninę dokumentaciją</w:t>
            </w:r>
            <w:r w:rsidRPr="0012429C">
              <w:rPr>
                <w:rFonts w:eastAsia="Times New Roman" w:cstheme="minorHAnsi"/>
                <w:sz w:val="20"/>
                <w:szCs w:val="20"/>
              </w:rPr>
              <w:t xml:space="preserve"> (pagrindines charakteristikas ir atitikimą techninės specifikacijos reikalavimams); </w:t>
            </w:r>
            <w:r w:rsidR="00C40E00" w:rsidRPr="0012429C">
              <w:rPr>
                <w:rFonts w:cstheme="minorHAnsi"/>
                <w:bCs/>
                <w:sz w:val="20"/>
                <w:szCs w:val="20"/>
              </w:rPr>
              <w:t>įgaliotų</w:t>
            </w:r>
            <w:r w:rsidRPr="0012429C">
              <w:rPr>
                <w:rFonts w:cstheme="minorHAnsi"/>
                <w:bCs/>
                <w:sz w:val="20"/>
                <w:szCs w:val="20"/>
              </w:rPr>
              <w:t xml:space="preserve"> partnerių parduoti, diegti ir teikti priežiūrą siūlomai Programinei įrangai Lietuvos Respublikos teritorijoje sąrašą. </w:t>
            </w:r>
            <w:r w:rsidRPr="0012429C">
              <w:rPr>
                <w:rFonts w:eastAsia="Times New Roman" w:cstheme="minorHAnsi"/>
                <w:sz w:val="20"/>
                <w:szCs w:val="20"/>
              </w:rPr>
              <w:t>Jei nuoroda viešai neprieinama, Paslaugos teikėjas  privalo pateikti šiam reikalavimui atitinkančią informaciją kitais būdais.</w:t>
            </w:r>
          </w:p>
        </w:tc>
      </w:tr>
      <w:tr w:rsidR="00390BA0" w:rsidRPr="0012429C" w14:paraId="107305D9" w14:textId="77777777" w:rsidTr="79BF116E">
        <w:trPr>
          <w:trHeight w:val="422"/>
        </w:trPr>
        <w:tc>
          <w:tcPr>
            <w:tcW w:w="852" w:type="dxa"/>
          </w:tcPr>
          <w:p w14:paraId="0098D0D5" w14:textId="5957E51B" w:rsidR="00863FDC" w:rsidRPr="0012429C" w:rsidRDefault="003F4CD0"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w:t>
            </w:r>
          </w:p>
        </w:tc>
        <w:tc>
          <w:tcPr>
            <w:tcW w:w="1985" w:type="dxa"/>
            <w:vMerge w:val="restart"/>
          </w:tcPr>
          <w:p w14:paraId="4C241E3B" w14:textId="77777777" w:rsidR="00863FDC" w:rsidRPr="0012429C" w:rsidRDefault="00863FDC" w:rsidP="006A4615">
            <w:pPr>
              <w:spacing w:after="0" w:line="240" w:lineRule="auto"/>
              <w:jc w:val="both"/>
              <w:rPr>
                <w:rFonts w:cstheme="minorHAnsi"/>
                <w:bCs/>
                <w:sz w:val="20"/>
                <w:szCs w:val="20"/>
              </w:rPr>
            </w:pPr>
            <w:r w:rsidRPr="0012429C">
              <w:rPr>
                <w:rFonts w:cstheme="minorHAnsi"/>
                <w:bCs/>
                <w:sz w:val="20"/>
                <w:szCs w:val="20"/>
              </w:rPr>
              <w:t>Bendrieji paslaugos reikalavimai</w:t>
            </w:r>
          </w:p>
          <w:p w14:paraId="019029FD" w14:textId="77777777" w:rsidR="00863FDC" w:rsidRPr="0012429C" w:rsidRDefault="00863FDC" w:rsidP="006A4615">
            <w:pPr>
              <w:pBdr>
                <w:top w:val="nil"/>
                <w:left w:val="nil"/>
                <w:bottom w:val="nil"/>
                <w:right w:val="nil"/>
                <w:between w:val="nil"/>
              </w:pBdr>
              <w:spacing w:after="0" w:line="240" w:lineRule="auto"/>
              <w:contextualSpacing/>
              <w:jc w:val="both"/>
              <w:rPr>
                <w:rFonts w:cstheme="minorHAnsi"/>
                <w:bCs/>
                <w:sz w:val="20"/>
                <w:szCs w:val="20"/>
              </w:rPr>
            </w:pPr>
          </w:p>
        </w:tc>
        <w:tc>
          <w:tcPr>
            <w:tcW w:w="2267" w:type="dxa"/>
            <w:vMerge w:val="restart"/>
          </w:tcPr>
          <w:p w14:paraId="12A781A4" w14:textId="77777777" w:rsidR="00863FDC" w:rsidRPr="0012429C" w:rsidRDefault="00863FDC"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4F21E496" w14:textId="70155176" w:rsidR="00863FDC" w:rsidRPr="0012429C" w:rsidRDefault="002D188B" w:rsidP="006A4615">
            <w:pPr>
              <w:spacing w:after="0" w:line="240" w:lineRule="auto"/>
              <w:jc w:val="both"/>
              <w:rPr>
                <w:rFonts w:cstheme="minorHAnsi"/>
                <w:sz w:val="20"/>
                <w:szCs w:val="20"/>
              </w:rPr>
            </w:pPr>
            <w:r w:rsidRPr="0012429C">
              <w:rPr>
                <w:rFonts w:cstheme="minorHAnsi"/>
                <w:sz w:val="20"/>
                <w:szCs w:val="20"/>
              </w:rPr>
              <w:t>Paslauga turi atitikti šiuos bendrus reikalavimus:</w:t>
            </w:r>
          </w:p>
          <w:p w14:paraId="624B1DEA" w14:textId="77777777" w:rsidR="00863FDC" w:rsidRPr="0012429C" w:rsidRDefault="00863FDC" w:rsidP="006A4615">
            <w:pPr>
              <w:spacing w:after="0" w:line="240" w:lineRule="auto"/>
              <w:ind w:firstLine="709"/>
              <w:jc w:val="both"/>
              <w:rPr>
                <w:rFonts w:cstheme="minorHAnsi"/>
                <w:sz w:val="20"/>
                <w:szCs w:val="20"/>
              </w:rPr>
            </w:pPr>
          </w:p>
          <w:p w14:paraId="3F252E6E" w14:textId="77777777" w:rsidR="00863FDC" w:rsidRPr="0012429C" w:rsidRDefault="00863FDC" w:rsidP="006A4615">
            <w:pPr>
              <w:pBdr>
                <w:top w:val="nil"/>
                <w:left w:val="nil"/>
                <w:bottom w:val="nil"/>
                <w:right w:val="nil"/>
                <w:between w:val="nil"/>
              </w:pBdr>
              <w:spacing w:after="0" w:line="240" w:lineRule="auto"/>
              <w:jc w:val="both"/>
              <w:rPr>
                <w:rFonts w:cstheme="minorHAnsi"/>
                <w:sz w:val="20"/>
                <w:szCs w:val="20"/>
              </w:rPr>
            </w:pPr>
          </w:p>
        </w:tc>
      </w:tr>
      <w:tr w:rsidR="00390BA0" w:rsidRPr="0012429C" w14:paraId="3ECFFA3A" w14:textId="77777777" w:rsidTr="79BF116E">
        <w:trPr>
          <w:trHeight w:val="503"/>
        </w:trPr>
        <w:tc>
          <w:tcPr>
            <w:tcW w:w="852" w:type="dxa"/>
          </w:tcPr>
          <w:p w14:paraId="084DD215" w14:textId="33913FB0" w:rsidR="003F4CD0" w:rsidRPr="0012429C" w:rsidRDefault="002D188B"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5.2.1.</w:t>
            </w:r>
          </w:p>
        </w:tc>
        <w:tc>
          <w:tcPr>
            <w:tcW w:w="1985" w:type="dxa"/>
            <w:vMerge/>
          </w:tcPr>
          <w:p w14:paraId="2C8125BB" w14:textId="77777777" w:rsidR="003F4CD0" w:rsidRPr="0012429C" w:rsidRDefault="003F4CD0" w:rsidP="006A4615">
            <w:pPr>
              <w:spacing w:after="0" w:line="240" w:lineRule="auto"/>
              <w:jc w:val="both"/>
              <w:rPr>
                <w:rFonts w:cstheme="minorHAnsi"/>
                <w:bCs/>
                <w:sz w:val="20"/>
                <w:szCs w:val="20"/>
              </w:rPr>
            </w:pPr>
          </w:p>
        </w:tc>
        <w:tc>
          <w:tcPr>
            <w:tcW w:w="2267" w:type="dxa"/>
            <w:vMerge/>
          </w:tcPr>
          <w:p w14:paraId="71912FF4" w14:textId="77777777" w:rsidR="003F4CD0" w:rsidRPr="0012429C" w:rsidRDefault="003F4CD0"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69E9863E" w14:textId="58F0472D" w:rsidR="003F4CD0" w:rsidRPr="0012429C" w:rsidRDefault="30880D98" w:rsidP="00DF599E">
            <w:pPr>
              <w:spacing w:after="0" w:line="240" w:lineRule="auto"/>
              <w:jc w:val="both"/>
              <w:rPr>
                <w:rFonts w:cstheme="minorHAnsi"/>
                <w:sz w:val="20"/>
                <w:szCs w:val="20"/>
              </w:rPr>
            </w:pPr>
            <w:r w:rsidRPr="0012429C">
              <w:rPr>
                <w:rFonts w:cstheme="minorHAnsi"/>
                <w:sz w:val="20"/>
                <w:szCs w:val="20"/>
              </w:rPr>
              <w:t xml:space="preserve">Vartotojo sąsaja - WEB aplikacija (naudojama interneto naršyklės pagalba), nereikalaujanti instaliacijos agento darbo vietoje. </w:t>
            </w:r>
          </w:p>
        </w:tc>
      </w:tr>
      <w:tr w:rsidR="00390BA0" w:rsidRPr="0012429C" w14:paraId="40AF3DF8" w14:textId="77777777" w:rsidTr="79BF116E">
        <w:trPr>
          <w:trHeight w:val="503"/>
        </w:trPr>
        <w:tc>
          <w:tcPr>
            <w:tcW w:w="852" w:type="dxa"/>
          </w:tcPr>
          <w:p w14:paraId="13284ED1" w14:textId="7BD37BA5" w:rsidR="00863FDC" w:rsidRPr="0012429C" w:rsidRDefault="002D188B"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5.2.2.</w:t>
            </w:r>
          </w:p>
        </w:tc>
        <w:tc>
          <w:tcPr>
            <w:tcW w:w="1985" w:type="dxa"/>
            <w:vMerge/>
          </w:tcPr>
          <w:p w14:paraId="0C646EF7" w14:textId="77777777" w:rsidR="00863FDC" w:rsidRPr="0012429C" w:rsidRDefault="00863FDC" w:rsidP="006A4615">
            <w:pPr>
              <w:pBdr>
                <w:top w:val="nil"/>
                <w:left w:val="nil"/>
                <w:bottom w:val="nil"/>
                <w:right w:val="nil"/>
                <w:between w:val="nil"/>
              </w:pBdr>
              <w:spacing w:after="0" w:line="240" w:lineRule="auto"/>
              <w:contextualSpacing/>
              <w:jc w:val="both"/>
              <w:rPr>
                <w:rFonts w:cstheme="minorHAnsi"/>
                <w:bCs/>
                <w:sz w:val="20"/>
                <w:szCs w:val="20"/>
              </w:rPr>
            </w:pPr>
          </w:p>
        </w:tc>
        <w:tc>
          <w:tcPr>
            <w:tcW w:w="2267" w:type="dxa"/>
            <w:vMerge/>
          </w:tcPr>
          <w:p w14:paraId="0401A558" w14:textId="77777777" w:rsidR="00863FDC" w:rsidRPr="0012429C" w:rsidRDefault="00863FDC"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70288668" w14:textId="77777777" w:rsidR="00863FDC" w:rsidRPr="0012429C" w:rsidRDefault="00863FDC" w:rsidP="006A4615">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Vartotojo sąsaja patogi, intuityvi, nesunkiai suprantama. Darbui su skambučių centro programa vartotojui neturi reikėti programavimo įgūdžių ar mokėti specifines programavimo kalbas.</w:t>
            </w:r>
          </w:p>
          <w:p w14:paraId="4E30C981" w14:textId="3F7E7563" w:rsidR="00863FDC" w:rsidRPr="0012429C" w:rsidRDefault="00863FDC" w:rsidP="006A4615">
            <w:pPr>
              <w:pBdr>
                <w:top w:val="nil"/>
                <w:left w:val="nil"/>
                <w:bottom w:val="nil"/>
                <w:right w:val="nil"/>
                <w:between w:val="nil"/>
              </w:pBdr>
              <w:spacing w:after="0" w:line="240" w:lineRule="auto"/>
              <w:jc w:val="both"/>
              <w:rPr>
                <w:rFonts w:cstheme="minorHAnsi"/>
                <w:sz w:val="20"/>
                <w:szCs w:val="20"/>
              </w:rPr>
            </w:pPr>
          </w:p>
        </w:tc>
      </w:tr>
      <w:tr w:rsidR="00390BA0" w:rsidRPr="0012429C" w14:paraId="7235194D" w14:textId="77777777" w:rsidTr="79BF116E">
        <w:trPr>
          <w:trHeight w:val="503"/>
        </w:trPr>
        <w:tc>
          <w:tcPr>
            <w:tcW w:w="852" w:type="dxa"/>
          </w:tcPr>
          <w:p w14:paraId="446C3D1B" w14:textId="08E1685F" w:rsidR="00863FDC" w:rsidRPr="0012429C" w:rsidRDefault="002D188B"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5.2.3.</w:t>
            </w:r>
          </w:p>
        </w:tc>
        <w:tc>
          <w:tcPr>
            <w:tcW w:w="1985" w:type="dxa"/>
            <w:vMerge/>
          </w:tcPr>
          <w:p w14:paraId="0771104D" w14:textId="77777777" w:rsidR="00863FDC" w:rsidRPr="0012429C" w:rsidRDefault="00863FDC" w:rsidP="006A4615">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178B0522" w14:textId="77777777" w:rsidR="00863FDC" w:rsidRPr="0012429C" w:rsidRDefault="00863FDC"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4B50B4CE" w14:textId="66785EC4" w:rsidR="00863FDC" w:rsidRPr="0012429C" w:rsidRDefault="00863FDC" w:rsidP="006A4615">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Turi būti galimybė naudoti lietuviškus rašmenis, apibrėžtus valstybiniais standartais.</w:t>
            </w:r>
          </w:p>
        </w:tc>
      </w:tr>
      <w:tr w:rsidR="00390BA0" w:rsidRPr="0012429C" w14:paraId="06786026" w14:textId="77777777" w:rsidTr="79BF116E">
        <w:trPr>
          <w:trHeight w:val="503"/>
        </w:trPr>
        <w:tc>
          <w:tcPr>
            <w:tcW w:w="852" w:type="dxa"/>
          </w:tcPr>
          <w:p w14:paraId="7760055D" w14:textId="23DD0315" w:rsidR="00365D91" w:rsidRPr="0012429C" w:rsidRDefault="007743F8"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603CDA" w:rsidRPr="0012429C">
              <w:rPr>
                <w:rFonts w:eastAsia="Times New Roman" w:cstheme="minorHAnsi"/>
                <w:bCs/>
                <w:sz w:val="20"/>
                <w:szCs w:val="20"/>
                <w14:ligatures w14:val="standardContextual"/>
              </w:rPr>
              <w:t>3</w:t>
            </w:r>
            <w:r w:rsidRPr="0012429C">
              <w:rPr>
                <w:rFonts w:eastAsia="Times New Roman" w:cstheme="minorHAnsi"/>
                <w:bCs/>
                <w:sz w:val="20"/>
                <w:szCs w:val="20"/>
                <w14:ligatures w14:val="standardContextual"/>
              </w:rPr>
              <w:t>.</w:t>
            </w:r>
          </w:p>
        </w:tc>
        <w:tc>
          <w:tcPr>
            <w:tcW w:w="1985" w:type="dxa"/>
          </w:tcPr>
          <w:p w14:paraId="39BAAE68" w14:textId="1B4DBF25" w:rsidR="00365D91" w:rsidRPr="0012429C" w:rsidRDefault="00365D91" w:rsidP="006A4615">
            <w:pPr>
              <w:pBdr>
                <w:top w:val="nil"/>
                <w:left w:val="nil"/>
                <w:bottom w:val="nil"/>
                <w:right w:val="nil"/>
                <w:between w:val="nil"/>
              </w:pBdr>
              <w:spacing w:after="0" w:line="240" w:lineRule="auto"/>
              <w:contextualSpacing/>
              <w:jc w:val="both"/>
              <w:rPr>
                <w:rFonts w:cstheme="minorHAnsi"/>
                <w:iCs/>
                <w:sz w:val="20"/>
                <w:szCs w:val="20"/>
              </w:rPr>
            </w:pPr>
            <w:r w:rsidRPr="0012429C">
              <w:rPr>
                <w:rFonts w:cstheme="minorHAnsi"/>
                <w:sz w:val="20"/>
                <w:szCs w:val="20"/>
              </w:rPr>
              <w:t>Paslaugos vartotojų grupės</w:t>
            </w:r>
          </w:p>
        </w:tc>
        <w:tc>
          <w:tcPr>
            <w:tcW w:w="2267" w:type="dxa"/>
          </w:tcPr>
          <w:p w14:paraId="49C19BBB" w14:textId="16928264" w:rsidR="00365D91" w:rsidRPr="0012429C" w:rsidRDefault="00365D91"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23802782" w14:textId="23DB828B" w:rsidR="00365D91" w:rsidRPr="0012429C" w:rsidRDefault="00365D91"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sz w:val="20"/>
                <w:szCs w:val="20"/>
              </w:rPr>
              <w:t>Paslaugos vartotojų grupės</w:t>
            </w:r>
            <w:r w:rsidR="001D0557" w:rsidRPr="0012429C">
              <w:rPr>
                <w:rFonts w:cstheme="minorHAnsi"/>
                <w:sz w:val="20"/>
                <w:szCs w:val="20"/>
              </w:rPr>
              <w:t xml:space="preserve"> (rolės)</w:t>
            </w:r>
            <w:r w:rsidRPr="0012429C">
              <w:rPr>
                <w:rFonts w:cstheme="minorHAnsi"/>
                <w:sz w:val="20"/>
                <w:szCs w:val="20"/>
              </w:rPr>
              <w:t>: administratoriai, vadovai, agentai (I lygio konsultantai), ofiso darbuotojai (II lygio konsultantai</w:t>
            </w:r>
            <w:r w:rsidR="00142FAC" w:rsidRPr="0012429C">
              <w:rPr>
                <w:rFonts w:cstheme="minorHAnsi"/>
                <w:sz w:val="20"/>
                <w:szCs w:val="20"/>
              </w:rPr>
              <w:t>, administracijos darbuotojai</w:t>
            </w:r>
            <w:r w:rsidRPr="0012429C">
              <w:rPr>
                <w:rFonts w:cstheme="minorHAnsi"/>
                <w:sz w:val="20"/>
                <w:szCs w:val="20"/>
              </w:rPr>
              <w:t>).</w:t>
            </w:r>
          </w:p>
        </w:tc>
      </w:tr>
      <w:tr w:rsidR="00390BA0" w:rsidRPr="0012429C" w14:paraId="32F64A81" w14:textId="77777777" w:rsidTr="79BF116E">
        <w:trPr>
          <w:trHeight w:val="503"/>
        </w:trPr>
        <w:tc>
          <w:tcPr>
            <w:tcW w:w="852" w:type="dxa"/>
          </w:tcPr>
          <w:p w14:paraId="1D653C3B" w14:textId="5C0EBEBC" w:rsidR="001879AE" w:rsidRPr="0012429C" w:rsidRDefault="007E6F98"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603CDA" w:rsidRPr="0012429C">
              <w:rPr>
                <w:rFonts w:eastAsia="Times New Roman" w:cstheme="minorHAnsi"/>
                <w:bCs/>
                <w:sz w:val="20"/>
                <w:szCs w:val="20"/>
                <w14:ligatures w14:val="standardContextual"/>
              </w:rPr>
              <w:t>4</w:t>
            </w:r>
            <w:r w:rsidRPr="0012429C">
              <w:rPr>
                <w:rFonts w:eastAsia="Times New Roman" w:cstheme="minorHAnsi"/>
                <w:bCs/>
                <w:sz w:val="20"/>
                <w:szCs w:val="20"/>
                <w14:ligatures w14:val="standardContextual"/>
              </w:rPr>
              <w:t>.</w:t>
            </w:r>
          </w:p>
        </w:tc>
        <w:tc>
          <w:tcPr>
            <w:tcW w:w="1985" w:type="dxa"/>
          </w:tcPr>
          <w:p w14:paraId="4FC47614" w14:textId="1D534054" w:rsidR="001879AE" w:rsidRPr="0012429C" w:rsidRDefault="001879AE" w:rsidP="006A4615">
            <w:pPr>
              <w:pBdr>
                <w:top w:val="nil"/>
                <w:left w:val="nil"/>
                <w:bottom w:val="nil"/>
                <w:right w:val="nil"/>
                <w:between w:val="nil"/>
              </w:pBdr>
              <w:spacing w:after="0" w:line="240" w:lineRule="auto"/>
              <w:contextualSpacing/>
              <w:jc w:val="both"/>
              <w:rPr>
                <w:rFonts w:cstheme="minorHAnsi"/>
                <w:sz w:val="20"/>
                <w:szCs w:val="20"/>
              </w:rPr>
            </w:pPr>
            <w:r w:rsidRPr="0012429C">
              <w:rPr>
                <w:rFonts w:cstheme="minorHAnsi"/>
                <w:sz w:val="20"/>
                <w:szCs w:val="20"/>
                <w:lang w:eastAsia="en-US"/>
              </w:rPr>
              <w:t>Sistemos naudotojų ir klasifikatorių administravimas</w:t>
            </w:r>
          </w:p>
        </w:tc>
        <w:tc>
          <w:tcPr>
            <w:tcW w:w="2267" w:type="dxa"/>
          </w:tcPr>
          <w:p w14:paraId="3EF2C484" w14:textId="0DA0F1F9" w:rsidR="001879AE" w:rsidRPr="0012429C" w:rsidRDefault="001879AE" w:rsidP="006A4615">
            <w:pPr>
              <w:pBdr>
                <w:top w:val="nil"/>
                <w:left w:val="nil"/>
                <w:bottom w:val="nil"/>
                <w:right w:val="nil"/>
                <w:between w:val="nil"/>
              </w:pBdr>
              <w:spacing w:after="0" w:line="240" w:lineRule="auto"/>
              <w:jc w:val="both"/>
              <w:rPr>
                <w:rFonts w:cstheme="minorHAnsi"/>
                <w:sz w:val="20"/>
                <w:szCs w:val="20"/>
              </w:rPr>
            </w:pPr>
          </w:p>
        </w:tc>
        <w:tc>
          <w:tcPr>
            <w:tcW w:w="6238" w:type="dxa"/>
          </w:tcPr>
          <w:p w14:paraId="0269E156" w14:textId="752B3506" w:rsidR="001879AE" w:rsidRPr="0012429C" w:rsidRDefault="001879AE" w:rsidP="006A4615">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lang w:eastAsia="en-US"/>
              </w:rPr>
              <w:t>Sistemos naudotojų (administratorių, vadovų, I lygio konsultantų (agentų), II lygio konsultantų (ofiso darbuotojų) duomenų, teisių, rolių, tvarkymas, agentų įvedimas, priskyrimas grupei (grupėms), agentų, agentų grupių klasifikatorių tvarkymas.</w:t>
            </w:r>
          </w:p>
        </w:tc>
      </w:tr>
      <w:tr w:rsidR="00390BA0" w:rsidRPr="0012429C" w14:paraId="1764B118" w14:textId="77777777" w:rsidTr="79BF116E">
        <w:trPr>
          <w:trHeight w:val="695"/>
        </w:trPr>
        <w:tc>
          <w:tcPr>
            <w:tcW w:w="852" w:type="dxa"/>
          </w:tcPr>
          <w:p w14:paraId="612EE8C3" w14:textId="7FFABB3D" w:rsidR="001879AE" w:rsidRPr="0012429C" w:rsidRDefault="001879AE"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603CDA" w:rsidRPr="0012429C">
              <w:rPr>
                <w:rFonts w:eastAsia="Times New Roman" w:cstheme="minorHAnsi"/>
                <w:bCs/>
                <w:sz w:val="20"/>
                <w:szCs w:val="20"/>
                <w14:ligatures w14:val="standardContextual"/>
              </w:rPr>
              <w:t>5</w:t>
            </w:r>
            <w:r w:rsidRPr="0012429C">
              <w:rPr>
                <w:rFonts w:eastAsia="Times New Roman" w:cstheme="minorHAnsi"/>
                <w:bCs/>
                <w:sz w:val="20"/>
                <w:szCs w:val="20"/>
                <w14:ligatures w14:val="standardContextual"/>
              </w:rPr>
              <w:t>.</w:t>
            </w:r>
          </w:p>
        </w:tc>
        <w:tc>
          <w:tcPr>
            <w:tcW w:w="1985" w:type="dxa"/>
          </w:tcPr>
          <w:p w14:paraId="5FA47846" w14:textId="66728B51" w:rsidR="001879AE" w:rsidRPr="0012429C" w:rsidRDefault="001879AE" w:rsidP="006A4615">
            <w:pPr>
              <w:pBdr>
                <w:top w:val="nil"/>
                <w:left w:val="nil"/>
                <w:bottom w:val="nil"/>
                <w:right w:val="nil"/>
                <w:between w:val="nil"/>
              </w:pBdr>
              <w:spacing w:after="0" w:line="240" w:lineRule="auto"/>
              <w:contextualSpacing/>
              <w:jc w:val="both"/>
              <w:rPr>
                <w:rFonts w:cstheme="minorHAnsi"/>
                <w:iCs/>
                <w:sz w:val="20"/>
                <w:szCs w:val="20"/>
              </w:rPr>
            </w:pPr>
            <w:r w:rsidRPr="0012429C">
              <w:rPr>
                <w:rFonts w:cstheme="minorHAnsi"/>
                <w:sz w:val="20"/>
                <w:szCs w:val="20"/>
              </w:rPr>
              <w:t>Skambučio registracija (priėmimas)</w:t>
            </w:r>
          </w:p>
        </w:tc>
        <w:tc>
          <w:tcPr>
            <w:tcW w:w="2267" w:type="dxa"/>
            <w:vAlign w:val="center"/>
          </w:tcPr>
          <w:p w14:paraId="43A703CD" w14:textId="726FA769" w:rsidR="001879AE" w:rsidRPr="0012429C" w:rsidRDefault="001879AE"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7949984D" w14:textId="62E19959" w:rsidR="001879AE" w:rsidRPr="0012429C" w:rsidRDefault="001879AE"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sz w:val="20"/>
                <w:szCs w:val="20"/>
              </w:rPr>
              <w:t xml:space="preserve">Duomenų apie skambutį registravimas duomenų bazėje – skambučio eilės numeris, skambinančiojo telefono </w:t>
            </w:r>
            <w:proofErr w:type="spellStart"/>
            <w:r w:rsidRPr="0012429C">
              <w:rPr>
                <w:rFonts w:cstheme="minorHAnsi"/>
                <w:sz w:val="20"/>
                <w:szCs w:val="20"/>
              </w:rPr>
              <w:t>nr.</w:t>
            </w:r>
            <w:proofErr w:type="spellEnd"/>
            <w:r w:rsidRPr="0012429C">
              <w:rPr>
                <w:rFonts w:cstheme="minorHAnsi"/>
                <w:sz w:val="20"/>
                <w:szCs w:val="20"/>
              </w:rPr>
              <w:t>, skambinimo laikas, skambutį priėmęs agentas, priėmimo laikas, pokalbio trukmė, peradresavimo kelias (jei yra), pabaigos laikas.</w:t>
            </w:r>
          </w:p>
        </w:tc>
      </w:tr>
      <w:tr w:rsidR="00390BA0" w:rsidRPr="0012429C" w14:paraId="398D8823" w14:textId="77777777" w:rsidTr="79BF116E">
        <w:trPr>
          <w:trHeight w:val="1020"/>
        </w:trPr>
        <w:tc>
          <w:tcPr>
            <w:tcW w:w="852" w:type="dxa"/>
          </w:tcPr>
          <w:p w14:paraId="293DC895" w14:textId="5960DD69" w:rsidR="001879AE" w:rsidRPr="0012429C" w:rsidRDefault="001879AE"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603CDA" w:rsidRPr="0012429C">
              <w:rPr>
                <w:rFonts w:eastAsia="Times New Roman" w:cstheme="minorHAnsi"/>
                <w:bCs/>
                <w:sz w:val="20"/>
                <w:szCs w:val="20"/>
                <w14:ligatures w14:val="standardContextual"/>
              </w:rPr>
              <w:t>6</w:t>
            </w:r>
            <w:r w:rsidRPr="0012429C">
              <w:rPr>
                <w:rFonts w:eastAsia="Times New Roman" w:cstheme="minorHAnsi"/>
                <w:bCs/>
                <w:sz w:val="20"/>
                <w:szCs w:val="20"/>
                <w14:ligatures w14:val="standardContextual"/>
              </w:rPr>
              <w:t>.</w:t>
            </w:r>
          </w:p>
        </w:tc>
        <w:tc>
          <w:tcPr>
            <w:tcW w:w="1985" w:type="dxa"/>
          </w:tcPr>
          <w:p w14:paraId="4244B7EC" w14:textId="343C3C10" w:rsidR="001879AE" w:rsidRPr="0012429C" w:rsidRDefault="001879AE" w:rsidP="006A4615">
            <w:pPr>
              <w:pBdr>
                <w:top w:val="nil"/>
                <w:left w:val="nil"/>
                <w:bottom w:val="nil"/>
                <w:right w:val="nil"/>
                <w:between w:val="nil"/>
              </w:pBdr>
              <w:spacing w:after="0" w:line="240" w:lineRule="auto"/>
              <w:contextualSpacing/>
              <w:jc w:val="both"/>
              <w:rPr>
                <w:rFonts w:cstheme="minorHAnsi"/>
                <w:iCs/>
                <w:sz w:val="20"/>
                <w:szCs w:val="20"/>
              </w:rPr>
            </w:pPr>
            <w:r w:rsidRPr="0012429C">
              <w:rPr>
                <w:rFonts w:cstheme="minorHAnsi"/>
                <w:sz w:val="20"/>
                <w:szCs w:val="20"/>
              </w:rPr>
              <w:t>Skambučio peradresavimas</w:t>
            </w:r>
          </w:p>
        </w:tc>
        <w:tc>
          <w:tcPr>
            <w:tcW w:w="2267" w:type="dxa"/>
            <w:vAlign w:val="center"/>
          </w:tcPr>
          <w:p w14:paraId="6150B0A0" w14:textId="40764BB3" w:rsidR="001879AE" w:rsidRPr="0012429C" w:rsidRDefault="001879AE"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6F94C66F" w14:textId="729B1798" w:rsidR="001879AE" w:rsidRPr="0012429C" w:rsidRDefault="001879AE"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sz w:val="20"/>
                <w:szCs w:val="20"/>
              </w:rPr>
              <w:t xml:space="preserve">Galimybė peradresuoti išeinančius ir įeinančius skambučius tarp programos agentų (I lygio konsultantų), galimybė peradresuoti skambučius II lygio konsultantams taip pat į išorinius Pirkėjui priklausančius telefono </w:t>
            </w:r>
            <w:r w:rsidRPr="0012429C">
              <w:rPr>
                <w:rFonts w:cstheme="minorHAnsi"/>
                <w:sz w:val="20"/>
                <w:szCs w:val="20"/>
              </w:rPr>
              <w:lastRenderedPageBreak/>
              <w:t xml:space="preserve">numerius daugiau nei vieną kartą vieno skambučio metu (Agentas 1 &gt; Agentas 2 &gt; Agentas 3 &gt; išorinis numeris) (*&gt; - peradresavimas). </w:t>
            </w:r>
          </w:p>
        </w:tc>
      </w:tr>
      <w:tr w:rsidR="00390BA0" w:rsidRPr="0012429C" w14:paraId="64FD11B5" w14:textId="77777777" w:rsidTr="79BF116E">
        <w:trPr>
          <w:trHeight w:val="825"/>
        </w:trPr>
        <w:tc>
          <w:tcPr>
            <w:tcW w:w="852" w:type="dxa"/>
          </w:tcPr>
          <w:p w14:paraId="48513678" w14:textId="45849FBF" w:rsidR="001879AE" w:rsidRPr="0012429C" w:rsidRDefault="001879AE"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lastRenderedPageBreak/>
              <w:t>5.</w:t>
            </w:r>
            <w:r w:rsidR="00603CDA" w:rsidRPr="0012429C">
              <w:rPr>
                <w:rFonts w:eastAsia="Times New Roman" w:cstheme="minorHAnsi"/>
                <w:bCs/>
                <w:sz w:val="20"/>
                <w:szCs w:val="20"/>
                <w14:ligatures w14:val="standardContextual"/>
              </w:rPr>
              <w:t>7</w:t>
            </w:r>
            <w:r w:rsidRPr="0012429C">
              <w:rPr>
                <w:rFonts w:eastAsia="Times New Roman" w:cstheme="minorHAnsi"/>
                <w:bCs/>
                <w:sz w:val="20"/>
                <w:szCs w:val="20"/>
                <w14:ligatures w14:val="standardContextual"/>
              </w:rPr>
              <w:t>.</w:t>
            </w:r>
          </w:p>
        </w:tc>
        <w:tc>
          <w:tcPr>
            <w:tcW w:w="1985" w:type="dxa"/>
          </w:tcPr>
          <w:p w14:paraId="6EA37E38" w14:textId="5B0CDE42" w:rsidR="001879AE" w:rsidRPr="0012429C" w:rsidRDefault="001879AE" w:rsidP="006A4615">
            <w:pPr>
              <w:pBdr>
                <w:top w:val="nil"/>
                <w:left w:val="nil"/>
                <w:bottom w:val="nil"/>
                <w:right w:val="nil"/>
                <w:between w:val="nil"/>
              </w:pBdr>
              <w:spacing w:after="0" w:line="240" w:lineRule="auto"/>
              <w:contextualSpacing/>
              <w:jc w:val="both"/>
              <w:rPr>
                <w:rFonts w:cstheme="minorHAnsi"/>
                <w:iCs/>
                <w:sz w:val="20"/>
                <w:szCs w:val="20"/>
              </w:rPr>
            </w:pPr>
            <w:r w:rsidRPr="0012429C">
              <w:rPr>
                <w:rFonts w:cstheme="minorHAnsi"/>
                <w:sz w:val="20"/>
                <w:szCs w:val="20"/>
              </w:rPr>
              <w:t>Agento būsenos grąžinimo užlaikymas (dėl duomenų įvedimo )</w:t>
            </w:r>
          </w:p>
        </w:tc>
        <w:tc>
          <w:tcPr>
            <w:tcW w:w="2267" w:type="dxa"/>
            <w:vAlign w:val="center"/>
          </w:tcPr>
          <w:p w14:paraId="112E2860" w14:textId="1542E2E1" w:rsidR="001879AE" w:rsidRPr="0012429C" w:rsidRDefault="001879AE"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32CFB26F" w14:textId="725790C4" w:rsidR="001879AE" w:rsidRPr="0012429C" w:rsidRDefault="001879AE"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sz w:val="20"/>
                <w:szCs w:val="20"/>
              </w:rPr>
              <w:t>Galimybė nustatyti laiko tarpą, per kurį agentui, baigus pokalbį, suteikiamas papildomas laikas atlikti papildomus darbus (pvz., įvesti duomenis į sistemą), t. y. sistemoje automatizuotai užlaikyti agento būsenos grąžinimą į „aktyvią“.</w:t>
            </w:r>
          </w:p>
        </w:tc>
      </w:tr>
      <w:tr w:rsidR="00390BA0" w:rsidRPr="0012429C" w14:paraId="47B93C90" w14:textId="77777777" w:rsidTr="79BF116E">
        <w:trPr>
          <w:trHeight w:val="852"/>
        </w:trPr>
        <w:tc>
          <w:tcPr>
            <w:tcW w:w="852" w:type="dxa"/>
          </w:tcPr>
          <w:p w14:paraId="74EDA7AF" w14:textId="3F305F4C" w:rsidR="001879AE" w:rsidRPr="0012429C" w:rsidRDefault="001879AE"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603CDA" w:rsidRPr="0012429C">
              <w:rPr>
                <w:rFonts w:eastAsia="Times New Roman" w:cstheme="minorHAnsi"/>
                <w:bCs/>
                <w:sz w:val="20"/>
                <w:szCs w:val="20"/>
                <w14:ligatures w14:val="standardContextual"/>
              </w:rPr>
              <w:t>8</w:t>
            </w:r>
            <w:r w:rsidRPr="0012429C">
              <w:rPr>
                <w:rFonts w:eastAsia="Times New Roman" w:cstheme="minorHAnsi"/>
                <w:bCs/>
                <w:sz w:val="20"/>
                <w:szCs w:val="20"/>
                <w14:ligatures w14:val="standardContextual"/>
              </w:rPr>
              <w:t>.</w:t>
            </w:r>
          </w:p>
        </w:tc>
        <w:tc>
          <w:tcPr>
            <w:tcW w:w="1985" w:type="dxa"/>
          </w:tcPr>
          <w:p w14:paraId="5C46E500" w14:textId="2336DC51" w:rsidR="001879AE" w:rsidRPr="0012429C" w:rsidRDefault="001879AE" w:rsidP="006A4615">
            <w:pPr>
              <w:pBdr>
                <w:top w:val="nil"/>
                <w:left w:val="nil"/>
                <w:bottom w:val="nil"/>
                <w:right w:val="nil"/>
                <w:between w:val="nil"/>
              </w:pBdr>
              <w:spacing w:after="0" w:line="240" w:lineRule="auto"/>
              <w:contextualSpacing/>
              <w:jc w:val="both"/>
              <w:rPr>
                <w:rFonts w:eastAsia="Times New Roman" w:cstheme="minorHAnsi"/>
                <w:sz w:val="20"/>
                <w:szCs w:val="20"/>
                <w:u w:val="single"/>
                <w14:ligatures w14:val="standardContextual"/>
              </w:rPr>
            </w:pPr>
            <w:r w:rsidRPr="0012429C">
              <w:rPr>
                <w:rFonts w:cstheme="minorHAnsi"/>
                <w:iCs/>
                <w:sz w:val="20"/>
                <w:szCs w:val="20"/>
              </w:rPr>
              <w:t>Bendrieji reikalavimai darbo vietoms</w:t>
            </w:r>
          </w:p>
        </w:tc>
        <w:tc>
          <w:tcPr>
            <w:tcW w:w="2267" w:type="dxa"/>
            <w:vAlign w:val="center"/>
          </w:tcPr>
          <w:p w14:paraId="7EB71588" w14:textId="104DDBF0" w:rsidR="001879AE" w:rsidRPr="0012429C" w:rsidRDefault="001879AE"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6238" w:type="dxa"/>
          </w:tcPr>
          <w:p w14:paraId="682E63FE" w14:textId="115F8440" w:rsidR="001879AE" w:rsidRPr="0012429C" w:rsidRDefault="001879AE"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 xml:space="preserve">Programinė įranga turi veikti Pirkėjo standartinėje kompiuterinėje įrangoje su Microsoft gamintojo oficialiai palaikomomis Windows operacinėmis sistemomis naudojant </w:t>
            </w:r>
            <w:proofErr w:type="spellStart"/>
            <w:r w:rsidRPr="0012429C">
              <w:rPr>
                <w:rFonts w:eastAsia="Times New Roman" w:cstheme="minorHAnsi"/>
                <w:sz w:val="20"/>
                <w:szCs w:val="20"/>
                <w14:ligatures w14:val="standardContextual"/>
              </w:rPr>
              <w:t>Edge</w:t>
            </w:r>
            <w:proofErr w:type="spellEnd"/>
            <w:r w:rsidRPr="0012429C">
              <w:rPr>
                <w:rFonts w:eastAsia="Times New Roman" w:cstheme="minorHAnsi"/>
                <w:sz w:val="20"/>
                <w:szCs w:val="20"/>
                <w14:ligatures w14:val="standardContextual"/>
              </w:rPr>
              <w:t>, Chrome ir Firefox naršykles.</w:t>
            </w:r>
          </w:p>
          <w:p w14:paraId="50C1EFE0" w14:textId="77777777" w:rsidR="001879AE" w:rsidRPr="0012429C" w:rsidRDefault="001879AE"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r>
      <w:tr w:rsidR="00390BA0" w:rsidRPr="0012429C" w14:paraId="6A531A6B" w14:textId="77777777" w:rsidTr="79BF116E">
        <w:trPr>
          <w:trHeight w:val="557"/>
        </w:trPr>
        <w:tc>
          <w:tcPr>
            <w:tcW w:w="852" w:type="dxa"/>
          </w:tcPr>
          <w:p w14:paraId="47285461" w14:textId="3E969EC7" w:rsidR="006F5D96" w:rsidRPr="0012429C" w:rsidRDefault="006F5D96"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5.9.</w:t>
            </w:r>
          </w:p>
        </w:tc>
        <w:tc>
          <w:tcPr>
            <w:tcW w:w="1985" w:type="dxa"/>
            <w:vMerge w:val="restart"/>
          </w:tcPr>
          <w:p w14:paraId="7139EB58" w14:textId="543A6559" w:rsidR="006F5D96" w:rsidRPr="0012429C" w:rsidRDefault="006F5D96" w:rsidP="006A4615">
            <w:pPr>
              <w:spacing w:after="0" w:line="240" w:lineRule="auto"/>
              <w:jc w:val="both"/>
              <w:rPr>
                <w:rFonts w:cstheme="minorHAnsi"/>
                <w:sz w:val="20"/>
                <w:szCs w:val="20"/>
              </w:rPr>
            </w:pPr>
            <w:r w:rsidRPr="0012429C">
              <w:rPr>
                <w:rFonts w:cstheme="minorHAnsi"/>
                <w:sz w:val="20"/>
                <w:szCs w:val="20"/>
                <w:lang w:val="pt-BR"/>
              </w:rPr>
              <w:t>Paslaugų valdymas</w:t>
            </w:r>
          </w:p>
        </w:tc>
        <w:tc>
          <w:tcPr>
            <w:tcW w:w="2267" w:type="dxa"/>
            <w:vMerge w:val="restart"/>
            <w:vAlign w:val="center"/>
          </w:tcPr>
          <w:p w14:paraId="56069491" w14:textId="77777777" w:rsidR="006F5D96" w:rsidRPr="0012429C" w:rsidRDefault="006F5D96"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557E536B" w14:textId="3916569B" w:rsidR="006F5D96" w:rsidRPr="0012429C" w:rsidRDefault="006F5D96" w:rsidP="006A4615">
            <w:pPr>
              <w:widowControl w:val="0"/>
              <w:suppressAutoHyphens/>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lang w:eastAsia="en-US"/>
              </w:rPr>
              <w:t>Telefoninių užklausų valdymui turi būti įdiegta IVR – automatinio balso pranešimo sistema</w:t>
            </w:r>
            <w:r w:rsidRPr="0012429C">
              <w:rPr>
                <w:rFonts w:cstheme="minorHAnsi"/>
                <w:sz w:val="20"/>
                <w:szCs w:val="20"/>
              </w:rPr>
              <w:t>:</w:t>
            </w:r>
          </w:p>
        </w:tc>
      </w:tr>
      <w:tr w:rsidR="00390BA0" w:rsidRPr="0012429C" w14:paraId="08A5DD92" w14:textId="77777777" w:rsidTr="79BF116E">
        <w:trPr>
          <w:trHeight w:val="706"/>
        </w:trPr>
        <w:tc>
          <w:tcPr>
            <w:tcW w:w="852" w:type="dxa"/>
          </w:tcPr>
          <w:p w14:paraId="7954DEE2" w14:textId="43C71DB6" w:rsidR="006F5D96" w:rsidRPr="0012429C" w:rsidRDefault="006F5D96"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5.9.1.</w:t>
            </w:r>
          </w:p>
        </w:tc>
        <w:tc>
          <w:tcPr>
            <w:tcW w:w="1985" w:type="dxa"/>
            <w:vMerge/>
          </w:tcPr>
          <w:p w14:paraId="47F77132" w14:textId="77777777" w:rsidR="006F5D96" w:rsidRPr="0012429C" w:rsidRDefault="006F5D96" w:rsidP="006A4615">
            <w:pPr>
              <w:spacing w:after="0" w:line="240" w:lineRule="auto"/>
              <w:jc w:val="both"/>
              <w:rPr>
                <w:rFonts w:cstheme="minorHAnsi"/>
                <w:sz w:val="20"/>
                <w:szCs w:val="20"/>
              </w:rPr>
            </w:pPr>
          </w:p>
        </w:tc>
        <w:tc>
          <w:tcPr>
            <w:tcW w:w="2267" w:type="dxa"/>
            <w:vMerge/>
            <w:vAlign w:val="center"/>
          </w:tcPr>
          <w:p w14:paraId="7ABE76FC" w14:textId="77777777" w:rsidR="006F5D96" w:rsidRPr="0012429C" w:rsidRDefault="006F5D96"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77E789FE" w14:textId="6721A96F" w:rsidR="006F5D96" w:rsidRPr="0012429C" w:rsidRDefault="006F5D96" w:rsidP="006A4615">
            <w:pPr>
              <w:widowControl w:val="0"/>
              <w:suppressAutoHyphens/>
              <w:spacing w:after="0" w:line="240" w:lineRule="auto"/>
              <w:jc w:val="both"/>
              <w:rPr>
                <w:rFonts w:eastAsia="Times New Roman" w:cstheme="minorHAnsi"/>
                <w:sz w:val="20"/>
                <w:szCs w:val="20"/>
                <w:lang w:eastAsia="en-US"/>
              </w:rPr>
            </w:pPr>
            <w:r w:rsidRPr="0012429C">
              <w:rPr>
                <w:rFonts w:cstheme="minorHAnsi"/>
                <w:sz w:val="20"/>
                <w:szCs w:val="20"/>
              </w:rPr>
              <w:t>Turi būti įdiegtos atskiros IVR sistemos skambučių centro (klientų konsultavimo) skambučiams tel. +370 5 242 0108 (trumpasis numeris 1879) ir  administracijos skambučiams tel. +370 5 240 4361</w:t>
            </w:r>
          </w:p>
        </w:tc>
      </w:tr>
      <w:tr w:rsidR="00390BA0" w:rsidRPr="0012429C" w14:paraId="7EFBFDE9" w14:textId="77777777" w:rsidTr="79BF116E">
        <w:trPr>
          <w:trHeight w:val="852"/>
        </w:trPr>
        <w:tc>
          <w:tcPr>
            <w:tcW w:w="852" w:type="dxa"/>
          </w:tcPr>
          <w:p w14:paraId="4A2EF3D8" w14:textId="3481F3BD" w:rsidR="006F5D96" w:rsidRPr="0012429C" w:rsidRDefault="006F5D96"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5.9.2.</w:t>
            </w:r>
          </w:p>
        </w:tc>
        <w:tc>
          <w:tcPr>
            <w:tcW w:w="1985" w:type="dxa"/>
            <w:vMerge/>
          </w:tcPr>
          <w:p w14:paraId="064D7E7D" w14:textId="77777777" w:rsidR="006F5D96" w:rsidRPr="0012429C" w:rsidRDefault="006F5D96" w:rsidP="006A4615">
            <w:pPr>
              <w:spacing w:after="0" w:line="240" w:lineRule="auto"/>
              <w:ind w:firstLine="1296"/>
              <w:jc w:val="both"/>
              <w:rPr>
                <w:rFonts w:cstheme="minorHAnsi"/>
                <w:sz w:val="20"/>
                <w:szCs w:val="20"/>
              </w:rPr>
            </w:pPr>
          </w:p>
        </w:tc>
        <w:tc>
          <w:tcPr>
            <w:tcW w:w="2267" w:type="dxa"/>
            <w:vMerge/>
            <w:vAlign w:val="center"/>
          </w:tcPr>
          <w:p w14:paraId="65FA2CCB" w14:textId="77777777" w:rsidR="006F5D96" w:rsidRPr="0012429C" w:rsidRDefault="006F5D96" w:rsidP="006A4615">
            <w:pPr>
              <w:pBdr>
                <w:top w:val="nil"/>
                <w:left w:val="nil"/>
                <w:bottom w:val="nil"/>
                <w:right w:val="nil"/>
                <w:between w:val="nil"/>
              </w:pBdr>
              <w:spacing w:after="0" w:line="240" w:lineRule="auto"/>
              <w:jc w:val="both"/>
              <w:rPr>
                <w:rFonts w:cstheme="minorHAnsi"/>
                <w:iCs/>
                <w:sz w:val="20"/>
                <w:szCs w:val="20"/>
              </w:rPr>
            </w:pPr>
          </w:p>
        </w:tc>
        <w:tc>
          <w:tcPr>
            <w:tcW w:w="6238" w:type="dxa"/>
          </w:tcPr>
          <w:p w14:paraId="4995481B" w14:textId="7BC7677F" w:rsidR="006F5D96" w:rsidRPr="0012429C" w:rsidRDefault="006F5D96" w:rsidP="006A4615">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Pakeitimai IVR sistemoje (balsinio pranešimo tekstas, pasirinkimų blokai, jų sąsajos sistemoje) turi būti atliekami per trumpiausią įmanomą laikotarpį, bet ne ilgiau kaip per 3 darbo dienas.</w:t>
            </w:r>
          </w:p>
        </w:tc>
      </w:tr>
      <w:tr w:rsidR="00390BA0" w:rsidRPr="0012429C" w14:paraId="36D54C13" w14:textId="77777777" w:rsidTr="79BF116E">
        <w:tc>
          <w:tcPr>
            <w:tcW w:w="852" w:type="dxa"/>
          </w:tcPr>
          <w:p w14:paraId="28553FD9" w14:textId="1240C5AA"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0D5891" w:rsidRPr="0012429C">
              <w:rPr>
                <w:rFonts w:eastAsia="Times New Roman" w:cstheme="minorHAnsi"/>
                <w:bCs/>
                <w:sz w:val="20"/>
                <w:szCs w:val="20"/>
                <w14:ligatures w14:val="standardContextual"/>
              </w:rPr>
              <w:t>10</w:t>
            </w:r>
            <w:r w:rsidRPr="0012429C">
              <w:rPr>
                <w:rFonts w:eastAsia="Times New Roman" w:cstheme="minorHAnsi"/>
                <w:bCs/>
                <w:sz w:val="20"/>
                <w:szCs w:val="20"/>
                <w14:ligatures w14:val="standardContextual"/>
              </w:rPr>
              <w:t>.</w:t>
            </w:r>
          </w:p>
        </w:tc>
        <w:tc>
          <w:tcPr>
            <w:tcW w:w="1985" w:type="dxa"/>
          </w:tcPr>
          <w:p w14:paraId="697F3202" w14:textId="21D3B854" w:rsidR="00927C34" w:rsidRPr="0012429C" w:rsidRDefault="00927C34" w:rsidP="006A4615">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sz w:val="20"/>
                <w:szCs w:val="20"/>
                <w:lang w:eastAsia="en-US"/>
              </w:rPr>
              <w:t>Virtualus telefonas</w:t>
            </w:r>
          </w:p>
        </w:tc>
        <w:tc>
          <w:tcPr>
            <w:tcW w:w="2267" w:type="dxa"/>
            <w:vAlign w:val="center"/>
          </w:tcPr>
          <w:p w14:paraId="4FAE702F" w14:textId="33A1EE81" w:rsidR="00927C34" w:rsidRPr="0012429C" w:rsidRDefault="00927C34"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7130DDD" w14:textId="7BD7B3DF" w:rsidR="00927C34" w:rsidRPr="0012429C" w:rsidRDefault="00927C34" w:rsidP="006A4615">
            <w:pPr>
              <w:pBdr>
                <w:top w:val="nil"/>
                <w:left w:val="nil"/>
                <w:bottom w:val="nil"/>
                <w:right w:val="nil"/>
                <w:between w:val="nil"/>
              </w:pBdr>
              <w:spacing w:after="0" w:line="240" w:lineRule="auto"/>
              <w:jc w:val="both"/>
              <w:rPr>
                <w:rFonts w:eastAsia="Calibri" w:cstheme="minorHAnsi"/>
                <w:sz w:val="20"/>
                <w:szCs w:val="20"/>
                <w:lang w:eastAsia="en-US"/>
              </w:rPr>
            </w:pPr>
            <w:r w:rsidRPr="0012429C">
              <w:rPr>
                <w:rFonts w:cstheme="minorHAnsi"/>
                <w:sz w:val="20"/>
                <w:szCs w:val="20"/>
              </w:rPr>
              <w:t xml:space="preserve">Visose konsultantų darbo vietose turi veikti virtualus </w:t>
            </w:r>
            <w:r w:rsidRPr="0012429C">
              <w:rPr>
                <w:rFonts w:eastAsia="Calibri" w:cstheme="minorHAnsi"/>
                <w:sz w:val="20"/>
                <w:szCs w:val="20"/>
                <w:lang w:eastAsia="en-US"/>
              </w:rPr>
              <w:t xml:space="preserve">interneto naršyklės telefonas </w:t>
            </w:r>
            <w:r w:rsidRPr="0012429C">
              <w:rPr>
                <w:rFonts w:cstheme="minorHAnsi"/>
                <w:sz w:val="20"/>
                <w:szCs w:val="20"/>
              </w:rPr>
              <w:t xml:space="preserve">(angl. </w:t>
            </w:r>
            <w:proofErr w:type="spellStart"/>
            <w:r w:rsidRPr="0012429C">
              <w:rPr>
                <w:rFonts w:cstheme="minorHAnsi"/>
                <w:sz w:val="20"/>
                <w:szCs w:val="20"/>
              </w:rPr>
              <w:t>Softphone</w:t>
            </w:r>
            <w:proofErr w:type="spellEnd"/>
            <w:r w:rsidRPr="0012429C">
              <w:rPr>
                <w:rFonts w:cstheme="minorHAnsi"/>
                <w:sz w:val="20"/>
                <w:szCs w:val="20"/>
              </w:rPr>
              <w:t xml:space="preserve">,) </w:t>
            </w:r>
            <w:r w:rsidRPr="0012429C">
              <w:rPr>
                <w:rFonts w:eastAsia="Calibri" w:cstheme="minorHAnsi"/>
                <w:sz w:val="20"/>
                <w:szCs w:val="20"/>
                <w:lang w:eastAsia="en-US"/>
              </w:rPr>
              <w:t>.</w:t>
            </w:r>
          </w:p>
          <w:p w14:paraId="7212A5C5"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r>
      <w:tr w:rsidR="00390BA0" w:rsidRPr="0012429C" w14:paraId="568BDFED" w14:textId="77777777" w:rsidTr="79BF116E">
        <w:tc>
          <w:tcPr>
            <w:tcW w:w="852" w:type="dxa"/>
          </w:tcPr>
          <w:p w14:paraId="167D037C" w14:textId="1AAFDBCE" w:rsidR="000D5891" w:rsidRPr="0012429C" w:rsidRDefault="00253523"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5.10.1.</w:t>
            </w:r>
          </w:p>
        </w:tc>
        <w:tc>
          <w:tcPr>
            <w:tcW w:w="1985" w:type="dxa"/>
          </w:tcPr>
          <w:p w14:paraId="54FB67EA" w14:textId="33C4CFE3" w:rsidR="000D5891" w:rsidRPr="0012429C" w:rsidRDefault="000D5891" w:rsidP="79BF116E">
            <w:pPr>
              <w:pBdr>
                <w:top w:val="nil"/>
                <w:left w:val="nil"/>
                <w:bottom w:val="nil"/>
                <w:right w:val="nil"/>
                <w:between w:val="nil"/>
              </w:pBdr>
              <w:spacing w:after="0" w:line="240" w:lineRule="auto"/>
              <w:contextualSpacing/>
              <w:jc w:val="both"/>
              <w:rPr>
                <w:rFonts w:eastAsia="Times New Roman" w:cstheme="minorHAnsi"/>
                <w:sz w:val="20"/>
                <w:szCs w:val="20"/>
                <w:lang w:eastAsia="en-US"/>
              </w:rPr>
            </w:pPr>
          </w:p>
        </w:tc>
        <w:tc>
          <w:tcPr>
            <w:tcW w:w="2267" w:type="dxa"/>
            <w:vAlign w:val="center"/>
          </w:tcPr>
          <w:p w14:paraId="4BCE5ADE" w14:textId="77777777" w:rsidR="000D5891" w:rsidRPr="0012429C" w:rsidRDefault="000D5891"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77A1F3F" w14:textId="65A64A83" w:rsidR="000D5891" w:rsidRPr="0012429C" w:rsidRDefault="000D5891" w:rsidP="000D5891">
            <w:pPr>
              <w:pBdr>
                <w:top w:val="nil"/>
                <w:left w:val="nil"/>
                <w:bottom w:val="nil"/>
                <w:right w:val="nil"/>
                <w:between w:val="nil"/>
              </w:pBdr>
              <w:spacing w:after="0" w:line="240" w:lineRule="auto"/>
              <w:jc w:val="both"/>
              <w:rPr>
                <w:rFonts w:eastAsia="Calibri" w:cstheme="minorHAnsi"/>
                <w:sz w:val="20"/>
                <w:szCs w:val="20"/>
                <w:lang w:eastAsia="en-US"/>
              </w:rPr>
            </w:pPr>
            <w:r w:rsidRPr="0012429C">
              <w:rPr>
                <w:rFonts w:cstheme="minorHAnsi"/>
                <w:sz w:val="20"/>
                <w:szCs w:val="20"/>
              </w:rPr>
              <w:t>Agentas</w:t>
            </w:r>
            <w:r w:rsidR="00253523" w:rsidRPr="0012429C">
              <w:rPr>
                <w:rFonts w:cstheme="minorHAnsi"/>
                <w:sz w:val="20"/>
                <w:szCs w:val="20"/>
              </w:rPr>
              <w:t xml:space="preserve"> </w:t>
            </w:r>
            <w:r w:rsidRPr="0012429C">
              <w:rPr>
                <w:rFonts w:cstheme="minorHAnsi"/>
                <w:sz w:val="20"/>
                <w:szCs w:val="20"/>
              </w:rPr>
              <w:t xml:space="preserve">gali atlikti šias funkcijas: </w:t>
            </w:r>
          </w:p>
          <w:p w14:paraId="030DA6AE" w14:textId="14693F19"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atsiliepti į skambutį</w:t>
            </w:r>
            <w:r w:rsidR="00253523" w:rsidRPr="0012429C">
              <w:rPr>
                <w:rFonts w:eastAsia="Times New Roman" w:cstheme="minorHAnsi"/>
                <w:sz w:val="20"/>
                <w:szCs w:val="20"/>
                <w14:ligatures w14:val="standardContextual"/>
              </w:rPr>
              <w:t>;</w:t>
            </w:r>
          </w:p>
          <w:p w14:paraId="3DC01F2D" w14:textId="1EB103A8"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užbaigti skambutį</w:t>
            </w:r>
            <w:r w:rsidR="00253523" w:rsidRPr="0012429C">
              <w:rPr>
                <w:rFonts w:eastAsia="Times New Roman" w:cstheme="minorHAnsi"/>
                <w:sz w:val="20"/>
                <w:szCs w:val="20"/>
                <w14:ligatures w14:val="standardContextual"/>
              </w:rPr>
              <w:t>;</w:t>
            </w:r>
          </w:p>
          <w:p w14:paraId="0E78E382" w14:textId="1BE7CCD1"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inicijuoti skambutį (skambinti)</w:t>
            </w:r>
            <w:r w:rsidR="00253523" w:rsidRPr="0012429C">
              <w:rPr>
                <w:rFonts w:eastAsia="Times New Roman" w:cstheme="minorHAnsi"/>
                <w:sz w:val="20"/>
                <w:szCs w:val="20"/>
                <w14:ligatures w14:val="standardContextual"/>
              </w:rPr>
              <w:t>;</w:t>
            </w:r>
          </w:p>
          <w:p w14:paraId="4EBCBAC2" w14:textId="41DAB96F"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 xml:space="preserve">peradresuoti skambutį be pasiteiravimo (angl. </w:t>
            </w:r>
            <w:proofErr w:type="spellStart"/>
            <w:r w:rsidRPr="0012429C">
              <w:rPr>
                <w:rFonts w:eastAsia="Times New Roman" w:cstheme="minorHAnsi"/>
                <w:sz w:val="20"/>
                <w:szCs w:val="20"/>
                <w14:ligatures w14:val="standardContextual"/>
              </w:rPr>
              <w:t>blind</w:t>
            </w:r>
            <w:proofErr w:type="spellEnd"/>
            <w:r w:rsidRPr="0012429C">
              <w:rPr>
                <w:rFonts w:eastAsia="Times New Roman" w:cstheme="minorHAnsi"/>
                <w:sz w:val="20"/>
                <w:szCs w:val="20"/>
                <w14:ligatures w14:val="standardContextual"/>
              </w:rPr>
              <w:t xml:space="preserve"> </w:t>
            </w:r>
            <w:proofErr w:type="spellStart"/>
            <w:r w:rsidRPr="0012429C">
              <w:rPr>
                <w:rFonts w:eastAsia="Times New Roman" w:cstheme="minorHAnsi"/>
                <w:sz w:val="20"/>
                <w:szCs w:val="20"/>
                <w14:ligatures w14:val="standardContextual"/>
              </w:rPr>
              <w:t>transfer</w:t>
            </w:r>
            <w:proofErr w:type="spellEnd"/>
            <w:r w:rsidRPr="0012429C">
              <w:rPr>
                <w:rFonts w:eastAsia="Times New Roman" w:cstheme="minorHAnsi"/>
                <w:sz w:val="20"/>
                <w:szCs w:val="20"/>
                <w14:ligatures w14:val="standardContextual"/>
              </w:rPr>
              <w:t>)</w:t>
            </w:r>
            <w:r w:rsidR="00253523" w:rsidRPr="0012429C">
              <w:rPr>
                <w:rFonts w:eastAsia="Times New Roman" w:cstheme="minorHAnsi"/>
                <w:sz w:val="20"/>
                <w:szCs w:val="20"/>
                <w14:ligatures w14:val="standardContextual"/>
              </w:rPr>
              <w:t>;</w:t>
            </w:r>
          </w:p>
          <w:p w14:paraId="395577B9" w14:textId="7F08B5CE"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 xml:space="preserve">peradresuoti skambutį su tarpiniu pasiteiravimu (angl. </w:t>
            </w:r>
            <w:proofErr w:type="spellStart"/>
            <w:r w:rsidRPr="0012429C">
              <w:rPr>
                <w:rFonts w:eastAsia="Times New Roman" w:cstheme="minorHAnsi"/>
                <w:sz w:val="20"/>
                <w:szCs w:val="20"/>
                <w14:ligatures w14:val="standardContextual"/>
              </w:rPr>
              <w:t>consult</w:t>
            </w:r>
            <w:proofErr w:type="spellEnd"/>
            <w:r w:rsidRPr="0012429C">
              <w:rPr>
                <w:rFonts w:eastAsia="Times New Roman" w:cstheme="minorHAnsi"/>
                <w:sz w:val="20"/>
                <w:szCs w:val="20"/>
                <w14:ligatures w14:val="standardContextual"/>
              </w:rPr>
              <w:t xml:space="preserve"> </w:t>
            </w:r>
            <w:proofErr w:type="spellStart"/>
            <w:r w:rsidRPr="0012429C">
              <w:rPr>
                <w:rFonts w:eastAsia="Times New Roman" w:cstheme="minorHAnsi"/>
                <w:sz w:val="20"/>
                <w:szCs w:val="20"/>
                <w14:ligatures w14:val="standardContextual"/>
              </w:rPr>
              <w:t>transfer</w:t>
            </w:r>
            <w:proofErr w:type="spellEnd"/>
            <w:r w:rsidRPr="0012429C">
              <w:rPr>
                <w:rFonts w:eastAsia="Times New Roman" w:cstheme="minorHAnsi"/>
                <w:sz w:val="20"/>
                <w:szCs w:val="20"/>
                <w14:ligatures w14:val="standardContextual"/>
              </w:rPr>
              <w:t>)</w:t>
            </w:r>
            <w:r w:rsidR="00253523" w:rsidRPr="0012429C">
              <w:rPr>
                <w:rFonts w:eastAsia="Times New Roman" w:cstheme="minorHAnsi"/>
                <w:sz w:val="20"/>
                <w:szCs w:val="20"/>
                <w14:ligatures w14:val="standardContextual"/>
              </w:rPr>
              <w:t>;</w:t>
            </w:r>
          </w:p>
          <w:p w14:paraId="1EDEC67B" w14:textId="33D74E13"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 xml:space="preserve">užlaikyti pokalbį (angl. </w:t>
            </w:r>
            <w:proofErr w:type="spellStart"/>
            <w:r w:rsidRPr="0012429C">
              <w:rPr>
                <w:rFonts w:eastAsia="Times New Roman" w:cstheme="minorHAnsi"/>
                <w:sz w:val="20"/>
                <w:szCs w:val="20"/>
                <w14:ligatures w14:val="standardContextual"/>
              </w:rPr>
              <w:t>hold</w:t>
            </w:r>
            <w:proofErr w:type="spellEnd"/>
            <w:r w:rsidRPr="0012429C">
              <w:rPr>
                <w:rFonts w:eastAsia="Times New Roman" w:cstheme="minorHAnsi"/>
                <w:sz w:val="20"/>
                <w:szCs w:val="20"/>
                <w14:ligatures w14:val="standardContextual"/>
              </w:rPr>
              <w:t>)</w:t>
            </w:r>
            <w:r w:rsidR="00253523" w:rsidRPr="0012429C">
              <w:rPr>
                <w:rFonts w:eastAsia="Times New Roman" w:cstheme="minorHAnsi"/>
                <w:sz w:val="20"/>
                <w:szCs w:val="20"/>
                <w14:ligatures w14:val="standardContextual"/>
              </w:rPr>
              <w:t>;</w:t>
            </w:r>
          </w:p>
          <w:p w14:paraId="63712117" w14:textId="77777777" w:rsidR="000D5891" w:rsidRPr="0012429C" w:rsidRDefault="000D5891" w:rsidP="000D5891">
            <w:pPr>
              <w:pStyle w:val="ListParagraph"/>
              <w:numPr>
                <w:ilvl w:val="0"/>
                <w:numId w:val="36"/>
              </w:num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 xml:space="preserve">užtildyti pokalbį (angl. </w:t>
            </w:r>
            <w:proofErr w:type="spellStart"/>
            <w:r w:rsidRPr="0012429C">
              <w:rPr>
                <w:rFonts w:eastAsia="Times New Roman" w:cstheme="minorHAnsi"/>
                <w:sz w:val="20"/>
                <w:szCs w:val="20"/>
                <w14:ligatures w14:val="standardContextual"/>
              </w:rPr>
              <w:t>mute</w:t>
            </w:r>
            <w:proofErr w:type="spellEnd"/>
            <w:r w:rsidRPr="0012429C">
              <w:rPr>
                <w:rFonts w:eastAsia="Times New Roman" w:cstheme="minorHAnsi"/>
                <w:sz w:val="20"/>
                <w:szCs w:val="20"/>
                <w14:ligatures w14:val="standardContextual"/>
              </w:rPr>
              <w:t>).</w:t>
            </w:r>
          </w:p>
          <w:p w14:paraId="4680CED7" w14:textId="77777777" w:rsidR="000D5891" w:rsidRPr="0012429C" w:rsidRDefault="000D5891" w:rsidP="006A4615">
            <w:pPr>
              <w:pBdr>
                <w:top w:val="nil"/>
                <w:left w:val="nil"/>
                <w:bottom w:val="nil"/>
                <w:right w:val="nil"/>
                <w:between w:val="nil"/>
              </w:pBdr>
              <w:spacing w:after="0" w:line="240" w:lineRule="auto"/>
              <w:jc w:val="both"/>
              <w:rPr>
                <w:rFonts w:cstheme="minorHAnsi"/>
                <w:sz w:val="20"/>
                <w:szCs w:val="20"/>
              </w:rPr>
            </w:pPr>
          </w:p>
        </w:tc>
      </w:tr>
      <w:tr w:rsidR="00390BA0" w:rsidRPr="0012429C" w14:paraId="6A749369" w14:textId="77777777" w:rsidTr="79BF116E">
        <w:tc>
          <w:tcPr>
            <w:tcW w:w="852" w:type="dxa"/>
            <w:vMerge w:val="restart"/>
          </w:tcPr>
          <w:p w14:paraId="3E09877E" w14:textId="77D30515"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253523" w:rsidRPr="0012429C">
              <w:rPr>
                <w:rFonts w:eastAsia="Times New Roman" w:cstheme="minorHAnsi"/>
                <w:bCs/>
                <w:sz w:val="20"/>
                <w:szCs w:val="20"/>
                <w14:ligatures w14:val="standardContextual"/>
              </w:rPr>
              <w:t>11</w:t>
            </w:r>
            <w:r w:rsidRPr="0012429C">
              <w:rPr>
                <w:rFonts w:eastAsia="Times New Roman" w:cstheme="minorHAnsi"/>
                <w:bCs/>
                <w:sz w:val="20"/>
                <w:szCs w:val="20"/>
                <w14:ligatures w14:val="standardContextual"/>
              </w:rPr>
              <w:t>.</w:t>
            </w:r>
          </w:p>
        </w:tc>
        <w:tc>
          <w:tcPr>
            <w:tcW w:w="1985" w:type="dxa"/>
            <w:vMerge w:val="restart"/>
          </w:tcPr>
          <w:p w14:paraId="0E9FC172" w14:textId="3AB0D4F5" w:rsidR="00927C34" w:rsidRPr="0012429C" w:rsidRDefault="00927C34" w:rsidP="006A4615">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Atskambinimas</w:t>
            </w:r>
          </w:p>
        </w:tc>
        <w:tc>
          <w:tcPr>
            <w:tcW w:w="2267" w:type="dxa"/>
            <w:vMerge w:val="restart"/>
            <w:vAlign w:val="center"/>
          </w:tcPr>
          <w:p w14:paraId="21CCEFA2"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4E11DCB0" w14:textId="6DFEBAE6"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 xml:space="preserve">Esant visų agentų užimtumui, laukiantiems eilėje klientams  po Pirkėjo numatyto laiko turi būti pasiūlyta galimybė gauti atgalinį skambutį. Kliento sutikimas dėl atskambinimo turi būti fiksuojamas sistemoje.  </w:t>
            </w:r>
          </w:p>
        </w:tc>
      </w:tr>
      <w:tr w:rsidR="00390BA0" w:rsidRPr="0012429C" w14:paraId="610EED7E" w14:textId="77777777" w:rsidTr="79BF116E">
        <w:tc>
          <w:tcPr>
            <w:tcW w:w="852" w:type="dxa"/>
            <w:vMerge/>
          </w:tcPr>
          <w:p w14:paraId="29784F68"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078B2446" w14:textId="77777777" w:rsidR="00927C34" w:rsidRPr="0012429C" w:rsidRDefault="00927C34" w:rsidP="006A4615">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7FFB3C96"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450384E" w14:textId="144583A3"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Turi būti galimybė siūlyti atskambinimą tik numatytais atvejais, jei klientas paskambino iš tam tikro tipo numerių (pvz.: siūlyti, jei paskambino iš mobilių įrenginių, o jei paskambino iš užsienio – nesiūlyti).</w:t>
            </w:r>
          </w:p>
        </w:tc>
      </w:tr>
      <w:tr w:rsidR="00390BA0" w:rsidRPr="0012429C" w14:paraId="2C4FEFBF" w14:textId="77777777" w:rsidTr="79BF116E">
        <w:tc>
          <w:tcPr>
            <w:tcW w:w="852" w:type="dxa"/>
            <w:vMerge/>
          </w:tcPr>
          <w:p w14:paraId="6598B941"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2F07CEA0" w14:textId="77777777" w:rsidR="00927C34" w:rsidRPr="0012429C" w:rsidRDefault="00927C34" w:rsidP="006A4615">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598EAC10"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16BB6C8" w14:textId="4F9957AB"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Agentui atliekant atskambinimą sistema klientui turi transliuoti Pirkėjo nurodytą automatinį balsto pranešimą informuojantį apie pokalbio įrašymą.</w:t>
            </w:r>
          </w:p>
        </w:tc>
      </w:tr>
      <w:tr w:rsidR="00390BA0" w:rsidRPr="0012429C" w14:paraId="5B0BF6FA" w14:textId="77777777" w:rsidTr="79BF116E">
        <w:tc>
          <w:tcPr>
            <w:tcW w:w="852" w:type="dxa"/>
          </w:tcPr>
          <w:p w14:paraId="44DFC949"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tcPr>
          <w:p w14:paraId="5839CED5" w14:textId="77777777" w:rsidR="00927C34" w:rsidRPr="0012429C" w:rsidRDefault="00927C34" w:rsidP="006A4615">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Align w:val="center"/>
          </w:tcPr>
          <w:p w14:paraId="3CC0AF00" w14:textId="77777777" w:rsidR="00927C34" w:rsidRPr="0012429C" w:rsidRDefault="00927C34"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470662E0" w14:textId="6A008CFF" w:rsidR="00927C34" w:rsidRPr="0012429C" w:rsidRDefault="00927C34" w:rsidP="006A4615">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 xml:space="preserve">Galimybė daryti automatinį perskambinimą klientui, jei iš karto nebuvo atsiliepta į jo skambutį ir iki perskambinimo klientas nepaskambino vėl. </w:t>
            </w:r>
          </w:p>
        </w:tc>
      </w:tr>
      <w:tr w:rsidR="00390BA0" w:rsidRPr="0012429C" w14:paraId="7E559A6D" w14:textId="77777777" w:rsidTr="79BF116E">
        <w:tc>
          <w:tcPr>
            <w:tcW w:w="852" w:type="dxa"/>
          </w:tcPr>
          <w:p w14:paraId="3E4742F6" w14:textId="699C6894" w:rsidR="00113860" w:rsidRPr="0012429C" w:rsidRDefault="00FE538F" w:rsidP="006A4615">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5.12.</w:t>
            </w:r>
          </w:p>
        </w:tc>
        <w:tc>
          <w:tcPr>
            <w:tcW w:w="1985" w:type="dxa"/>
          </w:tcPr>
          <w:p w14:paraId="5D4FAAA4" w14:textId="77777777" w:rsidR="00113860" w:rsidRPr="0012429C" w:rsidRDefault="00113860" w:rsidP="00FE538F">
            <w:pPr>
              <w:pBdr>
                <w:top w:val="nil"/>
                <w:left w:val="nil"/>
                <w:bottom w:val="nil"/>
                <w:right w:val="nil"/>
                <w:between w:val="nil"/>
              </w:pBdr>
              <w:spacing w:after="0" w:line="240" w:lineRule="auto"/>
              <w:contextualSpacing/>
              <w:rPr>
                <w:rFonts w:eastAsia="Times New Roman" w:cstheme="minorHAnsi"/>
                <w:bCs/>
                <w:sz w:val="20"/>
                <w:szCs w:val="20"/>
                <w14:ligatures w14:val="standardContextual"/>
              </w:rPr>
            </w:pPr>
          </w:p>
          <w:p w14:paraId="4EE0AB96" w14:textId="1F61ECBA" w:rsidR="00745BB2" w:rsidRPr="0012429C" w:rsidRDefault="00745BB2" w:rsidP="00FE538F">
            <w:pPr>
              <w:spacing w:after="0" w:line="240" w:lineRule="auto"/>
              <w:rPr>
                <w:rFonts w:eastAsia="Times New Roman" w:cstheme="minorHAnsi"/>
                <w:sz w:val="20"/>
                <w:szCs w:val="20"/>
              </w:rPr>
            </w:pPr>
            <w:r w:rsidRPr="0012429C">
              <w:rPr>
                <w:rFonts w:eastAsia="Times New Roman" w:cstheme="minorHAnsi"/>
                <w:sz w:val="20"/>
                <w:szCs w:val="20"/>
              </w:rPr>
              <w:t xml:space="preserve">Reikalavimai </w:t>
            </w:r>
            <w:r w:rsidR="00FE538F" w:rsidRPr="0012429C">
              <w:rPr>
                <w:rFonts w:eastAsia="Times New Roman" w:cstheme="minorHAnsi"/>
                <w:sz w:val="20"/>
                <w:szCs w:val="20"/>
              </w:rPr>
              <w:t>agentų</w:t>
            </w:r>
            <w:r w:rsidRPr="0012429C">
              <w:rPr>
                <w:rFonts w:eastAsia="Times New Roman" w:cstheme="minorHAnsi"/>
                <w:sz w:val="20"/>
                <w:szCs w:val="20"/>
              </w:rPr>
              <w:t xml:space="preserve"> darbo vietoms</w:t>
            </w:r>
          </w:p>
        </w:tc>
        <w:tc>
          <w:tcPr>
            <w:tcW w:w="2267" w:type="dxa"/>
            <w:vAlign w:val="center"/>
          </w:tcPr>
          <w:p w14:paraId="1C2379A1" w14:textId="77777777" w:rsidR="00113860" w:rsidRPr="0012429C" w:rsidRDefault="00113860" w:rsidP="006A4615">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17FDCAB1" w14:textId="557C73D4" w:rsidR="00113860" w:rsidRPr="0012429C" w:rsidRDefault="00825EF9" w:rsidP="006A4615">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Konsultantui t</w:t>
            </w:r>
            <w:r w:rsidR="00512CAB" w:rsidRPr="0012429C">
              <w:rPr>
                <w:rFonts w:cstheme="minorHAnsi"/>
                <w:sz w:val="20"/>
                <w:szCs w:val="20"/>
              </w:rPr>
              <w:t>uri būti g</w:t>
            </w:r>
            <w:r w:rsidRPr="0012429C">
              <w:rPr>
                <w:rFonts w:cstheme="minorHAnsi"/>
                <w:sz w:val="20"/>
                <w:szCs w:val="20"/>
              </w:rPr>
              <w:t>a</w:t>
            </w:r>
            <w:r w:rsidR="00512CAB" w:rsidRPr="0012429C">
              <w:rPr>
                <w:rFonts w:cstheme="minorHAnsi"/>
                <w:sz w:val="20"/>
                <w:szCs w:val="20"/>
              </w:rPr>
              <w:t>limybė</w:t>
            </w:r>
            <w:r w:rsidR="00083FD1" w:rsidRPr="0012429C">
              <w:rPr>
                <w:rFonts w:cstheme="minorHAnsi"/>
                <w:sz w:val="20"/>
                <w:szCs w:val="20"/>
              </w:rPr>
              <w:t>:</w:t>
            </w:r>
          </w:p>
        </w:tc>
      </w:tr>
      <w:tr w:rsidR="00390BA0" w:rsidRPr="0012429C" w14:paraId="2046CE16" w14:textId="77777777" w:rsidTr="79BF116E">
        <w:tc>
          <w:tcPr>
            <w:tcW w:w="852" w:type="dxa"/>
          </w:tcPr>
          <w:p w14:paraId="54FE11D4" w14:textId="3E955FAC"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5.12.1.</w:t>
            </w:r>
          </w:p>
        </w:tc>
        <w:tc>
          <w:tcPr>
            <w:tcW w:w="1985" w:type="dxa"/>
          </w:tcPr>
          <w:p w14:paraId="31FED17A" w14:textId="77777777" w:rsidR="00083FD1" w:rsidRPr="0012429C" w:rsidRDefault="00083FD1" w:rsidP="00083FD1">
            <w:pPr>
              <w:pBdr>
                <w:top w:val="nil"/>
                <w:left w:val="nil"/>
                <w:bottom w:val="nil"/>
                <w:right w:val="nil"/>
                <w:between w:val="nil"/>
              </w:pBdr>
              <w:spacing w:after="0" w:line="240" w:lineRule="auto"/>
              <w:contextualSpacing/>
              <w:rPr>
                <w:rFonts w:eastAsia="Times New Roman" w:cstheme="minorHAnsi"/>
                <w:bCs/>
                <w:sz w:val="20"/>
                <w:szCs w:val="20"/>
                <w14:ligatures w14:val="standardContextual"/>
              </w:rPr>
            </w:pPr>
          </w:p>
        </w:tc>
        <w:tc>
          <w:tcPr>
            <w:tcW w:w="2267" w:type="dxa"/>
            <w:vAlign w:val="center"/>
          </w:tcPr>
          <w:p w14:paraId="17B6F889"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D6FAA25" w14:textId="671725A2" w:rsidR="00083FD1" w:rsidRPr="0012429C" w:rsidRDefault="00083FD1"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Pačiam sistemoje pasirinkti darbo su skambučių centro programa būsenas: prisijungimo, atsijungimo, ne mažiau nei 4 rūšių pauzių.  Turi būti galimybė naudoti pirminių pauzių porūšius.</w:t>
            </w:r>
          </w:p>
          <w:p w14:paraId="3FDF51FD" w14:textId="77777777" w:rsidR="00083FD1" w:rsidRPr="0012429C" w:rsidRDefault="00083FD1"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 xml:space="preserve">Konsultanto būsena kontaktų centro sistemoje (prisijungęs, atsijungęs, pasiėmęs pauzę) turi būti matoma kompiuterinėje darbo vietos aplikacijoje. </w:t>
            </w:r>
          </w:p>
          <w:p w14:paraId="6169509F" w14:textId="75593D2F" w:rsidR="00083FD1" w:rsidRPr="0012429C" w:rsidRDefault="00083FD1"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Konsultantas turi matyti visų skambučių centro sistemos naudotojų būsenas.</w:t>
            </w:r>
          </w:p>
        </w:tc>
      </w:tr>
      <w:tr w:rsidR="00390BA0" w:rsidRPr="0012429C" w14:paraId="059FAD5E" w14:textId="77777777" w:rsidTr="79BF116E">
        <w:tc>
          <w:tcPr>
            <w:tcW w:w="852" w:type="dxa"/>
          </w:tcPr>
          <w:p w14:paraId="2670448D" w14:textId="2B6152BD"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5.12.2.</w:t>
            </w:r>
          </w:p>
        </w:tc>
        <w:tc>
          <w:tcPr>
            <w:tcW w:w="1985" w:type="dxa"/>
          </w:tcPr>
          <w:p w14:paraId="3C02A59F" w14:textId="77777777"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Align w:val="center"/>
          </w:tcPr>
          <w:p w14:paraId="4C989AC7"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1576B237" w14:textId="27FF48D6" w:rsidR="00083FD1" w:rsidRPr="0012429C" w:rsidRDefault="00083FD1"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Galimybė skambučių centro programoje įvesti aptarnautos užklausos priežasties kodą (kokiu klausimu kreipėsi klientas), kuomet klientas pasirenka neteisingą IVR meniu punktą, nepasirinko meniu punkto.  Konsultantas po pokalbio turi turėti galimybę pažymėti reikalingą temą</w:t>
            </w:r>
            <w:r w:rsidR="00BD613F" w:rsidRPr="0012429C">
              <w:rPr>
                <w:rFonts w:cstheme="minorHAnsi"/>
                <w:sz w:val="20"/>
                <w:szCs w:val="20"/>
              </w:rPr>
              <w:t xml:space="preserve"> ir papildomą galimybę</w:t>
            </w:r>
            <w:r w:rsidR="007204E1" w:rsidRPr="0012429C">
              <w:rPr>
                <w:rFonts w:cstheme="minorHAnsi"/>
                <w:sz w:val="20"/>
                <w:szCs w:val="20"/>
              </w:rPr>
              <w:t xml:space="preserve"> įrašyti papildomas pastabas atskirame laukelyje.</w:t>
            </w:r>
            <w:r w:rsidRPr="0012429C">
              <w:rPr>
                <w:rFonts w:cstheme="minorHAnsi"/>
                <w:sz w:val="20"/>
                <w:szCs w:val="20"/>
              </w:rPr>
              <w:tab/>
            </w:r>
          </w:p>
        </w:tc>
      </w:tr>
      <w:tr w:rsidR="00390BA0" w:rsidRPr="0012429C" w14:paraId="2A6EC6CA" w14:textId="77777777" w:rsidTr="79BF116E">
        <w:tc>
          <w:tcPr>
            <w:tcW w:w="852" w:type="dxa"/>
          </w:tcPr>
          <w:p w14:paraId="08A038E0" w14:textId="77A7D2DD"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lastRenderedPageBreak/>
              <w:t>5.12.3.</w:t>
            </w:r>
          </w:p>
        </w:tc>
        <w:tc>
          <w:tcPr>
            <w:tcW w:w="1985" w:type="dxa"/>
          </w:tcPr>
          <w:p w14:paraId="05B29AFB" w14:textId="77777777"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Align w:val="center"/>
          </w:tcPr>
          <w:p w14:paraId="2FF04C1A"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30A44EC6" w14:textId="6C1C6512" w:rsidR="00083FD1" w:rsidRPr="0012429C" w:rsidRDefault="002E032D"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P</w:t>
            </w:r>
            <w:r w:rsidR="00083FD1" w:rsidRPr="0012429C">
              <w:rPr>
                <w:rFonts w:cstheme="minorHAnsi"/>
                <w:sz w:val="20"/>
                <w:szCs w:val="20"/>
              </w:rPr>
              <w:t>ersiųsti aptarnaujamą užklausą į kitą užklausų eilę.</w:t>
            </w:r>
          </w:p>
        </w:tc>
      </w:tr>
      <w:tr w:rsidR="00390BA0" w:rsidRPr="0012429C" w14:paraId="3E7EC691" w14:textId="77777777" w:rsidTr="79BF116E">
        <w:tc>
          <w:tcPr>
            <w:tcW w:w="852" w:type="dxa"/>
          </w:tcPr>
          <w:p w14:paraId="6985621D" w14:textId="445C87E2" w:rsidR="00083FD1" w:rsidRPr="0012429C" w:rsidRDefault="002E032D"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5.12.4.</w:t>
            </w:r>
          </w:p>
        </w:tc>
        <w:tc>
          <w:tcPr>
            <w:tcW w:w="1985" w:type="dxa"/>
          </w:tcPr>
          <w:p w14:paraId="3D11DD02" w14:textId="77777777"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Align w:val="center"/>
          </w:tcPr>
          <w:p w14:paraId="715873D5"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960B7F9" w14:textId="63C3F41B" w:rsidR="00083FD1" w:rsidRPr="0012429C" w:rsidRDefault="002E032D"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N</w:t>
            </w:r>
            <w:r w:rsidR="00083FD1" w:rsidRPr="0012429C">
              <w:rPr>
                <w:rFonts w:cstheme="minorHAnsi"/>
                <w:sz w:val="20"/>
                <w:szCs w:val="20"/>
              </w:rPr>
              <w:t>ustatyti atskambinimą klientui, pasirink</w:t>
            </w:r>
            <w:r w:rsidRPr="0012429C">
              <w:rPr>
                <w:rFonts w:cstheme="minorHAnsi"/>
                <w:sz w:val="20"/>
                <w:szCs w:val="20"/>
              </w:rPr>
              <w:t>us</w:t>
            </w:r>
            <w:r w:rsidR="00083FD1" w:rsidRPr="0012429C">
              <w:rPr>
                <w:rFonts w:cstheme="minorHAnsi"/>
                <w:sz w:val="20"/>
                <w:szCs w:val="20"/>
              </w:rPr>
              <w:t xml:space="preserve"> datą ir laiką darbastalio aplikacijos kalendoriuje.</w:t>
            </w:r>
          </w:p>
        </w:tc>
      </w:tr>
      <w:tr w:rsidR="00390BA0" w:rsidRPr="0012429C" w14:paraId="43EF3690" w14:textId="77777777" w:rsidTr="79BF116E">
        <w:tc>
          <w:tcPr>
            <w:tcW w:w="852" w:type="dxa"/>
          </w:tcPr>
          <w:p w14:paraId="6661DBC7" w14:textId="3410B15B" w:rsidR="00083FD1" w:rsidRPr="0012429C" w:rsidRDefault="002E032D"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w:t>
            </w:r>
            <w:r w:rsidR="00E771F0" w:rsidRPr="0012429C">
              <w:rPr>
                <w:rFonts w:eastAsia="Times New Roman" w:cstheme="minorHAnsi"/>
                <w:bCs/>
                <w:sz w:val="20"/>
                <w:szCs w:val="20"/>
                <w14:ligatures w14:val="standardContextual"/>
              </w:rPr>
              <w:t>3.</w:t>
            </w:r>
          </w:p>
        </w:tc>
        <w:tc>
          <w:tcPr>
            <w:tcW w:w="1985" w:type="dxa"/>
          </w:tcPr>
          <w:p w14:paraId="53394E17" w14:textId="1D83ACE6" w:rsidR="00083FD1" w:rsidRPr="0012429C" w:rsidRDefault="00E771F0"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Rodiklių apskaita</w:t>
            </w:r>
          </w:p>
        </w:tc>
        <w:tc>
          <w:tcPr>
            <w:tcW w:w="2267" w:type="dxa"/>
            <w:vAlign w:val="center"/>
          </w:tcPr>
          <w:p w14:paraId="5875984E"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3260BAE8" w14:textId="26222B5D" w:rsidR="00083FD1" w:rsidRPr="0012429C" w:rsidRDefault="00083FD1"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Visų užklausų aptarnavimo ir konsultantų veiklos rodikliai turi būti apskaitomi realaus ir istorinio laiko statistikos apdorojimo programose.</w:t>
            </w:r>
          </w:p>
        </w:tc>
      </w:tr>
      <w:tr w:rsidR="00390BA0" w:rsidRPr="0012429C" w14:paraId="24ECA6FB" w14:textId="77777777" w:rsidTr="79BF116E">
        <w:tc>
          <w:tcPr>
            <w:tcW w:w="852" w:type="dxa"/>
          </w:tcPr>
          <w:p w14:paraId="2E1D9492" w14:textId="30D7AC3A" w:rsidR="00083FD1" w:rsidRPr="0012429C" w:rsidRDefault="00083FD1" w:rsidP="00C567C2">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1417D7" w:rsidRPr="0012429C">
              <w:rPr>
                <w:rFonts w:eastAsia="Times New Roman" w:cstheme="minorHAnsi"/>
                <w:bCs/>
                <w:sz w:val="20"/>
                <w:szCs w:val="20"/>
                <w14:ligatures w14:val="standardContextual"/>
              </w:rPr>
              <w:t>14</w:t>
            </w:r>
            <w:r w:rsidRPr="0012429C">
              <w:rPr>
                <w:rFonts w:eastAsia="Times New Roman" w:cstheme="minorHAnsi"/>
                <w:bCs/>
                <w:sz w:val="20"/>
                <w:szCs w:val="20"/>
                <w14:ligatures w14:val="standardContextual"/>
              </w:rPr>
              <w:t>.</w:t>
            </w:r>
          </w:p>
        </w:tc>
        <w:tc>
          <w:tcPr>
            <w:tcW w:w="1985" w:type="dxa"/>
          </w:tcPr>
          <w:p w14:paraId="3FD964CE" w14:textId="4DE4BF42" w:rsidR="00083FD1" w:rsidRPr="0012429C" w:rsidRDefault="00083FD1" w:rsidP="00C567C2">
            <w:pPr>
              <w:spacing w:after="0" w:line="240" w:lineRule="auto"/>
              <w:jc w:val="both"/>
              <w:rPr>
                <w:rFonts w:eastAsia="Times New Roman" w:cstheme="minorHAnsi"/>
                <w:sz w:val="20"/>
                <w:szCs w:val="20"/>
              </w:rPr>
            </w:pPr>
            <w:r w:rsidRPr="0012429C">
              <w:rPr>
                <w:rFonts w:eastAsia="Times New Roman" w:cstheme="minorHAnsi"/>
                <w:sz w:val="20"/>
                <w:szCs w:val="20"/>
              </w:rPr>
              <w:t>Realaus laiko statistika</w:t>
            </w:r>
          </w:p>
        </w:tc>
        <w:tc>
          <w:tcPr>
            <w:tcW w:w="2267" w:type="dxa"/>
            <w:vAlign w:val="center"/>
          </w:tcPr>
          <w:p w14:paraId="11FCFC6B"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316C5696" w14:textId="3B8CE47D"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 xml:space="preserve">Skambučių centro įranga turi turėti skambučių centro stebėjimo modulį su atsinaujinančia informacija, leidžiantį realiuoju laiku stebėti informaciją apie skambučių centro veiklą. Turi būti galimybė matyti realaus laiko ataskaitas apie situaciją skambučių centre pagal:  skambučių eiles, skambinusiųjų, aptarnautų, praleistų skambučių skaičių, aptarnavimo laiko trukmę, vidutinę pokalbių trukmę, vidutinį laukimo laiką, konsultantų darbo rodiklius, konsultantų statusą-būseną (užimtas, laisvas, ir t.t.), ir kt. </w:t>
            </w:r>
          </w:p>
        </w:tc>
      </w:tr>
      <w:tr w:rsidR="00390BA0" w:rsidRPr="0012429C" w14:paraId="3D0E42CC" w14:textId="77777777" w:rsidTr="79BF116E">
        <w:tc>
          <w:tcPr>
            <w:tcW w:w="852" w:type="dxa"/>
          </w:tcPr>
          <w:p w14:paraId="5D9D5788" w14:textId="4E9E2B9D"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4145BD" w:rsidRPr="0012429C">
              <w:rPr>
                <w:rFonts w:eastAsia="Times New Roman" w:cstheme="minorHAnsi"/>
                <w:bCs/>
                <w:sz w:val="20"/>
                <w:szCs w:val="20"/>
                <w14:ligatures w14:val="standardContextual"/>
              </w:rPr>
              <w:t>15.</w:t>
            </w:r>
            <w:r w:rsidRPr="0012429C">
              <w:rPr>
                <w:rFonts w:eastAsia="Times New Roman" w:cstheme="minorHAnsi"/>
                <w:bCs/>
                <w:sz w:val="20"/>
                <w:szCs w:val="20"/>
                <w14:ligatures w14:val="standardContextual"/>
              </w:rPr>
              <w:t>.</w:t>
            </w:r>
          </w:p>
        </w:tc>
        <w:tc>
          <w:tcPr>
            <w:tcW w:w="1985" w:type="dxa"/>
          </w:tcPr>
          <w:p w14:paraId="7833DC29" w14:textId="5027EE17"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Analitika</w:t>
            </w:r>
          </w:p>
        </w:tc>
        <w:tc>
          <w:tcPr>
            <w:tcW w:w="2267" w:type="dxa"/>
            <w:vAlign w:val="center"/>
          </w:tcPr>
          <w:p w14:paraId="78921657"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176FF4C7" w14:textId="0314F607" w:rsidR="00083FD1" w:rsidRPr="0012429C" w:rsidRDefault="00083FD1" w:rsidP="00083FD1">
            <w:pPr>
              <w:pBdr>
                <w:top w:val="nil"/>
                <w:left w:val="nil"/>
                <w:bottom w:val="nil"/>
                <w:right w:val="nil"/>
                <w:between w:val="nil"/>
              </w:pBdr>
              <w:spacing w:after="0" w:line="240" w:lineRule="auto"/>
              <w:jc w:val="both"/>
              <w:rPr>
                <w:rFonts w:cstheme="minorHAnsi"/>
                <w:sz w:val="20"/>
                <w:szCs w:val="20"/>
              </w:rPr>
            </w:pPr>
            <w:r w:rsidRPr="0012429C">
              <w:rPr>
                <w:rFonts w:eastAsia="Times New Roman" w:cstheme="minorHAnsi"/>
                <w:sz w:val="20"/>
                <w:szCs w:val="20"/>
                <w:lang w:eastAsia="en-US"/>
              </w:rPr>
              <w:t xml:space="preserve">Programinė įranga privalo užtikrinti </w:t>
            </w:r>
            <w:r w:rsidR="00E74B53" w:rsidRPr="0012429C">
              <w:rPr>
                <w:rFonts w:eastAsia="Times New Roman" w:cstheme="minorHAnsi"/>
                <w:sz w:val="20"/>
                <w:szCs w:val="20"/>
                <w:lang w:eastAsia="en-US"/>
              </w:rPr>
              <w:t xml:space="preserve">agentų darbo </w:t>
            </w:r>
            <w:r w:rsidR="000363A2" w:rsidRPr="0012429C">
              <w:rPr>
                <w:rFonts w:eastAsia="Times New Roman" w:cstheme="minorHAnsi"/>
                <w:sz w:val="20"/>
                <w:szCs w:val="20"/>
                <w:lang w:eastAsia="en-US"/>
              </w:rPr>
              <w:t xml:space="preserve">apskaitos, </w:t>
            </w:r>
            <w:r w:rsidRPr="0012429C">
              <w:rPr>
                <w:rFonts w:eastAsia="Times New Roman" w:cstheme="minorHAnsi"/>
                <w:sz w:val="20"/>
                <w:szCs w:val="20"/>
                <w:lang w:eastAsia="en-US"/>
              </w:rPr>
              <w:t xml:space="preserve">visų skambučių, SMS analitiką pagal laiką, agentą, IVR grupę, skambučio kryptį (įeinantis, išeinantis skambutis ir bendrai), kliento numerį, </w:t>
            </w:r>
            <w:r w:rsidR="000363A2" w:rsidRPr="0012429C">
              <w:rPr>
                <w:rFonts w:eastAsia="Times New Roman" w:cstheme="minorHAnsi"/>
                <w:sz w:val="20"/>
                <w:szCs w:val="20"/>
                <w:lang w:eastAsia="en-US"/>
              </w:rPr>
              <w:t>ir kitu</w:t>
            </w:r>
            <w:r w:rsidR="00781AB0" w:rsidRPr="0012429C">
              <w:rPr>
                <w:rFonts w:eastAsia="Times New Roman" w:cstheme="minorHAnsi"/>
                <w:sz w:val="20"/>
                <w:szCs w:val="20"/>
                <w:lang w:eastAsia="en-US"/>
              </w:rPr>
              <w:t>s  sistemos atributus.</w:t>
            </w:r>
          </w:p>
        </w:tc>
      </w:tr>
      <w:tr w:rsidR="00390BA0" w:rsidRPr="0012429C" w14:paraId="6312E9FC" w14:textId="77777777" w:rsidTr="79BF116E">
        <w:tc>
          <w:tcPr>
            <w:tcW w:w="852" w:type="dxa"/>
            <w:vMerge w:val="restart"/>
          </w:tcPr>
          <w:p w14:paraId="25CEB3DE" w14:textId="519670E2"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w:t>
            </w:r>
            <w:r w:rsidR="004145BD" w:rsidRPr="0012429C">
              <w:rPr>
                <w:rFonts w:eastAsia="Times New Roman" w:cstheme="minorHAnsi"/>
                <w:bCs/>
                <w:sz w:val="20"/>
                <w:szCs w:val="20"/>
                <w14:ligatures w14:val="standardContextual"/>
              </w:rPr>
              <w:t>16</w:t>
            </w:r>
            <w:r w:rsidRPr="0012429C">
              <w:rPr>
                <w:rFonts w:eastAsia="Times New Roman" w:cstheme="minorHAnsi"/>
                <w:bCs/>
                <w:sz w:val="20"/>
                <w:szCs w:val="20"/>
                <w14:ligatures w14:val="standardContextual"/>
              </w:rPr>
              <w:t>.</w:t>
            </w:r>
          </w:p>
        </w:tc>
        <w:tc>
          <w:tcPr>
            <w:tcW w:w="1985" w:type="dxa"/>
            <w:vMerge w:val="restart"/>
          </w:tcPr>
          <w:p w14:paraId="05D70679" w14:textId="2A42A3EE"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Ataskaitos</w:t>
            </w:r>
          </w:p>
        </w:tc>
        <w:tc>
          <w:tcPr>
            <w:tcW w:w="2267" w:type="dxa"/>
            <w:vMerge w:val="restart"/>
            <w:vAlign w:val="center"/>
          </w:tcPr>
          <w:p w14:paraId="251FF3A0"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5D20648" w14:textId="18916444"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 xml:space="preserve">Turi būti galimybė kurti, formuoti sukurtas bei automatizuotai ir rankiniu būdu siųsti skambučių centro veiklos ataskaitas. </w:t>
            </w:r>
          </w:p>
        </w:tc>
      </w:tr>
      <w:tr w:rsidR="00390BA0" w:rsidRPr="0012429C" w14:paraId="3144C7D7" w14:textId="77777777" w:rsidTr="79BF116E">
        <w:tc>
          <w:tcPr>
            <w:tcW w:w="852" w:type="dxa"/>
            <w:vMerge/>
          </w:tcPr>
          <w:p w14:paraId="08F5292A"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4038F318" w14:textId="77777777"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63D2BA74"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2647F312" w14:textId="05BA43D4"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Ataskaitų duomenų atvaizdavimo sistema turi turėti duomenų filtravimo funkciją nepergeneruojant ataskaitos. Ataskaitų duomenų atvaizdavimo sistema turi turėti galimybę keisti pateikiamus rezultatus pridedant ar šalinant papildomus rodiklius nepergeneruojant ataskaitos.</w:t>
            </w:r>
          </w:p>
        </w:tc>
      </w:tr>
      <w:tr w:rsidR="00390BA0" w:rsidRPr="0012429C" w14:paraId="315CA42E" w14:textId="77777777" w:rsidTr="79BF116E">
        <w:tc>
          <w:tcPr>
            <w:tcW w:w="852" w:type="dxa"/>
            <w:vMerge/>
          </w:tcPr>
          <w:p w14:paraId="545B575F" w14:textId="77777777"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4F33AB0E" w14:textId="01C9CDDE" w:rsidR="00083FD1" w:rsidRPr="0012429C" w:rsidRDefault="00083FD1"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0C36263C" w14:textId="5DDB90D8" w:rsidR="00083FD1" w:rsidRPr="0012429C" w:rsidRDefault="00083FD1"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14657FBA" w14:textId="78CC635F" w:rsidR="00083FD1" w:rsidRPr="0012429C" w:rsidRDefault="00083FD1"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Duomenų ir ataskaitų saugojimo trukmė turi būti ne mažesnė kaip 6 mėnesiai. Po 6 mėn. informacija susijusi su asmens duomenimis turi būti ištinta.</w:t>
            </w:r>
            <w:r w:rsidR="00781AB0" w:rsidRPr="0012429C">
              <w:rPr>
                <w:rFonts w:cstheme="minorHAnsi"/>
                <w:sz w:val="20"/>
                <w:szCs w:val="20"/>
              </w:rPr>
              <w:t xml:space="preserve"> Paliekant galimybę analizuoti nuasmenintus </w:t>
            </w:r>
            <w:r w:rsidR="004145BD" w:rsidRPr="0012429C">
              <w:rPr>
                <w:rFonts w:cstheme="minorHAnsi"/>
                <w:sz w:val="20"/>
                <w:szCs w:val="20"/>
              </w:rPr>
              <w:t xml:space="preserve">statistinius </w:t>
            </w:r>
            <w:r w:rsidR="00781AB0" w:rsidRPr="0012429C">
              <w:rPr>
                <w:rFonts w:cstheme="minorHAnsi"/>
                <w:sz w:val="20"/>
                <w:szCs w:val="20"/>
              </w:rPr>
              <w:t>duomenis.</w:t>
            </w:r>
          </w:p>
        </w:tc>
      </w:tr>
      <w:tr w:rsidR="00390BA0" w:rsidRPr="0012429C" w14:paraId="1941AB7E" w14:textId="77777777" w:rsidTr="79BF116E">
        <w:tc>
          <w:tcPr>
            <w:tcW w:w="852" w:type="dxa"/>
            <w:vMerge w:val="restart"/>
          </w:tcPr>
          <w:p w14:paraId="2B6F701B" w14:textId="7E06C71D" w:rsidR="00B8233B" w:rsidRPr="0012429C" w:rsidRDefault="00B8233B"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5.17.</w:t>
            </w:r>
          </w:p>
        </w:tc>
        <w:tc>
          <w:tcPr>
            <w:tcW w:w="1985" w:type="dxa"/>
            <w:vMerge w:val="restart"/>
          </w:tcPr>
          <w:p w14:paraId="6D2C7F64" w14:textId="651F2F0B" w:rsidR="00B8233B" w:rsidRPr="0012429C" w:rsidRDefault="00B8233B"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Pokalbių perklausa</w:t>
            </w:r>
          </w:p>
        </w:tc>
        <w:tc>
          <w:tcPr>
            <w:tcW w:w="2267" w:type="dxa"/>
            <w:vMerge w:val="restart"/>
          </w:tcPr>
          <w:p w14:paraId="5F201962" w14:textId="77777777" w:rsidR="00B8233B" w:rsidRPr="0012429C" w:rsidRDefault="00B8233B" w:rsidP="00083FD1">
            <w:pPr>
              <w:pBdr>
                <w:top w:val="nil"/>
                <w:left w:val="nil"/>
                <w:bottom w:val="nil"/>
                <w:right w:val="nil"/>
                <w:between w:val="nil"/>
              </w:pBdr>
              <w:spacing w:after="0" w:line="240" w:lineRule="auto"/>
              <w:jc w:val="both"/>
              <w:rPr>
                <w:rFonts w:cstheme="minorHAnsi"/>
                <w:sz w:val="20"/>
                <w:szCs w:val="20"/>
              </w:rPr>
            </w:pPr>
          </w:p>
        </w:tc>
        <w:tc>
          <w:tcPr>
            <w:tcW w:w="6238" w:type="dxa"/>
          </w:tcPr>
          <w:p w14:paraId="6D7AC0C1" w14:textId="3802F773" w:rsidR="00B8233B" w:rsidRPr="0012429C" w:rsidRDefault="00B8233B"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Vadovas turi turėti galimybę realiu laiku pasiklausyti konsultanto pokalbių, išklausyti pasirinktus įrašytus pokalbius.</w:t>
            </w:r>
          </w:p>
        </w:tc>
      </w:tr>
      <w:tr w:rsidR="00390BA0" w:rsidRPr="0012429C" w14:paraId="11975D95" w14:textId="77777777" w:rsidTr="79BF116E">
        <w:tc>
          <w:tcPr>
            <w:tcW w:w="852" w:type="dxa"/>
            <w:vMerge/>
          </w:tcPr>
          <w:p w14:paraId="3D222980" w14:textId="77777777" w:rsidR="00B8233B" w:rsidRPr="0012429C" w:rsidRDefault="00B8233B" w:rsidP="00083FD1">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629EEA1E" w14:textId="77777777" w:rsidR="00B8233B" w:rsidRPr="0012429C" w:rsidRDefault="00B8233B" w:rsidP="00083FD1">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058859D8" w14:textId="77777777" w:rsidR="00B8233B" w:rsidRPr="0012429C" w:rsidRDefault="00B8233B" w:rsidP="00083FD1">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shd w:val="clear" w:color="auto" w:fill="FFFFFF" w:themeFill="background1"/>
          </w:tcPr>
          <w:p w14:paraId="5AEB57E2" w14:textId="1FBE5593" w:rsidR="00B8233B" w:rsidRPr="0012429C" w:rsidRDefault="00B8233B" w:rsidP="00083FD1">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Turi būti galimybė naudotojams suteikti skirtingas įrašų klausymo teises (pvz., perklausyti visus ar tik numatyto padalinio  išsaugotus įrašus).</w:t>
            </w:r>
          </w:p>
        </w:tc>
      </w:tr>
      <w:tr w:rsidR="00390BA0" w:rsidRPr="0012429C" w14:paraId="5ABD0478" w14:textId="77777777" w:rsidTr="79BF116E">
        <w:tc>
          <w:tcPr>
            <w:tcW w:w="852" w:type="dxa"/>
            <w:vMerge/>
          </w:tcPr>
          <w:p w14:paraId="6915FD16" w14:textId="77777777" w:rsidR="00B8233B" w:rsidRPr="0012429C" w:rsidRDefault="00B8233B"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0B9B173A" w14:textId="77777777" w:rsidR="00B8233B" w:rsidRPr="0012429C" w:rsidRDefault="00B8233B"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57D6C491" w14:textId="77777777" w:rsidR="00B8233B" w:rsidRPr="0012429C" w:rsidRDefault="00B8233B"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shd w:val="clear" w:color="auto" w:fill="FFFFFF" w:themeFill="background1"/>
          </w:tcPr>
          <w:p w14:paraId="7A000D9A" w14:textId="77777777" w:rsidR="00B8233B" w:rsidRPr="0012429C" w:rsidRDefault="00B8233B" w:rsidP="00F6618D">
            <w:pPr>
              <w:pBdr>
                <w:top w:val="nil"/>
                <w:left w:val="nil"/>
                <w:bottom w:val="nil"/>
                <w:right w:val="nil"/>
                <w:between w:val="nil"/>
              </w:pBdr>
              <w:spacing w:after="0" w:line="240" w:lineRule="auto"/>
              <w:jc w:val="both"/>
              <w:rPr>
                <w:rFonts w:cstheme="minorHAnsi"/>
                <w:sz w:val="20"/>
                <w:szCs w:val="20"/>
              </w:rPr>
            </w:pPr>
            <w:r w:rsidRPr="0012429C">
              <w:rPr>
                <w:rFonts w:eastAsia="Times New Roman" w:cstheme="minorHAnsi"/>
                <w:bCs/>
                <w:sz w:val="20"/>
                <w:szCs w:val="20"/>
                <w14:ligatures w14:val="standardContextual"/>
              </w:rPr>
              <w:t xml:space="preserve">  Klausant pokalbio </w:t>
            </w:r>
            <w:r w:rsidRPr="0012429C">
              <w:rPr>
                <w:rFonts w:cstheme="minorHAnsi"/>
                <w:sz w:val="20"/>
                <w:szCs w:val="20"/>
              </w:rPr>
              <w:t>įrašą turi būti galimybė:</w:t>
            </w:r>
          </w:p>
          <w:p w14:paraId="6F16B5D8" w14:textId="77777777" w:rsidR="00B8233B" w:rsidRPr="0012429C" w:rsidRDefault="00B8233B" w:rsidP="00F6618D">
            <w:pPr>
              <w:pStyle w:val="ListParagraph"/>
              <w:numPr>
                <w:ilvl w:val="0"/>
                <w:numId w:val="38"/>
              </w:num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Laisvai pereiti į bet kurią įrašo vietą.</w:t>
            </w:r>
          </w:p>
          <w:p w14:paraId="554B04B2" w14:textId="77777777" w:rsidR="00B8233B" w:rsidRPr="0012429C" w:rsidRDefault="00B8233B" w:rsidP="00F6618D">
            <w:pPr>
              <w:pStyle w:val="ListParagraph"/>
              <w:numPr>
                <w:ilvl w:val="0"/>
                <w:numId w:val="38"/>
              </w:num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Keisti garso stiprumą.</w:t>
            </w:r>
          </w:p>
          <w:p w14:paraId="3A0009CA" w14:textId="77777777" w:rsidR="00B8233B" w:rsidRPr="0012429C" w:rsidRDefault="00B8233B" w:rsidP="00F6618D">
            <w:pPr>
              <w:pStyle w:val="ListParagraph"/>
              <w:numPr>
                <w:ilvl w:val="0"/>
                <w:numId w:val="38"/>
              </w:num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Pažymėti įrašo vietą, kad perklausymas prasidėtų nuo jos.</w:t>
            </w:r>
          </w:p>
          <w:p w14:paraId="2E845E27" w14:textId="77777777" w:rsidR="00B8233B" w:rsidRPr="0012429C" w:rsidRDefault="00B8233B" w:rsidP="00F6618D">
            <w:pPr>
              <w:pStyle w:val="ListParagraph"/>
              <w:numPr>
                <w:ilvl w:val="0"/>
                <w:numId w:val="38"/>
              </w:num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Parsisiųsti ir išsaugoti įrašą (tik turinčiam atitinkamą teisę vadovui).</w:t>
            </w:r>
          </w:p>
          <w:p w14:paraId="653FC6DD" w14:textId="271CDADB" w:rsidR="00B8233B" w:rsidRPr="0012429C" w:rsidRDefault="00B8233B" w:rsidP="00F6618D">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Atidaryti ir pildyti kokybės vertinimo šabloną.</w:t>
            </w:r>
          </w:p>
        </w:tc>
      </w:tr>
      <w:tr w:rsidR="00390BA0" w:rsidRPr="0012429C" w14:paraId="1E67BE0D" w14:textId="77777777" w:rsidTr="79BF116E">
        <w:tc>
          <w:tcPr>
            <w:tcW w:w="852" w:type="dxa"/>
            <w:vMerge/>
          </w:tcPr>
          <w:p w14:paraId="653245D4" w14:textId="77777777" w:rsidR="00B8233B" w:rsidRPr="0012429C" w:rsidRDefault="00B8233B"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54ADB9E5" w14:textId="77777777" w:rsidR="00B8233B" w:rsidRPr="0012429C" w:rsidRDefault="00B8233B"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27C164E7" w14:textId="77777777" w:rsidR="00B8233B" w:rsidRPr="0012429C" w:rsidRDefault="00B8233B"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4148BC2C" w14:textId="03CDA42D" w:rsidR="00B8233B" w:rsidRPr="0012429C" w:rsidRDefault="00B8233B" w:rsidP="00F6618D">
            <w:pPr>
              <w:pBdr>
                <w:top w:val="nil"/>
                <w:left w:val="nil"/>
                <w:bottom w:val="nil"/>
                <w:right w:val="nil"/>
                <w:between w:val="nil"/>
              </w:pBdr>
              <w:spacing w:after="0" w:line="240" w:lineRule="auto"/>
              <w:jc w:val="both"/>
              <w:rPr>
                <w:rFonts w:cstheme="minorHAnsi"/>
                <w:sz w:val="20"/>
                <w:szCs w:val="20"/>
                <w:lang w:val="pt-BR"/>
              </w:rPr>
            </w:pPr>
            <w:r w:rsidRPr="0012429C">
              <w:rPr>
                <w:rFonts w:cstheme="minorHAnsi"/>
                <w:sz w:val="20"/>
                <w:szCs w:val="20"/>
              </w:rPr>
              <w:t>Kiekvienas įrašo perklausymo faktas turi būti fiksuojamas skambučių centro programos audito istorijoje.</w:t>
            </w:r>
          </w:p>
        </w:tc>
      </w:tr>
      <w:tr w:rsidR="00390BA0" w:rsidRPr="0012429C" w14:paraId="59646228" w14:textId="77777777" w:rsidTr="79BF116E">
        <w:tc>
          <w:tcPr>
            <w:tcW w:w="852" w:type="dxa"/>
            <w:vMerge w:val="restart"/>
          </w:tcPr>
          <w:p w14:paraId="416C01CC" w14:textId="56E6B3C4" w:rsidR="00B73FAF" w:rsidRPr="0012429C" w:rsidRDefault="00B73FAF"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5.18.</w:t>
            </w:r>
          </w:p>
        </w:tc>
        <w:tc>
          <w:tcPr>
            <w:tcW w:w="1985" w:type="dxa"/>
            <w:vMerge w:val="restart"/>
          </w:tcPr>
          <w:p w14:paraId="678DB6E3" w14:textId="2F5C9717" w:rsidR="00B73FAF" w:rsidRPr="0012429C" w:rsidRDefault="00B73FAF"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Pokalbių įrašymas</w:t>
            </w:r>
          </w:p>
        </w:tc>
        <w:tc>
          <w:tcPr>
            <w:tcW w:w="2267" w:type="dxa"/>
            <w:vMerge w:val="restart"/>
            <w:vAlign w:val="center"/>
          </w:tcPr>
          <w:p w14:paraId="42AE231E" w14:textId="77777777" w:rsidR="00B73FAF" w:rsidRPr="0012429C" w:rsidRDefault="00B73FAF"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2D860B05" w14:textId="08352A48" w:rsidR="00B73FAF" w:rsidRPr="0012429C" w:rsidRDefault="00B73FAF"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Tiekėjo techninė įranga turi užtikrinti automatinį ne mažiau nei 99 % balsinių pokalbių įrašymą.</w:t>
            </w:r>
          </w:p>
        </w:tc>
      </w:tr>
      <w:tr w:rsidR="00390BA0" w:rsidRPr="0012429C" w14:paraId="477034C9" w14:textId="77777777" w:rsidTr="002E5E11">
        <w:trPr>
          <w:trHeight w:val="1114"/>
        </w:trPr>
        <w:tc>
          <w:tcPr>
            <w:tcW w:w="852" w:type="dxa"/>
            <w:vMerge/>
          </w:tcPr>
          <w:p w14:paraId="1CCAEF56" w14:textId="77777777" w:rsidR="00B73FAF" w:rsidRPr="0012429C" w:rsidRDefault="00B73FAF"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304C6CDE" w14:textId="77777777" w:rsidR="00B73FAF" w:rsidRPr="0012429C" w:rsidRDefault="00B73FAF"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vAlign w:val="center"/>
          </w:tcPr>
          <w:p w14:paraId="7EF94415" w14:textId="77777777" w:rsidR="00B73FAF" w:rsidRPr="0012429C" w:rsidRDefault="00B73FAF"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3BB5C5C0" w14:textId="4E473A24" w:rsidR="00B73FAF" w:rsidRPr="0012429C" w:rsidRDefault="00B73FAF" w:rsidP="00F6618D">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Turi būti įrašomi visi I ir II lygio konsultantų išeinantys ir įeinantys skambučiai.  Pokalbis įrašomas pagal skambutį ir agentą nuo pradinio priėmimo taško iki galutinio pokalbių užbaigimo taško (su peradresavimo istorija).</w:t>
            </w:r>
          </w:p>
        </w:tc>
      </w:tr>
      <w:tr w:rsidR="00390BA0" w:rsidRPr="0012429C" w14:paraId="097A9507" w14:textId="77777777" w:rsidTr="79BF116E">
        <w:tc>
          <w:tcPr>
            <w:tcW w:w="852" w:type="dxa"/>
          </w:tcPr>
          <w:p w14:paraId="7B167584" w14:textId="765B4113"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5.19.</w:t>
            </w:r>
          </w:p>
        </w:tc>
        <w:tc>
          <w:tcPr>
            <w:tcW w:w="1985" w:type="dxa"/>
          </w:tcPr>
          <w:p w14:paraId="27A732C1" w14:textId="01385306"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Užklausų šifravimas</w:t>
            </w:r>
          </w:p>
        </w:tc>
        <w:tc>
          <w:tcPr>
            <w:tcW w:w="2267" w:type="dxa"/>
            <w:vAlign w:val="center"/>
          </w:tcPr>
          <w:p w14:paraId="5452DBDF"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09C9D7FA" w14:textId="3CDB8BBF"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Visų klientų užklausų  turinys turi būti saugomas šifruotas.</w:t>
            </w:r>
          </w:p>
        </w:tc>
      </w:tr>
      <w:tr w:rsidR="00390BA0" w:rsidRPr="0012429C" w14:paraId="5BDB05B9" w14:textId="77777777" w:rsidTr="79BF116E">
        <w:tc>
          <w:tcPr>
            <w:tcW w:w="852" w:type="dxa"/>
          </w:tcPr>
          <w:p w14:paraId="712A2EC6" w14:textId="5C32DE37"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5.19.1.</w:t>
            </w:r>
          </w:p>
        </w:tc>
        <w:tc>
          <w:tcPr>
            <w:tcW w:w="1985" w:type="dxa"/>
          </w:tcPr>
          <w:p w14:paraId="7A51559E"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Align w:val="center"/>
          </w:tcPr>
          <w:p w14:paraId="1D4E79A0" w14:textId="6DE03298"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69C9FE7" w14:textId="2A696F3E" w:rsidR="00F6618D" w:rsidRPr="0012429C" w:rsidRDefault="002E5E11" w:rsidP="79BF116E">
            <w:pPr>
              <w:autoSpaceDE w:val="0"/>
              <w:autoSpaceDN w:val="0"/>
              <w:adjustRightInd w:val="0"/>
              <w:spacing w:after="0" w:line="240" w:lineRule="auto"/>
              <w:jc w:val="both"/>
              <w:rPr>
                <w:rFonts w:eastAsia="Times New Roman" w:cstheme="minorHAnsi"/>
                <w:sz w:val="20"/>
                <w:szCs w:val="20"/>
                <w14:ligatures w14:val="standardContextual"/>
              </w:rPr>
            </w:pPr>
            <w:r w:rsidRPr="0012429C">
              <w:rPr>
                <w:rStyle w:val="normaltextrun"/>
                <w:rFonts w:cstheme="minorHAnsi"/>
                <w:color w:val="000000"/>
                <w:sz w:val="20"/>
                <w:szCs w:val="20"/>
                <w:shd w:val="clear" w:color="auto" w:fill="FFFFFF"/>
              </w:rPr>
              <w:t>Pokalbių įrašai turi būti užšifruoti taikant visuotinai priimtų informacijos ir kibernetinės saugos gerųjų praktiškų naujausias rekomendacijas šifravimui (pavyzdžiui AES).</w:t>
            </w:r>
            <w:r w:rsidRPr="0012429C">
              <w:rPr>
                <w:rStyle w:val="eop"/>
                <w:rFonts w:cstheme="minorHAnsi"/>
                <w:color w:val="000000"/>
                <w:sz w:val="20"/>
                <w:szCs w:val="20"/>
              </w:rPr>
              <w:t> </w:t>
            </w:r>
          </w:p>
        </w:tc>
      </w:tr>
      <w:tr w:rsidR="00390BA0" w:rsidRPr="0012429C" w14:paraId="6384F6C1" w14:textId="77777777" w:rsidTr="79BF116E">
        <w:tc>
          <w:tcPr>
            <w:tcW w:w="852" w:type="dxa"/>
          </w:tcPr>
          <w:p w14:paraId="7C77714E" w14:textId="21E45C15"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5.20</w:t>
            </w:r>
          </w:p>
        </w:tc>
        <w:tc>
          <w:tcPr>
            <w:tcW w:w="1985" w:type="dxa"/>
          </w:tcPr>
          <w:p w14:paraId="4D410540" w14:textId="77777777" w:rsidR="00F6618D" w:rsidRPr="0012429C" w:rsidRDefault="00F6618D" w:rsidP="00F6618D">
            <w:pPr>
              <w:spacing w:after="0" w:line="240" w:lineRule="auto"/>
              <w:jc w:val="both"/>
              <w:rPr>
                <w:rFonts w:eastAsia="Times New Roman" w:cstheme="minorHAnsi"/>
                <w:sz w:val="20"/>
                <w:szCs w:val="20"/>
              </w:rPr>
            </w:pPr>
            <w:r w:rsidRPr="0012429C">
              <w:rPr>
                <w:rFonts w:eastAsia="Times New Roman" w:cstheme="minorHAnsi"/>
                <w:sz w:val="20"/>
                <w:szCs w:val="20"/>
              </w:rPr>
              <w:t>Pokalbių įrašų paieška</w:t>
            </w:r>
          </w:p>
          <w:p w14:paraId="0D42BB25" w14:textId="785CA09E" w:rsidR="00F6618D" w:rsidRPr="0012429C" w:rsidRDefault="00F6618D" w:rsidP="00F6618D">
            <w:pPr>
              <w:spacing w:after="0" w:line="240" w:lineRule="auto"/>
              <w:jc w:val="both"/>
              <w:rPr>
                <w:rFonts w:eastAsia="Times New Roman" w:cstheme="minorHAnsi"/>
                <w:sz w:val="20"/>
                <w:szCs w:val="20"/>
              </w:rPr>
            </w:pPr>
          </w:p>
        </w:tc>
        <w:tc>
          <w:tcPr>
            <w:tcW w:w="2267" w:type="dxa"/>
            <w:vAlign w:val="center"/>
          </w:tcPr>
          <w:p w14:paraId="54122D04" w14:textId="4D01F312"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B688BF0" w14:textId="5CD98FD8" w:rsidR="00F6618D" w:rsidRPr="0012429C" w:rsidRDefault="00F6618D" w:rsidP="00F6618D">
            <w:pPr>
              <w:spacing w:after="0" w:line="240" w:lineRule="auto"/>
              <w:ind w:hanging="6"/>
              <w:jc w:val="both"/>
              <w:rPr>
                <w:rFonts w:cstheme="minorHAnsi"/>
                <w:sz w:val="20"/>
                <w:szCs w:val="20"/>
              </w:rPr>
            </w:pPr>
            <w:r w:rsidRPr="0012429C">
              <w:rPr>
                <w:rFonts w:cstheme="minorHAnsi"/>
                <w:sz w:val="20"/>
                <w:szCs w:val="20"/>
              </w:rPr>
              <w:t>Turi būti galimybė rasti įrašą perklausymui pagal įrašų metaduomenis duomenų bazėje: skambinančiojo bei paslaugos numerius, konsultantą, datą, laiką, pokalbio trukmę, pasirinktą IVR eilę, pokalbio temą.</w:t>
            </w:r>
          </w:p>
          <w:p w14:paraId="5855E398" w14:textId="22466D5A"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r>
      <w:tr w:rsidR="00390BA0" w:rsidRPr="0012429C" w14:paraId="1AE65EBD" w14:textId="77777777" w:rsidTr="79BF116E">
        <w:tc>
          <w:tcPr>
            <w:tcW w:w="852" w:type="dxa"/>
          </w:tcPr>
          <w:p w14:paraId="7EFB401F" w14:textId="659133F4" w:rsidR="00F6618D" w:rsidRPr="0012429C" w:rsidRDefault="003A7F7C"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5.21.</w:t>
            </w:r>
          </w:p>
        </w:tc>
        <w:tc>
          <w:tcPr>
            <w:tcW w:w="1985" w:type="dxa"/>
          </w:tcPr>
          <w:p w14:paraId="07D7E8B1" w14:textId="16439385" w:rsidR="00F6618D" w:rsidRPr="0012429C" w:rsidRDefault="001537A3"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cstheme="minorHAnsi"/>
                <w:sz w:val="20"/>
                <w:szCs w:val="20"/>
              </w:rPr>
              <w:t>Automatizuotai sistemos įrašomi duomenys</w:t>
            </w:r>
          </w:p>
        </w:tc>
        <w:tc>
          <w:tcPr>
            <w:tcW w:w="2267" w:type="dxa"/>
            <w:vAlign w:val="center"/>
          </w:tcPr>
          <w:p w14:paraId="0106727F" w14:textId="5ED6CB22"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F631B58" w14:textId="671E0A02" w:rsidR="00F6618D" w:rsidRPr="0012429C" w:rsidRDefault="001537A3"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I</w:t>
            </w:r>
            <w:r w:rsidR="00F6618D" w:rsidRPr="0012429C">
              <w:rPr>
                <w:rFonts w:cstheme="minorHAnsi"/>
                <w:sz w:val="20"/>
                <w:szCs w:val="20"/>
              </w:rPr>
              <w:t>nformaciją apie skambutį ir įrašyti pokalbiai  negali būti keičiami sistemos naudotojų</w:t>
            </w:r>
            <w:r w:rsidRPr="0012429C">
              <w:rPr>
                <w:rFonts w:cstheme="minorHAnsi"/>
                <w:sz w:val="20"/>
                <w:szCs w:val="20"/>
              </w:rPr>
              <w:t>.</w:t>
            </w:r>
          </w:p>
        </w:tc>
      </w:tr>
      <w:tr w:rsidR="00390BA0" w:rsidRPr="0012429C" w14:paraId="1EA48B60" w14:textId="77777777" w:rsidTr="79BF116E">
        <w:tc>
          <w:tcPr>
            <w:tcW w:w="852" w:type="dxa"/>
            <w:vMerge w:val="restart"/>
          </w:tcPr>
          <w:p w14:paraId="687F9A2D" w14:textId="59DDC7F1" w:rsidR="00B73FAF" w:rsidRPr="0012429C" w:rsidRDefault="00B73FAF"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5.22.</w:t>
            </w:r>
          </w:p>
        </w:tc>
        <w:tc>
          <w:tcPr>
            <w:tcW w:w="1985" w:type="dxa"/>
            <w:vMerge w:val="restart"/>
          </w:tcPr>
          <w:p w14:paraId="024A9043" w14:textId="743D0947" w:rsidR="00B73FAF" w:rsidRPr="0012429C" w:rsidRDefault="00B73FAF"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Pokalbių saugojimas</w:t>
            </w:r>
          </w:p>
        </w:tc>
        <w:tc>
          <w:tcPr>
            <w:tcW w:w="2267" w:type="dxa"/>
            <w:vMerge w:val="restart"/>
            <w:vAlign w:val="center"/>
          </w:tcPr>
          <w:p w14:paraId="771ED394" w14:textId="61B41192" w:rsidR="00B73FAF" w:rsidRPr="0012429C" w:rsidRDefault="00B73FAF"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4A7D68A" w14:textId="39A10165" w:rsidR="00B73FAF" w:rsidRPr="0012429C" w:rsidRDefault="24661C0C" w:rsidP="79BF116E">
            <w:pPr>
              <w:spacing w:after="0" w:line="240" w:lineRule="auto"/>
              <w:jc w:val="both"/>
              <w:rPr>
                <w:rFonts w:cstheme="minorHAnsi"/>
                <w:sz w:val="20"/>
                <w:szCs w:val="20"/>
                <w14:ligatures w14:val="standardContextual"/>
              </w:rPr>
            </w:pPr>
            <w:r w:rsidRPr="0012429C">
              <w:rPr>
                <w:rFonts w:cstheme="minorHAnsi"/>
                <w:sz w:val="20"/>
                <w:szCs w:val="20"/>
              </w:rPr>
              <w:t xml:space="preserve">Pokalbių įrašai turi būti saugomi 6 mėn. ir automatiškai ištrinami suėjus 6 mėn. laikotarpiui. Turi būti galimybė </w:t>
            </w:r>
            <w:r w:rsidR="718267F0" w:rsidRPr="0012429C">
              <w:rPr>
                <w:rFonts w:cstheme="minorHAnsi"/>
                <w:sz w:val="20"/>
                <w:szCs w:val="20"/>
              </w:rPr>
              <w:t>ištrinti</w:t>
            </w:r>
            <w:r w:rsidRPr="0012429C">
              <w:rPr>
                <w:rFonts w:cstheme="minorHAnsi"/>
                <w:sz w:val="20"/>
                <w:szCs w:val="20"/>
              </w:rPr>
              <w:t xml:space="preserve"> informaciją apie klientą ir jo istoriją pagal ES Reglamento 2016/679 reikalavimus, neiškreipiant bendros statistikos. Ištrynus pokalbio įrašą turi būti paliekama galimybė analizuoti nuasmenintus statistinius duomenis: skambučių kiekiai, skambučių eilės, temos, darbuotojų darbo laiko apskaita, aptarnauti skambučiai ir t.t </w:t>
            </w:r>
          </w:p>
        </w:tc>
      </w:tr>
      <w:tr w:rsidR="00390BA0" w:rsidRPr="0012429C" w14:paraId="580DBFDF" w14:textId="77777777" w:rsidTr="79BF116E">
        <w:tc>
          <w:tcPr>
            <w:tcW w:w="852" w:type="dxa"/>
            <w:vMerge/>
          </w:tcPr>
          <w:p w14:paraId="1F4404AE" w14:textId="77777777" w:rsidR="00B73FAF" w:rsidRPr="0012429C" w:rsidRDefault="00B73FAF"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p>
        </w:tc>
        <w:tc>
          <w:tcPr>
            <w:tcW w:w="1985" w:type="dxa"/>
            <w:vMerge/>
          </w:tcPr>
          <w:p w14:paraId="0F743F7C" w14:textId="59FFB4CC" w:rsidR="00B73FAF" w:rsidRPr="0012429C" w:rsidRDefault="00B73FAF"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79B43B54" w14:textId="2C5F2AF5" w:rsidR="00B73FAF" w:rsidRPr="0012429C" w:rsidRDefault="00B73FAF"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12550A11" w14:textId="280168D2" w:rsidR="00B73FAF" w:rsidRPr="0012429C" w:rsidRDefault="00B73FAF" w:rsidP="00F6618D">
            <w:pPr>
              <w:tabs>
                <w:tab w:val="left" w:pos="2460"/>
              </w:tabs>
              <w:spacing w:after="0" w:line="240" w:lineRule="auto"/>
              <w:jc w:val="both"/>
              <w:rPr>
                <w:rFonts w:eastAsia="Times New Roman" w:cstheme="minorHAnsi"/>
                <w:sz w:val="20"/>
                <w:szCs w:val="20"/>
              </w:rPr>
            </w:pPr>
            <w:r w:rsidRPr="0012429C">
              <w:rPr>
                <w:rFonts w:eastAsia="Times New Roman" w:cstheme="minorHAnsi"/>
                <w:sz w:val="20"/>
                <w:szCs w:val="20"/>
              </w:rPr>
              <w:t>Saugomų pokalbių įrašų kiekis ir talpa negali būti ribojami siūlomo komponento parametrais.</w:t>
            </w:r>
          </w:p>
        </w:tc>
      </w:tr>
      <w:tr w:rsidR="00390BA0" w:rsidRPr="0012429C" w14:paraId="27BA0D3E" w14:textId="77777777" w:rsidTr="79BF116E">
        <w:tc>
          <w:tcPr>
            <w:tcW w:w="852" w:type="dxa"/>
          </w:tcPr>
          <w:p w14:paraId="561898E4" w14:textId="7B319326" w:rsidR="00F6618D" w:rsidRPr="0012429C" w:rsidRDefault="008D3F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5.23.</w:t>
            </w:r>
          </w:p>
        </w:tc>
        <w:tc>
          <w:tcPr>
            <w:tcW w:w="1985" w:type="dxa"/>
          </w:tcPr>
          <w:p w14:paraId="702CA14D" w14:textId="3C895949" w:rsidR="00F6618D" w:rsidRPr="0012429C" w:rsidRDefault="00B73FAF"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Informavimas</w:t>
            </w:r>
          </w:p>
          <w:p w14:paraId="08AE4224" w14:textId="555B730B" w:rsidR="00B73FAF" w:rsidRPr="0012429C" w:rsidRDefault="00B73FAF"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tcPr>
          <w:p w14:paraId="202C145B" w14:textId="4628DF6C"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615A027" w14:textId="12CDDD33"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 xml:space="preserve">Išeinančių ir įeinančių skambučių metu klientai turi būti informuojami automatiniu balso pranešimu apie pokalbio </w:t>
            </w:r>
            <w:r w:rsidR="00C70BFC" w:rsidRPr="0012429C">
              <w:rPr>
                <w:rFonts w:eastAsia="Times New Roman" w:cstheme="minorHAnsi"/>
                <w:bCs/>
                <w:sz w:val="20"/>
                <w:szCs w:val="20"/>
                <w14:ligatures w14:val="standardContextual"/>
              </w:rPr>
              <w:t>įrašymą</w:t>
            </w:r>
            <w:r w:rsidRPr="0012429C">
              <w:rPr>
                <w:rFonts w:eastAsia="Times New Roman" w:cstheme="minorHAnsi"/>
                <w:bCs/>
                <w:sz w:val="20"/>
                <w:szCs w:val="20"/>
                <w14:ligatures w14:val="standardContextual"/>
              </w:rPr>
              <w:t>.</w:t>
            </w:r>
          </w:p>
        </w:tc>
      </w:tr>
      <w:tr w:rsidR="00390BA0" w:rsidRPr="0012429C" w14:paraId="63E30BC9" w14:textId="77777777" w:rsidTr="79BF116E">
        <w:tc>
          <w:tcPr>
            <w:tcW w:w="852" w:type="dxa"/>
          </w:tcPr>
          <w:p w14:paraId="256ACC93" w14:textId="5642C22D"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w:t>
            </w:r>
          </w:p>
        </w:tc>
        <w:tc>
          <w:tcPr>
            <w:tcW w:w="1985" w:type="dxa"/>
          </w:tcPr>
          <w:p w14:paraId="0D36EF88" w14:textId="78C829FC"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sz w:val="20"/>
                <w:szCs w:val="20"/>
                <w:lang w:eastAsia="en-US"/>
              </w:rPr>
              <w:t xml:space="preserve">Išorinis pokalbių vertinimas </w:t>
            </w:r>
          </w:p>
        </w:tc>
        <w:tc>
          <w:tcPr>
            <w:tcW w:w="2267" w:type="dxa"/>
          </w:tcPr>
          <w:p w14:paraId="0F8FFCDD" w14:textId="5A201568"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21E47690" w14:textId="3F1A57A3" w:rsidR="00F6618D" w:rsidRPr="0012429C" w:rsidRDefault="00F6618D" w:rsidP="00F6618D">
            <w:pPr>
              <w:widowControl w:val="0"/>
              <w:suppressAutoHyphens/>
              <w:spacing w:after="0" w:line="240" w:lineRule="auto"/>
              <w:jc w:val="both"/>
              <w:rPr>
                <w:rFonts w:eastAsia="Times New Roman" w:cstheme="minorHAnsi"/>
                <w:bCs/>
                <w:sz w:val="20"/>
                <w:szCs w:val="20"/>
                <w14:ligatures w14:val="standardContextual"/>
              </w:rPr>
            </w:pPr>
            <w:r w:rsidRPr="0012429C">
              <w:rPr>
                <w:rFonts w:eastAsia="Calibri" w:cstheme="minorHAnsi"/>
                <w:sz w:val="20"/>
                <w:szCs w:val="20"/>
                <w:lang w:eastAsia="en-US"/>
              </w:rPr>
              <w:t xml:space="preserve">Prieš pokalbį su agentu arba pokalbio pabaigoje klientai, naudodamiesi IVR sistema, turi turėti galimybę pasirinkti, ar sutinka įvertinti pokalbio kokybę. Sutikę dalyvauti apklausoje  klientai turi turėti galimybę įvertinti pokalbį  balų skalėje nuo 1 iki 5 arba pagal </w:t>
            </w:r>
            <w:r w:rsidRPr="0012429C">
              <w:rPr>
                <w:rFonts w:cstheme="minorHAnsi"/>
                <w:sz w:val="20"/>
                <w:szCs w:val="20"/>
              </w:rPr>
              <w:t>kitą Pirkėjo numatytą vertinimo sistemą</w:t>
            </w:r>
            <w:r w:rsidRPr="0012429C">
              <w:rPr>
                <w:rFonts w:eastAsia="Calibri" w:cstheme="minorHAnsi"/>
                <w:sz w:val="20"/>
                <w:szCs w:val="20"/>
                <w:lang w:eastAsia="en-US"/>
              </w:rPr>
              <w:t xml:space="preserve">. Pateiktas vertinimas automatiškai turi būti priskirtas atitinkamam skambučiui ir atvaizduojamas skambučių ataskaitose.   </w:t>
            </w:r>
          </w:p>
        </w:tc>
      </w:tr>
      <w:tr w:rsidR="00390BA0" w:rsidRPr="0012429C" w14:paraId="04BB6D3F" w14:textId="77777777" w:rsidTr="79BF116E">
        <w:trPr>
          <w:trHeight w:val="533"/>
        </w:trPr>
        <w:tc>
          <w:tcPr>
            <w:tcW w:w="852" w:type="dxa"/>
          </w:tcPr>
          <w:p w14:paraId="741E4640" w14:textId="10354892"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w:t>
            </w:r>
          </w:p>
        </w:tc>
        <w:tc>
          <w:tcPr>
            <w:tcW w:w="1985" w:type="dxa"/>
            <w:vMerge w:val="restart"/>
          </w:tcPr>
          <w:p w14:paraId="4879EDDA" w14:textId="69662536"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sz w:val="20"/>
                <w:szCs w:val="20"/>
                <w:lang w:eastAsia="en-US"/>
              </w:rPr>
              <w:t>Vidinis pokalbių vertinimas</w:t>
            </w:r>
          </w:p>
        </w:tc>
        <w:tc>
          <w:tcPr>
            <w:tcW w:w="2267" w:type="dxa"/>
            <w:vMerge w:val="restart"/>
          </w:tcPr>
          <w:p w14:paraId="08A68D8E" w14:textId="00EAA2D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8912D64" w14:textId="11E81295" w:rsidR="00F6618D" w:rsidRPr="0012429C" w:rsidRDefault="00F6618D" w:rsidP="00F6618D">
            <w:pPr>
              <w:pStyle w:val="NormalWeb"/>
              <w:spacing w:before="0" w:beforeAutospacing="0" w:after="0" w:afterAutospacing="0"/>
              <w:jc w:val="both"/>
              <w:rPr>
                <w:rFonts w:asciiTheme="minorHAnsi" w:hAnsiTheme="minorHAnsi" w:cstheme="minorHAnsi"/>
                <w:bCs/>
                <w:sz w:val="20"/>
                <w:szCs w:val="20"/>
                <w14:ligatures w14:val="standardContextual"/>
              </w:rPr>
            </w:pPr>
            <w:r w:rsidRPr="0012429C">
              <w:rPr>
                <w:rFonts w:asciiTheme="minorHAnsi" w:hAnsiTheme="minorHAnsi" w:cstheme="minorHAnsi"/>
                <w:sz w:val="20"/>
                <w:szCs w:val="20"/>
              </w:rPr>
              <w:t>Programinė įranga turi užtikrinti galimybę vadovams vertinti konsultantų pokalbius pagal vertinimo formas:</w:t>
            </w:r>
          </w:p>
        </w:tc>
      </w:tr>
      <w:tr w:rsidR="00390BA0" w:rsidRPr="0012429C" w14:paraId="7336DF88" w14:textId="77777777" w:rsidTr="79BF116E">
        <w:tc>
          <w:tcPr>
            <w:tcW w:w="852" w:type="dxa"/>
          </w:tcPr>
          <w:p w14:paraId="762C4CD8" w14:textId="197C95A8"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5.24.1.</w:t>
            </w:r>
          </w:p>
        </w:tc>
        <w:tc>
          <w:tcPr>
            <w:tcW w:w="1985" w:type="dxa"/>
            <w:vMerge/>
          </w:tcPr>
          <w:p w14:paraId="1C8D0251" w14:textId="77777777" w:rsidR="00F6618D" w:rsidRPr="0012429C" w:rsidRDefault="00F6618D" w:rsidP="00F6618D">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689E9D0A" w14:textId="77777777"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p>
        </w:tc>
        <w:tc>
          <w:tcPr>
            <w:tcW w:w="6238" w:type="dxa"/>
          </w:tcPr>
          <w:p w14:paraId="27FB6AA4" w14:textId="1AFE77F9" w:rsidR="00F6618D" w:rsidRPr="0012429C" w:rsidRDefault="00F6618D" w:rsidP="00F6618D">
            <w:pPr>
              <w:pStyle w:val="NormalWeb"/>
              <w:spacing w:before="0" w:beforeAutospacing="0" w:after="0" w:afterAutospacing="0"/>
              <w:jc w:val="both"/>
              <w:rPr>
                <w:rFonts w:asciiTheme="minorHAnsi" w:hAnsiTheme="minorHAnsi" w:cstheme="minorHAnsi"/>
                <w:sz w:val="20"/>
                <w:szCs w:val="20"/>
              </w:rPr>
            </w:pPr>
            <w:r w:rsidRPr="0012429C">
              <w:rPr>
                <w:rFonts w:asciiTheme="minorHAnsi" w:hAnsiTheme="minorHAnsi" w:cstheme="minorHAnsi"/>
                <w:sz w:val="20"/>
                <w:szCs w:val="20"/>
              </w:rPr>
              <w:t>Turi būti galimybė kurti ir koreguoti vertinimo formų šablonus. Šablonų sudarymas neturi reikalauti programavimo įgūdžių.</w:t>
            </w:r>
          </w:p>
        </w:tc>
      </w:tr>
      <w:tr w:rsidR="00390BA0" w:rsidRPr="0012429C" w14:paraId="221971AF" w14:textId="77777777" w:rsidTr="79BF116E">
        <w:tc>
          <w:tcPr>
            <w:tcW w:w="852" w:type="dxa"/>
          </w:tcPr>
          <w:p w14:paraId="0A46DCDD" w14:textId="4119B133"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5.24.2.</w:t>
            </w:r>
          </w:p>
        </w:tc>
        <w:tc>
          <w:tcPr>
            <w:tcW w:w="1985" w:type="dxa"/>
            <w:vMerge/>
          </w:tcPr>
          <w:p w14:paraId="5B93AF73" w14:textId="77777777" w:rsidR="00F6618D" w:rsidRPr="0012429C" w:rsidRDefault="00F6618D" w:rsidP="00F6618D">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4BBEAC36" w14:textId="77777777"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p>
        </w:tc>
        <w:tc>
          <w:tcPr>
            <w:tcW w:w="6238" w:type="dxa"/>
          </w:tcPr>
          <w:p w14:paraId="6CE180DC" w14:textId="1BAA5A51" w:rsidR="00F6618D" w:rsidRPr="0012429C" w:rsidRDefault="00F6618D" w:rsidP="00F6618D">
            <w:pPr>
              <w:pStyle w:val="NormalWeb"/>
              <w:spacing w:before="0" w:beforeAutospacing="0" w:after="0" w:afterAutospacing="0"/>
              <w:jc w:val="both"/>
              <w:rPr>
                <w:rFonts w:asciiTheme="minorHAnsi" w:hAnsiTheme="minorHAnsi" w:cstheme="minorHAnsi"/>
                <w:sz w:val="20"/>
                <w:szCs w:val="20"/>
              </w:rPr>
            </w:pPr>
            <w:r w:rsidRPr="0012429C">
              <w:rPr>
                <w:rFonts w:asciiTheme="minorHAnsi" w:hAnsiTheme="minorHAnsi" w:cstheme="minorHAnsi"/>
                <w:sz w:val="20"/>
                <w:szCs w:val="20"/>
              </w:rPr>
              <w:t>Galimų klausimų skaičius turi būti ne mažesnis nei 50. Klausimams galima nustatyti skirtingus įvertinimo svorius, atsakymų klasifikatorius ir atsakymų logines taisykles. Prie kiekvieno klausimo įvertinimo ir vertinimo pabaigoje galima įrašyti pastabas.</w:t>
            </w:r>
          </w:p>
        </w:tc>
      </w:tr>
      <w:tr w:rsidR="00390BA0" w:rsidRPr="0012429C" w14:paraId="06561DDF" w14:textId="77777777" w:rsidTr="79BF116E">
        <w:tc>
          <w:tcPr>
            <w:tcW w:w="852" w:type="dxa"/>
          </w:tcPr>
          <w:p w14:paraId="7AFDEC2C" w14:textId="14C33855"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5.24.3</w:t>
            </w:r>
          </w:p>
        </w:tc>
        <w:tc>
          <w:tcPr>
            <w:tcW w:w="1985" w:type="dxa"/>
            <w:vMerge/>
          </w:tcPr>
          <w:p w14:paraId="7A5A4AF8" w14:textId="77777777" w:rsidR="00F6618D" w:rsidRPr="0012429C" w:rsidRDefault="00F6618D" w:rsidP="00F6618D">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74FB0E17" w14:textId="77777777"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p>
        </w:tc>
        <w:tc>
          <w:tcPr>
            <w:tcW w:w="6238" w:type="dxa"/>
          </w:tcPr>
          <w:p w14:paraId="5E588E40" w14:textId="61C7315D"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r w:rsidRPr="0012429C">
              <w:rPr>
                <w:rFonts w:cstheme="minorHAnsi"/>
                <w:sz w:val="20"/>
                <w:szCs w:val="20"/>
              </w:rPr>
              <w:t>Pokalbių vertinimo teisės turi būti ribojamos pagal vartotojų roles ir suteikiamos administratoriaus ir vadovo rolėms.</w:t>
            </w:r>
          </w:p>
        </w:tc>
      </w:tr>
      <w:tr w:rsidR="00390BA0" w:rsidRPr="0012429C" w14:paraId="3660137B" w14:textId="77777777" w:rsidTr="79BF116E">
        <w:tc>
          <w:tcPr>
            <w:tcW w:w="852" w:type="dxa"/>
          </w:tcPr>
          <w:p w14:paraId="42ACA54F" w14:textId="0018DA92"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5.24.5.</w:t>
            </w:r>
          </w:p>
        </w:tc>
        <w:tc>
          <w:tcPr>
            <w:tcW w:w="1985" w:type="dxa"/>
            <w:vMerge/>
          </w:tcPr>
          <w:p w14:paraId="744EAD86" w14:textId="77777777" w:rsidR="00F6618D" w:rsidRPr="0012429C" w:rsidRDefault="00F6618D" w:rsidP="00F6618D">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0963E81E" w14:textId="77777777"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p>
        </w:tc>
        <w:tc>
          <w:tcPr>
            <w:tcW w:w="6238" w:type="dxa"/>
          </w:tcPr>
          <w:p w14:paraId="58CC72E1" w14:textId="08676CBC" w:rsidR="00F6618D" w:rsidRPr="0012429C" w:rsidRDefault="00F6618D" w:rsidP="00F6618D">
            <w:pPr>
              <w:pStyle w:val="NormalWeb"/>
              <w:spacing w:before="0" w:beforeAutospacing="0" w:after="0" w:afterAutospacing="0"/>
              <w:jc w:val="both"/>
              <w:rPr>
                <w:rFonts w:asciiTheme="minorHAnsi" w:hAnsiTheme="minorHAnsi" w:cstheme="minorHAnsi"/>
                <w:sz w:val="20"/>
                <w:szCs w:val="20"/>
              </w:rPr>
            </w:pPr>
            <w:r w:rsidRPr="0012429C">
              <w:rPr>
                <w:rFonts w:asciiTheme="minorHAnsi" w:hAnsiTheme="minorHAnsi" w:cstheme="minorHAnsi"/>
                <w:sz w:val="20"/>
                <w:szCs w:val="20"/>
              </w:rPr>
              <w:t xml:space="preserve">Turi būti galimybė, atlikus pokalbio vertinimą, įvertinto pokalbio ataskaitą pateikti pokalbį aptarnavusiam agentui. </w:t>
            </w:r>
          </w:p>
        </w:tc>
      </w:tr>
      <w:tr w:rsidR="00390BA0" w:rsidRPr="0012429C" w14:paraId="3637258A" w14:textId="77777777" w:rsidTr="79BF116E">
        <w:tc>
          <w:tcPr>
            <w:tcW w:w="852" w:type="dxa"/>
          </w:tcPr>
          <w:p w14:paraId="547DADDD" w14:textId="396F1FDA"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5.24.6.5.24.7.</w:t>
            </w:r>
          </w:p>
        </w:tc>
        <w:tc>
          <w:tcPr>
            <w:tcW w:w="1985" w:type="dxa"/>
            <w:vMerge/>
          </w:tcPr>
          <w:p w14:paraId="7483CCC7" w14:textId="77777777" w:rsidR="00F6618D" w:rsidRPr="0012429C" w:rsidRDefault="00F6618D" w:rsidP="00F6618D">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7F53D1CB" w14:textId="77777777"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p>
        </w:tc>
        <w:tc>
          <w:tcPr>
            <w:tcW w:w="6238" w:type="dxa"/>
          </w:tcPr>
          <w:p w14:paraId="4DA46157" w14:textId="7D573C3C" w:rsidR="00F6618D" w:rsidRPr="0012429C" w:rsidRDefault="00F6618D" w:rsidP="00F6618D">
            <w:pPr>
              <w:pStyle w:val="NormalWeb"/>
              <w:spacing w:before="0" w:beforeAutospacing="0" w:after="0" w:afterAutospacing="0"/>
              <w:jc w:val="both"/>
              <w:rPr>
                <w:rFonts w:asciiTheme="minorHAnsi" w:hAnsiTheme="minorHAnsi" w:cstheme="minorHAnsi"/>
                <w:sz w:val="20"/>
                <w:szCs w:val="20"/>
              </w:rPr>
            </w:pPr>
            <w:r w:rsidRPr="0012429C">
              <w:rPr>
                <w:rFonts w:asciiTheme="minorHAnsi" w:hAnsiTheme="minorHAnsi" w:cstheme="minorHAnsi"/>
                <w:sz w:val="20"/>
                <w:szCs w:val="20"/>
              </w:rPr>
              <w:t>Kokybės vertinimo kortelę turi būti galimybė atidaryti tiesiai iš pokalbio. Pokalbių vertinimo kortelės turi būti saugomos visą sutarties laikotarpį, bet ne ilgiau nei 12 mėn. nuo pokalbio datos.</w:t>
            </w:r>
          </w:p>
        </w:tc>
      </w:tr>
      <w:tr w:rsidR="00390BA0" w:rsidRPr="0012429C" w14:paraId="038EA7D7" w14:textId="77777777" w:rsidTr="79BF116E">
        <w:tc>
          <w:tcPr>
            <w:tcW w:w="852" w:type="dxa"/>
          </w:tcPr>
          <w:p w14:paraId="50722C5C" w14:textId="5A88755D"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5.24.8.</w:t>
            </w:r>
          </w:p>
        </w:tc>
        <w:tc>
          <w:tcPr>
            <w:tcW w:w="1985" w:type="dxa"/>
            <w:vMerge/>
          </w:tcPr>
          <w:p w14:paraId="471CA81A" w14:textId="77777777" w:rsidR="00F6618D" w:rsidRPr="0012429C" w:rsidRDefault="00F6618D" w:rsidP="00F6618D">
            <w:pPr>
              <w:pBdr>
                <w:top w:val="nil"/>
                <w:left w:val="nil"/>
                <w:bottom w:val="nil"/>
                <w:right w:val="nil"/>
                <w:between w:val="nil"/>
              </w:pBdr>
              <w:spacing w:after="0" w:line="240" w:lineRule="auto"/>
              <w:contextualSpacing/>
              <w:jc w:val="both"/>
              <w:rPr>
                <w:rFonts w:cstheme="minorHAnsi"/>
                <w:sz w:val="20"/>
                <w:szCs w:val="20"/>
              </w:rPr>
            </w:pPr>
          </w:p>
        </w:tc>
        <w:tc>
          <w:tcPr>
            <w:tcW w:w="2267" w:type="dxa"/>
            <w:vMerge/>
          </w:tcPr>
          <w:p w14:paraId="3169CFC1" w14:textId="77777777" w:rsidR="00F6618D" w:rsidRPr="0012429C" w:rsidRDefault="00F6618D" w:rsidP="00F6618D">
            <w:pPr>
              <w:pBdr>
                <w:top w:val="nil"/>
                <w:left w:val="nil"/>
                <w:bottom w:val="nil"/>
                <w:right w:val="nil"/>
                <w:between w:val="nil"/>
              </w:pBdr>
              <w:spacing w:after="0" w:line="240" w:lineRule="auto"/>
              <w:jc w:val="both"/>
              <w:rPr>
                <w:rFonts w:cstheme="minorHAnsi"/>
                <w:sz w:val="20"/>
                <w:szCs w:val="20"/>
              </w:rPr>
            </w:pPr>
          </w:p>
        </w:tc>
        <w:tc>
          <w:tcPr>
            <w:tcW w:w="6238" w:type="dxa"/>
          </w:tcPr>
          <w:p w14:paraId="4353DE94" w14:textId="6F7C28BF" w:rsidR="00F6618D" w:rsidRPr="0012429C" w:rsidRDefault="00F6618D" w:rsidP="00F6618D">
            <w:pPr>
              <w:pStyle w:val="NormalWeb"/>
              <w:spacing w:before="0" w:beforeAutospacing="0" w:after="0" w:afterAutospacing="0"/>
              <w:jc w:val="both"/>
              <w:rPr>
                <w:rFonts w:asciiTheme="minorHAnsi" w:hAnsiTheme="minorHAnsi" w:cstheme="minorHAnsi"/>
                <w:sz w:val="20"/>
                <w:szCs w:val="20"/>
              </w:rPr>
            </w:pPr>
            <w:r w:rsidRPr="0012429C">
              <w:rPr>
                <w:rFonts w:asciiTheme="minorHAnsi" w:hAnsiTheme="minorHAnsi" w:cstheme="minorHAnsi"/>
                <w:sz w:val="20"/>
                <w:szCs w:val="20"/>
              </w:rPr>
              <w:t>Administratoriaus ir vadovo teises turintys vartotojai turi turėti galimybę formuoti pokalbių vertinimo ataskaitas pagal skirtingus atributus (agentas, data, laikas, pokalbio trukmė ir kt.).</w:t>
            </w:r>
          </w:p>
        </w:tc>
      </w:tr>
      <w:tr w:rsidR="00390BA0" w:rsidRPr="0012429C" w14:paraId="1A09219E" w14:textId="77777777" w:rsidTr="79BF116E">
        <w:tc>
          <w:tcPr>
            <w:tcW w:w="852" w:type="dxa"/>
          </w:tcPr>
          <w:p w14:paraId="255ABDD0" w14:textId="3B5608C1"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5.25.</w:t>
            </w:r>
          </w:p>
        </w:tc>
        <w:tc>
          <w:tcPr>
            <w:tcW w:w="1985" w:type="dxa"/>
          </w:tcPr>
          <w:p w14:paraId="2530A9AF" w14:textId="68EFE30B"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cstheme="minorHAnsi"/>
                <w:sz w:val="20"/>
                <w:szCs w:val="20"/>
              </w:rPr>
              <w:t>Klientų adresų knyga</w:t>
            </w:r>
          </w:p>
        </w:tc>
        <w:tc>
          <w:tcPr>
            <w:tcW w:w="2267" w:type="dxa"/>
          </w:tcPr>
          <w:p w14:paraId="56EA5F3C" w14:textId="73A2913F"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sz w:val="20"/>
                <w:szCs w:val="20"/>
              </w:rPr>
              <w:t>Klientų adresų knyga</w:t>
            </w:r>
          </w:p>
        </w:tc>
        <w:tc>
          <w:tcPr>
            <w:tcW w:w="6238" w:type="dxa"/>
          </w:tcPr>
          <w:p w14:paraId="785477A1" w14:textId="19E74568"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Galimybė programoje sisteminti ir kaupti klientų duomenis. Pirkėjui nusprendus atsisakyti šio funkcionalumo, pardavėjas privalo ištinti sukauptus klientų duomenis.</w:t>
            </w:r>
          </w:p>
        </w:tc>
      </w:tr>
      <w:tr w:rsidR="00390BA0" w:rsidRPr="0012429C" w14:paraId="3DDF0D5E" w14:textId="77777777" w:rsidTr="79BF116E">
        <w:tc>
          <w:tcPr>
            <w:tcW w:w="852" w:type="dxa"/>
          </w:tcPr>
          <w:p w14:paraId="4E97028E" w14:textId="23054EC0"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w:t>
            </w:r>
          </w:p>
        </w:tc>
        <w:tc>
          <w:tcPr>
            <w:tcW w:w="1985" w:type="dxa"/>
            <w:vMerge w:val="restart"/>
          </w:tcPr>
          <w:p w14:paraId="1249E8C4" w14:textId="0E371598"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SMS siuntimas ir administravimas</w:t>
            </w:r>
          </w:p>
        </w:tc>
        <w:tc>
          <w:tcPr>
            <w:tcW w:w="2267" w:type="dxa"/>
            <w:vMerge w:val="restart"/>
          </w:tcPr>
          <w:p w14:paraId="38735F40" w14:textId="53B4CAC5"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33F18216" w14:textId="77777777" w:rsidR="00F6618D" w:rsidRPr="0012429C" w:rsidRDefault="00F6618D" w:rsidP="00F6618D">
            <w:pPr>
              <w:widowControl w:val="0"/>
              <w:suppressAutoHyphens/>
              <w:spacing w:after="0" w:line="240" w:lineRule="auto"/>
              <w:jc w:val="both"/>
              <w:rPr>
                <w:rFonts w:eastAsia="Calibri" w:cstheme="minorHAnsi"/>
                <w:sz w:val="20"/>
                <w:szCs w:val="20"/>
                <w:lang w:eastAsia="en-US"/>
              </w:rPr>
            </w:pPr>
            <w:r w:rsidRPr="0012429C">
              <w:rPr>
                <w:rFonts w:eastAsia="Times New Roman" w:cstheme="minorHAnsi"/>
                <w:sz w:val="20"/>
                <w:szCs w:val="20"/>
                <w:lang w:eastAsia="en-US"/>
              </w:rPr>
              <w:t>Programinė į</w:t>
            </w:r>
            <w:r w:rsidRPr="0012429C">
              <w:rPr>
                <w:rFonts w:eastAsia="Calibri" w:cstheme="minorHAnsi"/>
                <w:sz w:val="20"/>
                <w:szCs w:val="20"/>
                <w:lang w:eastAsia="en-US"/>
              </w:rPr>
              <w:t>ranga privalo užtikrinti:</w:t>
            </w:r>
          </w:p>
          <w:p w14:paraId="3D19EEFF" w14:textId="58967387" w:rsidR="00F6618D" w:rsidRPr="0012429C" w:rsidRDefault="00F6618D"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cstheme="minorHAnsi"/>
                <w:sz w:val="20"/>
                <w:szCs w:val="20"/>
              </w:rPr>
              <w:t xml:space="preserve"> </w:t>
            </w:r>
          </w:p>
        </w:tc>
      </w:tr>
      <w:tr w:rsidR="00390BA0" w:rsidRPr="0012429C" w14:paraId="3F49CF0C" w14:textId="77777777" w:rsidTr="79BF116E">
        <w:tc>
          <w:tcPr>
            <w:tcW w:w="852" w:type="dxa"/>
          </w:tcPr>
          <w:p w14:paraId="27286944" w14:textId="01F0CE94" w:rsidR="00F6618D" w:rsidRPr="0012429C" w:rsidRDefault="0047528A"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w:t>
            </w:r>
            <w:r w:rsidR="00290ED2" w:rsidRPr="0012429C">
              <w:rPr>
                <w:rFonts w:eastAsia="Times New Roman" w:cstheme="minorHAnsi"/>
                <w:bCs/>
                <w:sz w:val="20"/>
                <w:szCs w:val="20"/>
                <w14:ligatures w14:val="standardContextual"/>
              </w:rPr>
              <w:t>.1.</w:t>
            </w:r>
          </w:p>
        </w:tc>
        <w:tc>
          <w:tcPr>
            <w:tcW w:w="1985" w:type="dxa"/>
            <w:vMerge/>
          </w:tcPr>
          <w:p w14:paraId="545B22E1"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4755EF06"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31E06B6" w14:textId="77777777" w:rsidR="00F6618D" w:rsidRPr="0012429C" w:rsidRDefault="00F6618D" w:rsidP="00F6618D">
            <w:pPr>
              <w:widowControl w:val="0"/>
              <w:suppressAutoHyphens/>
              <w:spacing w:after="0" w:line="240" w:lineRule="auto"/>
              <w:jc w:val="both"/>
              <w:rPr>
                <w:rFonts w:cstheme="minorHAnsi"/>
                <w:sz w:val="20"/>
                <w:szCs w:val="20"/>
              </w:rPr>
            </w:pPr>
            <w:r w:rsidRPr="0012429C">
              <w:rPr>
                <w:rFonts w:cstheme="minorHAnsi"/>
                <w:sz w:val="20"/>
                <w:szCs w:val="20"/>
              </w:rPr>
              <w:t>SMS žinučių siuntimą tiesiai iš Pardavėjo skambučių centro techninės įrangos.</w:t>
            </w:r>
          </w:p>
          <w:p w14:paraId="46BF987D" w14:textId="77777777" w:rsidR="00F6618D" w:rsidRPr="0012429C" w:rsidRDefault="00F6618D" w:rsidP="00F6618D">
            <w:pPr>
              <w:widowControl w:val="0"/>
              <w:suppressAutoHyphens/>
              <w:spacing w:after="0" w:line="240" w:lineRule="auto"/>
              <w:jc w:val="both"/>
              <w:rPr>
                <w:rFonts w:eastAsia="Times New Roman" w:cstheme="minorHAnsi"/>
                <w:sz w:val="20"/>
                <w:szCs w:val="20"/>
                <w:lang w:eastAsia="en-US"/>
              </w:rPr>
            </w:pPr>
          </w:p>
        </w:tc>
      </w:tr>
      <w:tr w:rsidR="00390BA0" w:rsidRPr="0012429C" w14:paraId="4560B856" w14:textId="77777777" w:rsidTr="79BF116E">
        <w:tc>
          <w:tcPr>
            <w:tcW w:w="852" w:type="dxa"/>
          </w:tcPr>
          <w:p w14:paraId="32803F03" w14:textId="5EB04095"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5.26.2.</w:t>
            </w:r>
          </w:p>
        </w:tc>
        <w:tc>
          <w:tcPr>
            <w:tcW w:w="1985" w:type="dxa"/>
            <w:vMerge/>
          </w:tcPr>
          <w:p w14:paraId="7CFE1733"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3ACCF9D0"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AEB578C" w14:textId="77777777" w:rsidR="00F6618D" w:rsidRPr="0012429C" w:rsidRDefault="00F6618D" w:rsidP="00F6618D">
            <w:pPr>
              <w:widowControl w:val="0"/>
              <w:suppressAutoHyphens/>
              <w:spacing w:after="0" w:line="240" w:lineRule="auto"/>
              <w:jc w:val="both"/>
              <w:rPr>
                <w:rFonts w:cstheme="minorHAnsi"/>
                <w:sz w:val="20"/>
                <w:szCs w:val="20"/>
              </w:rPr>
            </w:pPr>
            <w:r w:rsidRPr="0012429C">
              <w:rPr>
                <w:rFonts w:eastAsia="Times New Roman" w:cstheme="minorHAnsi"/>
                <w:sz w:val="20"/>
                <w:szCs w:val="20"/>
                <w:lang w:eastAsia="en-US"/>
              </w:rPr>
              <w:t xml:space="preserve">Galimybę paruošti </w:t>
            </w:r>
            <w:r w:rsidRPr="0012429C">
              <w:rPr>
                <w:rFonts w:cstheme="minorHAnsi"/>
                <w:sz w:val="20"/>
                <w:szCs w:val="20"/>
              </w:rPr>
              <w:t>SMS šablonus, kuriuos galima naudoti siuntimui.</w:t>
            </w:r>
          </w:p>
          <w:p w14:paraId="649864D2" w14:textId="77777777" w:rsidR="00F6618D" w:rsidRPr="0012429C" w:rsidRDefault="00F6618D" w:rsidP="00F6618D">
            <w:pPr>
              <w:widowControl w:val="0"/>
              <w:suppressAutoHyphens/>
              <w:spacing w:after="0" w:line="240" w:lineRule="auto"/>
              <w:jc w:val="both"/>
              <w:rPr>
                <w:rFonts w:eastAsia="Times New Roman" w:cstheme="minorHAnsi"/>
                <w:sz w:val="20"/>
                <w:szCs w:val="20"/>
                <w:lang w:eastAsia="en-US"/>
              </w:rPr>
            </w:pPr>
          </w:p>
        </w:tc>
      </w:tr>
      <w:tr w:rsidR="00390BA0" w:rsidRPr="0012429C" w14:paraId="5827654B" w14:textId="77777777" w:rsidTr="79BF116E">
        <w:tc>
          <w:tcPr>
            <w:tcW w:w="852" w:type="dxa"/>
          </w:tcPr>
          <w:p w14:paraId="16585FB2" w14:textId="3DE1BAEB"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5.26.3.</w:t>
            </w:r>
          </w:p>
        </w:tc>
        <w:tc>
          <w:tcPr>
            <w:tcW w:w="1985" w:type="dxa"/>
            <w:vMerge/>
          </w:tcPr>
          <w:p w14:paraId="575BE0E4"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7ACF71A0"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139B834" w14:textId="7C913A72" w:rsidR="00F6618D" w:rsidRPr="0012429C" w:rsidRDefault="00F6618D" w:rsidP="00F6618D">
            <w:pPr>
              <w:widowControl w:val="0"/>
              <w:suppressAutoHyphens/>
              <w:spacing w:after="0" w:line="240" w:lineRule="auto"/>
              <w:jc w:val="both"/>
              <w:rPr>
                <w:rFonts w:cstheme="minorHAnsi"/>
                <w:sz w:val="20"/>
                <w:szCs w:val="20"/>
              </w:rPr>
            </w:pPr>
            <w:r w:rsidRPr="0012429C">
              <w:rPr>
                <w:rFonts w:cstheme="minorHAnsi"/>
                <w:sz w:val="20"/>
                <w:szCs w:val="20"/>
              </w:rPr>
              <w:t>Galimybę išsiųsti SMS pokalbio metu ir pabaigus pokalbį.</w:t>
            </w:r>
          </w:p>
          <w:p w14:paraId="03470F6C" w14:textId="77777777" w:rsidR="00F6618D" w:rsidRPr="0012429C" w:rsidRDefault="00F6618D" w:rsidP="00F6618D">
            <w:pPr>
              <w:widowControl w:val="0"/>
              <w:suppressAutoHyphens/>
              <w:spacing w:after="0" w:line="240" w:lineRule="auto"/>
              <w:jc w:val="both"/>
              <w:rPr>
                <w:rFonts w:eastAsia="Times New Roman" w:cstheme="minorHAnsi"/>
                <w:sz w:val="20"/>
                <w:szCs w:val="20"/>
                <w:lang w:eastAsia="en-US"/>
              </w:rPr>
            </w:pPr>
          </w:p>
        </w:tc>
      </w:tr>
      <w:tr w:rsidR="00390BA0" w:rsidRPr="0012429C" w14:paraId="1C06814A" w14:textId="77777777" w:rsidTr="79BF116E">
        <w:tc>
          <w:tcPr>
            <w:tcW w:w="852" w:type="dxa"/>
          </w:tcPr>
          <w:p w14:paraId="7A65DDE3" w14:textId="56188A76"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5.26.4.</w:t>
            </w:r>
          </w:p>
        </w:tc>
        <w:tc>
          <w:tcPr>
            <w:tcW w:w="1985" w:type="dxa"/>
            <w:vMerge/>
          </w:tcPr>
          <w:p w14:paraId="30FE5709"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285DBAA1"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F309060" w14:textId="77777777" w:rsidR="00F6618D" w:rsidRPr="0012429C" w:rsidRDefault="00F6618D" w:rsidP="00F6618D">
            <w:pPr>
              <w:widowControl w:val="0"/>
              <w:suppressAutoHyphens/>
              <w:spacing w:after="0" w:line="240" w:lineRule="auto"/>
              <w:jc w:val="both"/>
              <w:rPr>
                <w:rFonts w:cstheme="minorHAnsi"/>
                <w:sz w:val="20"/>
                <w:szCs w:val="20"/>
              </w:rPr>
            </w:pPr>
            <w:r w:rsidRPr="0012429C">
              <w:rPr>
                <w:rFonts w:cstheme="minorHAnsi"/>
                <w:sz w:val="20"/>
                <w:szCs w:val="20"/>
              </w:rPr>
              <w:t>Galimybę kurti ir siųsti SMS žinutes, nesinaudojant išsaugotais šablonais (laisvas tekstas), arba įrašant papildomą tekstą į paruoštą šabloną.</w:t>
            </w:r>
          </w:p>
          <w:p w14:paraId="2ECD7B78" w14:textId="77777777" w:rsidR="00F6618D" w:rsidRPr="0012429C" w:rsidRDefault="00F6618D" w:rsidP="00F6618D">
            <w:pPr>
              <w:widowControl w:val="0"/>
              <w:suppressAutoHyphens/>
              <w:spacing w:after="0" w:line="240" w:lineRule="auto"/>
              <w:jc w:val="both"/>
              <w:rPr>
                <w:rFonts w:eastAsia="Times New Roman" w:cstheme="minorHAnsi"/>
                <w:sz w:val="20"/>
                <w:szCs w:val="20"/>
                <w:lang w:eastAsia="en-US"/>
              </w:rPr>
            </w:pPr>
          </w:p>
        </w:tc>
      </w:tr>
      <w:tr w:rsidR="00390BA0" w:rsidRPr="0012429C" w14:paraId="14E45AE9" w14:textId="77777777" w:rsidTr="79BF116E">
        <w:tc>
          <w:tcPr>
            <w:tcW w:w="852" w:type="dxa"/>
          </w:tcPr>
          <w:p w14:paraId="6A5119B2" w14:textId="575B019C"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5.26.5.</w:t>
            </w:r>
          </w:p>
        </w:tc>
        <w:tc>
          <w:tcPr>
            <w:tcW w:w="1985" w:type="dxa"/>
            <w:vMerge/>
          </w:tcPr>
          <w:p w14:paraId="4453A099"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5744ECBD"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0A3B02BA" w14:textId="0E2BA15C" w:rsidR="00F6618D" w:rsidRPr="0012429C" w:rsidRDefault="452DE9ED" w:rsidP="00F6618D">
            <w:pPr>
              <w:widowControl w:val="0"/>
              <w:suppressAutoHyphens/>
              <w:spacing w:after="0" w:line="240" w:lineRule="auto"/>
              <w:jc w:val="both"/>
              <w:rPr>
                <w:rFonts w:eastAsia="Times New Roman" w:cstheme="minorHAnsi"/>
                <w:sz w:val="20"/>
                <w:szCs w:val="20"/>
                <w:lang w:eastAsia="en-US"/>
              </w:rPr>
            </w:pPr>
            <w:r w:rsidRPr="0012429C">
              <w:rPr>
                <w:rFonts w:cstheme="minorHAnsi"/>
                <w:sz w:val="20"/>
                <w:szCs w:val="20"/>
              </w:rPr>
              <w:t>Automatinį informavimą apie likusį simbolių skaičių rašant SMS žinutę</w:t>
            </w:r>
            <w:r w:rsidR="34B3F211" w:rsidRPr="0012429C">
              <w:rPr>
                <w:rFonts w:cstheme="minorHAnsi"/>
                <w:sz w:val="20"/>
                <w:szCs w:val="20"/>
              </w:rPr>
              <w:t>.</w:t>
            </w:r>
          </w:p>
        </w:tc>
      </w:tr>
      <w:tr w:rsidR="00390BA0" w:rsidRPr="0012429C" w14:paraId="195A72CF" w14:textId="77777777" w:rsidTr="79BF116E">
        <w:tc>
          <w:tcPr>
            <w:tcW w:w="852" w:type="dxa"/>
          </w:tcPr>
          <w:p w14:paraId="17805F1C" w14:textId="2F14E518"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5.26.6.</w:t>
            </w:r>
          </w:p>
        </w:tc>
        <w:tc>
          <w:tcPr>
            <w:tcW w:w="1985" w:type="dxa"/>
            <w:vMerge/>
          </w:tcPr>
          <w:p w14:paraId="32CD6D12"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0DDE125A"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1B72ACC3" w14:textId="3C0E08DF" w:rsidR="00F6618D" w:rsidRPr="0012429C" w:rsidRDefault="452DE9ED" w:rsidP="00F6618D">
            <w:pPr>
              <w:widowControl w:val="0"/>
              <w:suppressAutoHyphens/>
              <w:spacing w:after="0" w:line="240" w:lineRule="auto"/>
              <w:jc w:val="both"/>
              <w:rPr>
                <w:rFonts w:eastAsia="Times New Roman" w:cstheme="minorHAnsi"/>
                <w:sz w:val="20"/>
                <w:szCs w:val="20"/>
                <w:lang w:eastAsia="en-US"/>
              </w:rPr>
            </w:pPr>
            <w:r w:rsidRPr="0012429C">
              <w:rPr>
                <w:rFonts w:cstheme="minorHAnsi"/>
                <w:sz w:val="20"/>
                <w:szCs w:val="20"/>
              </w:rPr>
              <w:t>SMS žinučių tekste naudojamą lietuvišką abėcėlę/rašmenis</w:t>
            </w:r>
            <w:r w:rsidR="02297729" w:rsidRPr="0012429C">
              <w:rPr>
                <w:rFonts w:cstheme="minorHAnsi"/>
                <w:sz w:val="20"/>
                <w:szCs w:val="20"/>
              </w:rPr>
              <w:t>.</w:t>
            </w:r>
          </w:p>
        </w:tc>
      </w:tr>
      <w:tr w:rsidR="00390BA0" w:rsidRPr="0012429C" w14:paraId="4AA49AE5" w14:textId="77777777" w:rsidTr="79BF116E">
        <w:tc>
          <w:tcPr>
            <w:tcW w:w="852" w:type="dxa"/>
          </w:tcPr>
          <w:p w14:paraId="3DF32AFE" w14:textId="03361462"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5.26.7.</w:t>
            </w:r>
          </w:p>
        </w:tc>
        <w:tc>
          <w:tcPr>
            <w:tcW w:w="1985" w:type="dxa"/>
            <w:vMerge/>
          </w:tcPr>
          <w:p w14:paraId="34C52A2A"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0AEF6993"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585F62EE" w14:textId="5E2A7025" w:rsidR="00F6618D" w:rsidRPr="0012429C" w:rsidRDefault="452DE9ED" w:rsidP="00F6618D">
            <w:pPr>
              <w:widowControl w:val="0"/>
              <w:suppressAutoHyphens/>
              <w:spacing w:after="0" w:line="240" w:lineRule="auto"/>
              <w:jc w:val="both"/>
              <w:rPr>
                <w:rFonts w:cstheme="minorHAnsi"/>
                <w:sz w:val="20"/>
                <w:szCs w:val="20"/>
              </w:rPr>
            </w:pPr>
            <w:r w:rsidRPr="0012429C">
              <w:rPr>
                <w:rFonts w:cstheme="minorHAnsi"/>
                <w:sz w:val="20"/>
                <w:szCs w:val="20"/>
              </w:rPr>
              <w:t>Galimybę siųsti masines žinutes su perkančiosios organizacijos pateiktu tekstu</w:t>
            </w:r>
            <w:r w:rsidR="62B8D2D6" w:rsidRPr="0012429C">
              <w:rPr>
                <w:rFonts w:cstheme="minorHAnsi"/>
                <w:sz w:val="20"/>
                <w:szCs w:val="20"/>
              </w:rPr>
              <w:t>.</w:t>
            </w:r>
          </w:p>
          <w:p w14:paraId="1DB1D77D" w14:textId="77777777" w:rsidR="00F6618D" w:rsidRPr="0012429C" w:rsidRDefault="00F6618D" w:rsidP="00F6618D">
            <w:pPr>
              <w:widowControl w:val="0"/>
              <w:suppressAutoHyphens/>
              <w:spacing w:after="0" w:line="240" w:lineRule="auto"/>
              <w:jc w:val="both"/>
              <w:rPr>
                <w:rFonts w:eastAsia="Times New Roman" w:cstheme="minorHAnsi"/>
                <w:sz w:val="20"/>
                <w:szCs w:val="20"/>
                <w:lang w:eastAsia="en-US"/>
              </w:rPr>
            </w:pPr>
          </w:p>
        </w:tc>
      </w:tr>
      <w:tr w:rsidR="00390BA0" w:rsidRPr="0012429C" w14:paraId="5AE9BAEC" w14:textId="77777777" w:rsidTr="79BF116E">
        <w:tc>
          <w:tcPr>
            <w:tcW w:w="852" w:type="dxa"/>
          </w:tcPr>
          <w:p w14:paraId="27D71DC8" w14:textId="39903C93" w:rsidR="00F6618D" w:rsidRPr="0012429C" w:rsidRDefault="00290ED2" w:rsidP="00F6618D">
            <w:pPr>
              <w:pBdr>
                <w:top w:val="nil"/>
                <w:left w:val="nil"/>
                <w:bottom w:val="nil"/>
                <w:right w:val="nil"/>
                <w:between w:val="nil"/>
              </w:pBdr>
              <w:spacing w:after="0" w:line="240" w:lineRule="auto"/>
              <w:jc w:val="both"/>
              <w:rPr>
                <w:rFonts w:eastAsia="Times New Roman" w:cstheme="minorHAnsi"/>
                <w:bCs/>
                <w:sz w:val="20"/>
                <w:szCs w:val="20"/>
                <w14:ligatures w14:val="standardContextual"/>
              </w:rPr>
            </w:pPr>
            <w:r w:rsidRPr="0012429C">
              <w:rPr>
                <w:rFonts w:eastAsia="Times New Roman" w:cstheme="minorHAnsi"/>
                <w:bCs/>
                <w:sz w:val="20"/>
                <w:szCs w:val="20"/>
                <w14:ligatures w14:val="standardContextual"/>
              </w:rPr>
              <w:t>5.26.8.</w:t>
            </w:r>
          </w:p>
        </w:tc>
        <w:tc>
          <w:tcPr>
            <w:tcW w:w="1985" w:type="dxa"/>
            <w:vMerge/>
          </w:tcPr>
          <w:p w14:paraId="029E4C4A" w14:textId="77777777"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bCs/>
                <w:sz w:val="20"/>
                <w:szCs w:val="20"/>
                <w14:ligatures w14:val="standardContextual"/>
              </w:rPr>
            </w:pPr>
          </w:p>
        </w:tc>
        <w:tc>
          <w:tcPr>
            <w:tcW w:w="2267" w:type="dxa"/>
            <w:vMerge/>
          </w:tcPr>
          <w:p w14:paraId="0DE16311" w14:textId="77777777"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77322DD" w14:textId="5358EB5C" w:rsidR="00F6618D" w:rsidRPr="0012429C" w:rsidRDefault="00F6618D" w:rsidP="00F6618D">
            <w:pPr>
              <w:widowControl w:val="0"/>
              <w:suppressAutoHyphens/>
              <w:spacing w:after="0" w:line="240" w:lineRule="auto"/>
              <w:jc w:val="both"/>
              <w:rPr>
                <w:rFonts w:cstheme="minorHAnsi"/>
                <w:sz w:val="20"/>
                <w:szCs w:val="20"/>
              </w:rPr>
            </w:pPr>
            <w:r w:rsidRPr="0012429C">
              <w:rPr>
                <w:rFonts w:cstheme="minorHAnsi"/>
                <w:sz w:val="20"/>
                <w:szCs w:val="20"/>
              </w:rPr>
              <w:t>SMS pranešimai turi būti saugomi 6 mėn. Po 6 mėnesių SMS pranešimai turi būti automatiškai ištrinami.</w:t>
            </w:r>
          </w:p>
          <w:p w14:paraId="1AA22ECA" w14:textId="77777777" w:rsidR="00F6618D" w:rsidRPr="0012429C" w:rsidRDefault="00F6618D" w:rsidP="00F6618D">
            <w:pPr>
              <w:widowControl w:val="0"/>
              <w:suppressAutoHyphens/>
              <w:spacing w:after="0" w:line="240" w:lineRule="auto"/>
              <w:jc w:val="both"/>
              <w:rPr>
                <w:rFonts w:eastAsia="Times New Roman" w:cstheme="minorHAnsi"/>
                <w:sz w:val="20"/>
                <w:szCs w:val="20"/>
                <w:lang w:eastAsia="en-US"/>
              </w:rPr>
            </w:pPr>
          </w:p>
        </w:tc>
      </w:tr>
      <w:tr w:rsidR="00390BA0" w:rsidRPr="0012429C" w14:paraId="789DBA78" w14:textId="77777777" w:rsidTr="79BF116E">
        <w:tc>
          <w:tcPr>
            <w:tcW w:w="852" w:type="dxa"/>
          </w:tcPr>
          <w:p w14:paraId="7771E953" w14:textId="48687FF1" w:rsidR="00F6618D" w:rsidRPr="0012429C" w:rsidRDefault="00290ED2"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5.27.</w:t>
            </w:r>
          </w:p>
        </w:tc>
        <w:tc>
          <w:tcPr>
            <w:tcW w:w="1985" w:type="dxa"/>
          </w:tcPr>
          <w:p w14:paraId="68110731" w14:textId="03451B19" w:rsidR="00F6618D" w:rsidRPr="0012429C" w:rsidRDefault="00F6618D" w:rsidP="00F6618D">
            <w:pPr>
              <w:pBdr>
                <w:top w:val="nil"/>
                <w:left w:val="nil"/>
                <w:bottom w:val="nil"/>
                <w:right w:val="nil"/>
                <w:between w:val="nil"/>
              </w:pBdr>
              <w:spacing w:after="0" w:line="240" w:lineRule="auto"/>
              <w:contextualSpacing/>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Balso pranešimas</w:t>
            </w:r>
          </w:p>
        </w:tc>
        <w:tc>
          <w:tcPr>
            <w:tcW w:w="2267" w:type="dxa"/>
          </w:tcPr>
          <w:p w14:paraId="704DCE52" w14:textId="6C010F73"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73F112BA" w14:textId="20D47E28" w:rsidR="00F6618D" w:rsidRPr="0012429C" w:rsidRDefault="00F6618D" w:rsidP="00F6618D">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cstheme="minorHAnsi"/>
                <w:sz w:val="20"/>
                <w:szCs w:val="20"/>
                <w:lang w:eastAsia="en-US"/>
              </w:rPr>
              <w:t xml:space="preserve">Galimybė klientui pasirinkus numatytą IVR meniu punktą palikti balso pranešimą, kuris nedelsiant automatiškai persiunčiamas Pirkėjo nurodytais elektroninio pašto adresais. Pvz., klientui pasirinkus „1“ ir palikus balso pranešimą jis  persiunčiamas el. paštu </w:t>
            </w:r>
            <w:hyperlink r:id="rId6" w:history="1">
              <w:r w:rsidRPr="0012429C">
                <w:rPr>
                  <w:rFonts w:cstheme="minorHAnsi"/>
                  <w:sz w:val="20"/>
                  <w:szCs w:val="20"/>
                  <w:u w:val="single"/>
                  <w:lang w:eastAsia="en-US"/>
                </w:rPr>
                <w:t>1@vmvt.lt</w:t>
              </w:r>
            </w:hyperlink>
            <w:r w:rsidRPr="0012429C">
              <w:rPr>
                <w:rFonts w:cstheme="minorHAnsi"/>
                <w:sz w:val="20"/>
                <w:szCs w:val="20"/>
                <w:lang w:eastAsia="en-US"/>
              </w:rPr>
              <w:t xml:space="preserve">, pasirinkus „2“ – </w:t>
            </w:r>
            <w:hyperlink r:id="rId7" w:history="1">
              <w:r w:rsidRPr="0012429C">
                <w:rPr>
                  <w:rFonts w:cstheme="minorHAnsi"/>
                  <w:sz w:val="20"/>
                  <w:szCs w:val="20"/>
                  <w:u w:val="single"/>
                  <w:lang w:eastAsia="en-US"/>
                </w:rPr>
                <w:t>2@vmvt.lt</w:t>
              </w:r>
            </w:hyperlink>
            <w:r w:rsidRPr="0012429C">
              <w:rPr>
                <w:rFonts w:cstheme="minorHAnsi"/>
                <w:sz w:val="20"/>
                <w:szCs w:val="20"/>
                <w:lang w:eastAsia="en-US"/>
              </w:rPr>
              <w:t xml:space="preserve"> ir pan.</w:t>
            </w:r>
            <w:r w:rsidRPr="0012429C">
              <w:rPr>
                <w:rFonts w:cstheme="minorHAnsi"/>
                <w:sz w:val="20"/>
                <w:szCs w:val="20"/>
              </w:rPr>
              <w:t xml:space="preserve"> </w:t>
            </w:r>
            <w:r w:rsidRPr="0012429C">
              <w:rPr>
                <w:rFonts w:cstheme="minorHAnsi"/>
                <w:sz w:val="20"/>
                <w:szCs w:val="20"/>
                <w:lang w:eastAsia="en-US"/>
              </w:rPr>
              <w:t xml:space="preserve">Galimybė automatizuotai perduoti balso pranešimus gali būti atliekama ir kitu su Pirkėju suderintu saugiu būdu. </w:t>
            </w:r>
            <w:r w:rsidRPr="0012429C">
              <w:rPr>
                <w:rFonts w:cstheme="minorHAnsi"/>
                <w:sz w:val="20"/>
                <w:szCs w:val="20"/>
              </w:rPr>
              <w:t xml:space="preserve">Tik tam tikri Pirkėjo numatyti ir įgalioti vartotojai gali perklausyti balso pranešimus. Turi būti ribojama galimybė tokius pranešimus išsisaugoti, persiųsti kitiems gavėjams. </w:t>
            </w:r>
          </w:p>
        </w:tc>
      </w:tr>
      <w:tr w:rsidR="00390BA0" w:rsidRPr="0012429C" w14:paraId="764CBF0D" w14:textId="77777777" w:rsidTr="79BF116E">
        <w:tc>
          <w:tcPr>
            <w:tcW w:w="852" w:type="dxa"/>
          </w:tcPr>
          <w:p w14:paraId="5C7F3C1F" w14:textId="22A55ABE"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5.28.</w:t>
            </w:r>
          </w:p>
        </w:tc>
        <w:tc>
          <w:tcPr>
            <w:tcW w:w="1985" w:type="dxa"/>
            <w:vMerge w:val="restart"/>
          </w:tcPr>
          <w:p w14:paraId="1832499B" w14:textId="10F4DEA7" w:rsidR="00C903B3" w:rsidRPr="0012429C" w:rsidRDefault="00C903B3" w:rsidP="00C903B3">
            <w:pPr>
              <w:pBdr>
                <w:top w:val="nil"/>
                <w:left w:val="nil"/>
                <w:bottom w:val="nil"/>
                <w:right w:val="nil"/>
                <w:between w:val="nil"/>
              </w:pBdr>
              <w:spacing w:after="0" w:line="240" w:lineRule="auto"/>
              <w:contextualSpacing/>
              <w:jc w:val="both"/>
              <w:rPr>
                <w:rFonts w:eastAsia="Times New Roman" w:cstheme="minorHAnsi"/>
                <w:sz w:val="20"/>
                <w:szCs w:val="20"/>
                <w14:ligatures w14:val="standardContextual"/>
              </w:rPr>
            </w:pPr>
            <w:r w:rsidRPr="0012429C">
              <w:rPr>
                <w:rFonts w:cstheme="minorHAnsi"/>
                <w:sz w:val="20"/>
                <w:szCs w:val="20"/>
              </w:rPr>
              <w:t>Skambučių piko valdymas</w:t>
            </w:r>
          </w:p>
        </w:tc>
        <w:tc>
          <w:tcPr>
            <w:tcW w:w="2267" w:type="dxa"/>
          </w:tcPr>
          <w:p w14:paraId="5C3E78B4" w14:textId="77777777"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3A97079" w14:textId="1DC23FDD" w:rsidR="00C903B3" w:rsidRPr="0012429C" w:rsidRDefault="00C903B3" w:rsidP="00C903B3">
            <w:pPr>
              <w:pBdr>
                <w:top w:val="nil"/>
                <w:left w:val="nil"/>
                <w:bottom w:val="nil"/>
                <w:right w:val="nil"/>
                <w:between w:val="nil"/>
              </w:pBdr>
              <w:spacing w:after="0" w:line="240" w:lineRule="auto"/>
              <w:jc w:val="both"/>
              <w:rPr>
                <w:rFonts w:cstheme="minorHAnsi"/>
                <w:sz w:val="20"/>
                <w:szCs w:val="20"/>
                <w:lang w:eastAsia="en-US"/>
              </w:rPr>
            </w:pPr>
            <w:r w:rsidRPr="0012429C">
              <w:rPr>
                <w:rFonts w:cstheme="minorHAnsi"/>
                <w:sz w:val="20"/>
                <w:szCs w:val="20"/>
              </w:rPr>
              <w:t>Techniniai reikalavimai skambučių piko valdymui:</w:t>
            </w:r>
          </w:p>
        </w:tc>
      </w:tr>
      <w:tr w:rsidR="00390BA0" w:rsidRPr="0012429C" w14:paraId="0E438396" w14:textId="77777777" w:rsidTr="79BF116E">
        <w:tc>
          <w:tcPr>
            <w:tcW w:w="852" w:type="dxa"/>
          </w:tcPr>
          <w:p w14:paraId="181C9671" w14:textId="11A07413"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lastRenderedPageBreak/>
              <w:t>5.28.1.</w:t>
            </w:r>
          </w:p>
        </w:tc>
        <w:tc>
          <w:tcPr>
            <w:tcW w:w="1985" w:type="dxa"/>
            <w:vMerge/>
          </w:tcPr>
          <w:p w14:paraId="1BC419A3" w14:textId="40DA0702" w:rsidR="00C903B3" w:rsidRPr="0012429C" w:rsidRDefault="00C903B3" w:rsidP="00C903B3">
            <w:pPr>
              <w:pBdr>
                <w:top w:val="nil"/>
                <w:left w:val="nil"/>
                <w:bottom w:val="nil"/>
                <w:right w:val="nil"/>
                <w:between w:val="nil"/>
              </w:pBdr>
              <w:spacing w:after="0" w:line="240" w:lineRule="auto"/>
              <w:contextualSpacing/>
              <w:jc w:val="both"/>
              <w:rPr>
                <w:rFonts w:eastAsia="Times New Roman" w:cstheme="minorHAnsi"/>
                <w:sz w:val="20"/>
                <w:szCs w:val="20"/>
                <w14:ligatures w14:val="standardContextual"/>
              </w:rPr>
            </w:pPr>
          </w:p>
        </w:tc>
        <w:tc>
          <w:tcPr>
            <w:tcW w:w="2267" w:type="dxa"/>
            <w:vMerge w:val="restart"/>
          </w:tcPr>
          <w:p w14:paraId="4D18389D" w14:textId="77777777"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3540B3EE" w14:textId="06D67DFC" w:rsidR="00C903B3" w:rsidRPr="0012429C" w:rsidRDefault="00C903B3" w:rsidP="00C903B3">
            <w:pPr>
              <w:pBdr>
                <w:top w:val="nil"/>
                <w:left w:val="nil"/>
                <w:bottom w:val="nil"/>
                <w:right w:val="nil"/>
                <w:between w:val="nil"/>
              </w:pBdr>
              <w:spacing w:after="0" w:line="240" w:lineRule="auto"/>
              <w:jc w:val="both"/>
              <w:rPr>
                <w:rFonts w:cstheme="minorHAnsi"/>
                <w:sz w:val="20"/>
                <w:szCs w:val="20"/>
                <w:lang w:eastAsia="en-US"/>
              </w:rPr>
            </w:pPr>
            <w:r w:rsidRPr="0012429C">
              <w:rPr>
                <w:rFonts w:cstheme="minorHAnsi"/>
                <w:sz w:val="20"/>
                <w:szCs w:val="20"/>
              </w:rPr>
              <w:t xml:space="preserve">IVR valdymas: tikslinio pranešimo įrašymas ir transliavimas linijoje, IVR pakeitimai pagal </w:t>
            </w:r>
            <w:r w:rsidR="001420C9" w:rsidRPr="0012429C">
              <w:rPr>
                <w:rFonts w:cstheme="minorHAnsi"/>
                <w:sz w:val="20"/>
                <w:szCs w:val="20"/>
              </w:rPr>
              <w:t>Pirkėjo</w:t>
            </w:r>
            <w:r w:rsidRPr="0012429C">
              <w:rPr>
                <w:rFonts w:cstheme="minorHAnsi"/>
                <w:sz w:val="20"/>
                <w:szCs w:val="20"/>
              </w:rPr>
              <w:t xml:space="preserve"> poreikį.</w:t>
            </w:r>
          </w:p>
        </w:tc>
      </w:tr>
      <w:tr w:rsidR="00390BA0" w:rsidRPr="0012429C" w14:paraId="66B15588" w14:textId="77777777" w:rsidTr="79BF116E">
        <w:tc>
          <w:tcPr>
            <w:tcW w:w="852" w:type="dxa"/>
          </w:tcPr>
          <w:p w14:paraId="7608C2E5" w14:textId="013432AC"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5.28.2.</w:t>
            </w:r>
          </w:p>
        </w:tc>
        <w:tc>
          <w:tcPr>
            <w:tcW w:w="1985" w:type="dxa"/>
            <w:vMerge/>
          </w:tcPr>
          <w:p w14:paraId="4929AFBF" w14:textId="77777777" w:rsidR="00C903B3" w:rsidRPr="0012429C" w:rsidRDefault="00C903B3" w:rsidP="00C903B3">
            <w:pPr>
              <w:pBdr>
                <w:top w:val="nil"/>
                <w:left w:val="nil"/>
                <w:bottom w:val="nil"/>
                <w:right w:val="nil"/>
                <w:between w:val="nil"/>
              </w:pBdr>
              <w:spacing w:after="0" w:line="240" w:lineRule="auto"/>
              <w:contextualSpacing/>
              <w:jc w:val="both"/>
              <w:rPr>
                <w:rFonts w:eastAsia="Times New Roman" w:cstheme="minorHAnsi"/>
                <w:sz w:val="20"/>
                <w:szCs w:val="20"/>
                <w14:ligatures w14:val="standardContextual"/>
              </w:rPr>
            </w:pPr>
          </w:p>
        </w:tc>
        <w:tc>
          <w:tcPr>
            <w:tcW w:w="2267" w:type="dxa"/>
            <w:vMerge/>
          </w:tcPr>
          <w:p w14:paraId="5F48033C" w14:textId="77777777"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68B0EE42" w14:textId="69CBDBCD" w:rsidR="00C903B3" w:rsidRPr="0012429C" w:rsidRDefault="001420C9" w:rsidP="00C903B3">
            <w:pPr>
              <w:pBdr>
                <w:top w:val="nil"/>
                <w:left w:val="nil"/>
                <w:bottom w:val="nil"/>
                <w:right w:val="nil"/>
                <w:between w:val="nil"/>
              </w:pBdr>
              <w:spacing w:after="0" w:line="240" w:lineRule="auto"/>
              <w:jc w:val="both"/>
              <w:rPr>
                <w:rFonts w:cstheme="minorHAnsi"/>
                <w:sz w:val="20"/>
                <w:szCs w:val="20"/>
                <w:lang w:eastAsia="en-US"/>
              </w:rPr>
            </w:pPr>
            <w:r w:rsidRPr="0012429C">
              <w:rPr>
                <w:rFonts w:cstheme="minorHAnsi"/>
                <w:sz w:val="20"/>
                <w:szCs w:val="20"/>
              </w:rPr>
              <w:t xml:space="preserve">Paslaugų </w:t>
            </w:r>
            <w:r w:rsidR="00C903B3" w:rsidRPr="0012429C">
              <w:rPr>
                <w:rFonts w:cstheme="minorHAnsi"/>
                <w:sz w:val="20"/>
                <w:szCs w:val="20"/>
              </w:rPr>
              <w:t>T</w:t>
            </w:r>
            <w:r w:rsidRPr="0012429C">
              <w:rPr>
                <w:rFonts w:cstheme="minorHAnsi"/>
                <w:sz w:val="20"/>
                <w:szCs w:val="20"/>
              </w:rPr>
              <w:t>ei</w:t>
            </w:r>
            <w:r w:rsidR="00C903B3" w:rsidRPr="0012429C">
              <w:rPr>
                <w:rFonts w:cstheme="minorHAnsi"/>
                <w:sz w:val="20"/>
                <w:szCs w:val="20"/>
              </w:rPr>
              <w:t>kėjas turi suteikti klientui perskambinimo pasirinkimo arba balso pranešimo palikimo galimybę, jei jis nesutinka laukti kol atsilieps konsultantas.</w:t>
            </w:r>
          </w:p>
        </w:tc>
      </w:tr>
      <w:tr w:rsidR="00390BA0" w:rsidRPr="0012429C" w14:paraId="3186E767" w14:textId="77777777" w:rsidTr="79BF116E">
        <w:tc>
          <w:tcPr>
            <w:tcW w:w="852" w:type="dxa"/>
          </w:tcPr>
          <w:p w14:paraId="1E460565" w14:textId="7DE1DFC2"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5.28.3.</w:t>
            </w:r>
          </w:p>
        </w:tc>
        <w:tc>
          <w:tcPr>
            <w:tcW w:w="1985" w:type="dxa"/>
            <w:vMerge/>
          </w:tcPr>
          <w:p w14:paraId="7F49AD28" w14:textId="77777777" w:rsidR="00C903B3" w:rsidRPr="0012429C" w:rsidRDefault="00C903B3" w:rsidP="00C903B3">
            <w:pPr>
              <w:pBdr>
                <w:top w:val="nil"/>
                <w:left w:val="nil"/>
                <w:bottom w:val="nil"/>
                <w:right w:val="nil"/>
                <w:between w:val="nil"/>
              </w:pBdr>
              <w:spacing w:after="0" w:line="240" w:lineRule="auto"/>
              <w:contextualSpacing/>
              <w:jc w:val="both"/>
              <w:rPr>
                <w:rFonts w:eastAsia="Times New Roman" w:cstheme="minorHAnsi"/>
                <w:sz w:val="20"/>
                <w:szCs w:val="20"/>
                <w14:ligatures w14:val="standardContextual"/>
              </w:rPr>
            </w:pPr>
          </w:p>
        </w:tc>
        <w:tc>
          <w:tcPr>
            <w:tcW w:w="2267" w:type="dxa"/>
            <w:vMerge/>
          </w:tcPr>
          <w:p w14:paraId="4884E3F2" w14:textId="77777777"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2D29A40A" w14:textId="5F3FE336" w:rsidR="00C903B3" w:rsidRPr="0012429C" w:rsidRDefault="00C903B3" w:rsidP="00C903B3">
            <w:pPr>
              <w:pBdr>
                <w:top w:val="nil"/>
                <w:left w:val="nil"/>
                <w:bottom w:val="nil"/>
                <w:right w:val="nil"/>
                <w:between w:val="nil"/>
              </w:pBdr>
              <w:spacing w:after="0" w:line="240" w:lineRule="auto"/>
              <w:jc w:val="both"/>
              <w:rPr>
                <w:rFonts w:cstheme="minorHAnsi"/>
                <w:sz w:val="20"/>
                <w:szCs w:val="20"/>
                <w:lang w:eastAsia="en-US"/>
              </w:rPr>
            </w:pPr>
            <w:r w:rsidRPr="0012429C">
              <w:rPr>
                <w:rFonts w:cstheme="minorHAnsi"/>
                <w:sz w:val="20"/>
                <w:szCs w:val="20"/>
                <w:lang w:val="pt-BR"/>
              </w:rPr>
              <w:t xml:space="preserve">Ypatingos svarbos pakeitimai atliekami per 2 valandas nuo pranešimo </w:t>
            </w:r>
            <w:r w:rsidR="00920BB3" w:rsidRPr="0012429C">
              <w:rPr>
                <w:rFonts w:cstheme="minorHAnsi"/>
                <w:sz w:val="20"/>
                <w:szCs w:val="20"/>
                <w:lang w:val="pt-BR"/>
              </w:rPr>
              <w:t>Paslaugų Tei</w:t>
            </w:r>
            <w:r w:rsidRPr="0012429C">
              <w:rPr>
                <w:rFonts w:cstheme="minorHAnsi"/>
                <w:sz w:val="20"/>
                <w:szCs w:val="20"/>
                <w:lang w:val="pt-BR"/>
              </w:rPr>
              <w:t>kėjui pateikimo momento.</w:t>
            </w:r>
          </w:p>
        </w:tc>
      </w:tr>
      <w:tr w:rsidR="00390BA0" w:rsidRPr="0012429C" w14:paraId="06905E7A" w14:textId="77777777" w:rsidTr="79BF116E">
        <w:tc>
          <w:tcPr>
            <w:tcW w:w="852" w:type="dxa"/>
          </w:tcPr>
          <w:p w14:paraId="1F68371B" w14:textId="06AFC25A"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r w:rsidRPr="0012429C">
              <w:rPr>
                <w:rFonts w:eastAsia="Times New Roman" w:cstheme="minorHAnsi"/>
                <w:sz w:val="20"/>
                <w:szCs w:val="20"/>
                <w14:ligatures w14:val="standardContextual"/>
              </w:rPr>
              <w:t>5.28.4.</w:t>
            </w:r>
          </w:p>
        </w:tc>
        <w:tc>
          <w:tcPr>
            <w:tcW w:w="1985" w:type="dxa"/>
            <w:vMerge/>
          </w:tcPr>
          <w:p w14:paraId="7C16D4BB" w14:textId="77777777" w:rsidR="00C903B3" w:rsidRPr="0012429C" w:rsidRDefault="00C903B3" w:rsidP="00C903B3">
            <w:pPr>
              <w:pBdr>
                <w:top w:val="nil"/>
                <w:left w:val="nil"/>
                <w:bottom w:val="nil"/>
                <w:right w:val="nil"/>
                <w:between w:val="nil"/>
              </w:pBdr>
              <w:spacing w:after="0" w:line="240" w:lineRule="auto"/>
              <w:contextualSpacing/>
              <w:jc w:val="both"/>
              <w:rPr>
                <w:rFonts w:eastAsia="Times New Roman" w:cstheme="minorHAnsi"/>
                <w:sz w:val="20"/>
                <w:szCs w:val="20"/>
                <w14:ligatures w14:val="standardContextual"/>
              </w:rPr>
            </w:pPr>
          </w:p>
        </w:tc>
        <w:tc>
          <w:tcPr>
            <w:tcW w:w="2267" w:type="dxa"/>
            <w:vMerge/>
          </w:tcPr>
          <w:p w14:paraId="12EC068B" w14:textId="77777777" w:rsidR="00C903B3" w:rsidRPr="0012429C" w:rsidRDefault="00C903B3" w:rsidP="00C903B3">
            <w:pPr>
              <w:pBdr>
                <w:top w:val="nil"/>
                <w:left w:val="nil"/>
                <w:bottom w:val="nil"/>
                <w:right w:val="nil"/>
                <w:between w:val="nil"/>
              </w:pBdr>
              <w:spacing w:after="0" w:line="240" w:lineRule="auto"/>
              <w:jc w:val="both"/>
              <w:rPr>
                <w:rFonts w:eastAsia="Times New Roman" w:cstheme="minorHAnsi"/>
                <w:sz w:val="20"/>
                <w:szCs w:val="20"/>
                <w14:ligatures w14:val="standardContextual"/>
              </w:rPr>
            </w:pPr>
          </w:p>
        </w:tc>
        <w:tc>
          <w:tcPr>
            <w:tcW w:w="6238" w:type="dxa"/>
          </w:tcPr>
          <w:p w14:paraId="03C3B8AC" w14:textId="75E0FDC4" w:rsidR="00C903B3" w:rsidRPr="0012429C" w:rsidRDefault="00C903B3" w:rsidP="00C903B3">
            <w:pPr>
              <w:pBdr>
                <w:top w:val="nil"/>
                <w:left w:val="nil"/>
                <w:bottom w:val="nil"/>
                <w:right w:val="nil"/>
                <w:between w:val="nil"/>
              </w:pBdr>
              <w:spacing w:after="0" w:line="240" w:lineRule="auto"/>
              <w:jc w:val="both"/>
              <w:rPr>
                <w:rFonts w:cstheme="minorHAnsi"/>
                <w:sz w:val="20"/>
                <w:szCs w:val="20"/>
                <w:lang w:eastAsia="en-US"/>
              </w:rPr>
            </w:pPr>
            <w:r w:rsidRPr="0012429C">
              <w:rPr>
                <w:rFonts w:cstheme="minorHAnsi"/>
                <w:sz w:val="20"/>
                <w:szCs w:val="20"/>
              </w:rPr>
              <w:t xml:space="preserve">Procedūrinius paslaugos teikimo ir operacijų valdymo pakeitimus </w:t>
            </w:r>
            <w:r w:rsidR="00920BB3" w:rsidRPr="0012429C">
              <w:rPr>
                <w:rFonts w:cstheme="minorHAnsi"/>
                <w:sz w:val="20"/>
                <w:szCs w:val="20"/>
              </w:rPr>
              <w:t xml:space="preserve">Paslaugų Teikėjas </w:t>
            </w:r>
            <w:r w:rsidRPr="0012429C">
              <w:rPr>
                <w:rFonts w:cstheme="minorHAnsi"/>
                <w:sz w:val="20"/>
                <w:szCs w:val="20"/>
              </w:rPr>
              <w:t>turi realizuoti per 1–2 darbo dienas nuo pranešimo pateikimo momento</w:t>
            </w:r>
          </w:p>
        </w:tc>
      </w:tr>
    </w:tbl>
    <w:p w14:paraId="17EE4E2A" w14:textId="77777777" w:rsidR="00C903B3" w:rsidRPr="0012429C" w:rsidRDefault="00C903B3" w:rsidP="006A4615">
      <w:pPr>
        <w:spacing w:after="0" w:line="240" w:lineRule="auto"/>
        <w:ind w:left="357" w:hanging="267"/>
        <w:jc w:val="both"/>
        <w:rPr>
          <w:rFonts w:cstheme="minorHAnsi"/>
          <w:b/>
          <w:bCs/>
          <w:sz w:val="20"/>
          <w:szCs w:val="20"/>
        </w:rPr>
      </w:pPr>
    </w:p>
    <w:p w14:paraId="16599806" w14:textId="55CD569C" w:rsidR="00A859A1" w:rsidRPr="0012429C" w:rsidRDefault="00A859A1" w:rsidP="00290ED2">
      <w:pPr>
        <w:spacing w:after="0" w:line="240" w:lineRule="auto"/>
        <w:jc w:val="center"/>
        <w:rPr>
          <w:rFonts w:cstheme="minorHAnsi"/>
          <w:b/>
          <w:bCs/>
          <w:sz w:val="20"/>
          <w:szCs w:val="20"/>
        </w:rPr>
      </w:pPr>
      <w:r w:rsidRPr="0012429C">
        <w:rPr>
          <w:rFonts w:cstheme="minorHAnsi"/>
          <w:b/>
          <w:bCs/>
          <w:sz w:val="20"/>
          <w:szCs w:val="20"/>
        </w:rPr>
        <w:t xml:space="preserve">VI. </w:t>
      </w:r>
      <w:r w:rsidR="007D689C" w:rsidRPr="0012429C">
        <w:rPr>
          <w:rFonts w:cstheme="minorHAnsi"/>
          <w:b/>
          <w:bCs/>
          <w:sz w:val="20"/>
          <w:szCs w:val="20"/>
        </w:rPr>
        <w:t xml:space="preserve">PASLAUGŲ </w:t>
      </w:r>
      <w:r w:rsidRPr="0012429C">
        <w:rPr>
          <w:rFonts w:cstheme="minorHAnsi"/>
          <w:b/>
          <w:bCs/>
          <w:sz w:val="20"/>
          <w:szCs w:val="20"/>
        </w:rPr>
        <w:t>TEIKIMO TVARKA IR TERMINAI</w:t>
      </w:r>
    </w:p>
    <w:p w14:paraId="0F7393A7" w14:textId="77777777" w:rsidR="00A859A1" w:rsidRPr="0012429C" w:rsidRDefault="00A859A1" w:rsidP="006A4615">
      <w:pPr>
        <w:spacing w:after="0" w:line="240" w:lineRule="auto"/>
        <w:jc w:val="both"/>
        <w:rPr>
          <w:rFonts w:cstheme="minorHAnsi"/>
          <w:sz w:val="20"/>
          <w:szCs w:val="20"/>
        </w:rPr>
      </w:pPr>
    </w:p>
    <w:p w14:paraId="15EE7F34" w14:textId="6AD1D9C0" w:rsidR="008F1A75" w:rsidRPr="0012429C" w:rsidRDefault="0AEF4B37" w:rsidP="00D03291">
      <w:pPr>
        <w:pStyle w:val="ListParagraph"/>
        <w:numPr>
          <w:ilvl w:val="1"/>
          <w:numId w:val="42"/>
        </w:numPr>
        <w:spacing w:after="0" w:line="240" w:lineRule="auto"/>
        <w:ind w:left="426" w:hanging="426"/>
        <w:jc w:val="both"/>
        <w:rPr>
          <w:rFonts w:cstheme="minorHAnsi"/>
          <w:sz w:val="20"/>
          <w:szCs w:val="20"/>
        </w:rPr>
      </w:pPr>
      <w:r w:rsidRPr="0012429C">
        <w:rPr>
          <w:rFonts w:cstheme="minorHAnsi"/>
          <w:sz w:val="20"/>
          <w:szCs w:val="20"/>
        </w:rPr>
        <w:t xml:space="preserve">Paslaugų teikimo trukmė –  </w:t>
      </w:r>
      <w:r w:rsidR="3AB61FB6" w:rsidRPr="0012429C">
        <w:rPr>
          <w:rFonts w:cstheme="minorHAnsi"/>
          <w:sz w:val="20"/>
          <w:szCs w:val="20"/>
        </w:rPr>
        <w:t>12</w:t>
      </w:r>
      <w:r w:rsidR="5E6823B3" w:rsidRPr="0012429C">
        <w:rPr>
          <w:rFonts w:cstheme="minorHAnsi"/>
          <w:sz w:val="20"/>
          <w:szCs w:val="20"/>
        </w:rPr>
        <w:t xml:space="preserve"> (</w:t>
      </w:r>
      <w:r w:rsidRPr="0012429C">
        <w:rPr>
          <w:rFonts w:cstheme="minorHAnsi"/>
          <w:sz w:val="20"/>
          <w:szCs w:val="20"/>
        </w:rPr>
        <w:t xml:space="preserve">dvylika) mėnesių nuo </w:t>
      </w:r>
      <w:r w:rsidR="6780D92C" w:rsidRPr="0012429C">
        <w:rPr>
          <w:rFonts w:cstheme="minorHAnsi"/>
          <w:sz w:val="20"/>
          <w:szCs w:val="20"/>
        </w:rPr>
        <w:t>S</w:t>
      </w:r>
      <w:r w:rsidR="11DAA333" w:rsidRPr="0012429C">
        <w:rPr>
          <w:rFonts w:cstheme="minorHAnsi"/>
          <w:sz w:val="20"/>
          <w:szCs w:val="20"/>
        </w:rPr>
        <w:t>utarties sudarymo</w:t>
      </w:r>
      <w:r w:rsidR="11C9D6A1" w:rsidRPr="0012429C">
        <w:rPr>
          <w:rFonts w:cstheme="minorHAnsi"/>
          <w:sz w:val="20"/>
          <w:szCs w:val="20"/>
        </w:rPr>
        <w:t xml:space="preserve"> dienos, </w:t>
      </w:r>
      <w:r w:rsidR="3E3824F9" w:rsidRPr="0012429C">
        <w:rPr>
          <w:rFonts w:cstheme="minorHAnsi"/>
          <w:sz w:val="20"/>
          <w:szCs w:val="20"/>
        </w:rPr>
        <w:t xml:space="preserve">su galimybe pratęsti </w:t>
      </w:r>
      <w:r w:rsidR="3F6227C1" w:rsidRPr="0012429C">
        <w:rPr>
          <w:rFonts w:cstheme="minorHAnsi"/>
          <w:sz w:val="20"/>
          <w:szCs w:val="20"/>
        </w:rPr>
        <w:t xml:space="preserve">du kartus po 12 (dvylika) mėnesių, bet ne ilgiau kaip 36 </w:t>
      </w:r>
      <w:r w:rsidR="3E3824F9" w:rsidRPr="0012429C">
        <w:rPr>
          <w:rFonts w:cstheme="minorHAnsi"/>
          <w:sz w:val="20"/>
          <w:szCs w:val="20"/>
        </w:rPr>
        <w:t>mėnesi</w:t>
      </w:r>
      <w:r w:rsidR="6F75D7BC" w:rsidRPr="0012429C">
        <w:rPr>
          <w:rFonts w:cstheme="minorHAnsi"/>
          <w:sz w:val="20"/>
          <w:szCs w:val="20"/>
        </w:rPr>
        <w:t>us</w:t>
      </w:r>
      <w:r w:rsidR="3E3824F9" w:rsidRPr="0012429C">
        <w:rPr>
          <w:rFonts w:cstheme="minorHAnsi"/>
          <w:sz w:val="20"/>
          <w:szCs w:val="20"/>
        </w:rPr>
        <w:t>.</w:t>
      </w:r>
    </w:p>
    <w:p w14:paraId="53D8699E" w14:textId="75674942" w:rsidR="004274EB" w:rsidRPr="0012429C" w:rsidRDefault="004274EB" w:rsidP="00D03291">
      <w:pPr>
        <w:pStyle w:val="ListParagraph"/>
        <w:numPr>
          <w:ilvl w:val="1"/>
          <w:numId w:val="42"/>
        </w:numPr>
        <w:spacing w:after="0" w:line="240" w:lineRule="auto"/>
        <w:ind w:left="426" w:hanging="426"/>
        <w:jc w:val="both"/>
        <w:rPr>
          <w:rFonts w:cstheme="minorHAnsi"/>
          <w:sz w:val="20"/>
          <w:szCs w:val="20"/>
        </w:rPr>
      </w:pPr>
      <w:r w:rsidRPr="0012429C">
        <w:rPr>
          <w:rFonts w:cstheme="minorHAnsi"/>
          <w:sz w:val="20"/>
          <w:szCs w:val="20"/>
        </w:rPr>
        <w:t xml:space="preserve">Paslaugų teikimo laikas – 24 (dvidešimt keturios) valandos per parą ir 7 (septynios) dienos per savaitę. </w:t>
      </w:r>
    </w:p>
    <w:p w14:paraId="55CC83CF" w14:textId="190906AD" w:rsidR="007F5D1B" w:rsidRPr="0012429C" w:rsidRDefault="51CEA498" w:rsidP="00D03291">
      <w:pPr>
        <w:pStyle w:val="ListParagraph"/>
        <w:numPr>
          <w:ilvl w:val="1"/>
          <w:numId w:val="42"/>
        </w:numPr>
        <w:spacing w:after="0" w:line="240" w:lineRule="auto"/>
        <w:ind w:left="426" w:hanging="426"/>
        <w:jc w:val="both"/>
        <w:rPr>
          <w:rFonts w:cstheme="minorHAnsi"/>
          <w:sz w:val="20"/>
          <w:szCs w:val="20"/>
        </w:rPr>
      </w:pPr>
      <w:r w:rsidRPr="0012429C">
        <w:rPr>
          <w:rFonts w:cstheme="minorHAnsi"/>
          <w:sz w:val="20"/>
          <w:szCs w:val="20"/>
        </w:rPr>
        <w:t xml:space="preserve">Paslaugos pradedamos teikti ne vėliau kaip </w:t>
      </w:r>
      <w:r w:rsidR="08603ADC" w:rsidRPr="0012429C">
        <w:rPr>
          <w:rFonts w:cstheme="minorHAnsi"/>
          <w:sz w:val="20"/>
          <w:szCs w:val="20"/>
        </w:rPr>
        <w:t>p</w:t>
      </w:r>
      <w:r w:rsidR="78BB6F4E" w:rsidRPr="0012429C">
        <w:rPr>
          <w:rFonts w:cstheme="minorHAnsi"/>
          <w:sz w:val="20"/>
          <w:szCs w:val="20"/>
        </w:rPr>
        <w:t>er</w:t>
      </w:r>
      <w:r w:rsidR="08603ADC" w:rsidRPr="0012429C">
        <w:rPr>
          <w:rFonts w:cstheme="minorHAnsi"/>
          <w:sz w:val="20"/>
          <w:szCs w:val="20"/>
        </w:rPr>
        <w:t xml:space="preserve"> 30 dienų nuo </w:t>
      </w:r>
      <w:r w:rsidR="6A069F8D" w:rsidRPr="0012429C">
        <w:rPr>
          <w:rFonts w:cstheme="minorHAnsi"/>
          <w:sz w:val="20"/>
          <w:szCs w:val="20"/>
        </w:rPr>
        <w:t>S</w:t>
      </w:r>
      <w:r w:rsidR="08603ADC" w:rsidRPr="0012429C">
        <w:rPr>
          <w:rFonts w:cstheme="minorHAnsi"/>
          <w:sz w:val="20"/>
          <w:szCs w:val="20"/>
        </w:rPr>
        <w:t xml:space="preserve">utarties </w:t>
      </w:r>
      <w:r w:rsidR="6299BD8F" w:rsidRPr="0012429C">
        <w:rPr>
          <w:rFonts w:cstheme="minorHAnsi"/>
          <w:sz w:val="20"/>
          <w:szCs w:val="20"/>
        </w:rPr>
        <w:t>sudarymo</w:t>
      </w:r>
      <w:r w:rsidRPr="0012429C">
        <w:rPr>
          <w:rFonts w:cstheme="minorHAnsi"/>
          <w:sz w:val="20"/>
          <w:szCs w:val="20"/>
        </w:rPr>
        <w:t xml:space="preserve"> </w:t>
      </w:r>
      <w:r w:rsidR="6243F5DE" w:rsidRPr="0012429C">
        <w:rPr>
          <w:rFonts w:cstheme="minorHAnsi"/>
          <w:sz w:val="20"/>
          <w:szCs w:val="20"/>
        </w:rPr>
        <w:t xml:space="preserve">dienos </w:t>
      </w:r>
      <w:r w:rsidRPr="0012429C">
        <w:rPr>
          <w:rFonts w:cstheme="minorHAnsi"/>
          <w:sz w:val="20"/>
          <w:szCs w:val="20"/>
        </w:rPr>
        <w:t>ir teikiamos visą Sutarties galiojimo laikotarpį</w:t>
      </w:r>
      <w:r w:rsidR="100117BB" w:rsidRPr="0012429C">
        <w:rPr>
          <w:rFonts w:cstheme="minorHAnsi"/>
          <w:sz w:val="20"/>
          <w:szCs w:val="20"/>
        </w:rPr>
        <w:t>.</w:t>
      </w:r>
      <w:r w:rsidRPr="0012429C">
        <w:rPr>
          <w:rFonts w:cstheme="minorHAnsi"/>
          <w:sz w:val="20"/>
          <w:szCs w:val="20"/>
        </w:rPr>
        <w:t xml:space="preserve">  </w:t>
      </w:r>
    </w:p>
    <w:p w14:paraId="5521245E" w14:textId="77777777" w:rsidR="00B907F6" w:rsidRPr="0012429C" w:rsidRDefault="00DB6C08" w:rsidP="00D03291">
      <w:pPr>
        <w:pStyle w:val="ListParagraph"/>
        <w:numPr>
          <w:ilvl w:val="1"/>
          <w:numId w:val="42"/>
        </w:numPr>
        <w:spacing w:after="0" w:line="240" w:lineRule="auto"/>
        <w:ind w:hanging="792"/>
        <w:jc w:val="both"/>
        <w:rPr>
          <w:rFonts w:cstheme="minorHAnsi"/>
          <w:sz w:val="20"/>
          <w:szCs w:val="20"/>
        </w:rPr>
      </w:pPr>
      <w:r w:rsidRPr="0012429C">
        <w:rPr>
          <w:rFonts w:cstheme="minorHAnsi"/>
          <w:sz w:val="20"/>
          <w:szCs w:val="20"/>
        </w:rPr>
        <w:t>Paslaugos teikimo laikotarpiu užtikri</w:t>
      </w:r>
      <w:r w:rsidR="007F5D1B" w:rsidRPr="0012429C">
        <w:rPr>
          <w:rFonts w:cstheme="minorHAnsi"/>
          <w:sz w:val="20"/>
          <w:szCs w:val="20"/>
        </w:rPr>
        <w:t>nama</w:t>
      </w:r>
      <w:r w:rsidRPr="0012429C">
        <w:rPr>
          <w:rFonts w:cstheme="minorHAnsi"/>
          <w:sz w:val="20"/>
          <w:szCs w:val="20"/>
        </w:rPr>
        <w:t xml:space="preserve"> teisė į gamintojo programinės įrangos atnaujinimus ir klaidų taisymus</w:t>
      </w:r>
      <w:r w:rsidR="007F5D1B" w:rsidRPr="0012429C">
        <w:rPr>
          <w:rFonts w:cstheme="minorHAnsi"/>
          <w:sz w:val="20"/>
          <w:szCs w:val="20"/>
        </w:rPr>
        <w:t>.</w:t>
      </w:r>
    </w:p>
    <w:p w14:paraId="2D0E32DB" w14:textId="77777777" w:rsidR="00B907F6" w:rsidRPr="0012429C" w:rsidRDefault="006D6F19" w:rsidP="00D03291">
      <w:pPr>
        <w:pStyle w:val="ListParagraph"/>
        <w:numPr>
          <w:ilvl w:val="1"/>
          <w:numId w:val="42"/>
        </w:numPr>
        <w:spacing w:after="0" w:line="240" w:lineRule="auto"/>
        <w:ind w:hanging="792"/>
        <w:jc w:val="both"/>
        <w:rPr>
          <w:rFonts w:cstheme="minorHAnsi"/>
          <w:sz w:val="20"/>
          <w:szCs w:val="20"/>
        </w:rPr>
      </w:pPr>
      <w:r w:rsidRPr="0012429C">
        <w:rPr>
          <w:rFonts w:cstheme="minorHAnsi"/>
          <w:sz w:val="20"/>
          <w:szCs w:val="20"/>
        </w:rPr>
        <w:t>Skambučių centro paslaug</w:t>
      </w:r>
      <w:r w:rsidR="00855E85" w:rsidRPr="0012429C">
        <w:rPr>
          <w:rFonts w:cstheme="minorHAnsi"/>
          <w:sz w:val="20"/>
          <w:szCs w:val="20"/>
        </w:rPr>
        <w:t>as</w:t>
      </w:r>
      <w:r w:rsidR="001B7529" w:rsidRPr="0012429C">
        <w:rPr>
          <w:rFonts w:cstheme="minorHAnsi"/>
          <w:sz w:val="20"/>
          <w:szCs w:val="20"/>
        </w:rPr>
        <w:t xml:space="preserve"> Pirkėjas klientams teikia darbo </w:t>
      </w:r>
      <w:r w:rsidRPr="0012429C">
        <w:rPr>
          <w:rFonts w:cstheme="minorHAnsi"/>
          <w:sz w:val="20"/>
          <w:szCs w:val="20"/>
        </w:rPr>
        <w:t xml:space="preserve">dienomis: pirmadienį – ketvirtadienį nuo 8.00 val. iki 17.00 val., penktadienį nuo 8.00 val. iki 15.45 val. </w:t>
      </w:r>
      <w:r w:rsidR="00150F36" w:rsidRPr="0012429C">
        <w:rPr>
          <w:rFonts w:cstheme="minorHAnsi"/>
          <w:sz w:val="20"/>
          <w:szCs w:val="20"/>
        </w:rPr>
        <w:t xml:space="preserve">Prieš Lietuvos </w:t>
      </w:r>
      <w:r w:rsidR="00E52B12" w:rsidRPr="0012429C">
        <w:rPr>
          <w:rFonts w:cstheme="minorHAnsi"/>
          <w:sz w:val="20"/>
          <w:szCs w:val="20"/>
        </w:rPr>
        <w:t>R</w:t>
      </w:r>
      <w:r w:rsidR="00150F36" w:rsidRPr="0012429C">
        <w:rPr>
          <w:rFonts w:cstheme="minorHAnsi"/>
          <w:sz w:val="20"/>
          <w:szCs w:val="20"/>
        </w:rPr>
        <w:t xml:space="preserve">espublikos valstybines šventes </w:t>
      </w:r>
      <w:r w:rsidRPr="0012429C">
        <w:rPr>
          <w:rFonts w:cstheme="minorHAnsi"/>
          <w:sz w:val="20"/>
          <w:szCs w:val="20"/>
        </w:rPr>
        <w:t xml:space="preserve"> darbo laikas trumpinamas viena valanda. Nedarbo metu įjungiamas automatinis balso  pranešimas, kuris informuoja apie darbo laiką bei suteikia klientui galimybę palikti balso pranešimą.</w:t>
      </w:r>
    </w:p>
    <w:p w14:paraId="4876AA78" w14:textId="77777777" w:rsidR="00C746BA" w:rsidRPr="0012429C" w:rsidRDefault="001C7E4E" w:rsidP="00D03291">
      <w:pPr>
        <w:pStyle w:val="ListParagraph"/>
        <w:numPr>
          <w:ilvl w:val="1"/>
          <w:numId w:val="42"/>
        </w:numPr>
        <w:spacing w:after="0" w:line="240" w:lineRule="auto"/>
        <w:ind w:hanging="792"/>
        <w:jc w:val="both"/>
        <w:rPr>
          <w:rFonts w:cstheme="minorHAnsi"/>
          <w:sz w:val="20"/>
          <w:szCs w:val="20"/>
        </w:rPr>
      </w:pPr>
      <w:r w:rsidRPr="0012429C">
        <w:rPr>
          <w:rFonts w:cstheme="minorHAnsi"/>
          <w:sz w:val="20"/>
          <w:szCs w:val="20"/>
        </w:rPr>
        <w:t>Pirkėjas</w:t>
      </w:r>
      <w:r w:rsidR="006D6F19" w:rsidRPr="0012429C">
        <w:rPr>
          <w:rFonts w:cstheme="minorHAnsi"/>
          <w:sz w:val="20"/>
          <w:szCs w:val="20"/>
        </w:rPr>
        <w:t xml:space="preserve"> pasilieka teisę koreguoti </w:t>
      </w:r>
      <w:r w:rsidR="0076766E" w:rsidRPr="0012429C">
        <w:rPr>
          <w:rFonts w:cstheme="minorHAnsi"/>
          <w:sz w:val="20"/>
          <w:szCs w:val="20"/>
        </w:rPr>
        <w:t xml:space="preserve">Pirkėjo </w:t>
      </w:r>
      <w:r w:rsidR="00FF7A0B" w:rsidRPr="0012429C">
        <w:rPr>
          <w:rFonts w:cstheme="minorHAnsi"/>
          <w:sz w:val="20"/>
          <w:szCs w:val="20"/>
        </w:rPr>
        <w:t xml:space="preserve">Skambučių centro paslaugas teikiančių </w:t>
      </w:r>
      <w:r w:rsidR="007A098A" w:rsidRPr="0012429C">
        <w:rPr>
          <w:rFonts w:cstheme="minorHAnsi"/>
          <w:sz w:val="20"/>
          <w:szCs w:val="20"/>
        </w:rPr>
        <w:t xml:space="preserve">darbuotojų darbo </w:t>
      </w:r>
      <w:r w:rsidR="006D6F19" w:rsidRPr="0012429C">
        <w:rPr>
          <w:rFonts w:cstheme="minorHAnsi"/>
          <w:sz w:val="20"/>
          <w:szCs w:val="20"/>
        </w:rPr>
        <w:t>laiką (jį trumpinti / ilginti 1 val.</w:t>
      </w:r>
      <w:r w:rsidR="0076766E" w:rsidRPr="0012429C">
        <w:rPr>
          <w:rFonts w:cstheme="minorHAnsi"/>
          <w:sz w:val="20"/>
          <w:szCs w:val="20"/>
        </w:rPr>
        <w:t>).</w:t>
      </w:r>
      <w:r w:rsidR="006D6F19" w:rsidRPr="0012429C">
        <w:rPr>
          <w:rFonts w:cstheme="minorHAnsi"/>
          <w:sz w:val="20"/>
          <w:szCs w:val="20"/>
        </w:rPr>
        <w:t xml:space="preserve"> Esant poreikiui, įeinančių ir išeinančių skambučių aptarnavimo paslaugos turi būti teikiamos savaitgaliais ir švenčių dienomis. Apie tai </w:t>
      </w:r>
      <w:r w:rsidR="00BD0DA3" w:rsidRPr="0012429C">
        <w:rPr>
          <w:rFonts w:cstheme="minorHAnsi"/>
          <w:sz w:val="20"/>
          <w:szCs w:val="20"/>
        </w:rPr>
        <w:t>Pirkėjas</w:t>
      </w:r>
      <w:r w:rsidR="006D6F19" w:rsidRPr="0012429C">
        <w:rPr>
          <w:rFonts w:cstheme="minorHAnsi"/>
          <w:sz w:val="20"/>
          <w:szCs w:val="20"/>
        </w:rPr>
        <w:t xml:space="preserve"> informuoja </w:t>
      </w:r>
      <w:r w:rsidR="00D56E5B" w:rsidRPr="0012429C">
        <w:rPr>
          <w:rFonts w:cstheme="minorHAnsi"/>
          <w:sz w:val="20"/>
          <w:szCs w:val="20"/>
        </w:rPr>
        <w:t xml:space="preserve">Paslaugų </w:t>
      </w:r>
      <w:r w:rsidR="006D6F19" w:rsidRPr="0012429C">
        <w:rPr>
          <w:rFonts w:cstheme="minorHAnsi"/>
          <w:sz w:val="20"/>
          <w:szCs w:val="20"/>
        </w:rPr>
        <w:t>Te</w:t>
      </w:r>
      <w:r w:rsidR="00D56E5B" w:rsidRPr="0012429C">
        <w:rPr>
          <w:rFonts w:cstheme="minorHAnsi"/>
          <w:sz w:val="20"/>
          <w:szCs w:val="20"/>
        </w:rPr>
        <w:t>i</w:t>
      </w:r>
      <w:r w:rsidR="006D6F19" w:rsidRPr="0012429C">
        <w:rPr>
          <w:rFonts w:cstheme="minorHAnsi"/>
          <w:sz w:val="20"/>
          <w:szCs w:val="20"/>
        </w:rPr>
        <w:t>kėją ne vėliau kaip likus 12 val. iki paslaugos teikimo pradžios</w:t>
      </w:r>
      <w:r w:rsidR="005A435B" w:rsidRPr="0012429C">
        <w:rPr>
          <w:rFonts w:cstheme="minorHAnsi"/>
          <w:sz w:val="20"/>
          <w:szCs w:val="20"/>
        </w:rPr>
        <w:t>.</w:t>
      </w:r>
    </w:p>
    <w:p w14:paraId="23142A63" w14:textId="77777777" w:rsidR="0063755A" w:rsidRPr="0012429C" w:rsidRDefault="00AD6A6A" w:rsidP="00D03291">
      <w:pPr>
        <w:pStyle w:val="ListParagraph"/>
        <w:numPr>
          <w:ilvl w:val="1"/>
          <w:numId w:val="42"/>
        </w:numPr>
        <w:spacing w:after="0" w:line="240" w:lineRule="auto"/>
        <w:ind w:hanging="792"/>
        <w:jc w:val="both"/>
        <w:rPr>
          <w:rFonts w:cstheme="minorHAnsi"/>
          <w:sz w:val="20"/>
          <w:szCs w:val="20"/>
        </w:rPr>
      </w:pPr>
      <w:r w:rsidRPr="0012429C">
        <w:rPr>
          <w:rFonts w:cstheme="minorHAnsi"/>
          <w:sz w:val="20"/>
          <w:szCs w:val="20"/>
        </w:rPr>
        <w:t>P</w:t>
      </w:r>
      <w:r w:rsidR="002845C9" w:rsidRPr="0012429C">
        <w:rPr>
          <w:rFonts w:cstheme="minorHAnsi"/>
          <w:sz w:val="20"/>
          <w:szCs w:val="20"/>
        </w:rPr>
        <w:t xml:space="preserve">aslaugų </w:t>
      </w:r>
      <w:r w:rsidRPr="0012429C">
        <w:rPr>
          <w:rFonts w:cstheme="minorHAnsi"/>
          <w:sz w:val="20"/>
          <w:szCs w:val="20"/>
        </w:rPr>
        <w:t>T</w:t>
      </w:r>
      <w:r w:rsidR="002845C9" w:rsidRPr="0012429C">
        <w:rPr>
          <w:rFonts w:cstheme="minorHAnsi"/>
          <w:sz w:val="20"/>
          <w:szCs w:val="20"/>
        </w:rPr>
        <w:t xml:space="preserve">eikėjas apie bet kokius Paslaugų teikimo sutrikimus turi informuoti </w:t>
      </w:r>
      <w:r w:rsidRPr="0012429C">
        <w:rPr>
          <w:rFonts w:cstheme="minorHAnsi"/>
          <w:sz w:val="20"/>
          <w:szCs w:val="20"/>
        </w:rPr>
        <w:t>Pirkėją</w:t>
      </w:r>
      <w:r w:rsidR="002845C9" w:rsidRPr="0012429C">
        <w:rPr>
          <w:rFonts w:cstheme="minorHAnsi"/>
          <w:sz w:val="20"/>
          <w:szCs w:val="20"/>
        </w:rPr>
        <w:t xml:space="preserve"> ne vėliau kaip per 1 valandą nuo sutrikimo pradžios</w:t>
      </w:r>
      <w:r w:rsidR="00C746BA" w:rsidRPr="0012429C">
        <w:rPr>
          <w:rFonts w:cstheme="minorHAnsi"/>
          <w:sz w:val="20"/>
          <w:szCs w:val="20"/>
        </w:rPr>
        <w:t>.</w:t>
      </w:r>
    </w:p>
    <w:p w14:paraId="0844A0FD" w14:textId="77777777" w:rsidR="0063755A" w:rsidRPr="0012429C" w:rsidRDefault="00AD6A6A" w:rsidP="00D03291">
      <w:pPr>
        <w:pStyle w:val="ListParagraph"/>
        <w:numPr>
          <w:ilvl w:val="1"/>
          <w:numId w:val="42"/>
        </w:numPr>
        <w:spacing w:after="0" w:line="240" w:lineRule="auto"/>
        <w:ind w:hanging="792"/>
        <w:jc w:val="both"/>
        <w:rPr>
          <w:rFonts w:cstheme="minorHAnsi"/>
          <w:sz w:val="20"/>
          <w:szCs w:val="20"/>
        </w:rPr>
      </w:pPr>
      <w:r w:rsidRPr="0012429C">
        <w:rPr>
          <w:rFonts w:cstheme="minorHAnsi"/>
          <w:sz w:val="20"/>
          <w:szCs w:val="20"/>
        </w:rPr>
        <w:t>P</w:t>
      </w:r>
      <w:r w:rsidR="002845C9" w:rsidRPr="0012429C">
        <w:rPr>
          <w:rFonts w:cstheme="minorHAnsi"/>
          <w:sz w:val="20"/>
          <w:szCs w:val="20"/>
        </w:rPr>
        <w:t xml:space="preserve">aslaugų </w:t>
      </w:r>
      <w:r w:rsidR="001D08B9" w:rsidRPr="0012429C">
        <w:rPr>
          <w:rFonts w:cstheme="minorHAnsi"/>
          <w:sz w:val="20"/>
          <w:szCs w:val="20"/>
        </w:rPr>
        <w:t>T</w:t>
      </w:r>
      <w:r w:rsidR="002845C9" w:rsidRPr="0012429C">
        <w:rPr>
          <w:rFonts w:cstheme="minorHAnsi"/>
          <w:sz w:val="20"/>
          <w:szCs w:val="20"/>
        </w:rPr>
        <w:t xml:space="preserve">eikėjas, prieš vykdydamas bet kokius veiksmus, galinčius turėti įtakos Paslaugų teikimui (profilaktinius, planinius darbus ir pan.), įsipareigoja ne vėliau kaip prieš 5 darbo dienas informuoti </w:t>
      </w:r>
      <w:r w:rsidR="00CC6725" w:rsidRPr="0012429C">
        <w:rPr>
          <w:rFonts w:cstheme="minorHAnsi"/>
          <w:sz w:val="20"/>
          <w:szCs w:val="20"/>
        </w:rPr>
        <w:t xml:space="preserve">Pardavėją </w:t>
      </w:r>
      <w:r w:rsidR="002845C9" w:rsidRPr="0012429C">
        <w:rPr>
          <w:rFonts w:cstheme="minorHAnsi"/>
          <w:sz w:val="20"/>
          <w:szCs w:val="20"/>
        </w:rPr>
        <w:t xml:space="preserve">numatytu elektroniniu paštu ir darbus atlikti esant žemam skambučių srauto lygiui su </w:t>
      </w:r>
      <w:r w:rsidR="00CC6725" w:rsidRPr="0012429C">
        <w:rPr>
          <w:rFonts w:cstheme="minorHAnsi"/>
          <w:sz w:val="20"/>
          <w:szCs w:val="20"/>
        </w:rPr>
        <w:t>P</w:t>
      </w:r>
      <w:r w:rsidR="004A32ED" w:rsidRPr="0012429C">
        <w:rPr>
          <w:rFonts w:cstheme="minorHAnsi"/>
          <w:sz w:val="20"/>
          <w:szCs w:val="20"/>
        </w:rPr>
        <w:t>irkėju</w:t>
      </w:r>
      <w:r w:rsidR="002845C9" w:rsidRPr="0012429C">
        <w:rPr>
          <w:rFonts w:cstheme="minorHAnsi"/>
          <w:sz w:val="20"/>
          <w:szCs w:val="20"/>
        </w:rPr>
        <w:t xml:space="preserve"> suderintu laiku</w:t>
      </w:r>
      <w:r w:rsidR="004A32ED" w:rsidRPr="0012429C">
        <w:rPr>
          <w:rFonts w:cstheme="minorHAnsi"/>
          <w:sz w:val="20"/>
          <w:szCs w:val="20"/>
        </w:rPr>
        <w:t>.</w:t>
      </w:r>
    </w:p>
    <w:p w14:paraId="210B1F35" w14:textId="24BBAB22" w:rsidR="00901CA0" w:rsidRPr="0012429C" w:rsidRDefault="2E862173" w:rsidP="00D03291">
      <w:pPr>
        <w:pStyle w:val="ListParagraph"/>
        <w:numPr>
          <w:ilvl w:val="1"/>
          <w:numId w:val="42"/>
        </w:numPr>
        <w:spacing w:after="0" w:line="240" w:lineRule="auto"/>
        <w:ind w:hanging="792"/>
        <w:jc w:val="both"/>
        <w:rPr>
          <w:rFonts w:eastAsia="Times New Roman" w:cstheme="minorHAnsi"/>
          <w:sz w:val="20"/>
          <w:szCs w:val="20"/>
        </w:rPr>
      </w:pPr>
      <w:r w:rsidRPr="0012429C">
        <w:rPr>
          <w:rFonts w:eastAsia="Times New Roman" w:cstheme="minorHAnsi"/>
          <w:sz w:val="20"/>
          <w:szCs w:val="20"/>
        </w:rPr>
        <w:t xml:space="preserve">Paslaugų teikėjas turi </w:t>
      </w:r>
      <w:r w:rsidR="21A6F53E" w:rsidRPr="0012429C">
        <w:rPr>
          <w:rFonts w:eastAsia="Times New Roman" w:cstheme="minorHAnsi"/>
          <w:sz w:val="20"/>
          <w:szCs w:val="20"/>
        </w:rPr>
        <w:t>turėti tec</w:t>
      </w:r>
      <w:r w:rsidR="6AB6B0C1" w:rsidRPr="0012429C">
        <w:rPr>
          <w:rFonts w:eastAsia="Times New Roman" w:cstheme="minorHAnsi"/>
          <w:sz w:val="20"/>
          <w:szCs w:val="20"/>
        </w:rPr>
        <w:t xml:space="preserve">hninės pagalbos tarnybą ir </w:t>
      </w:r>
      <w:r w:rsidR="239BF52A" w:rsidRPr="0012429C">
        <w:rPr>
          <w:rFonts w:eastAsia="Times New Roman" w:cstheme="minorHAnsi"/>
          <w:sz w:val="20"/>
          <w:szCs w:val="20"/>
        </w:rPr>
        <w:t xml:space="preserve">teikti </w:t>
      </w:r>
      <w:r w:rsidR="7581101A" w:rsidRPr="0012429C">
        <w:rPr>
          <w:rFonts w:eastAsia="Times New Roman" w:cstheme="minorHAnsi"/>
          <w:sz w:val="20"/>
          <w:szCs w:val="20"/>
        </w:rPr>
        <w:t xml:space="preserve">gedimų registravimo, </w:t>
      </w:r>
      <w:r w:rsidR="239BF52A" w:rsidRPr="0012429C">
        <w:rPr>
          <w:rFonts w:eastAsia="Times New Roman" w:cstheme="minorHAnsi"/>
          <w:sz w:val="20"/>
          <w:szCs w:val="20"/>
        </w:rPr>
        <w:t xml:space="preserve">techninės </w:t>
      </w:r>
      <w:r w:rsidR="143166C3" w:rsidRPr="0012429C">
        <w:rPr>
          <w:rFonts w:eastAsia="Times New Roman" w:cstheme="minorHAnsi"/>
          <w:sz w:val="20"/>
          <w:szCs w:val="20"/>
        </w:rPr>
        <w:t>priežiūros, techninės</w:t>
      </w:r>
    </w:p>
    <w:p w14:paraId="4BC1704A" w14:textId="1549AFD7" w:rsidR="00901CA0" w:rsidRPr="0012429C" w:rsidRDefault="143166C3" w:rsidP="00D03291">
      <w:pPr>
        <w:pStyle w:val="ListParagraph"/>
        <w:numPr>
          <w:ilvl w:val="1"/>
          <w:numId w:val="42"/>
        </w:numPr>
        <w:spacing w:after="0" w:line="240" w:lineRule="auto"/>
        <w:ind w:hanging="792"/>
        <w:jc w:val="both"/>
        <w:rPr>
          <w:rFonts w:eastAsia="Times New Roman" w:cstheme="minorHAnsi"/>
          <w:sz w:val="20"/>
          <w:szCs w:val="20"/>
        </w:rPr>
      </w:pPr>
      <w:r w:rsidRPr="0012429C">
        <w:rPr>
          <w:rFonts w:eastAsia="Times New Roman" w:cstheme="minorHAnsi"/>
          <w:sz w:val="20"/>
          <w:szCs w:val="20"/>
        </w:rPr>
        <w:t xml:space="preserve"> </w:t>
      </w:r>
      <w:r w:rsidR="2E862173" w:rsidRPr="0012429C">
        <w:rPr>
          <w:rFonts w:eastAsia="Times New Roman" w:cstheme="minorHAnsi"/>
          <w:sz w:val="20"/>
          <w:szCs w:val="20"/>
        </w:rPr>
        <w:t>pagalbos</w:t>
      </w:r>
      <w:r w:rsidR="59289F7D" w:rsidRPr="0012429C">
        <w:rPr>
          <w:rFonts w:eastAsia="Times New Roman" w:cstheme="minorHAnsi"/>
          <w:sz w:val="20"/>
          <w:szCs w:val="20"/>
        </w:rPr>
        <w:t>,</w:t>
      </w:r>
      <w:r w:rsidR="215258CB" w:rsidRPr="0012429C">
        <w:rPr>
          <w:rFonts w:eastAsia="Times New Roman" w:cstheme="minorHAnsi"/>
          <w:sz w:val="20"/>
          <w:szCs w:val="20"/>
        </w:rPr>
        <w:t xml:space="preserve"> gedimų šalinimo</w:t>
      </w:r>
      <w:r w:rsidRPr="0012429C">
        <w:rPr>
          <w:rFonts w:eastAsia="Times New Roman" w:cstheme="minorHAnsi"/>
          <w:sz w:val="20"/>
          <w:szCs w:val="20"/>
        </w:rPr>
        <w:t xml:space="preserve"> </w:t>
      </w:r>
      <w:r w:rsidR="2E862173" w:rsidRPr="0012429C">
        <w:rPr>
          <w:rFonts w:eastAsia="Times New Roman" w:cstheme="minorHAnsi"/>
          <w:sz w:val="20"/>
          <w:szCs w:val="20"/>
        </w:rPr>
        <w:t>ir konsult</w:t>
      </w:r>
      <w:r w:rsidR="59289F7D" w:rsidRPr="0012429C">
        <w:rPr>
          <w:rFonts w:eastAsia="Times New Roman" w:cstheme="minorHAnsi"/>
          <w:sz w:val="20"/>
          <w:szCs w:val="20"/>
        </w:rPr>
        <w:t>avimo</w:t>
      </w:r>
      <w:r w:rsidR="7581101A" w:rsidRPr="0012429C">
        <w:rPr>
          <w:rFonts w:eastAsia="Times New Roman" w:cstheme="minorHAnsi"/>
          <w:sz w:val="20"/>
          <w:szCs w:val="20"/>
        </w:rPr>
        <w:t xml:space="preserve"> paslaugas</w:t>
      </w:r>
      <w:r w:rsidR="2E862173" w:rsidRPr="0012429C">
        <w:rPr>
          <w:rFonts w:eastAsia="Times New Roman" w:cstheme="minorHAnsi"/>
          <w:sz w:val="20"/>
          <w:szCs w:val="20"/>
        </w:rPr>
        <w:t xml:space="preserve"> darbo dienomis nuo 8:00 iki 17:00</w:t>
      </w:r>
      <w:r w:rsidR="7033A8AF" w:rsidRPr="0012429C">
        <w:rPr>
          <w:rFonts w:eastAsia="Times New Roman" w:cstheme="minorHAnsi"/>
          <w:sz w:val="20"/>
          <w:szCs w:val="20"/>
        </w:rPr>
        <w:t xml:space="preserve"> valandos</w:t>
      </w:r>
      <w:r w:rsidR="2E862173" w:rsidRPr="0012429C">
        <w:rPr>
          <w:rFonts w:eastAsia="Times New Roman" w:cstheme="minorHAnsi"/>
          <w:sz w:val="20"/>
          <w:szCs w:val="20"/>
        </w:rPr>
        <w:t>.</w:t>
      </w:r>
    </w:p>
    <w:p w14:paraId="07D8FFB9" w14:textId="77777777" w:rsidR="00901CA0" w:rsidRPr="0012429C" w:rsidRDefault="00CB19D0" w:rsidP="00D03291">
      <w:pPr>
        <w:pStyle w:val="ListParagraph"/>
        <w:numPr>
          <w:ilvl w:val="1"/>
          <w:numId w:val="42"/>
        </w:numPr>
        <w:spacing w:after="0" w:line="240" w:lineRule="auto"/>
        <w:ind w:hanging="792"/>
        <w:jc w:val="both"/>
        <w:rPr>
          <w:rFonts w:cstheme="minorHAnsi"/>
          <w:sz w:val="20"/>
          <w:szCs w:val="20"/>
        </w:rPr>
      </w:pPr>
      <w:r w:rsidRPr="0012429C">
        <w:rPr>
          <w:rFonts w:cstheme="minorHAnsi"/>
          <w:sz w:val="20"/>
          <w:szCs w:val="20"/>
        </w:rPr>
        <w:t>Kiekvienam gedimui pašalinti nustatomas reakcijos laikas ir laikas skirtas gedimui pašalinti:</w:t>
      </w:r>
    </w:p>
    <w:p w14:paraId="7FA6DF49" w14:textId="2F95593A" w:rsidR="00B42DC9" w:rsidRPr="0012429C" w:rsidRDefault="00901CA0" w:rsidP="006A4615">
      <w:pPr>
        <w:spacing w:after="0" w:line="240" w:lineRule="auto"/>
        <w:ind w:firstLine="432"/>
        <w:jc w:val="both"/>
        <w:rPr>
          <w:rFonts w:cstheme="minorHAnsi"/>
          <w:sz w:val="20"/>
          <w:szCs w:val="20"/>
        </w:rPr>
      </w:pPr>
      <w:r w:rsidRPr="0012429C">
        <w:rPr>
          <w:rFonts w:cstheme="minorHAnsi"/>
          <w:sz w:val="20"/>
          <w:szCs w:val="20"/>
        </w:rPr>
        <w:t>6.1</w:t>
      </w:r>
      <w:r w:rsidR="009C7AD6">
        <w:rPr>
          <w:rFonts w:cstheme="minorHAnsi"/>
          <w:sz w:val="20"/>
          <w:szCs w:val="20"/>
        </w:rPr>
        <w:t>1</w:t>
      </w:r>
      <w:r w:rsidRPr="0012429C">
        <w:rPr>
          <w:rFonts w:cstheme="minorHAnsi"/>
          <w:sz w:val="20"/>
          <w:szCs w:val="20"/>
        </w:rPr>
        <w:t>.1.</w:t>
      </w:r>
      <w:r w:rsidR="007511FE" w:rsidRPr="0012429C">
        <w:rPr>
          <w:rFonts w:cstheme="minorHAnsi"/>
          <w:sz w:val="20"/>
          <w:szCs w:val="20"/>
        </w:rPr>
        <w:t>K</w:t>
      </w:r>
      <w:r w:rsidR="00BB221C" w:rsidRPr="0012429C">
        <w:rPr>
          <w:rFonts w:cstheme="minorHAnsi"/>
          <w:sz w:val="20"/>
          <w:szCs w:val="20"/>
        </w:rPr>
        <w:t xml:space="preserve">ai negaunami skambučiai į </w:t>
      </w:r>
      <w:r w:rsidR="007511FE" w:rsidRPr="0012429C">
        <w:rPr>
          <w:rFonts w:cstheme="minorHAnsi"/>
          <w:sz w:val="20"/>
          <w:szCs w:val="20"/>
        </w:rPr>
        <w:t>skambučių</w:t>
      </w:r>
      <w:r w:rsidR="00BB221C" w:rsidRPr="0012429C">
        <w:rPr>
          <w:rFonts w:cstheme="minorHAnsi"/>
          <w:sz w:val="20"/>
          <w:szCs w:val="20"/>
        </w:rPr>
        <w:t xml:space="preserve"> centro sistemą, konsultantai </w:t>
      </w:r>
      <w:r w:rsidR="00C94A9A" w:rsidRPr="0012429C">
        <w:rPr>
          <w:rFonts w:cstheme="minorHAnsi"/>
          <w:sz w:val="20"/>
          <w:szCs w:val="20"/>
        </w:rPr>
        <w:t xml:space="preserve">bei kiti vartotojai </w:t>
      </w:r>
      <w:r w:rsidR="00BB221C" w:rsidRPr="0012429C">
        <w:rPr>
          <w:rFonts w:cstheme="minorHAnsi"/>
          <w:sz w:val="20"/>
          <w:szCs w:val="20"/>
        </w:rPr>
        <w:t>negauna skambučių,</w:t>
      </w:r>
      <w:r w:rsidR="002F7273" w:rsidRPr="0012429C">
        <w:rPr>
          <w:rFonts w:cstheme="minorHAnsi"/>
          <w:sz w:val="20"/>
          <w:szCs w:val="20"/>
        </w:rPr>
        <w:t xml:space="preserve"> negali atlikti išeinančių skambučių</w:t>
      </w:r>
      <w:r w:rsidR="00C01ECF" w:rsidRPr="0012429C">
        <w:rPr>
          <w:rFonts w:cstheme="minorHAnsi"/>
          <w:sz w:val="20"/>
          <w:szCs w:val="20"/>
        </w:rPr>
        <w:t>,</w:t>
      </w:r>
      <w:r w:rsidR="00BB221C" w:rsidRPr="0012429C">
        <w:rPr>
          <w:rFonts w:cstheme="minorHAnsi"/>
          <w:sz w:val="20"/>
          <w:szCs w:val="20"/>
        </w:rPr>
        <w:t xml:space="preserve"> neveikia pagrindinio meniu balsinių pranešimų transliavimas, konsultantai negali prisiregistruoti į eksploatuojamą sistemą</w:t>
      </w:r>
      <w:r w:rsidR="00C94A9A" w:rsidRPr="0012429C">
        <w:rPr>
          <w:rFonts w:cstheme="minorHAnsi"/>
          <w:sz w:val="20"/>
          <w:szCs w:val="20"/>
        </w:rPr>
        <w:t xml:space="preserve">, </w:t>
      </w:r>
      <w:r w:rsidR="001F28E9" w:rsidRPr="0012429C">
        <w:rPr>
          <w:rFonts w:cstheme="minorHAnsi"/>
          <w:sz w:val="20"/>
          <w:szCs w:val="20"/>
        </w:rPr>
        <w:t>toks gedimas laikomas Kritiniu.</w:t>
      </w:r>
      <w:r w:rsidR="00CB19D0" w:rsidRPr="0012429C">
        <w:rPr>
          <w:rFonts w:cstheme="minorHAnsi"/>
          <w:sz w:val="20"/>
          <w:szCs w:val="20"/>
        </w:rPr>
        <w:t xml:space="preserve"> Kritinio gedimo reakcijos laikas – 1 valanda, </w:t>
      </w:r>
      <w:r w:rsidR="00946C8D">
        <w:rPr>
          <w:rFonts w:cstheme="minorHAnsi"/>
          <w:sz w:val="20"/>
          <w:szCs w:val="20"/>
        </w:rPr>
        <w:t xml:space="preserve">gedimo </w:t>
      </w:r>
      <w:r w:rsidR="00763F2E">
        <w:rPr>
          <w:rFonts w:cstheme="minorHAnsi"/>
          <w:sz w:val="20"/>
          <w:szCs w:val="20"/>
        </w:rPr>
        <w:t>p</w:t>
      </w:r>
      <w:r w:rsidR="00946C8D">
        <w:rPr>
          <w:rFonts w:cstheme="minorHAnsi"/>
          <w:sz w:val="20"/>
          <w:szCs w:val="20"/>
        </w:rPr>
        <w:t>ašalinimo</w:t>
      </w:r>
      <w:r w:rsidR="00CB19D0" w:rsidRPr="0012429C">
        <w:rPr>
          <w:rFonts w:cstheme="minorHAnsi"/>
          <w:sz w:val="20"/>
          <w:szCs w:val="20"/>
        </w:rPr>
        <w:t xml:space="preserve"> laikas - 4 valandos.</w:t>
      </w:r>
    </w:p>
    <w:p w14:paraId="35E88D02" w14:textId="0F8CDDE4" w:rsidR="00C42F4E" w:rsidRPr="0012429C" w:rsidRDefault="00B42DC9" w:rsidP="006A4615">
      <w:pPr>
        <w:spacing w:after="0" w:line="240" w:lineRule="auto"/>
        <w:ind w:firstLine="432"/>
        <w:jc w:val="both"/>
        <w:rPr>
          <w:rFonts w:cstheme="minorHAnsi"/>
          <w:sz w:val="20"/>
          <w:szCs w:val="20"/>
        </w:rPr>
      </w:pPr>
      <w:r w:rsidRPr="0012429C">
        <w:rPr>
          <w:rFonts w:cstheme="minorHAnsi"/>
          <w:sz w:val="20"/>
          <w:szCs w:val="20"/>
        </w:rPr>
        <w:t>6.1</w:t>
      </w:r>
      <w:r w:rsidR="009C7AD6">
        <w:rPr>
          <w:rFonts w:cstheme="minorHAnsi"/>
          <w:sz w:val="20"/>
          <w:szCs w:val="20"/>
        </w:rPr>
        <w:t>1</w:t>
      </w:r>
      <w:r w:rsidRPr="0012429C">
        <w:rPr>
          <w:rFonts w:cstheme="minorHAnsi"/>
          <w:sz w:val="20"/>
          <w:szCs w:val="20"/>
        </w:rPr>
        <w:t xml:space="preserve">.2. </w:t>
      </w:r>
      <w:r w:rsidR="00E17F6F" w:rsidRPr="0012429C">
        <w:rPr>
          <w:rFonts w:cstheme="minorHAnsi"/>
          <w:sz w:val="20"/>
          <w:szCs w:val="20"/>
        </w:rPr>
        <w:t>Kai skambuči</w:t>
      </w:r>
      <w:r w:rsidR="00096953" w:rsidRPr="0012429C">
        <w:rPr>
          <w:rFonts w:cstheme="minorHAnsi"/>
          <w:sz w:val="20"/>
          <w:szCs w:val="20"/>
        </w:rPr>
        <w:t xml:space="preserve">ų </w:t>
      </w:r>
      <w:r w:rsidR="00E17F6F" w:rsidRPr="0012429C">
        <w:rPr>
          <w:rFonts w:cstheme="minorHAnsi"/>
          <w:sz w:val="20"/>
          <w:szCs w:val="20"/>
        </w:rPr>
        <w:t>centro sistemos neveikimas yra dalinis ir dėl šio sutrikimo gali būti vykdoma klientų aptarnavimo veikla</w:t>
      </w:r>
      <w:r w:rsidR="00096953" w:rsidRPr="0012429C">
        <w:rPr>
          <w:rFonts w:cstheme="minorHAnsi"/>
          <w:sz w:val="20"/>
          <w:szCs w:val="20"/>
        </w:rPr>
        <w:t xml:space="preserve">, toks </w:t>
      </w:r>
      <w:r w:rsidR="00FC3786" w:rsidRPr="0012429C">
        <w:rPr>
          <w:rFonts w:cstheme="minorHAnsi"/>
          <w:sz w:val="20"/>
          <w:szCs w:val="20"/>
        </w:rPr>
        <w:t>gedimas</w:t>
      </w:r>
      <w:r w:rsidR="00096953" w:rsidRPr="0012429C">
        <w:rPr>
          <w:rFonts w:cstheme="minorHAnsi"/>
          <w:sz w:val="20"/>
          <w:szCs w:val="20"/>
        </w:rPr>
        <w:t xml:space="preserve"> laikomas Svarbiu</w:t>
      </w:r>
      <w:r w:rsidR="00CB19D0" w:rsidRPr="0012429C">
        <w:rPr>
          <w:rFonts w:cstheme="minorHAnsi"/>
          <w:sz w:val="20"/>
          <w:szCs w:val="20"/>
        </w:rPr>
        <w:t xml:space="preserve">. </w:t>
      </w:r>
      <w:r w:rsidR="00C42F4E" w:rsidRPr="0012429C">
        <w:rPr>
          <w:rFonts w:cstheme="minorHAnsi"/>
          <w:sz w:val="20"/>
          <w:szCs w:val="20"/>
        </w:rPr>
        <w:t xml:space="preserve">Svarbaus gedimo reakcijos laikas – 4 valandos, </w:t>
      </w:r>
      <w:r w:rsidR="00946C8D">
        <w:rPr>
          <w:rFonts w:cstheme="minorHAnsi"/>
          <w:sz w:val="20"/>
          <w:szCs w:val="20"/>
        </w:rPr>
        <w:t>gedimo pašalinimo</w:t>
      </w:r>
      <w:r w:rsidR="00C42F4E" w:rsidRPr="0012429C">
        <w:rPr>
          <w:rFonts w:cstheme="minorHAnsi"/>
          <w:sz w:val="20"/>
          <w:szCs w:val="20"/>
        </w:rPr>
        <w:t xml:space="preserve"> laikas </w:t>
      </w:r>
      <w:r w:rsidR="00E75E27" w:rsidRPr="0012429C">
        <w:rPr>
          <w:rFonts w:cstheme="minorHAnsi"/>
          <w:sz w:val="20"/>
          <w:szCs w:val="20"/>
        </w:rPr>
        <w:t>–</w:t>
      </w:r>
      <w:r w:rsidR="00C42F4E" w:rsidRPr="0012429C">
        <w:rPr>
          <w:rFonts w:cstheme="minorHAnsi"/>
          <w:sz w:val="20"/>
          <w:szCs w:val="20"/>
        </w:rPr>
        <w:t xml:space="preserve"> </w:t>
      </w:r>
      <w:r w:rsidR="007358AF" w:rsidRPr="0012429C">
        <w:rPr>
          <w:rFonts w:cstheme="minorHAnsi"/>
          <w:sz w:val="20"/>
          <w:szCs w:val="20"/>
        </w:rPr>
        <w:t>16</w:t>
      </w:r>
      <w:r w:rsidR="00E75E27" w:rsidRPr="0012429C">
        <w:rPr>
          <w:rFonts w:cstheme="minorHAnsi"/>
          <w:sz w:val="20"/>
          <w:szCs w:val="20"/>
        </w:rPr>
        <w:t xml:space="preserve"> valandų.</w:t>
      </w:r>
    </w:p>
    <w:p w14:paraId="1E557D0E" w14:textId="04570652" w:rsidR="00FF2E14" w:rsidRPr="0012429C" w:rsidRDefault="00FF2E14" w:rsidP="006A4615">
      <w:pPr>
        <w:spacing w:after="0" w:line="240" w:lineRule="auto"/>
        <w:jc w:val="both"/>
        <w:rPr>
          <w:rFonts w:cstheme="minorHAnsi"/>
          <w:sz w:val="20"/>
          <w:szCs w:val="20"/>
        </w:rPr>
      </w:pPr>
      <w:r w:rsidRPr="0012429C">
        <w:rPr>
          <w:rFonts w:cstheme="minorHAnsi"/>
          <w:sz w:val="20"/>
          <w:szCs w:val="20"/>
        </w:rPr>
        <w:t>6.1</w:t>
      </w:r>
      <w:r w:rsidR="009C7AD6">
        <w:rPr>
          <w:rFonts w:cstheme="minorHAnsi"/>
          <w:sz w:val="20"/>
          <w:szCs w:val="20"/>
        </w:rPr>
        <w:t>2</w:t>
      </w:r>
      <w:r w:rsidRPr="0012429C">
        <w:rPr>
          <w:rFonts w:cstheme="minorHAnsi"/>
          <w:sz w:val="20"/>
          <w:szCs w:val="20"/>
        </w:rPr>
        <w:t xml:space="preserve">. </w:t>
      </w:r>
      <w:r w:rsidR="00271D8A" w:rsidRPr="0012429C">
        <w:rPr>
          <w:rFonts w:cstheme="minorHAnsi"/>
          <w:sz w:val="20"/>
          <w:szCs w:val="20"/>
        </w:rPr>
        <w:t>Į gedimo</w:t>
      </w:r>
      <w:r w:rsidR="00255AD2" w:rsidRPr="0012429C">
        <w:rPr>
          <w:rFonts w:cstheme="minorHAnsi"/>
          <w:sz w:val="20"/>
          <w:szCs w:val="20"/>
        </w:rPr>
        <w:t xml:space="preserve"> šalinimo</w:t>
      </w:r>
      <w:r w:rsidR="00271D8A" w:rsidRPr="0012429C">
        <w:rPr>
          <w:rFonts w:cstheme="minorHAnsi"/>
          <w:sz w:val="20"/>
          <w:szCs w:val="20"/>
        </w:rPr>
        <w:t xml:space="preserve"> laiką neįskaičiuojamas laikas, kai gedimas įvyksta ne dėl </w:t>
      </w:r>
      <w:r w:rsidR="00255AD2" w:rsidRPr="0012429C">
        <w:rPr>
          <w:rFonts w:cstheme="minorHAnsi"/>
          <w:sz w:val="20"/>
          <w:szCs w:val="20"/>
        </w:rPr>
        <w:t xml:space="preserve">skambučių </w:t>
      </w:r>
      <w:r w:rsidR="00271D8A" w:rsidRPr="0012429C">
        <w:rPr>
          <w:rFonts w:cstheme="minorHAnsi"/>
          <w:sz w:val="20"/>
          <w:szCs w:val="20"/>
        </w:rPr>
        <w:t>centro sistemos komponentų veikimo sutrikimų, bet yra susijęs su ryšio tiekim</w:t>
      </w:r>
      <w:r w:rsidR="0066317E" w:rsidRPr="0012429C">
        <w:rPr>
          <w:rFonts w:cstheme="minorHAnsi"/>
          <w:sz w:val="20"/>
          <w:szCs w:val="20"/>
        </w:rPr>
        <w:t>u</w:t>
      </w:r>
      <w:r w:rsidR="00271D8A" w:rsidRPr="0012429C">
        <w:rPr>
          <w:rFonts w:cstheme="minorHAnsi"/>
          <w:sz w:val="20"/>
          <w:szCs w:val="20"/>
        </w:rPr>
        <w:t>, Pirkėjo vidinio tinklo, interneto, vidaus elektros tiekimo sutrikimais, Pirkėjo atliekam</w:t>
      </w:r>
      <w:r w:rsidR="00F43EB3" w:rsidRPr="0012429C">
        <w:rPr>
          <w:rFonts w:cstheme="minorHAnsi"/>
          <w:sz w:val="20"/>
          <w:szCs w:val="20"/>
        </w:rPr>
        <w:t>ais</w:t>
      </w:r>
      <w:r w:rsidR="00271D8A" w:rsidRPr="0012429C">
        <w:rPr>
          <w:rFonts w:cstheme="minorHAnsi"/>
          <w:sz w:val="20"/>
          <w:szCs w:val="20"/>
        </w:rPr>
        <w:t xml:space="preserve"> vidaus darb</w:t>
      </w:r>
      <w:r w:rsidR="00887019" w:rsidRPr="0012429C">
        <w:rPr>
          <w:rFonts w:cstheme="minorHAnsi"/>
          <w:sz w:val="20"/>
          <w:szCs w:val="20"/>
        </w:rPr>
        <w:t>ais</w:t>
      </w:r>
      <w:r w:rsidR="00271D8A" w:rsidRPr="0012429C">
        <w:rPr>
          <w:rFonts w:cstheme="minorHAnsi"/>
          <w:sz w:val="20"/>
          <w:szCs w:val="20"/>
        </w:rPr>
        <w:t>, taip pat kitų Pirkėjo vykdom</w:t>
      </w:r>
      <w:r w:rsidR="00862032" w:rsidRPr="0012429C">
        <w:rPr>
          <w:rFonts w:cstheme="minorHAnsi"/>
          <w:sz w:val="20"/>
          <w:szCs w:val="20"/>
        </w:rPr>
        <w:t>ais</w:t>
      </w:r>
      <w:r w:rsidR="00271D8A" w:rsidRPr="0012429C">
        <w:rPr>
          <w:rFonts w:cstheme="minorHAnsi"/>
          <w:sz w:val="20"/>
          <w:szCs w:val="20"/>
        </w:rPr>
        <w:t xml:space="preserve"> darb</w:t>
      </w:r>
      <w:r w:rsidR="00887019" w:rsidRPr="0012429C">
        <w:rPr>
          <w:rFonts w:cstheme="minorHAnsi"/>
          <w:sz w:val="20"/>
          <w:szCs w:val="20"/>
        </w:rPr>
        <w:t>ais</w:t>
      </w:r>
      <w:r w:rsidR="00271D8A" w:rsidRPr="0012429C">
        <w:rPr>
          <w:rFonts w:cstheme="minorHAnsi"/>
          <w:sz w:val="20"/>
          <w:szCs w:val="20"/>
        </w:rPr>
        <w:t>.</w:t>
      </w:r>
    </w:p>
    <w:p w14:paraId="3A724F45" w14:textId="4B499810" w:rsidR="004C470F" w:rsidRPr="0012429C" w:rsidRDefault="00FF2E14" w:rsidP="006A4615">
      <w:pPr>
        <w:spacing w:after="0" w:line="240" w:lineRule="auto"/>
        <w:jc w:val="both"/>
        <w:rPr>
          <w:rFonts w:cstheme="minorHAnsi"/>
          <w:sz w:val="20"/>
          <w:szCs w:val="20"/>
        </w:rPr>
      </w:pPr>
      <w:r w:rsidRPr="0012429C">
        <w:rPr>
          <w:rFonts w:cstheme="minorHAnsi"/>
          <w:sz w:val="20"/>
          <w:szCs w:val="20"/>
        </w:rPr>
        <w:t>6.1</w:t>
      </w:r>
      <w:r w:rsidR="009C7AD6">
        <w:rPr>
          <w:rFonts w:cstheme="minorHAnsi"/>
          <w:sz w:val="20"/>
          <w:szCs w:val="20"/>
        </w:rPr>
        <w:t>3</w:t>
      </w:r>
      <w:r w:rsidRPr="0012429C">
        <w:rPr>
          <w:rFonts w:cstheme="minorHAnsi"/>
          <w:sz w:val="20"/>
          <w:szCs w:val="20"/>
        </w:rPr>
        <w:t xml:space="preserve">. </w:t>
      </w:r>
      <w:r w:rsidR="00802C1C" w:rsidRPr="0012429C">
        <w:rPr>
          <w:rFonts w:cstheme="minorHAnsi"/>
          <w:sz w:val="20"/>
          <w:szCs w:val="20"/>
        </w:rPr>
        <w:t xml:space="preserve">Jeigu gedimo neįmanoma pašalinti per nustatytą </w:t>
      </w:r>
      <w:r w:rsidR="00303575" w:rsidRPr="0012429C">
        <w:rPr>
          <w:rFonts w:cstheme="minorHAnsi"/>
          <w:sz w:val="20"/>
          <w:szCs w:val="20"/>
        </w:rPr>
        <w:t>gedimo šalinimo</w:t>
      </w:r>
      <w:r w:rsidR="00802C1C" w:rsidRPr="0012429C">
        <w:rPr>
          <w:rFonts w:cstheme="minorHAnsi"/>
          <w:sz w:val="20"/>
          <w:szCs w:val="20"/>
        </w:rPr>
        <w:t xml:space="preserve"> laiką, </w:t>
      </w:r>
      <w:r w:rsidR="00303575" w:rsidRPr="0012429C">
        <w:rPr>
          <w:rFonts w:cstheme="minorHAnsi"/>
          <w:sz w:val="20"/>
          <w:szCs w:val="20"/>
        </w:rPr>
        <w:t>P</w:t>
      </w:r>
      <w:r w:rsidR="00802C1C" w:rsidRPr="0012429C">
        <w:rPr>
          <w:rFonts w:cstheme="minorHAnsi"/>
          <w:sz w:val="20"/>
          <w:szCs w:val="20"/>
        </w:rPr>
        <w:t xml:space="preserve">aslaugos </w:t>
      </w:r>
      <w:r w:rsidR="00303575" w:rsidRPr="0012429C">
        <w:rPr>
          <w:rFonts w:cstheme="minorHAnsi"/>
          <w:sz w:val="20"/>
          <w:szCs w:val="20"/>
        </w:rPr>
        <w:t>Teikėjas</w:t>
      </w:r>
      <w:r w:rsidR="00802C1C" w:rsidRPr="0012429C">
        <w:rPr>
          <w:rFonts w:cstheme="minorHAnsi"/>
          <w:sz w:val="20"/>
          <w:szCs w:val="20"/>
        </w:rPr>
        <w:t xml:space="preserve"> privalo apie tai informuoti Pirkėją, pateikti ir suderinti gedimų šalinimo planą ir naują sutrikimo šalinimo terminą.</w:t>
      </w:r>
    </w:p>
    <w:p w14:paraId="4053B46D" w14:textId="0E7FC288" w:rsidR="00AA4C98" w:rsidRPr="0012429C" w:rsidRDefault="004C470F" w:rsidP="006A4615">
      <w:pPr>
        <w:spacing w:after="0" w:line="240" w:lineRule="auto"/>
        <w:jc w:val="both"/>
        <w:rPr>
          <w:rFonts w:cstheme="minorHAnsi"/>
          <w:sz w:val="20"/>
          <w:szCs w:val="20"/>
        </w:rPr>
      </w:pPr>
      <w:r w:rsidRPr="0012429C">
        <w:rPr>
          <w:rFonts w:cstheme="minorHAnsi"/>
          <w:sz w:val="20"/>
          <w:szCs w:val="20"/>
        </w:rPr>
        <w:t>6.1</w:t>
      </w:r>
      <w:r w:rsidR="009C7AD6">
        <w:rPr>
          <w:rFonts w:cstheme="minorHAnsi"/>
          <w:sz w:val="20"/>
          <w:szCs w:val="20"/>
        </w:rPr>
        <w:t>4</w:t>
      </w:r>
      <w:r w:rsidRPr="0012429C">
        <w:rPr>
          <w:rFonts w:cstheme="minorHAnsi"/>
          <w:sz w:val="20"/>
          <w:szCs w:val="20"/>
        </w:rPr>
        <w:t xml:space="preserve">. </w:t>
      </w:r>
      <w:r w:rsidR="006A4018" w:rsidRPr="0012429C">
        <w:rPr>
          <w:rFonts w:cstheme="minorHAnsi"/>
          <w:sz w:val="20"/>
          <w:szCs w:val="20"/>
        </w:rPr>
        <w:t>Tiekėjui nesilaikant nustatytų reakcijos bei gedimo pašalinimo terminų arba naujai suderintų gedim</w:t>
      </w:r>
      <w:r w:rsidR="00CE7048" w:rsidRPr="0012429C">
        <w:rPr>
          <w:rFonts w:cstheme="minorHAnsi"/>
          <w:sz w:val="20"/>
          <w:szCs w:val="20"/>
        </w:rPr>
        <w:t xml:space="preserve">o </w:t>
      </w:r>
      <w:r w:rsidR="006A4018" w:rsidRPr="0012429C">
        <w:rPr>
          <w:rFonts w:cstheme="minorHAnsi"/>
          <w:sz w:val="20"/>
          <w:szCs w:val="20"/>
        </w:rPr>
        <w:t>pašalinimo laikų, bus skaičiuojami delspinigiai</w:t>
      </w:r>
      <w:r w:rsidR="00ED3EDA" w:rsidRPr="0012429C">
        <w:rPr>
          <w:rFonts w:cstheme="minorHAnsi"/>
          <w:sz w:val="20"/>
          <w:szCs w:val="20"/>
        </w:rPr>
        <w:t>:</w:t>
      </w:r>
      <w:r w:rsidR="006A4018" w:rsidRPr="0012429C">
        <w:rPr>
          <w:rFonts w:cstheme="minorHAnsi"/>
          <w:sz w:val="20"/>
          <w:szCs w:val="20"/>
        </w:rPr>
        <w:t xml:space="preserve"> </w:t>
      </w:r>
      <w:r w:rsidR="00E074BF" w:rsidRPr="0012429C">
        <w:rPr>
          <w:rFonts w:cstheme="minorHAnsi"/>
          <w:sz w:val="20"/>
          <w:szCs w:val="20"/>
        </w:rPr>
        <w:t>0,4</w:t>
      </w:r>
      <w:r w:rsidR="006A4018" w:rsidRPr="0012429C">
        <w:rPr>
          <w:rFonts w:cstheme="minorHAnsi"/>
          <w:sz w:val="20"/>
          <w:szCs w:val="20"/>
        </w:rPr>
        <w:t xml:space="preserve"> % nuo </w:t>
      </w:r>
      <w:r w:rsidR="00ED3EDA" w:rsidRPr="0012429C">
        <w:rPr>
          <w:rFonts w:cstheme="minorHAnsi"/>
          <w:sz w:val="20"/>
          <w:szCs w:val="20"/>
        </w:rPr>
        <w:t xml:space="preserve">bendro </w:t>
      </w:r>
      <w:r w:rsidR="00F24776" w:rsidRPr="0012429C">
        <w:rPr>
          <w:rFonts w:cstheme="minorHAnsi"/>
          <w:sz w:val="20"/>
          <w:szCs w:val="20"/>
        </w:rPr>
        <w:t xml:space="preserve">paskaičiuoto </w:t>
      </w:r>
      <w:r w:rsidR="00ED3EDA" w:rsidRPr="0012429C">
        <w:rPr>
          <w:rFonts w:cstheme="minorHAnsi"/>
          <w:sz w:val="20"/>
          <w:szCs w:val="20"/>
        </w:rPr>
        <w:t xml:space="preserve">mėnesinio paslaugos mokesčio, </w:t>
      </w:r>
      <w:r w:rsidR="00F44D72" w:rsidRPr="0012429C">
        <w:rPr>
          <w:rFonts w:cstheme="minorHAnsi"/>
          <w:sz w:val="20"/>
          <w:szCs w:val="20"/>
        </w:rPr>
        <w:t>bet ne mažiau nei 10 Eur.</w:t>
      </w:r>
      <w:r w:rsidR="00C228BE" w:rsidRPr="0012429C">
        <w:rPr>
          <w:rFonts w:cstheme="minorHAnsi"/>
          <w:sz w:val="20"/>
          <w:szCs w:val="20"/>
        </w:rPr>
        <w:t>,</w:t>
      </w:r>
      <w:r w:rsidR="006A4018" w:rsidRPr="0012429C">
        <w:rPr>
          <w:rFonts w:cstheme="minorHAnsi"/>
          <w:sz w:val="20"/>
          <w:szCs w:val="20"/>
        </w:rPr>
        <w:t xml:space="preserve"> už kiekvieną valandą</w:t>
      </w:r>
      <w:r w:rsidR="00F44D72" w:rsidRPr="0012429C">
        <w:rPr>
          <w:rFonts w:cstheme="minorHAnsi"/>
          <w:sz w:val="20"/>
          <w:szCs w:val="20"/>
        </w:rPr>
        <w:t>.</w:t>
      </w:r>
    </w:p>
    <w:p w14:paraId="3187FFCF" w14:textId="51D6C439" w:rsidR="00D1521D" w:rsidRPr="0012429C" w:rsidRDefault="00AA4C98" w:rsidP="006A4615">
      <w:pPr>
        <w:spacing w:after="0" w:line="240" w:lineRule="auto"/>
        <w:jc w:val="both"/>
        <w:rPr>
          <w:rFonts w:cstheme="minorHAnsi"/>
          <w:sz w:val="20"/>
          <w:szCs w:val="20"/>
        </w:rPr>
      </w:pPr>
      <w:r w:rsidRPr="0012429C">
        <w:rPr>
          <w:rFonts w:cstheme="minorHAnsi"/>
          <w:sz w:val="20"/>
          <w:szCs w:val="20"/>
        </w:rPr>
        <w:t>6.</w:t>
      </w:r>
      <w:r w:rsidR="00C77A33" w:rsidRPr="0012429C">
        <w:rPr>
          <w:rFonts w:cstheme="minorHAnsi"/>
          <w:sz w:val="20"/>
          <w:szCs w:val="20"/>
        </w:rPr>
        <w:t>1</w:t>
      </w:r>
      <w:r w:rsidR="009C7AD6">
        <w:rPr>
          <w:rFonts w:cstheme="minorHAnsi"/>
          <w:sz w:val="20"/>
          <w:szCs w:val="20"/>
        </w:rPr>
        <w:t>5</w:t>
      </w:r>
      <w:r w:rsidRPr="0012429C">
        <w:rPr>
          <w:rFonts w:cstheme="minorHAnsi"/>
          <w:sz w:val="20"/>
          <w:szCs w:val="20"/>
        </w:rPr>
        <w:t xml:space="preserve">. </w:t>
      </w:r>
      <w:r w:rsidR="00D1521D" w:rsidRPr="0012429C">
        <w:rPr>
          <w:rFonts w:cstheme="minorHAnsi"/>
          <w:sz w:val="20"/>
          <w:szCs w:val="20"/>
        </w:rPr>
        <w:t xml:space="preserve">Paslaugos Teikėjas turi informuoti apie užregistruotų </w:t>
      </w:r>
      <w:r w:rsidR="00E311A3" w:rsidRPr="0012429C">
        <w:rPr>
          <w:rFonts w:cstheme="minorHAnsi"/>
          <w:sz w:val="20"/>
          <w:szCs w:val="20"/>
        </w:rPr>
        <w:t>gedimų</w:t>
      </w:r>
      <w:r w:rsidR="00D1521D" w:rsidRPr="0012429C">
        <w:rPr>
          <w:rFonts w:cstheme="minorHAnsi"/>
          <w:sz w:val="20"/>
          <w:szCs w:val="20"/>
        </w:rPr>
        <w:t xml:space="preserve"> būklę, planuojamą </w:t>
      </w:r>
      <w:r w:rsidR="00E311A3" w:rsidRPr="0012429C">
        <w:rPr>
          <w:rFonts w:cstheme="minorHAnsi"/>
          <w:sz w:val="20"/>
          <w:szCs w:val="20"/>
        </w:rPr>
        <w:t>pašalinimo</w:t>
      </w:r>
      <w:r w:rsidR="00D1521D" w:rsidRPr="0012429C">
        <w:rPr>
          <w:rFonts w:cstheme="minorHAnsi"/>
          <w:sz w:val="20"/>
          <w:szCs w:val="20"/>
        </w:rPr>
        <w:t xml:space="preserve"> datą ir laiką bei </w:t>
      </w:r>
      <w:r w:rsidR="00E311A3" w:rsidRPr="0012429C">
        <w:rPr>
          <w:rFonts w:cstheme="minorHAnsi"/>
          <w:sz w:val="20"/>
          <w:szCs w:val="20"/>
        </w:rPr>
        <w:t xml:space="preserve">gedimo </w:t>
      </w:r>
      <w:r w:rsidR="003E6854" w:rsidRPr="0012429C">
        <w:rPr>
          <w:rFonts w:cstheme="minorHAnsi"/>
          <w:sz w:val="20"/>
          <w:szCs w:val="20"/>
        </w:rPr>
        <w:t>pašalinimą.</w:t>
      </w:r>
    </w:p>
    <w:p w14:paraId="49107684" w14:textId="29585873" w:rsidR="0009273F" w:rsidRPr="0012429C" w:rsidRDefault="00AA4C98" w:rsidP="006A4615">
      <w:pPr>
        <w:spacing w:after="0" w:line="240" w:lineRule="auto"/>
        <w:jc w:val="both"/>
        <w:rPr>
          <w:rFonts w:cstheme="minorHAnsi"/>
          <w:sz w:val="20"/>
          <w:szCs w:val="20"/>
        </w:rPr>
      </w:pPr>
      <w:r w:rsidRPr="0012429C">
        <w:rPr>
          <w:rFonts w:cstheme="minorHAnsi"/>
          <w:sz w:val="20"/>
          <w:szCs w:val="20"/>
        </w:rPr>
        <w:t>6.</w:t>
      </w:r>
      <w:r w:rsidR="00C77A33" w:rsidRPr="0012429C">
        <w:rPr>
          <w:rFonts w:cstheme="minorHAnsi"/>
          <w:sz w:val="20"/>
          <w:szCs w:val="20"/>
        </w:rPr>
        <w:t>1</w:t>
      </w:r>
      <w:r w:rsidR="009C7AD6">
        <w:rPr>
          <w:rFonts w:cstheme="minorHAnsi"/>
          <w:sz w:val="20"/>
          <w:szCs w:val="20"/>
        </w:rPr>
        <w:t>6</w:t>
      </w:r>
      <w:r w:rsidRPr="0012429C">
        <w:rPr>
          <w:rFonts w:cstheme="minorHAnsi"/>
          <w:sz w:val="20"/>
          <w:szCs w:val="20"/>
        </w:rPr>
        <w:t xml:space="preserve">. </w:t>
      </w:r>
      <w:r w:rsidR="00DC3A12" w:rsidRPr="0012429C">
        <w:rPr>
          <w:rFonts w:cstheme="minorHAnsi"/>
          <w:sz w:val="20"/>
          <w:szCs w:val="20"/>
        </w:rPr>
        <w:t xml:space="preserve">Komunikacija su Pirkėju </w:t>
      </w:r>
      <w:r w:rsidRPr="0012429C">
        <w:rPr>
          <w:rFonts w:cstheme="minorHAnsi"/>
          <w:sz w:val="20"/>
          <w:szCs w:val="20"/>
        </w:rPr>
        <w:t>turi</w:t>
      </w:r>
      <w:r w:rsidR="00DC3A12" w:rsidRPr="0012429C">
        <w:rPr>
          <w:rFonts w:cstheme="minorHAnsi"/>
          <w:sz w:val="20"/>
          <w:szCs w:val="20"/>
        </w:rPr>
        <w:t xml:space="preserve"> vykti lietuvių kalba.</w:t>
      </w:r>
    </w:p>
    <w:p w14:paraId="52D0EF5A" w14:textId="2A2922CF" w:rsidR="00913392" w:rsidRPr="0012429C" w:rsidRDefault="00C77A33" w:rsidP="006A4615">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heme="minorHAnsi"/>
          <w:sz w:val="20"/>
          <w:szCs w:val="20"/>
        </w:rPr>
      </w:pPr>
      <w:r w:rsidRPr="0012429C">
        <w:rPr>
          <w:rFonts w:eastAsia="Times New Roman" w:cstheme="minorHAnsi"/>
          <w:sz w:val="20"/>
          <w:szCs w:val="20"/>
        </w:rPr>
        <w:t>6.1</w:t>
      </w:r>
      <w:r w:rsidR="009C7AD6">
        <w:rPr>
          <w:rFonts w:eastAsia="Times New Roman" w:cstheme="minorHAnsi"/>
          <w:sz w:val="20"/>
          <w:szCs w:val="20"/>
        </w:rPr>
        <w:t>7</w:t>
      </w:r>
      <w:r w:rsidRPr="0012429C">
        <w:rPr>
          <w:rFonts w:eastAsia="Times New Roman" w:cstheme="minorHAnsi"/>
          <w:sz w:val="20"/>
          <w:szCs w:val="20"/>
        </w:rPr>
        <w:t xml:space="preserve">. </w:t>
      </w:r>
      <w:r w:rsidR="005E4FE8" w:rsidRPr="0012429C">
        <w:rPr>
          <w:rFonts w:eastAsia="Times New Roman" w:cstheme="minorHAnsi"/>
          <w:sz w:val="20"/>
          <w:szCs w:val="20"/>
        </w:rPr>
        <w:t xml:space="preserve">Kiekvieno mėnesio pirmą darbo dieną Paslaugų </w:t>
      </w:r>
      <w:r w:rsidR="00C63780" w:rsidRPr="0012429C">
        <w:rPr>
          <w:rFonts w:eastAsia="Times New Roman" w:cstheme="minorHAnsi"/>
          <w:sz w:val="20"/>
          <w:szCs w:val="20"/>
        </w:rPr>
        <w:t>T</w:t>
      </w:r>
      <w:r w:rsidR="005E4FE8" w:rsidRPr="0012429C">
        <w:rPr>
          <w:rFonts w:eastAsia="Times New Roman" w:cstheme="minorHAnsi"/>
          <w:sz w:val="20"/>
          <w:szCs w:val="20"/>
        </w:rPr>
        <w:t xml:space="preserve">eikėjas turi pateikti gedimų registravimo ir </w:t>
      </w:r>
      <w:r w:rsidR="00946C8D">
        <w:rPr>
          <w:rFonts w:eastAsia="Times New Roman" w:cstheme="minorHAnsi"/>
          <w:sz w:val="20"/>
          <w:szCs w:val="20"/>
        </w:rPr>
        <w:t>gedimų pašalinimo</w:t>
      </w:r>
      <w:r w:rsidR="005E4FE8" w:rsidRPr="0012429C">
        <w:rPr>
          <w:rFonts w:eastAsia="Times New Roman" w:cstheme="minorHAnsi"/>
          <w:sz w:val="20"/>
          <w:szCs w:val="20"/>
        </w:rPr>
        <w:t xml:space="preserve"> ataskaitą </w:t>
      </w:r>
      <w:r w:rsidR="001C09CF" w:rsidRPr="0012429C">
        <w:rPr>
          <w:rFonts w:eastAsia="Times New Roman" w:cstheme="minorHAnsi"/>
          <w:sz w:val="20"/>
          <w:szCs w:val="20"/>
        </w:rPr>
        <w:t xml:space="preserve">už praeitą mėnesį </w:t>
      </w:r>
      <w:r w:rsidR="005E4FE8" w:rsidRPr="0012429C">
        <w:rPr>
          <w:rFonts w:eastAsia="Times New Roman" w:cstheme="minorHAnsi"/>
          <w:sz w:val="20"/>
          <w:szCs w:val="20"/>
        </w:rPr>
        <w:t>elektroniniame formate</w:t>
      </w:r>
      <w:r w:rsidR="00C63780" w:rsidRPr="0012429C">
        <w:rPr>
          <w:rFonts w:eastAsia="Times New Roman" w:cstheme="minorHAnsi"/>
          <w:sz w:val="20"/>
          <w:szCs w:val="20"/>
        </w:rPr>
        <w:t xml:space="preserve"> sutartyje numatytu</w:t>
      </w:r>
      <w:r w:rsidR="009A3F6F" w:rsidRPr="0012429C">
        <w:rPr>
          <w:rFonts w:eastAsia="Times New Roman" w:cstheme="minorHAnsi"/>
          <w:sz w:val="20"/>
          <w:szCs w:val="20"/>
        </w:rPr>
        <w:t xml:space="preserve"> </w:t>
      </w:r>
      <w:r w:rsidR="005E4FE8" w:rsidRPr="0012429C">
        <w:rPr>
          <w:rFonts w:eastAsia="Times New Roman" w:cstheme="minorHAnsi"/>
          <w:sz w:val="20"/>
          <w:szCs w:val="20"/>
        </w:rPr>
        <w:t xml:space="preserve">elektroniniu adresu. </w:t>
      </w:r>
    </w:p>
    <w:p w14:paraId="045C711E" w14:textId="10973EA3" w:rsidR="005E4FE8" w:rsidRPr="0012429C" w:rsidRDefault="41E6EBA1" w:rsidP="006A4615">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heme="minorHAnsi"/>
          <w:sz w:val="20"/>
          <w:szCs w:val="20"/>
        </w:rPr>
      </w:pPr>
      <w:r w:rsidRPr="0012429C">
        <w:rPr>
          <w:rFonts w:eastAsia="Times New Roman" w:cstheme="minorHAnsi"/>
          <w:sz w:val="20"/>
          <w:szCs w:val="20"/>
        </w:rPr>
        <w:t>Ataskaitoje turi būti pateikta</w:t>
      </w:r>
      <w:r w:rsidR="3998A958" w:rsidRPr="0012429C">
        <w:rPr>
          <w:rFonts w:eastAsia="Times New Roman" w:cstheme="minorHAnsi"/>
          <w:sz w:val="20"/>
          <w:szCs w:val="20"/>
        </w:rPr>
        <w:t xml:space="preserve"> </w:t>
      </w:r>
      <w:r w:rsidRPr="0012429C">
        <w:rPr>
          <w:rFonts w:eastAsia="Times New Roman" w:cstheme="minorHAnsi"/>
          <w:sz w:val="20"/>
          <w:szCs w:val="20"/>
        </w:rPr>
        <w:t>gedimo registravimo data, laikas</w:t>
      </w:r>
      <w:r w:rsidR="3998A958" w:rsidRPr="0012429C">
        <w:rPr>
          <w:rFonts w:eastAsia="Times New Roman" w:cstheme="minorHAnsi"/>
          <w:sz w:val="20"/>
          <w:szCs w:val="20"/>
        </w:rPr>
        <w:t xml:space="preserve">, </w:t>
      </w:r>
      <w:r w:rsidRPr="0012429C">
        <w:rPr>
          <w:rFonts w:eastAsia="Times New Roman" w:cstheme="minorHAnsi"/>
          <w:sz w:val="20"/>
          <w:szCs w:val="20"/>
        </w:rPr>
        <w:t>gedimo tipas</w:t>
      </w:r>
      <w:r w:rsidR="3998A958" w:rsidRPr="0012429C">
        <w:rPr>
          <w:rFonts w:eastAsia="Times New Roman" w:cstheme="minorHAnsi"/>
          <w:sz w:val="20"/>
          <w:szCs w:val="20"/>
        </w:rPr>
        <w:t xml:space="preserve">, </w:t>
      </w:r>
      <w:r w:rsidRPr="0012429C">
        <w:rPr>
          <w:rFonts w:eastAsia="Times New Roman" w:cstheme="minorHAnsi"/>
          <w:sz w:val="20"/>
          <w:szCs w:val="20"/>
        </w:rPr>
        <w:t>trumpas gedimo aprašymas</w:t>
      </w:r>
      <w:r w:rsidR="3998A958" w:rsidRPr="0012429C">
        <w:rPr>
          <w:rFonts w:eastAsia="Times New Roman" w:cstheme="minorHAnsi"/>
          <w:sz w:val="20"/>
          <w:szCs w:val="20"/>
        </w:rPr>
        <w:t xml:space="preserve">, </w:t>
      </w:r>
      <w:r w:rsidRPr="0012429C">
        <w:rPr>
          <w:rFonts w:eastAsia="Times New Roman" w:cstheme="minorHAnsi"/>
          <w:sz w:val="20"/>
          <w:szCs w:val="20"/>
        </w:rPr>
        <w:t>gedimo pašalinimo data, laikas.</w:t>
      </w:r>
    </w:p>
    <w:p w14:paraId="15C93140" w14:textId="4CDDBF06" w:rsidR="005E4FE8" w:rsidRPr="0012429C" w:rsidRDefault="00C228BE" w:rsidP="006A4615">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heme="minorHAnsi"/>
          <w:sz w:val="20"/>
          <w:szCs w:val="20"/>
        </w:rPr>
      </w:pPr>
      <w:r w:rsidRPr="0012429C">
        <w:rPr>
          <w:rFonts w:cstheme="minorHAnsi"/>
          <w:sz w:val="20"/>
          <w:szCs w:val="20"/>
        </w:rPr>
        <w:t>6</w:t>
      </w:r>
      <w:r w:rsidR="008F4777" w:rsidRPr="0012429C">
        <w:rPr>
          <w:rFonts w:cstheme="minorHAnsi"/>
          <w:sz w:val="20"/>
          <w:szCs w:val="20"/>
        </w:rPr>
        <w:t>.1</w:t>
      </w:r>
      <w:r w:rsidR="009C7AD6">
        <w:rPr>
          <w:rFonts w:cstheme="minorHAnsi"/>
          <w:sz w:val="20"/>
          <w:szCs w:val="20"/>
        </w:rPr>
        <w:t>8</w:t>
      </w:r>
      <w:r w:rsidR="008F4777" w:rsidRPr="0012429C">
        <w:rPr>
          <w:rFonts w:cstheme="minorHAnsi"/>
          <w:sz w:val="20"/>
          <w:szCs w:val="20"/>
        </w:rPr>
        <w:t xml:space="preserve">. </w:t>
      </w:r>
      <w:r w:rsidR="00C04E02" w:rsidRPr="0012429C">
        <w:rPr>
          <w:rFonts w:cstheme="minorHAnsi"/>
          <w:sz w:val="20"/>
          <w:szCs w:val="20"/>
        </w:rPr>
        <w:t>Skambučių centro</w:t>
      </w:r>
      <w:r w:rsidR="009E1C70" w:rsidRPr="0012429C">
        <w:rPr>
          <w:rFonts w:cstheme="minorHAnsi"/>
          <w:sz w:val="20"/>
          <w:szCs w:val="20"/>
        </w:rPr>
        <w:t xml:space="preserve"> paslaugų pasiekiamumas turi būti ne mažesnis nei 99,98%, o metinė prastova  – ne daugiau kaip 2 val.</w:t>
      </w:r>
    </w:p>
    <w:p w14:paraId="6E47B51E" w14:textId="08BBDEBC" w:rsidR="005D6D96" w:rsidRPr="0012429C" w:rsidRDefault="72D994D8" w:rsidP="006A4615">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cstheme="minorHAnsi"/>
          <w:sz w:val="20"/>
          <w:szCs w:val="20"/>
        </w:rPr>
      </w:pPr>
      <w:r w:rsidRPr="0012429C">
        <w:rPr>
          <w:rFonts w:cstheme="minorHAnsi"/>
          <w:sz w:val="20"/>
          <w:szCs w:val="20"/>
        </w:rPr>
        <w:t>6.1</w:t>
      </w:r>
      <w:r w:rsidR="009C7AD6">
        <w:rPr>
          <w:rFonts w:cstheme="minorHAnsi"/>
          <w:sz w:val="20"/>
          <w:szCs w:val="20"/>
        </w:rPr>
        <w:t>9</w:t>
      </w:r>
      <w:r w:rsidRPr="0012429C">
        <w:rPr>
          <w:rFonts w:cstheme="minorHAnsi"/>
          <w:sz w:val="20"/>
          <w:szCs w:val="20"/>
        </w:rPr>
        <w:t xml:space="preserve">. </w:t>
      </w:r>
      <w:r w:rsidR="38A076BA" w:rsidRPr="0012429C">
        <w:rPr>
          <w:rFonts w:cstheme="minorHAnsi"/>
          <w:sz w:val="20"/>
          <w:szCs w:val="20"/>
        </w:rPr>
        <w:t xml:space="preserve">Paslaugos </w:t>
      </w:r>
      <w:r w:rsidR="2377DDB2" w:rsidRPr="0012429C">
        <w:rPr>
          <w:rFonts w:cstheme="minorHAnsi"/>
          <w:sz w:val="20"/>
          <w:szCs w:val="20"/>
        </w:rPr>
        <w:t>Tei</w:t>
      </w:r>
      <w:r w:rsidR="38A076BA" w:rsidRPr="0012429C">
        <w:rPr>
          <w:rFonts w:cstheme="minorHAnsi"/>
          <w:sz w:val="20"/>
          <w:szCs w:val="20"/>
        </w:rPr>
        <w:t>kėjas turi būti siūlomos programinės įrangos gamintojas arba oficialus gamintojo platintojas, turintis teisę pardavinėti siūlomą programinę įrangą, ją įdiegti ir teikti techninio aptarnavimo/priežiūros paslaugas. Kartu su pasiūlymu</w:t>
      </w:r>
      <w:r w:rsidR="2377DDB2" w:rsidRPr="0012429C">
        <w:rPr>
          <w:rFonts w:cstheme="minorHAnsi"/>
          <w:sz w:val="20"/>
          <w:szCs w:val="20"/>
        </w:rPr>
        <w:t xml:space="preserve"> tu</w:t>
      </w:r>
      <w:r w:rsidR="7865087B" w:rsidRPr="0012429C">
        <w:rPr>
          <w:rFonts w:cstheme="minorHAnsi"/>
          <w:sz w:val="20"/>
          <w:szCs w:val="20"/>
        </w:rPr>
        <w:t>r</w:t>
      </w:r>
      <w:r w:rsidR="2377DDB2" w:rsidRPr="0012429C">
        <w:rPr>
          <w:rFonts w:cstheme="minorHAnsi"/>
          <w:sz w:val="20"/>
          <w:szCs w:val="20"/>
        </w:rPr>
        <w:t>i būti</w:t>
      </w:r>
      <w:r w:rsidR="38A076BA" w:rsidRPr="0012429C">
        <w:rPr>
          <w:rFonts w:cstheme="minorHAnsi"/>
          <w:sz w:val="20"/>
          <w:szCs w:val="20"/>
        </w:rPr>
        <w:t xml:space="preserve"> pateikiamos dokumentų ir sertifikatų kopijos, įrodančios, kad </w:t>
      </w:r>
      <w:r w:rsidR="2377DDB2" w:rsidRPr="0012429C">
        <w:rPr>
          <w:rFonts w:cstheme="minorHAnsi"/>
          <w:sz w:val="20"/>
          <w:szCs w:val="20"/>
        </w:rPr>
        <w:t xml:space="preserve">Paslaugos </w:t>
      </w:r>
      <w:r w:rsidR="38A076BA" w:rsidRPr="0012429C">
        <w:rPr>
          <w:rFonts w:cstheme="minorHAnsi"/>
          <w:sz w:val="20"/>
          <w:szCs w:val="20"/>
        </w:rPr>
        <w:t>Tiekėjas yra oficialus siūlomos įrangos gamintojo atstovas įgaliotas parduoti, įdiegti, atlikti techninį aptarnavimą ir garantinę priežiūrą siūlomai įrangai.</w:t>
      </w:r>
    </w:p>
    <w:p w14:paraId="49A189B8" w14:textId="4722326A" w:rsidR="79BF116E" w:rsidRDefault="79BF116E" w:rsidP="79BF116E">
      <w:pPr>
        <w:spacing w:after="0" w:line="240" w:lineRule="auto"/>
        <w:ind w:firstLine="709"/>
        <w:jc w:val="center"/>
        <w:rPr>
          <w:rFonts w:cstheme="minorHAnsi"/>
          <w:b/>
          <w:bCs/>
          <w:sz w:val="20"/>
          <w:szCs w:val="20"/>
        </w:rPr>
      </w:pPr>
    </w:p>
    <w:p w14:paraId="11E5D1FA" w14:textId="77777777" w:rsidR="009C7AD6" w:rsidRDefault="009C7AD6" w:rsidP="79BF116E">
      <w:pPr>
        <w:spacing w:after="0" w:line="240" w:lineRule="auto"/>
        <w:ind w:firstLine="709"/>
        <w:jc w:val="center"/>
        <w:rPr>
          <w:rFonts w:cstheme="minorHAnsi"/>
          <w:b/>
          <w:bCs/>
          <w:sz w:val="20"/>
          <w:szCs w:val="20"/>
        </w:rPr>
      </w:pPr>
    </w:p>
    <w:p w14:paraId="1865181A" w14:textId="77777777" w:rsidR="009C7AD6" w:rsidRPr="0012429C" w:rsidRDefault="009C7AD6" w:rsidP="79BF116E">
      <w:pPr>
        <w:spacing w:after="0" w:line="240" w:lineRule="auto"/>
        <w:ind w:firstLine="709"/>
        <w:jc w:val="center"/>
        <w:rPr>
          <w:rFonts w:cstheme="minorHAnsi"/>
          <w:b/>
          <w:bCs/>
          <w:sz w:val="20"/>
          <w:szCs w:val="20"/>
        </w:rPr>
      </w:pPr>
    </w:p>
    <w:p w14:paraId="0C8185DF" w14:textId="46E6A751" w:rsidR="00597728" w:rsidRPr="0012429C" w:rsidRDefault="72D994D8" w:rsidP="00290ED2">
      <w:pPr>
        <w:spacing w:after="0" w:line="240" w:lineRule="auto"/>
        <w:ind w:firstLine="709"/>
        <w:jc w:val="center"/>
        <w:rPr>
          <w:rFonts w:cstheme="minorHAnsi"/>
          <w:b/>
          <w:bCs/>
          <w:sz w:val="20"/>
          <w:szCs w:val="20"/>
        </w:rPr>
      </w:pPr>
      <w:r w:rsidRPr="0012429C">
        <w:rPr>
          <w:rFonts w:cstheme="minorHAnsi"/>
          <w:b/>
          <w:bCs/>
          <w:sz w:val="20"/>
          <w:szCs w:val="20"/>
        </w:rPr>
        <w:t>VII</w:t>
      </w:r>
      <w:r w:rsidR="2F8BBBDF" w:rsidRPr="0012429C">
        <w:rPr>
          <w:rFonts w:cstheme="minorHAnsi"/>
          <w:b/>
          <w:bCs/>
          <w:sz w:val="20"/>
          <w:szCs w:val="20"/>
        </w:rPr>
        <w:t>. PASLAUGOS INFORMACIJOS SAUGOS PARAMETRAI</w:t>
      </w:r>
    </w:p>
    <w:p w14:paraId="1E25A60E" w14:textId="77777777" w:rsidR="001F4767" w:rsidRPr="0012429C" w:rsidRDefault="001F4767" w:rsidP="006A4615">
      <w:pPr>
        <w:spacing w:after="0" w:line="240" w:lineRule="auto"/>
        <w:ind w:firstLine="709"/>
        <w:jc w:val="both"/>
        <w:rPr>
          <w:rFonts w:cstheme="minorHAnsi"/>
          <w:b/>
          <w:bCs/>
          <w:sz w:val="20"/>
          <w:szCs w:val="20"/>
        </w:rPr>
      </w:pPr>
    </w:p>
    <w:p w14:paraId="5FF962D3" w14:textId="072934C5" w:rsidR="00597728" w:rsidRPr="0012429C" w:rsidRDefault="00AC6B7F" w:rsidP="006A4615">
      <w:pPr>
        <w:spacing w:after="0" w:line="240" w:lineRule="auto"/>
        <w:jc w:val="both"/>
        <w:rPr>
          <w:rFonts w:cstheme="minorHAnsi"/>
          <w:sz w:val="20"/>
          <w:szCs w:val="20"/>
        </w:rPr>
      </w:pPr>
      <w:r w:rsidRPr="0012429C">
        <w:rPr>
          <w:rFonts w:cstheme="minorHAnsi"/>
          <w:sz w:val="20"/>
          <w:szCs w:val="20"/>
        </w:rPr>
        <w:t>7.1.</w:t>
      </w:r>
      <w:r w:rsidR="000941BC">
        <w:rPr>
          <w:rFonts w:cstheme="minorHAnsi"/>
          <w:sz w:val="20"/>
          <w:szCs w:val="20"/>
        </w:rPr>
        <w:t>Skambučių centro</w:t>
      </w:r>
      <w:r w:rsidR="00597728" w:rsidRPr="0012429C">
        <w:rPr>
          <w:rFonts w:cstheme="minorHAnsi"/>
          <w:sz w:val="20"/>
          <w:szCs w:val="20"/>
        </w:rPr>
        <w:t xml:space="preserve"> sprendime saugomiems duomenims yra keliami saugos reikalavimai, apsaugant sistemą nuo galimo pašalinių duomenų įvedimo bei esamų duomenų nesankcionuoto pakeitimo: </w:t>
      </w:r>
    </w:p>
    <w:p w14:paraId="7D5115EF" w14:textId="7FB0E505" w:rsidR="00597728" w:rsidRPr="0012429C" w:rsidRDefault="00C14AB6" w:rsidP="006A4615">
      <w:pPr>
        <w:spacing w:after="0" w:line="240" w:lineRule="auto"/>
        <w:ind w:firstLine="709"/>
        <w:jc w:val="both"/>
        <w:rPr>
          <w:rFonts w:cstheme="minorHAnsi"/>
          <w:sz w:val="20"/>
          <w:szCs w:val="20"/>
        </w:rPr>
      </w:pPr>
      <w:r w:rsidRPr="0012429C">
        <w:rPr>
          <w:rFonts w:cstheme="minorHAnsi"/>
          <w:sz w:val="20"/>
          <w:szCs w:val="20"/>
        </w:rPr>
        <w:t>7. 1.</w:t>
      </w:r>
      <w:r w:rsidR="00597728" w:rsidRPr="0012429C">
        <w:rPr>
          <w:rFonts w:cstheme="minorHAnsi"/>
          <w:sz w:val="20"/>
          <w:szCs w:val="20"/>
        </w:rPr>
        <w:t xml:space="preserve">2. Duomenys periodiškai archyvuojami; </w:t>
      </w:r>
    </w:p>
    <w:p w14:paraId="2AC3777F" w14:textId="2E16EEDC" w:rsidR="00597728" w:rsidRPr="0012429C" w:rsidRDefault="00C14AB6" w:rsidP="006A4615">
      <w:pPr>
        <w:spacing w:after="0" w:line="240" w:lineRule="auto"/>
        <w:ind w:firstLine="709"/>
        <w:jc w:val="both"/>
        <w:rPr>
          <w:rFonts w:cstheme="minorHAnsi"/>
          <w:sz w:val="20"/>
          <w:szCs w:val="20"/>
        </w:rPr>
      </w:pPr>
      <w:r w:rsidRPr="0012429C">
        <w:rPr>
          <w:rFonts w:cstheme="minorHAnsi"/>
          <w:sz w:val="20"/>
          <w:szCs w:val="20"/>
        </w:rPr>
        <w:t>7.1.</w:t>
      </w:r>
      <w:r w:rsidR="00597728" w:rsidRPr="0012429C">
        <w:rPr>
          <w:rFonts w:cstheme="minorHAnsi"/>
          <w:sz w:val="20"/>
          <w:szCs w:val="20"/>
        </w:rPr>
        <w:t xml:space="preserve">3. Patikimas autentifikacijos mechanizmas; </w:t>
      </w:r>
    </w:p>
    <w:p w14:paraId="27CC1EC7" w14:textId="75D9C909" w:rsidR="00597728" w:rsidRPr="0012429C" w:rsidRDefault="00C14AB6" w:rsidP="006A4615">
      <w:pPr>
        <w:spacing w:after="0" w:line="240" w:lineRule="auto"/>
        <w:ind w:firstLine="709"/>
        <w:jc w:val="both"/>
        <w:rPr>
          <w:rFonts w:cstheme="minorHAnsi"/>
          <w:sz w:val="20"/>
          <w:szCs w:val="20"/>
        </w:rPr>
      </w:pPr>
      <w:r w:rsidRPr="0012429C">
        <w:rPr>
          <w:rFonts w:cstheme="minorHAnsi"/>
          <w:sz w:val="20"/>
          <w:szCs w:val="20"/>
        </w:rPr>
        <w:t>7.1.4.</w:t>
      </w:r>
      <w:r w:rsidR="00597728" w:rsidRPr="0012429C">
        <w:rPr>
          <w:rFonts w:cstheme="minorHAnsi"/>
          <w:sz w:val="20"/>
          <w:szCs w:val="20"/>
        </w:rPr>
        <w:t xml:space="preserve"> Naudojami saugūs protokolai su duomenų šifravimu/</w:t>
      </w:r>
      <w:proofErr w:type="spellStart"/>
      <w:r w:rsidR="00597728" w:rsidRPr="0012429C">
        <w:rPr>
          <w:rFonts w:cstheme="minorHAnsi"/>
          <w:sz w:val="20"/>
          <w:szCs w:val="20"/>
        </w:rPr>
        <w:t>anonizavimu</w:t>
      </w:r>
      <w:proofErr w:type="spellEnd"/>
      <w:r w:rsidR="00A666C3" w:rsidRPr="0012429C">
        <w:rPr>
          <w:rFonts w:cstheme="minorHAnsi"/>
          <w:sz w:val="20"/>
          <w:szCs w:val="20"/>
        </w:rPr>
        <w:t>.</w:t>
      </w:r>
    </w:p>
    <w:p w14:paraId="5CC57163" w14:textId="7F6D3AEA" w:rsidR="00597728" w:rsidRPr="0012429C" w:rsidRDefault="0ADD275A" w:rsidP="006A4615">
      <w:pPr>
        <w:spacing w:after="0" w:line="240" w:lineRule="auto"/>
        <w:jc w:val="both"/>
        <w:rPr>
          <w:rFonts w:cstheme="minorHAnsi"/>
          <w:sz w:val="20"/>
          <w:szCs w:val="20"/>
        </w:rPr>
      </w:pPr>
      <w:r w:rsidRPr="0012429C">
        <w:rPr>
          <w:rFonts w:cstheme="minorHAnsi"/>
          <w:sz w:val="20"/>
          <w:szCs w:val="20"/>
        </w:rPr>
        <w:t xml:space="preserve">7.2. </w:t>
      </w:r>
      <w:r w:rsidR="33C431E4" w:rsidRPr="0012429C">
        <w:rPr>
          <w:rFonts w:cstheme="minorHAnsi"/>
          <w:sz w:val="20"/>
          <w:szCs w:val="20"/>
        </w:rPr>
        <w:t>Teikiamos paslaugos privalo atitikti Europos Parlamento ir Tarybos reglamentą (ES) 2016/679 dėl fizinių asmenų apsaugos tvarkant asmens duomenis ir dėl laisvo tokių duomenų judėjimo ir kuriuo panaikinama Direktyva 95/46/EB (Bendrasis duomenų apsaugos reglamentas) ir kitus Lietuvos Respublikoje galiojančius duomenų apsaugos reikalavimus;</w:t>
      </w:r>
    </w:p>
    <w:p w14:paraId="46C80CEB" w14:textId="71B8D9B5" w:rsidR="00597728" w:rsidRPr="0012429C" w:rsidRDefault="4F8574B9" w:rsidP="79BF116E">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cstheme="minorHAnsi"/>
          <w:sz w:val="20"/>
          <w:szCs w:val="20"/>
        </w:rPr>
      </w:pPr>
      <w:r w:rsidRPr="0012429C">
        <w:rPr>
          <w:rFonts w:cstheme="minorHAnsi"/>
          <w:sz w:val="20"/>
          <w:szCs w:val="20"/>
        </w:rPr>
        <w:t>7.3.</w:t>
      </w:r>
      <w:r w:rsidR="1DB68364" w:rsidRPr="0012429C">
        <w:rPr>
          <w:rFonts w:eastAsia="Times New Roman" w:cstheme="minorHAnsi"/>
          <w:sz w:val="20"/>
          <w:szCs w:val="20"/>
        </w:rPr>
        <w:t xml:space="preserve"> Paslaugų Teikėjas turi informuoti Pirkėją apie bet kokį asmens duomenų apsaugos pažeidimą per 72 valandas nuo jo nustatymo.</w:t>
      </w:r>
    </w:p>
    <w:p w14:paraId="6F35C5B6" w14:textId="1BBA5AB8" w:rsidR="00597728" w:rsidRPr="0012429C" w:rsidRDefault="18F97422" w:rsidP="79BF116E">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Aptos" w:cstheme="minorHAnsi"/>
          <w:sz w:val="20"/>
          <w:szCs w:val="20"/>
        </w:rPr>
      </w:pPr>
      <w:r w:rsidRPr="0012429C">
        <w:rPr>
          <w:rFonts w:eastAsia="Times New Roman" w:cstheme="minorHAnsi"/>
          <w:sz w:val="20"/>
          <w:szCs w:val="20"/>
        </w:rPr>
        <w:t>7.4. Jei Pasla</w:t>
      </w:r>
      <w:r w:rsidR="78496819" w:rsidRPr="0012429C">
        <w:rPr>
          <w:rFonts w:eastAsia="Times New Roman" w:cstheme="minorHAnsi"/>
          <w:sz w:val="20"/>
          <w:szCs w:val="20"/>
        </w:rPr>
        <w:t>u</w:t>
      </w:r>
      <w:r w:rsidRPr="0012429C">
        <w:rPr>
          <w:rFonts w:eastAsia="Times New Roman" w:cstheme="minorHAnsi"/>
          <w:sz w:val="20"/>
          <w:szCs w:val="20"/>
        </w:rPr>
        <w:t>gos Ti</w:t>
      </w:r>
      <w:r w:rsidR="65F7CB88" w:rsidRPr="0012429C">
        <w:rPr>
          <w:rFonts w:eastAsia="Times New Roman" w:cstheme="minorHAnsi"/>
          <w:sz w:val="20"/>
          <w:szCs w:val="20"/>
        </w:rPr>
        <w:t>e</w:t>
      </w:r>
      <w:r w:rsidRPr="0012429C">
        <w:rPr>
          <w:rFonts w:eastAsia="Times New Roman" w:cstheme="minorHAnsi"/>
          <w:sz w:val="20"/>
          <w:szCs w:val="20"/>
        </w:rPr>
        <w:t>kėjas teikiamoms paslaugoms pasitelkia trečiuosius asmenis</w:t>
      </w:r>
      <w:r w:rsidR="3F1EFCC4" w:rsidRPr="0012429C">
        <w:rPr>
          <w:rFonts w:eastAsia="Times New Roman" w:cstheme="minorHAnsi"/>
          <w:sz w:val="20"/>
          <w:szCs w:val="20"/>
        </w:rPr>
        <w:t xml:space="preserve"> (subrangovus)</w:t>
      </w:r>
      <w:r w:rsidRPr="0012429C">
        <w:rPr>
          <w:rFonts w:eastAsia="Times New Roman" w:cstheme="minorHAnsi"/>
          <w:sz w:val="20"/>
          <w:szCs w:val="20"/>
        </w:rPr>
        <w:t xml:space="preserve">, </w:t>
      </w:r>
      <w:r w:rsidR="264BC431" w:rsidRPr="0012429C">
        <w:rPr>
          <w:rFonts w:eastAsia="Times New Roman" w:cstheme="minorHAnsi"/>
          <w:sz w:val="20"/>
          <w:szCs w:val="20"/>
        </w:rPr>
        <w:t>subrangova</w:t>
      </w:r>
      <w:r w:rsidR="66DEE435" w:rsidRPr="0012429C">
        <w:rPr>
          <w:rFonts w:eastAsia="Times New Roman" w:cstheme="minorHAnsi"/>
          <w:sz w:val="20"/>
          <w:szCs w:val="20"/>
        </w:rPr>
        <w:t xml:space="preserve">ms turi būti taikomi </w:t>
      </w:r>
      <w:r w:rsidR="12116126" w:rsidRPr="0012429C">
        <w:rPr>
          <w:rFonts w:eastAsia="Times New Roman" w:cstheme="minorHAnsi"/>
          <w:sz w:val="20"/>
          <w:szCs w:val="20"/>
        </w:rPr>
        <w:t>toki</w:t>
      </w:r>
      <w:r w:rsidR="280CAA98" w:rsidRPr="0012429C">
        <w:rPr>
          <w:rFonts w:eastAsia="Times New Roman" w:cstheme="minorHAnsi"/>
          <w:sz w:val="20"/>
          <w:szCs w:val="20"/>
        </w:rPr>
        <w:t>e</w:t>
      </w:r>
      <w:r w:rsidR="12116126" w:rsidRPr="0012429C">
        <w:rPr>
          <w:rFonts w:eastAsia="Times New Roman" w:cstheme="minorHAnsi"/>
          <w:sz w:val="20"/>
          <w:szCs w:val="20"/>
        </w:rPr>
        <w:t xml:space="preserve"> pa</w:t>
      </w:r>
      <w:r w:rsidR="7EDE0C8E" w:rsidRPr="0012429C">
        <w:rPr>
          <w:rFonts w:eastAsia="Times New Roman" w:cstheme="minorHAnsi"/>
          <w:sz w:val="20"/>
          <w:szCs w:val="20"/>
        </w:rPr>
        <w:t>tys</w:t>
      </w:r>
      <w:r w:rsidRPr="0012429C">
        <w:rPr>
          <w:rFonts w:eastAsia="Times New Roman" w:cstheme="minorHAnsi"/>
          <w:sz w:val="20"/>
          <w:szCs w:val="20"/>
        </w:rPr>
        <w:t xml:space="preserve"> </w:t>
      </w:r>
      <w:r w:rsidR="186AECC5" w:rsidRPr="0012429C">
        <w:rPr>
          <w:rFonts w:eastAsia="Times New Roman" w:cstheme="minorHAnsi"/>
          <w:sz w:val="20"/>
          <w:szCs w:val="20"/>
        </w:rPr>
        <w:t xml:space="preserve">asmens </w:t>
      </w:r>
      <w:r w:rsidRPr="0012429C">
        <w:rPr>
          <w:rFonts w:eastAsia="Times New Roman" w:cstheme="minorHAnsi"/>
          <w:sz w:val="20"/>
          <w:szCs w:val="20"/>
        </w:rPr>
        <w:t>duomenų apsaugos reikalavim</w:t>
      </w:r>
      <w:r w:rsidR="45E07B1B" w:rsidRPr="0012429C">
        <w:rPr>
          <w:rFonts w:eastAsia="Times New Roman" w:cstheme="minorHAnsi"/>
          <w:sz w:val="20"/>
          <w:szCs w:val="20"/>
        </w:rPr>
        <w:t>ai</w:t>
      </w:r>
      <w:r w:rsidR="2D6F70B2" w:rsidRPr="0012429C">
        <w:rPr>
          <w:rFonts w:eastAsia="Times New Roman" w:cstheme="minorHAnsi"/>
          <w:sz w:val="20"/>
          <w:szCs w:val="20"/>
        </w:rPr>
        <w:t>, kurie taikomi Paslaug</w:t>
      </w:r>
      <w:r w:rsidR="4E985D85" w:rsidRPr="0012429C">
        <w:rPr>
          <w:rFonts w:eastAsia="Times New Roman" w:cstheme="minorHAnsi"/>
          <w:sz w:val="20"/>
          <w:szCs w:val="20"/>
        </w:rPr>
        <w:t>ų</w:t>
      </w:r>
      <w:r w:rsidR="2D6F70B2" w:rsidRPr="0012429C">
        <w:rPr>
          <w:rFonts w:eastAsia="Times New Roman" w:cstheme="minorHAnsi"/>
          <w:sz w:val="20"/>
          <w:szCs w:val="20"/>
        </w:rPr>
        <w:t xml:space="preserve"> Ti</w:t>
      </w:r>
      <w:r w:rsidR="4A376D67" w:rsidRPr="0012429C">
        <w:rPr>
          <w:rFonts w:eastAsia="Times New Roman" w:cstheme="minorHAnsi"/>
          <w:sz w:val="20"/>
          <w:szCs w:val="20"/>
        </w:rPr>
        <w:t>e</w:t>
      </w:r>
      <w:r w:rsidR="2D6F70B2" w:rsidRPr="0012429C">
        <w:rPr>
          <w:rFonts w:eastAsia="Times New Roman" w:cstheme="minorHAnsi"/>
          <w:sz w:val="20"/>
          <w:szCs w:val="20"/>
        </w:rPr>
        <w:t>kėjui.</w:t>
      </w:r>
      <w:r w:rsidR="6C551E2A" w:rsidRPr="0012429C">
        <w:rPr>
          <w:rFonts w:eastAsia="Times New Roman" w:cstheme="minorHAnsi"/>
          <w:sz w:val="20"/>
          <w:szCs w:val="20"/>
        </w:rPr>
        <w:t xml:space="preserve"> </w:t>
      </w:r>
    </w:p>
    <w:p w14:paraId="1D9BCC8B" w14:textId="0E730A5C" w:rsidR="00597728" w:rsidRPr="0012429C" w:rsidRDefault="0ADD275A" w:rsidP="79BF116E">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Aptos" w:cstheme="minorHAnsi"/>
          <w:sz w:val="20"/>
          <w:szCs w:val="20"/>
          <w14:ligatures w14:val="standardContextual"/>
        </w:rPr>
      </w:pPr>
      <w:r w:rsidRPr="0012429C">
        <w:rPr>
          <w:rFonts w:eastAsia="Aptos" w:cstheme="minorHAnsi"/>
          <w:sz w:val="20"/>
          <w:szCs w:val="20"/>
          <w14:ligatures w14:val="standardContextual"/>
        </w:rPr>
        <w:t>7.</w:t>
      </w:r>
      <w:r w:rsidR="245AFCE5" w:rsidRPr="0012429C">
        <w:rPr>
          <w:rFonts w:eastAsia="Aptos" w:cstheme="minorHAnsi"/>
          <w:sz w:val="20"/>
          <w:szCs w:val="20"/>
          <w14:ligatures w14:val="standardContextual"/>
        </w:rPr>
        <w:t>5</w:t>
      </w:r>
      <w:r w:rsidRPr="0012429C">
        <w:rPr>
          <w:rFonts w:eastAsia="Aptos" w:cstheme="minorHAnsi"/>
          <w:sz w:val="20"/>
          <w:szCs w:val="20"/>
          <w14:ligatures w14:val="standardContextual"/>
        </w:rPr>
        <w:t xml:space="preserve">. </w:t>
      </w:r>
      <w:r w:rsidR="33C431E4" w:rsidRPr="0012429C">
        <w:rPr>
          <w:rFonts w:eastAsia="Aptos" w:cstheme="minorHAnsi"/>
          <w:sz w:val="20"/>
          <w:szCs w:val="20"/>
          <w14:ligatures w14:val="standardContextual"/>
        </w:rPr>
        <w:t>Pokalbių įrašai turi būti užšifruoti taikant visuotinai priimtų informacijos ir kibernetinės saugos gerųjų praktikų rekomendacijas šifravimui. Šifravimo algoritmas ir jo parametrai turi atitikti naujausius šifravimo standartus.</w:t>
      </w:r>
    </w:p>
    <w:p w14:paraId="01455B2B" w14:textId="0BD8F58E" w:rsidR="00D675D4" w:rsidRPr="0012429C" w:rsidRDefault="0ADD275A" w:rsidP="006A4615">
      <w:pPr>
        <w:widowControl w:val="0"/>
        <w:suppressLineNumbers/>
        <w:suppressAutoHyphens/>
        <w:spacing w:after="0" w:line="240" w:lineRule="auto"/>
        <w:jc w:val="both"/>
        <w:rPr>
          <w:rFonts w:cstheme="minorHAnsi"/>
          <w:sz w:val="20"/>
          <w:szCs w:val="20"/>
        </w:rPr>
      </w:pPr>
      <w:r w:rsidRPr="0012429C">
        <w:rPr>
          <w:rFonts w:cstheme="minorHAnsi"/>
          <w:sz w:val="20"/>
          <w:szCs w:val="20"/>
        </w:rPr>
        <w:t>7.</w:t>
      </w:r>
      <w:r w:rsidR="45E57DB3" w:rsidRPr="0012429C">
        <w:rPr>
          <w:rFonts w:cstheme="minorHAnsi"/>
          <w:sz w:val="20"/>
          <w:szCs w:val="20"/>
        </w:rPr>
        <w:t>6</w:t>
      </w:r>
      <w:r w:rsidRPr="0012429C">
        <w:rPr>
          <w:rFonts w:cstheme="minorHAnsi"/>
          <w:sz w:val="20"/>
          <w:szCs w:val="20"/>
        </w:rPr>
        <w:t xml:space="preserve">. </w:t>
      </w:r>
      <w:r w:rsidR="40E3E7AA" w:rsidRPr="0012429C">
        <w:rPr>
          <w:rFonts w:cstheme="minorHAnsi"/>
          <w:sz w:val="20"/>
          <w:szCs w:val="20"/>
        </w:rPr>
        <w:t xml:space="preserve">Paslaugos Teikėjo Skambučių centro sistemos fizinė platformos ir duomenų laikymo vieta turi būti Europos Sąjungoje. </w:t>
      </w:r>
    </w:p>
    <w:p w14:paraId="6583BE26" w14:textId="32C866D7" w:rsidR="002421FD" w:rsidRPr="0012429C" w:rsidRDefault="0ADD275A" w:rsidP="79BF116E">
      <w:pPr>
        <w:pStyle w:val="BodyText"/>
        <w:rPr>
          <w:rFonts w:cstheme="minorHAnsi"/>
          <w:sz w:val="20"/>
          <w:szCs w:val="20"/>
        </w:rPr>
      </w:pPr>
      <w:r w:rsidRPr="0012429C">
        <w:rPr>
          <w:rFonts w:cstheme="minorHAnsi"/>
          <w:sz w:val="20"/>
          <w:szCs w:val="20"/>
        </w:rPr>
        <w:t>7.</w:t>
      </w:r>
      <w:r w:rsidR="1B4FAD31" w:rsidRPr="0012429C">
        <w:rPr>
          <w:rFonts w:cstheme="minorHAnsi"/>
          <w:sz w:val="20"/>
          <w:szCs w:val="20"/>
        </w:rPr>
        <w:t>7</w:t>
      </w:r>
      <w:r w:rsidRPr="0012429C">
        <w:rPr>
          <w:rFonts w:cstheme="minorHAnsi"/>
          <w:sz w:val="20"/>
          <w:szCs w:val="20"/>
        </w:rPr>
        <w:t>.</w:t>
      </w:r>
      <w:r w:rsidR="2A6A3838" w:rsidRPr="0012429C">
        <w:rPr>
          <w:rFonts w:cstheme="minorHAnsi"/>
          <w:sz w:val="20"/>
          <w:szCs w:val="20"/>
        </w:rPr>
        <w:t xml:space="preserve"> Teikiamos paslaugos turi atitikt</w:t>
      </w:r>
      <w:r w:rsidR="448D8C45" w:rsidRPr="0012429C">
        <w:rPr>
          <w:rFonts w:cstheme="minorHAnsi"/>
          <w:sz w:val="20"/>
          <w:szCs w:val="20"/>
        </w:rPr>
        <w:t xml:space="preserve"> </w:t>
      </w:r>
      <w:r w:rsidR="2A6A3838" w:rsidRPr="0012429C">
        <w:rPr>
          <w:rFonts w:cstheme="minorHAnsi"/>
          <w:sz w:val="20"/>
          <w:szCs w:val="20"/>
        </w:rPr>
        <w:t>Lietuvos Respublikos Vyriausybės 2024 m. lapkričio 6 d. nutarimu „Dėl Lietuvos Respublikos Vyriausybės 2024 m. lapkričio 6 d. nutarimo Nr. 945 „Dėl Lietuvos Respublikos Vyriausybės 2018 m. rugpjūčio 13 d. nutarimo Nr. 818 „Dėl Lietuvos Respublikos kibernetinio saugumo įstatymo įgyvendinimo“ pakeitimo“ patvirtint</w:t>
      </w:r>
      <w:r w:rsidR="2AF92105" w:rsidRPr="0012429C">
        <w:rPr>
          <w:rFonts w:cstheme="minorHAnsi"/>
          <w:sz w:val="20"/>
          <w:szCs w:val="20"/>
        </w:rPr>
        <w:t>ą</w:t>
      </w:r>
      <w:r w:rsidR="2A6A3838" w:rsidRPr="0012429C">
        <w:rPr>
          <w:rFonts w:cstheme="minorHAnsi"/>
          <w:sz w:val="20"/>
          <w:szCs w:val="20"/>
        </w:rPr>
        <w:t xml:space="preserve"> Kibernetinio saugumo reikalavimų apraš</w:t>
      </w:r>
      <w:r w:rsidR="3D7B0D75" w:rsidRPr="0012429C">
        <w:rPr>
          <w:rFonts w:cstheme="minorHAnsi"/>
          <w:sz w:val="20"/>
          <w:szCs w:val="20"/>
        </w:rPr>
        <w:t>ą.</w:t>
      </w:r>
    </w:p>
    <w:p w14:paraId="1C059762" w14:textId="0B60F210" w:rsidR="79BF116E" w:rsidRPr="0012429C" w:rsidRDefault="79BF116E" w:rsidP="79BF116E">
      <w:pPr>
        <w:pStyle w:val="BodyText"/>
        <w:rPr>
          <w:rFonts w:cstheme="minorHAnsi"/>
          <w:sz w:val="20"/>
          <w:szCs w:val="20"/>
        </w:rPr>
      </w:pPr>
    </w:p>
    <w:p w14:paraId="43910D77" w14:textId="77777777" w:rsidR="00B25B91" w:rsidRPr="0012429C" w:rsidRDefault="00B25B91" w:rsidP="79BF116E">
      <w:pPr>
        <w:spacing w:after="0" w:line="240" w:lineRule="auto"/>
        <w:jc w:val="both"/>
        <w:rPr>
          <w:rFonts w:eastAsia="Times New Roman" w:cstheme="minorHAnsi"/>
          <w:sz w:val="20"/>
          <w:szCs w:val="20"/>
        </w:rPr>
      </w:pPr>
    </w:p>
    <w:sectPr w:rsidR="00B25B91" w:rsidRPr="0012429C" w:rsidSect="00F636FA">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90E"/>
    <w:multiLevelType w:val="hybridMultilevel"/>
    <w:tmpl w:val="B626451E"/>
    <w:lvl w:ilvl="0" w:tplc="C9CC4A1E">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B6DF6"/>
    <w:multiLevelType w:val="multilevel"/>
    <w:tmpl w:val="0427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F24B0"/>
    <w:multiLevelType w:val="hybridMultilevel"/>
    <w:tmpl w:val="05CEE8D8"/>
    <w:lvl w:ilvl="0" w:tplc="8C180F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D2872"/>
    <w:multiLevelType w:val="multilevel"/>
    <w:tmpl w:val="04E29460"/>
    <w:lvl w:ilvl="0">
      <w:start w:val="1"/>
      <w:numFmt w:val="decimal"/>
      <w:lvlText w:val="%1."/>
      <w:lvlJc w:val="left"/>
      <w:pPr>
        <w:ind w:left="392"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4" w15:restartNumberingAfterBreak="0">
    <w:nsid w:val="0DF65470"/>
    <w:multiLevelType w:val="multilevel"/>
    <w:tmpl w:val="27C4CFEE"/>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A979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14CD1"/>
    <w:multiLevelType w:val="multilevel"/>
    <w:tmpl w:val="D85CFC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012958"/>
    <w:multiLevelType w:val="multilevel"/>
    <w:tmpl w:val="F9886940"/>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ascii="Times New Roman" w:hAnsi="Times New Roman" w:cs="Times New Roman" w:hint="defau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641"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43595C"/>
    <w:multiLevelType w:val="multilevel"/>
    <w:tmpl w:val="810C373A"/>
    <w:styleLink w:val="Stilius4"/>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639"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DF3BCA"/>
    <w:multiLevelType w:val="multilevel"/>
    <w:tmpl w:val="D03E5D68"/>
    <w:lvl w:ilvl="0">
      <w:start w:val="1"/>
      <w:numFmt w:val="decimal"/>
      <w:lvlText w:val="%1."/>
      <w:lvlJc w:val="left"/>
      <w:pPr>
        <w:ind w:left="45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F494503"/>
    <w:multiLevelType w:val="multilevel"/>
    <w:tmpl w:val="849860EE"/>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A64118"/>
    <w:multiLevelType w:val="multilevel"/>
    <w:tmpl w:val="CDAE06F8"/>
    <w:lvl w:ilvl="0">
      <w:start w:val="1"/>
      <w:numFmt w:val="upperRoman"/>
      <w:lvlText w:val="%1."/>
      <w:lvlJc w:val="left"/>
      <w:pPr>
        <w:ind w:left="1080" w:hanging="720"/>
      </w:pPr>
      <w:rPr>
        <w:rFonts w:eastAsiaTheme="minorEastAsia"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3" w15:restartNumberingAfterBreak="0">
    <w:nsid w:val="366161B7"/>
    <w:multiLevelType w:val="hybridMultilevel"/>
    <w:tmpl w:val="D2FA6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2406B2"/>
    <w:multiLevelType w:val="multilevel"/>
    <w:tmpl w:val="B628C452"/>
    <w:lvl w:ilvl="0">
      <w:start w:val="4"/>
      <w:numFmt w:val="decimal"/>
      <w:lvlText w:val="%1."/>
      <w:lvlJc w:val="left"/>
      <w:pPr>
        <w:ind w:left="360" w:hanging="360"/>
      </w:pPr>
      <w:rPr>
        <w:b/>
      </w:r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i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5" w15:restartNumberingAfterBreak="0">
    <w:nsid w:val="397044B0"/>
    <w:multiLevelType w:val="hybridMultilevel"/>
    <w:tmpl w:val="9DCE5F6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B154862"/>
    <w:multiLevelType w:val="multilevel"/>
    <w:tmpl w:val="30A0B16A"/>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7" w15:restartNumberingAfterBreak="0">
    <w:nsid w:val="3C0D7DFD"/>
    <w:multiLevelType w:val="hybridMultilevel"/>
    <w:tmpl w:val="C660E04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E56006"/>
    <w:multiLevelType w:val="hybridMultilevel"/>
    <w:tmpl w:val="7DD6F33C"/>
    <w:lvl w:ilvl="0" w:tplc="88FE14D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E0D3D11"/>
    <w:multiLevelType w:val="hybridMultilevel"/>
    <w:tmpl w:val="C74E7D90"/>
    <w:lvl w:ilvl="0" w:tplc="AC748326">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65083B"/>
    <w:multiLevelType w:val="hybridMultilevel"/>
    <w:tmpl w:val="F850DE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48743CD"/>
    <w:multiLevelType w:val="multilevel"/>
    <w:tmpl w:val="810C373A"/>
    <w:styleLink w:val="Stilius3"/>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67904"/>
    <w:multiLevelType w:val="multilevel"/>
    <w:tmpl w:val="858CB10E"/>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rPr>
    </w:lvl>
    <w:lvl w:ilvl="2">
      <w:start w:val="1"/>
      <w:numFmt w:val="decimal"/>
      <w:lvlText w:val="%1.%2.%3."/>
      <w:lvlJc w:val="left"/>
      <w:pPr>
        <w:ind w:left="1288" w:hanging="719"/>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A7B82"/>
    <w:multiLevelType w:val="multilevel"/>
    <w:tmpl w:val="F21A658E"/>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EA49A7"/>
    <w:multiLevelType w:val="hybridMultilevel"/>
    <w:tmpl w:val="ADD660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C1C2D"/>
    <w:multiLevelType w:val="multilevel"/>
    <w:tmpl w:val="52F04B0C"/>
    <w:lvl w:ilvl="0">
      <w:start w:val="6"/>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6" w15:restartNumberingAfterBreak="0">
    <w:nsid w:val="50405AA4"/>
    <w:multiLevelType w:val="multilevel"/>
    <w:tmpl w:val="10E215AC"/>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33B526D"/>
    <w:multiLevelType w:val="multilevel"/>
    <w:tmpl w:val="EF82DCEC"/>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A3C7331"/>
    <w:multiLevelType w:val="multilevel"/>
    <w:tmpl w:val="3ED4991E"/>
    <w:styleLink w:val="Stilius2"/>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B3304D"/>
    <w:multiLevelType w:val="hybridMultilevel"/>
    <w:tmpl w:val="5B426990"/>
    <w:lvl w:ilvl="0" w:tplc="F4CCC446">
      <w:start w:val="2"/>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30" w15:restartNumberingAfterBreak="0">
    <w:nsid w:val="5BF17AFD"/>
    <w:multiLevelType w:val="hybridMultilevel"/>
    <w:tmpl w:val="2C3081F4"/>
    <w:lvl w:ilvl="0" w:tplc="19EE18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EEE152F"/>
    <w:multiLevelType w:val="multilevel"/>
    <w:tmpl w:val="A6BCE2C6"/>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07B2951"/>
    <w:multiLevelType w:val="multilevel"/>
    <w:tmpl w:val="8836284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EA6436"/>
    <w:multiLevelType w:val="multilevel"/>
    <w:tmpl w:val="7E029530"/>
    <w:lvl w:ilvl="0">
      <w:start w:val="1"/>
      <w:numFmt w:val="decimal"/>
      <w:lvlText w:val="%1."/>
      <w:lvlJc w:val="left"/>
      <w:pPr>
        <w:ind w:left="1273"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F22EAE"/>
    <w:multiLevelType w:val="multilevel"/>
    <w:tmpl w:val="04E29460"/>
    <w:lvl w:ilvl="0">
      <w:start w:val="1"/>
      <w:numFmt w:val="decimal"/>
      <w:lvlText w:val="%1."/>
      <w:lvlJc w:val="left"/>
      <w:pPr>
        <w:ind w:left="392"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35" w15:restartNumberingAfterBreak="0">
    <w:nsid w:val="6F4C7792"/>
    <w:multiLevelType w:val="multilevel"/>
    <w:tmpl w:val="BC268658"/>
    <w:lvl w:ilvl="0">
      <w:start w:val="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ED6B8A"/>
    <w:multiLevelType w:val="multilevel"/>
    <w:tmpl w:val="B62087B2"/>
    <w:lvl w:ilvl="0">
      <w:start w:val="30"/>
      <w:numFmt w:val="decimal"/>
      <w:lvlText w:val="%1"/>
      <w:lvlJc w:val="left"/>
      <w:pPr>
        <w:ind w:left="384" w:hanging="384"/>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600428"/>
    <w:multiLevelType w:val="multilevel"/>
    <w:tmpl w:val="849860EE"/>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952C63"/>
    <w:multiLevelType w:val="multilevel"/>
    <w:tmpl w:val="315E4932"/>
    <w:lvl w:ilvl="0">
      <w:start w:val="7"/>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FA2157"/>
    <w:multiLevelType w:val="hybridMultilevel"/>
    <w:tmpl w:val="92624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611310"/>
    <w:multiLevelType w:val="hybridMultilevel"/>
    <w:tmpl w:val="10FC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491421">
    <w:abstractNumId w:val="7"/>
  </w:num>
  <w:num w:numId="2" w16cid:durableId="1823623500">
    <w:abstractNumId w:val="6"/>
  </w:num>
  <w:num w:numId="3" w16cid:durableId="1376852197">
    <w:abstractNumId w:val="32"/>
  </w:num>
  <w:num w:numId="4" w16cid:durableId="827943409">
    <w:abstractNumId w:val="3"/>
  </w:num>
  <w:num w:numId="5" w16cid:durableId="2025789607">
    <w:abstractNumId w:val="11"/>
  </w:num>
  <w:num w:numId="6" w16cid:durableId="1279528091">
    <w:abstractNumId w:val="1"/>
  </w:num>
  <w:num w:numId="7" w16cid:durableId="92018313">
    <w:abstractNumId w:val="26"/>
  </w:num>
  <w:num w:numId="8" w16cid:durableId="1607958194">
    <w:abstractNumId w:val="37"/>
  </w:num>
  <w:num w:numId="9" w16cid:durableId="1052922541">
    <w:abstractNumId w:val="20"/>
  </w:num>
  <w:num w:numId="10" w16cid:durableId="1824544546">
    <w:abstractNumId w:val="28"/>
  </w:num>
  <w:num w:numId="11" w16cid:durableId="1735813911">
    <w:abstractNumId w:val="21"/>
  </w:num>
  <w:num w:numId="12" w16cid:durableId="1011645999">
    <w:abstractNumId w:val="9"/>
  </w:num>
  <w:num w:numId="13" w16cid:durableId="1047529786">
    <w:abstractNumId w:val="27"/>
  </w:num>
  <w:num w:numId="14" w16cid:durableId="2127891720">
    <w:abstractNumId w:val="23"/>
  </w:num>
  <w:num w:numId="15" w16cid:durableId="1039280526">
    <w:abstractNumId w:val="22"/>
  </w:num>
  <w:num w:numId="16" w16cid:durableId="194123728">
    <w:abstractNumId w:val="30"/>
  </w:num>
  <w:num w:numId="17" w16cid:durableId="1254433277">
    <w:abstractNumId w:val="33"/>
  </w:num>
  <w:num w:numId="18" w16cid:durableId="843519671">
    <w:abstractNumId w:val="31"/>
  </w:num>
  <w:num w:numId="19" w16cid:durableId="596596844">
    <w:abstractNumId w:val="29"/>
  </w:num>
  <w:num w:numId="20" w16cid:durableId="648632752">
    <w:abstractNumId w:val="18"/>
  </w:num>
  <w:num w:numId="21" w16cid:durableId="75347843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257387">
    <w:abstractNumId w:val="4"/>
  </w:num>
  <w:num w:numId="23" w16cid:durableId="692222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476344">
    <w:abstractNumId w:val="15"/>
  </w:num>
  <w:num w:numId="25" w16cid:durableId="737167187">
    <w:abstractNumId w:val="5"/>
  </w:num>
  <w:num w:numId="26" w16cid:durableId="1961304135">
    <w:abstractNumId w:val="34"/>
  </w:num>
  <w:num w:numId="27" w16cid:durableId="824903645">
    <w:abstractNumId w:val="0"/>
  </w:num>
  <w:num w:numId="28" w16cid:durableId="522522405">
    <w:abstractNumId w:val="13"/>
  </w:num>
  <w:num w:numId="29" w16cid:durableId="1225947930">
    <w:abstractNumId w:val="36"/>
  </w:num>
  <w:num w:numId="30" w16cid:durableId="536939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3788275">
    <w:abstractNumId w:val="12"/>
  </w:num>
  <w:num w:numId="32" w16cid:durableId="1967664824">
    <w:abstractNumId w:val="40"/>
  </w:num>
  <w:num w:numId="33" w16cid:durableId="51006675">
    <w:abstractNumId w:val="39"/>
  </w:num>
  <w:num w:numId="34" w16cid:durableId="2116711818">
    <w:abstractNumId w:val="8"/>
  </w:num>
  <w:num w:numId="35" w16cid:durableId="1800295998">
    <w:abstractNumId w:val="2"/>
  </w:num>
  <w:num w:numId="36" w16cid:durableId="131339156">
    <w:abstractNumId w:val="24"/>
  </w:num>
  <w:num w:numId="37" w16cid:durableId="1921333187">
    <w:abstractNumId w:val="16"/>
  </w:num>
  <w:num w:numId="38" w16cid:durableId="612324805">
    <w:abstractNumId w:val="19"/>
  </w:num>
  <w:num w:numId="39" w16cid:durableId="1139612308">
    <w:abstractNumId w:val="17"/>
  </w:num>
  <w:num w:numId="40" w16cid:durableId="1209225149">
    <w:abstractNumId w:val="38"/>
  </w:num>
  <w:num w:numId="41" w16cid:durableId="699547481">
    <w:abstractNumId w:val="35"/>
  </w:num>
  <w:num w:numId="42" w16cid:durableId="12009691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12"/>
    <w:rsid w:val="00000C62"/>
    <w:rsid w:val="00002A77"/>
    <w:rsid w:val="000051D0"/>
    <w:rsid w:val="00005360"/>
    <w:rsid w:val="000074DE"/>
    <w:rsid w:val="00007C4B"/>
    <w:rsid w:val="00010251"/>
    <w:rsid w:val="000134AD"/>
    <w:rsid w:val="00013D87"/>
    <w:rsid w:val="00015836"/>
    <w:rsid w:val="00026E92"/>
    <w:rsid w:val="000325DE"/>
    <w:rsid w:val="00035698"/>
    <w:rsid w:val="000363A2"/>
    <w:rsid w:val="00037053"/>
    <w:rsid w:val="000466BC"/>
    <w:rsid w:val="00046772"/>
    <w:rsid w:val="00047913"/>
    <w:rsid w:val="00047B81"/>
    <w:rsid w:val="00051EE5"/>
    <w:rsid w:val="0005433B"/>
    <w:rsid w:val="000564EA"/>
    <w:rsid w:val="00060277"/>
    <w:rsid w:val="000609C2"/>
    <w:rsid w:val="000734C3"/>
    <w:rsid w:val="00080CE0"/>
    <w:rsid w:val="0008245A"/>
    <w:rsid w:val="00083FD1"/>
    <w:rsid w:val="00086DD4"/>
    <w:rsid w:val="0008723C"/>
    <w:rsid w:val="0009273F"/>
    <w:rsid w:val="000941BC"/>
    <w:rsid w:val="00096953"/>
    <w:rsid w:val="000A1BB7"/>
    <w:rsid w:val="000A3740"/>
    <w:rsid w:val="000A5D04"/>
    <w:rsid w:val="000A75A3"/>
    <w:rsid w:val="000A76C3"/>
    <w:rsid w:val="000B1516"/>
    <w:rsid w:val="000B26E8"/>
    <w:rsid w:val="000B3907"/>
    <w:rsid w:val="000B4ECA"/>
    <w:rsid w:val="000B4F92"/>
    <w:rsid w:val="000B6A06"/>
    <w:rsid w:val="000B6FD2"/>
    <w:rsid w:val="000C172A"/>
    <w:rsid w:val="000C237E"/>
    <w:rsid w:val="000C450F"/>
    <w:rsid w:val="000C6B45"/>
    <w:rsid w:val="000D17B4"/>
    <w:rsid w:val="000D2C95"/>
    <w:rsid w:val="000D4C7F"/>
    <w:rsid w:val="000D5891"/>
    <w:rsid w:val="000E5EF4"/>
    <w:rsid w:val="000F07F9"/>
    <w:rsid w:val="000F1FD1"/>
    <w:rsid w:val="000F2A63"/>
    <w:rsid w:val="00101354"/>
    <w:rsid w:val="00104D98"/>
    <w:rsid w:val="00105991"/>
    <w:rsid w:val="00107A0E"/>
    <w:rsid w:val="00110C73"/>
    <w:rsid w:val="00113860"/>
    <w:rsid w:val="0011437E"/>
    <w:rsid w:val="001208B9"/>
    <w:rsid w:val="0012429C"/>
    <w:rsid w:val="001244E0"/>
    <w:rsid w:val="00125D06"/>
    <w:rsid w:val="00127033"/>
    <w:rsid w:val="001302E8"/>
    <w:rsid w:val="00130A16"/>
    <w:rsid w:val="0013341C"/>
    <w:rsid w:val="0013509A"/>
    <w:rsid w:val="001417D7"/>
    <w:rsid w:val="001420C9"/>
    <w:rsid w:val="00142FAC"/>
    <w:rsid w:val="00143C67"/>
    <w:rsid w:val="0014434C"/>
    <w:rsid w:val="001462C0"/>
    <w:rsid w:val="00150F36"/>
    <w:rsid w:val="001537A3"/>
    <w:rsid w:val="00153B87"/>
    <w:rsid w:val="001546BE"/>
    <w:rsid w:val="00160498"/>
    <w:rsid w:val="00170CDC"/>
    <w:rsid w:val="0017574F"/>
    <w:rsid w:val="00181D50"/>
    <w:rsid w:val="001821D6"/>
    <w:rsid w:val="0018460B"/>
    <w:rsid w:val="001847FB"/>
    <w:rsid w:val="0018734D"/>
    <w:rsid w:val="001879AE"/>
    <w:rsid w:val="00193772"/>
    <w:rsid w:val="00194343"/>
    <w:rsid w:val="001945C7"/>
    <w:rsid w:val="00197B0F"/>
    <w:rsid w:val="001A06D0"/>
    <w:rsid w:val="001A1790"/>
    <w:rsid w:val="001A4A72"/>
    <w:rsid w:val="001A5C22"/>
    <w:rsid w:val="001A6456"/>
    <w:rsid w:val="001A7208"/>
    <w:rsid w:val="001B217A"/>
    <w:rsid w:val="001B2436"/>
    <w:rsid w:val="001B7529"/>
    <w:rsid w:val="001C09CF"/>
    <w:rsid w:val="001C151C"/>
    <w:rsid w:val="001C2E00"/>
    <w:rsid w:val="001C393B"/>
    <w:rsid w:val="001C3D2B"/>
    <w:rsid w:val="001C3DD6"/>
    <w:rsid w:val="001C46CB"/>
    <w:rsid w:val="001C583B"/>
    <w:rsid w:val="001C650B"/>
    <w:rsid w:val="001C76F5"/>
    <w:rsid w:val="001C7E4E"/>
    <w:rsid w:val="001D0557"/>
    <w:rsid w:val="001D0779"/>
    <w:rsid w:val="001D08B9"/>
    <w:rsid w:val="001D4F71"/>
    <w:rsid w:val="001E0760"/>
    <w:rsid w:val="001E239D"/>
    <w:rsid w:val="001E5361"/>
    <w:rsid w:val="001E731F"/>
    <w:rsid w:val="001F0C6F"/>
    <w:rsid w:val="001F255C"/>
    <w:rsid w:val="001F28E9"/>
    <w:rsid w:val="001F4767"/>
    <w:rsid w:val="001F769B"/>
    <w:rsid w:val="0020126B"/>
    <w:rsid w:val="002028BE"/>
    <w:rsid w:val="00211601"/>
    <w:rsid w:val="00215A0D"/>
    <w:rsid w:val="0022035E"/>
    <w:rsid w:val="00223E29"/>
    <w:rsid w:val="00226011"/>
    <w:rsid w:val="0022653A"/>
    <w:rsid w:val="0023159D"/>
    <w:rsid w:val="002344C0"/>
    <w:rsid w:val="00240874"/>
    <w:rsid w:val="00240E9C"/>
    <w:rsid w:val="002416E8"/>
    <w:rsid w:val="002421FD"/>
    <w:rsid w:val="00243582"/>
    <w:rsid w:val="00243AA0"/>
    <w:rsid w:val="002456E8"/>
    <w:rsid w:val="00245B17"/>
    <w:rsid w:val="00245EB1"/>
    <w:rsid w:val="002466AB"/>
    <w:rsid w:val="00252BCF"/>
    <w:rsid w:val="00253523"/>
    <w:rsid w:val="00253BF1"/>
    <w:rsid w:val="00253DE3"/>
    <w:rsid w:val="0025451C"/>
    <w:rsid w:val="002554EB"/>
    <w:rsid w:val="00255AD2"/>
    <w:rsid w:val="00256309"/>
    <w:rsid w:val="00257C5D"/>
    <w:rsid w:val="00260484"/>
    <w:rsid w:val="00264427"/>
    <w:rsid w:val="00267BD6"/>
    <w:rsid w:val="002709BA"/>
    <w:rsid w:val="00271D8A"/>
    <w:rsid w:val="0028011F"/>
    <w:rsid w:val="00281EB3"/>
    <w:rsid w:val="00283E26"/>
    <w:rsid w:val="002845C9"/>
    <w:rsid w:val="002854D0"/>
    <w:rsid w:val="0028630C"/>
    <w:rsid w:val="00286F36"/>
    <w:rsid w:val="00290ECE"/>
    <w:rsid w:val="00290ED2"/>
    <w:rsid w:val="002937DC"/>
    <w:rsid w:val="00293ABF"/>
    <w:rsid w:val="00295264"/>
    <w:rsid w:val="002966F1"/>
    <w:rsid w:val="00296E3C"/>
    <w:rsid w:val="002A3815"/>
    <w:rsid w:val="002A5E05"/>
    <w:rsid w:val="002A688A"/>
    <w:rsid w:val="002A7B09"/>
    <w:rsid w:val="002B0CC0"/>
    <w:rsid w:val="002B17C4"/>
    <w:rsid w:val="002B28EF"/>
    <w:rsid w:val="002B3912"/>
    <w:rsid w:val="002B5893"/>
    <w:rsid w:val="002B5C8E"/>
    <w:rsid w:val="002B683F"/>
    <w:rsid w:val="002B72E9"/>
    <w:rsid w:val="002C1E17"/>
    <w:rsid w:val="002C34FD"/>
    <w:rsid w:val="002C7876"/>
    <w:rsid w:val="002D0276"/>
    <w:rsid w:val="002D188B"/>
    <w:rsid w:val="002D1EC0"/>
    <w:rsid w:val="002D28AB"/>
    <w:rsid w:val="002D3FB9"/>
    <w:rsid w:val="002E032D"/>
    <w:rsid w:val="002E182D"/>
    <w:rsid w:val="002E2E3D"/>
    <w:rsid w:val="002E3244"/>
    <w:rsid w:val="002E5E11"/>
    <w:rsid w:val="002E5F1C"/>
    <w:rsid w:val="002E7817"/>
    <w:rsid w:val="002F0CE3"/>
    <w:rsid w:val="002F1B37"/>
    <w:rsid w:val="002F518C"/>
    <w:rsid w:val="002F7273"/>
    <w:rsid w:val="003020EE"/>
    <w:rsid w:val="00303575"/>
    <w:rsid w:val="00304D31"/>
    <w:rsid w:val="0030521B"/>
    <w:rsid w:val="00305445"/>
    <w:rsid w:val="00312268"/>
    <w:rsid w:val="003140D6"/>
    <w:rsid w:val="003223BA"/>
    <w:rsid w:val="00335E2F"/>
    <w:rsid w:val="0033726E"/>
    <w:rsid w:val="00337B30"/>
    <w:rsid w:val="00343B38"/>
    <w:rsid w:val="003512D2"/>
    <w:rsid w:val="00353E6F"/>
    <w:rsid w:val="003540D4"/>
    <w:rsid w:val="00356A12"/>
    <w:rsid w:val="003577F9"/>
    <w:rsid w:val="00357FE0"/>
    <w:rsid w:val="00365D91"/>
    <w:rsid w:val="00365DC7"/>
    <w:rsid w:val="00367C71"/>
    <w:rsid w:val="00367F08"/>
    <w:rsid w:val="00370406"/>
    <w:rsid w:val="00372236"/>
    <w:rsid w:val="00372DC3"/>
    <w:rsid w:val="0037444C"/>
    <w:rsid w:val="00374A9A"/>
    <w:rsid w:val="003752CA"/>
    <w:rsid w:val="00390BA0"/>
    <w:rsid w:val="00390F0A"/>
    <w:rsid w:val="0039165F"/>
    <w:rsid w:val="0039285D"/>
    <w:rsid w:val="00392981"/>
    <w:rsid w:val="003A0C37"/>
    <w:rsid w:val="003A34AF"/>
    <w:rsid w:val="003A34CD"/>
    <w:rsid w:val="003A4849"/>
    <w:rsid w:val="003A661F"/>
    <w:rsid w:val="003A7F7C"/>
    <w:rsid w:val="003B2CAF"/>
    <w:rsid w:val="003B3963"/>
    <w:rsid w:val="003B3E02"/>
    <w:rsid w:val="003B6DFB"/>
    <w:rsid w:val="003C3B10"/>
    <w:rsid w:val="003C706C"/>
    <w:rsid w:val="003C7F5E"/>
    <w:rsid w:val="003D04C0"/>
    <w:rsid w:val="003D0FE3"/>
    <w:rsid w:val="003D17FF"/>
    <w:rsid w:val="003D60ED"/>
    <w:rsid w:val="003E1220"/>
    <w:rsid w:val="003E30CD"/>
    <w:rsid w:val="003E5FB0"/>
    <w:rsid w:val="003E6854"/>
    <w:rsid w:val="003F0C8E"/>
    <w:rsid w:val="003F4CD0"/>
    <w:rsid w:val="003F6DD9"/>
    <w:rsid w:val="003F6E20"/>
    <w:rsid w:val="003F754B"/>
    <w:rsid w:val="00400F6C"/>
    <w:rsid w:val="00401205"/>
    <w:rsid w:val="00405202"/>
    <w:rsid w:val="004101D9"/>
    <w:rsid w:val="00410C7E"/>
    <w:rsid w:val="00410DAF"/>
    <w:rsid w:val="0041208B"/>
    <w:rsid w:val="00413028"/>
    <w:rsid w:val="004139CC"/>
    <w:rsid w:val="00414179"/>
    <w:rsid w:val="004145BD"/>
    <w:rsid w:val="0041558D"/>
    <w:rsid w:val="004175C3"/>
    <w:rsid w:val="00417627"/>
    <w:rsid w:val="004202F6"/>
    <w:rsid w:val="00420843"/>
    <w:rsid w:val="00420FA6"/>
    <w:rsid w:val="00422E45"/>
    <w:rsid w:val="0042690F"/>
    <w:rsid w:val="00426977"/>
    <w:rsid w:val="004274EB"/>
    <w:rsid w:val="0042762A"/>
    <w:rsid w:val="00431024"/>
    <w:rsid w:val="00432A6E"/>
    <w:rsid w:val="00434982"/>
    <w:rsid w:val="00441AC5"/>
    <w:rsid w:val="00442A04"/>
    <w:rsid w:val="00447D68"/>
    <w:rsid w:val="00450316"/>
    <w:rsid w:val="00451B84"/>
    <w:rsid w:val="00451C8D"/>
    <w:rsid w:val="004577E2"/>
    <w:rsid w:val="00460AF8"/>
    <w:rsid w:val="00463663"/>
    <w:rsid w:val="00464E0A"/>
    <w:rsid w:val="00466502"/>
    <w:rsid w:val="00467751"/>
    <w:rsid w:val="004701B1"/>
    <w:rsid w:val="004711D0"/>
    <w:rsid w:val="00472662"/>
    <w:rsid w:val="00473E80"/>
    <w:rsid w:val="0047528A"/>
    <w:rsid w:val="004753C6"/>
    <w:rsid w:val="00476B36"/>
    <w:rsid w:val="00476B6D"/>
    <w:rsid w:val="00481894"/>
    <w:rsid w:val="00483FD5"/>
    <w:rsid w:val="00487C52"/>
    <w:rsid w:val="00492D8B"/>
    <w:rsid w:val="0049360D"/>
    <w:rsid w:val="004948C2"/>
    <w:rsid w:val="0049714D"/>
    <w:rsid w:val="00497DBB"/>
    <w:rsid w:val="004A32ED"/>
    <w:rsid w:val="004A3938"/>
    <w:rsid w:val="004B0FA6"/>
    <w:rsid w:val="004B4A9F"/>
    <w:rsid w:val="004C0D9B"/>
    <w:rsid w:val="004C470F"/>
    <w:rsid w:val="004C5980"/>
    <w:rsid w:val="004C6CC4"/>
    <w:rsid w:val="004C7A44"/>
    <w:rsid w:val="004D68AE"/>
    <w:rsid w:val="004D6AF8"/>
    <w:rsid w:val="004E0758"/>
    <w:rsid w:val="004E13CA"/>
    <w:rsid w:val="004E3DDD"/>
    <w:rsid w:val="004E75DA"/>
    <w:rsid w:val="004E7F90"/>
    <w:rsid w:val="004F120B"/>
    <w:rsid w:val="004F1216"/>
    <w:rsid w:val="00503702"/>
    <w:rsid w:val="005040EF"/>
    <w:rsid w:val="00511FCD"/>
    <w:rsid w:val="00512CAB"/>
    <w:rsid w:val="00515663"/>
    <w:rsid w:val="005216D2"/>
    <w:rsid w:val="005250F3"/>
    <w:rsid w:val="00526253"/>
    <w:rsid w:val="00527365"/>
    <w:rsid w:val="00527BE9"/>
    <w:rsid w:val="00530E6A"/>
    <w:rsid w:val="0053259B"/>
    <w:rsid w:val="005403CD"/>
    <w:rsid w:val="00540A49"/>
    <w:rsid w:val="00541B3B"/>
    <w:rsid w:val="00544C8D"/>
    <w:rsid w:val="0055170D"/>
    <w:rsid w:val="00554A1A"/>
    <w:rsid w:val="005569C5"/>
    <w:rsid w:val="00562876"/>
    <w:rsid w:val="00565B3F"/>
    <w:rsid w:val="00567187"/>
    <w:rsid w:val="00570A1D"/>
    <w:rsid w:val="00572B33"/>
    <w:rsid w:val="00582D44"/>
    <w:rsid w:val="00583BD4"/>
    <w:rsid w:val="0059566A"/>
    <w:rsid w:val="005970ED"/>
    <w:rsid w:val="00597728"/>
    <w:rsid w:val="005A011B"/>
    <w:rsid w:val="005A2AB3"/>
    <w:rsid w:val="005A403E"/>
    <w:rsid w:val="005A435B"/>
    <w:rsid w:val="005B2C88"/>
    <w:rsid w:val="005B419E"/>
    <w:rsid w:val="005B48AD"/>
    <w:rsid w:val="005C2B38"/>
    <w:rsid w:val="005C589B"/>
    <w:rsid w:val="005C5B11"/>
    <w:rsid w:val="005C79AB"/>
    <w:rsid w:val="005D6133"/>
    <w:rsid w:val="005D6D96"/>
    <w:rsid w:val="005E2E6F"/>
    <w:rsid w:val="005E4FE8"/>
    <w:rsid w:val="005E5612"/>
    <w:rsid w:val="005F04A4"/>
    <w:rsid w:val="005F0824"/>
    <w:rsid w:val="005F10E1"/>
    <w:rsid w:val="005F2747"/>
    <w:rsid w:val="005F3DC7"/>
    <w:rsid w:val="005F6802"/>
    <w:rsid w:val="006009FF"/>
    <w:rsid w:val="00601D56"/>
    <w:rsid w:val="0060294A"/>
    <w:rsid w:val="00602E3B"/>
    <w:rsid w:val="00603CDA"/>
    <w:rsid w:val="00605AE5"/>
    <w:rsid w:val="00607E8B"/>
    <w:rsid w:val="0061052B"/>
    <w:rsid w:val="00613198"/>
    <w:rsid w:val="00613DE0"/>
    <w:rsid w:val="00617476"/>
    <w:rsid w:val="00617760"/>
    <w:rsid w:val="00617A50"/>
    <w:rsid w:val="006207AD"/>
    <w:rsid w:val="006208B0"/>
    <w:rsid w:val="00622FEE"/>
    <w:rsid w:val="00623C96"/>
    <w:rsid w:val="00623CAA"/>
    <w:rsid w:val="00626F13"/>
    <w:rsid w:val="006338F1"/>
    <w:rsid w:val="0063685B"/>
    <w:rsid w:val="0063755A"/>
    <w:rsid w:val="00643B3D"/>
    <w:rsid w:val="00653622"/>
    <w:rsid w:val="00657465"/>
    <w:rsid w:val="0065756C"/>
    <w:rsid w:val="0066317E"/>
    <w:rsid w:val="00665160"/>
    <w:rsid w:val="00666F6D"/>
    <w:rsid w:val="00667E9E"/>
    <w:rsid w:val="00673598"/>
    <w:rsid w:val="00676326"/>
    <w:rsid w:val="006778A2"/>
    <w:rsid w:val="006822AB"/>
    <w:rsid w:val="00683220"/>
    <w:rsid w:val="006854DF"/>
    <w:rsid w:val="00686128"/>
    <w:rsid w:val="0068753B"/>
    <w:rsid w:val="00692B8A"/>
    <w:rsid w:val="00694503"/>
    <w:rsid w:val="00695551"/>
    <w:rsid w:val="00696A1F"/>
    <w:rsid w:val="006979D6"/>
    <w:rsid w:val="006A0964"/>
    <w:rsid w:val="006A4018"/>
    <w:rsid w:val="006A43E2"/>
    <w:rsid w:val="006A4615"/>
    <w:rsid w:val="006A6A1F"/>
    <w:rsid w:val="006B0E22"/>
    <w:rsid w:val="006B35C1"/>
    <w:rsid w:val="006B3920"/>
    <w:rsid w:val="006B3E18"/>
    <w:rsid w:val="006B6315"/>
    <w:rsid w:val="006C135C"/>
    <w:rsid w:val="006C319A"/>
    <w:rsid w:val="006C4BE5"/>
    <w:rsid w:val="006C765A"/>
    <w:rsid w:val="006C7F03"/>
    <w:rsid w:val="006D1346"/>
    <w:rsid w:val="006D239C"/>
    <w:rsid w:val="006D3FEE"/>
    <w:rsid w:val="006D5A3A"/>
    <w:rsid w:val="006D5D45"/>
    <w:rsid w:val="006D6F19"/>
    <w:rsid w:val="006D7BBA"/>
    <w:rsid w:val="006E1592"/>
    <w:rsid w:val="006E4DD9"/>
    <w:rsid w:val="006E7390"/>
    <w:rsid w:val="006F34E8"/>
    <w:rsid w:val="006F5D96"/>
    <w:rsid w:val="00700413"/>
    <w:rsid w:val="00701F5F"/>
    <w:rsid w:val="00702CEA"/>
    <w:rsid w:val="0071204C"/>
    <w:rsid w:val="00714B1C"/>
    <w:rsid w:val="00716366"/>
    <w:rsid w:val="007204E1"/>
    <w:rsid w:val="007239E4"/>
    <w:rsid w:val="00724012"/>
    <w:rsid w:val="00725FED"/>
    <w:rsid w:val="00727A8D"/>
    <w:rsid w:val="00730936"/>
    <w:rsid w:val="007318DC"/>
    <w:rsid w:val="00732F6F"/>
    <w:rsid w:val="00734F49"/>
    <w:rsid w:val="007358AF"/>
    <w:rsid w:val="00735E79"/>
    <w:rsid w:val="00735FF9"/>
    <w:rsid w:val="007367E3"/>
    <w:rsid w:val="00740308"/>
    <w:rsid w:val="00742EEA"/>
    <w:rsid w:val="00744EFC"/>
    <w:rsid w:val="00745BB2"/>
    <w:rsid w:val="0075005E"/>
    <w:rsid w:val="007508DD"/>
    <w:rsid w:val="007509D0"/>
    <w:rsid w:val="007511FE"/>
    <w:rsid w:val="007539BB"/>
    <w:rsid w:val="00757148"/>
    <w:rsid w:val="007600DA"/>
    <w:rsid w:val="0076246B"/>
    <w:rsid w:val="00763F2E"/>
    <w:rsid w:val="007652D7"/>
    <w:rsid w:val="0076766E"/>
    <w:rsid w:val="0077104B"/>
    <w:rsid w:val="00771459"/>
    <w:rsid w:val="00771BD2"/>
    <w:rsid w:val="00772902"/>
    <w:rsid w:val="00773C34"/>
    <w:rsid w:val="007743F8"/>
    <w:rsid w:val="00776486"/>
    <w:rsid w:val="0077776A"/>
    <w:rsid w:val="00777DA2"/>
    <w:rsid w:val="00781AB0"/>
    <w:rsid w:val="0078249A"/>
    <w:rsid w:val="00783242"/>
    <w:rsid w:val="0078362F"/>
    <w:rsid w:val="00793E78"/>
    <w:rsid w:val="00794421"/>
    <w:rsid w:val="00796556"/>
    <w:rsid w:val="007A098A"/>
    <w:rsid w:val="007A1A84"/>
    <w:rsid w:val="007A7044"/>
    <w:rsid w:val="007B3474"/>
    <w:rsid w:val="007B436D"/>
    <w:rsid w:val="007B554D"/>
    <w:rsid w:val="007B7916"/>
    <w:rsid w:val="007C6064"/>
    <w:rsid w:val="007C6718"/>
    <w:rsid w:val="007D020C"/>
    <w:rsid w:val="007D0D92"/>
    <w:rsid w:val="007D1940"/>
    <w:rsid w:val="007D276E"/>
    <w:rsid w:val="007D689C"/>
    <w:rsid w:val="007E6F98"/>
    <w:rsid w:val="007F1A5B"/>
    <w:rsid w:val="007F249C"/>
    <w:rsid w:val="007F260F"/>
    <w:rsid w:val="007F5D1B"/>
    <w:rsid w:val="008008B5"/>
    <w:rsid w:val="00802C1C"/>
    <w:rsid w:val="00805C93"/>
    <w:rsid w:val="00810539"/>
    <w:rsid w:val="00810CD0"/>
    <w:rsid w:val="0081253E"/>
    <w:rsid w:val="008161B4"/>
    <w:rsid w:val="00820678"/>
    <w:rsid w:val="00820B95"/>
    <w:rsid w:val="00825EF9"/>
    <w:rsid w:val="008310E1"/>
    <w:rsid w:val="008325E3"/>
    <w:rsid w:val="008330EC"/>
    <w:rsid w:val="00833DE4"/>
    <w:rsid w:val="008356D3"/>
    <w:rsid w:val="008361FD"/>
    <w:rsid w:val="00836B77"/>
    <w:rsid w:val="00841959"/>
    <w:rsid w:val="008478F6"/>
    <w:rsid w:val="00851D58"/>
    <w:rsid w:val="008529AE"/>
    <w:rsid w:val="00853127"/>
    <w:rsid w:val="0085347E"/>
    <w:rsid w:val="008536FE"/>
    <w:rsid w:val="00854262"/>
    <w:rsid w:val="00855E85"/>
    <w:rsid w:val="008572E3"/>
    <w:rsid w:val="00861B07"/>
    <w:rsid w:val="00862032"/>
    <w:rsid w:val="0086217E"/>
    <w:rsid w:val="0086240F"/>
    <w:rsid w:val="00863FDC"/>
    <w:rsid w:val="00865399"/>
    <w:rsid w:val="008717E7"/>
    <w:rsid w:val="008724A4"/>
    <w:rsid w:val="008749DC"/>
    <w:rsid w:val="00875E50"/>
    <w:rsid w:val="00877D3B"/>
    <w:rsid w:val="00880657"/>
    <w:rsid w:val="00882194"/>
    <w:rsid w:val="00887019"/>
    <w:rsid w:val="008909D4"/>
    <w:rsid w:val="00890A22"/>
    <w:rsid w:val="008924EF"/>
    <w:rsid w:val="00893385"/>
    <w:rsid w:val="00894861"/>
    <w:rsid w:val="008959B6"/>
    <w:rsid w:val="008A0AFD"/>
    <w:rsid w:val="008A17B7"/>
    <w:rsid w:val="008A1F98"/>
    <w:rsid w:val="008A5A3F"/>
    <w:rsid w:val="008A69FE"/>
    <w:rsid w:val="008A73FA"/>
    <w:rsid w:val="008B3EE0"/>
    <w:rsid w:val="008B65BB"/>
    <w:rsid w:val="008C0917"/>
    <w:rsid w:val="008C0E0A"/>
    <w:rsid w:val="008C3E45"/>
    <w:rsid w:val="008C68DF"/>
    <w:rsid w:val="008D3FD2"/>
    <w:rsid w:val="008D4B6E"/>
    <w:rsid w:val="008D6980"/>
    <w:rsid w:val="008E5C1A"/>
    <w:rsid w:val="008F18EE"/>
    <w:rsid w:val="008F1A75"/>
    <w:rsid w:val="008F3EB1"/>
    <w:rsid w:val="008F4777"/>
    <w:rsid w:val="008F58D3"/>
    <w:rsid w:val="008F6872"/>
    <w:rsid w:val="00900E76"/>
    <w:rsid w:val="00901CA0"/>
    <w:rsid w:val="009031D1"/>
    <w:rsid w:val="00910E81"/>
    <w:rsid w:val="00911EBD"/>
    <w:rsid w:val="00913392"/>
    <w:rsid w:val="00915CD0"/>
    <w:rsid w:val="00917AD0"/>
    <w:rsid w:val="00920BB3"/>
    <w:rsid w:val="00925645"/>
    <w:rsid w:val="00926924"/>
    <w:rsid w:val="00927C34"/>
    <w:rsid w:val="00931279"/>
    <w:rsid w:val="0093152A"/>
    <w:rsid w:val="00933E45"/>
    <w:rsid w:val="0093546E"/>
    <w:rsid w:val="00940683"/>
    <w:rsid w:val="009407F1"/>
    <w:rsid w:val="00942003"/>
    <w:rsid w:val="00946C8D"/>
    <w:rsid w:val="00947CB0"/>
    <w:rsid w:val="009509C4"/>
    <w:rsid w:val="009532EA"/>
    <w:rsid w:val="00954E82"/>
    <w:rsid w:val="009573C3"/>
    <w:rsid w:val="009608F3"/>
    <w:rsid w:val="009644E2"/>
    <w:rsid w:val="00974915"/>
    <w:rsid w:val="009819B2"/>
    <w:rsid w:val="009834FF"/>
    <w:rsid w:val="009837F0"/>
    <w:rsid w:val="00984636"/>
    <w:rsid w:val="0098475A"/>
    <w:rsid w:val="00985969"/>
    <w:rsid w:val="00990188"/>
    <w:rsid w:val="009908A6"/>
    <w:rsid w:val="009943B6"/>
    <w:rsid w:val="00997B27"/>
    <w:rsid w:val="009A1B02"/>
    <w:rsid w:val="009A3F6F"/>
    <w:rsid w:val="009A4BA6"/>
    <w:rsid w:val="009A7043"/>
    <w:rsid w:val="009C5505"/>
    <w:rsid w:val="009C7AD6"/>
    <w:rsid w:val="009D0FF4"/>
    <w:rsid w:val="009D4A00"/>
    <w:rsid w:val="009D4C7F"/>
    <w:rsid w:val="009D6389"/>
    <w:rsid w:val="009D6EC5"/>
    <w:rsid w:val="009E0EFC"/>
    <w:rsid w:val="009E1C70"/>
    <w:rsid w:val="009E2DD2"/>
    <w:rsid w:val="009E60E8"/>
    <w:rsid w:val="009E63B4"/>
    <w:rsid w:val="009F011C"/>
    <w:rsid w:val="009F0D7C"/>
    <w:rsid w:val="009F733C"/>
    <w:rsid w:val="00A048A3"/>
    <w:rsid w:val="00A05B88"/>
    <w:rsid w:val="00A05BFD"/>
    <w:rsid w:val="00A060C7"/>
    <w:rsid w:val="00A061D8"/>
    <w:rsid w:val="00A061F2"/>
    <w:rsid w:val="00A069B9"/>
    <w:rsid w:val="00A077A5"/>
    <w:rsid w:val="00A12BD4"/>
    <w:rsid w:val="00A13511"/>
    <w:rsid w:val="00A15B10"/>
    <w:rsid w:val="00A15FE2"/>
    <w:rsid w:val="00A17352"/>
    <w:rsid w:val="00A2032C"/>
    <w:rsid w:val="00A208DF"/>
    <w:rsid w:val="00A26C33"/>
    <w:rsid w:val="00A27183"/>
    <w:rsid w:val="00A32069"/>
    <w:rsid w:val="00A34C7F"/>
    <w:rsid w:val="00A37B7B"/>
    <w:rsid w:val="00A40A10"/>
    <w:rsid w:val="00A4484C"/>
    <w:rsid w:val="00A44C5E"/>
    <w:rsid w:val="00A511D9"/>
    <w:rsid w:val="00A51D27"/>
    <w:rsid w:val="00A536F2"/>
    <w:rsid w:val="00A54CB7"/>
    <w:rsid w:val="00A56B4B"/>
    <w:rsid w:val="00A610F2"/>
    <w:rsid w:val="00A611F6"/>
    <w:rsid w:val="00A666C3"/>
    <w:rsid w:val="00A70C58"/>
    <w:rsid w:val="00A72EB7"/>
    <w:rsid w:val="00A7618A"/>
    <w:rsid w:val="00A8003B"/>
    <w:rsid w:val="00A80721"/>
    <w:rsid w:val="00A80F2A"/>
    <w:rsid w:val="00A84BAB"/>
    <w:rsid w:val="00A859A1"/>
    <w:rsid w:val="00A86299"/>
    <w:rsid w:val="00A86513"/>
    <w:rsid w:val="00A9388F"/>
    <w:rsid w:val="00A97E46"/>
    <w:rsid w:val="00AA22DD"/>
    <w:rsid w:val="00AA2A77"/>
    <w:rsid w:val="00AA48E5"/>
    <w:rsid w:val="00AA4C98"/>
    <w:rsid w:val="00AA50C7"/>
    <w:rsid w:val="00AA5F76"/>
    <w:rsid w:val="00AA7C46"/>
    <w:rsid w:val="00AB137B"/>
    <w:rsid w:val="00AB3557"/>
    <w:rsid w:val="00AC1027"/>
    <w:rsid w:val="00AC1DCB"/>
    <w:rsid w:val="00AC6B7F"/>
    <w:rsid w:val="00AC6F3C"/>
    <w:rsid w:val="00AD15C2"/>
    <w:rsid w:val="00AD376A"/>
    <w:rsid w:val="00AD6A6A"/>
    <w:rsid w:val="00AE1DC7"/>
    <w:rsid w:val="00AE3794"/>
    <w:rsid w:val="00AE496F"/>
    <w:rsid w:val="00AE558A"/>
    <w:rsid w:val="00AE57C6"/>
    <w:rsid w:val="00AE79B9"/>
    <w:rsid w:val="00AF0CEA"/>
    <w:rsid w:val="00AF1643"/>
    <w:rsid w:val="00AF3B03"/>
    <w:rsid w:val="00B02D4F"/>
    <w:rsid w:val="00B03966"/>
    <w:rsid w:val="00B05E68"/>
    <w:rsid w:val="00B07513"/>
    <w:rsid w:val="00B12152"/>
    <w:rsid w:val="00B1229A"/>
    <w:rsid w:val="00B123BA"/>
    <w:rsid w:val="00B12B17"/>
    <w:rsid w:val="00B1386A"/>
    <w:rsid w:val="00B239CE"/>
    <w:rsid w:val="00B23E2B"/>
    <w:rsid w:val="00B25325"/>
    <w:rsid w:val="00B25913"/>
    <w:rsid w:val="00B25B91"/>
    <w:rsid w:val="00B26078"/>
    <w:rsid w:val="00B266D4"/>
    <w:rsid w:val="00B30199"/>
    <w:rsid w:val="00B3267B"/>
    <w:rsid w:val="00B351A8"/>
    <w:rsid w:val="00B42DC9"/>
    <w:rsid w:val="00B42FB3"/>
    <w:rsid w:val="00B5267B"/>
    <w:rsid w:val="00B53430"/>
    <w:rsid w:val="00B54345"/>
    <w:rsid w:val="00B559D5"/>
    <w:rsid w:val="00B60B29"/>
    <w:rsid w:val="00B61937"/>
    <w:rsid w:val="00B67F25"/>
    <w:rsid w:val="00B70399"/>
    <w:rsid w:val="00B73FAF"/>
    <w:rsid w:val="00B749F0"/>
    <w:rsid w:val="00B7595E"/>
    <w:rsid w:val="00B77921"/>
    <w:rsid w:val="00B8233B"/>
    <w:rsid w:val="00B85916"/>
    <w:rsid w:val="00B86E37"/>
    <w:rsid w:val="00B90786"/>
    <w:rsid w:val="00B907F6"/>
    <w:rsid w:val="00B909A6"/>
    <w:rsid w:val="00B94BEC"/>
    <w:rsid w:val="00BA17C8"/>
    <w:rsid w:val="00BA2418"/>
    <w:rsid w:val="00BA33F8"/>
    <w:rsid w:val="00BA724B"/>
    <w:rsid w:val="00BB0D46"/>
    <w:rsid w:val="00BB221C"/>
    <w:rsid w:val="00BB459C"/>
    <w:rsid w:val="00BB7E1E"/>
    <w:rsid w:val="00BC0E37"/>
    <w:rsid w:val="00BC0F91"/>
    <w:rsid w:val="00BC34AE"/>
    <w:rsid w:val="00BC7D8A"/>
    <w:rsid w:val="00BD0C07"/>
    <w:rsid w:val="00BD0DA3"/>
    <w:rsid w:val="00BD34D6"/>
    <w:rsid w:val="00BD45DF"/>
    <w:rsid w:val="00BD50C0"/>
    <w:rsid w:val="00BD613F"/>
    <w:rsid w:val="00BD6B0C"/>
    <w:rsid w:val="00BE2DFC"/>
    <w:rsid w:val="00BE3BDF"/>
    <w:rsid w:val="00BE4F1E"/>
    <w:rsid w:val="00BE5786"/>
    <w:rsid w:val="00BE68A4"/>
    <w:rsid w:val="00BE794D"/>
    <w:rsid w:val="00BF2A67"/>
    <w:rsid w:val="00BF5AE4"/>
    <w:rsid w:val="00BF5CE3"/>
    <w:rsid w:val="00C01ECF"/>
    <w:rsid w:val="00C02240"/>
    <w:rsid w:val="00C02809"/>
    <w:rsid w:val="00C04E02"/>
    <w:rsid w:val="00C06582"/>
    <w:rsid w:val="00C070B6"/>
    <w:rsid w:val="00C07880"/>
    <w:rsid w:val="00C107A8"/>
    <w:rsid w:val="00C132E6"/>
    <w:rsid w:val="00C14951"/>
    <w:rsid w:val="00C14AB6"/>
    <w:rsid w:val="00C2246B"/>
    <w:rsid w:val="00C228BE"/>
    <w:rsid w:val="00C230F5"/>
    <w:rsid w:val="00C26C5C"/>
    <w:rsid w:val="00C33DC9"/>
    <w:rsid w:val="00C361CE"/>
    <w:rsid w:val="00C40642"/>
    <w:rsid w:val="00C40E00"/>
    <w:rsid w:val="00C42F4E"/>
    <w:rsid w:val="00C567C2"/>
    <w:rsid w:val="00C57928"/>
    <w:rsid w:val="00C60C7F"/>
    <w:rsid w:val="00C63213"/>
    <w:rsid w:val="00C63780"/>
    <w:rsid w:val="00C64AE4"/>
    <w:rsid w:val="00C70949"/>
    <w:rsid w:val="00C70BFC"/>
    <w:rsid w:val="00C746BA"/>
    <w:rsid w:val="00C751F8"/>
    <w:rsid w:val="00C76BD4"/>
    <w:rsid w:val="00C77A33"/>
    <w:rsid w:val="00C85EE5"/>
    <w:rsid w:val="00C903B3"/>
    <w:rsid w:val="00C9175C"/>
    <w:rsid w:val="00C93290"/>
    <w:rsid w:val="00C94A9A"/>
    <w:rsid w:val="00C9653B"/>
    <w:rsid w:val="00CA2AA2"/>
    <w:rsid w:val="00CA4BED"/>
    <w:rsid w:val="00CA4CD2"/>
    <w:rsid w:val="00CB187C"/>
    <w:rsid w:val="00CB19D0"/>
    <w:rsid w:val="00CB2F40"/>
    <w:rsid w:val="00CB31D4"/>
    <w:rsid w:val="00CB3A60"/>
    <w:rsid w:val="00CB70ED"/>
    <w:rsid w:val="00CC0A62"/>
    <w:rsid w:val="00CC4670"/>
    <w:rsid w:val="00CC4DE0"/>
    <w:rsid w:val="00CC6725"/>
    <w:rsid w:val="00CC6DEB"/>
    <w:rsid w:val="00CE5C8B"/>
    <w:rsid w:val="00CE680F"/>
    <w:rsid w:val="00CE7048"/>
    <w:rsid w:val="00CF00BA"/>
    <w:rsid w:val="00CF0F18"/>
    <w:rsid w:val="00CF2C4D"/>
    <w:rsid w:val="00CF3BF9"/>
    <w:rsid w:val="00CF59AF"/>
    <w:rsid w:val="00D0192A"/>
    <w:rsid w:val="00D02BF4"/>
    <w:rsid w:val="00D03291"/>
    <w:rsid w:val="00D04351"/>
    <w:rsid w:val="00D06414"/>
    <w:rsid w:val="00D12444"/>
    <w:rsid w:val="00D1521D"/>
    <w:rsid w:val="00D17AA8"/>
    <w:rsid w:val="00D17AB0"/>
    <w:rsid w:val="00D319E8"/>
    <w:rsid w:val="00D32307"/>
    <w:rsid w:val="00D34E79"/>
    <w:rsid w:val="00D402CD"/>
    <w:rsid w:val="00D408D6"/>
    <w:rsid w:val="00D42878"/>
    <w:rsid w:val="00D510B5"/>
    <w:rsid w:val="00D51E13"/>
    <w:rsid w:val="00D522B0"/>
    <w:rsid w:val="00D52FA1"/>
    <w:rsid w:val="00D55822"/>
    <w:rsid w:val="00D56E5B"/>
    <w:rsid w:val="00D65AF6"/>
    <w:rsid w:val="00D675D4"/>
    <w:rsid w:val="00D70602"/>
    <w:rsid w:val="00D710D2"/>
    <w:rsid w:val="00D71ABA"/>
    <w:rsid w:val="00D72353"/>
    <w:rsid w:val="00D74EDB"/>
    <w:rsid w:val="00D77380"/>
    <w:rsid w:val="00D8011A"/>
    <w:rsid w:val="00D80E59"/>
    <w:rsid w:val="00D91E42"/>
    <w:rsid w:val="00D95C8A"/>
    <w:rsid w:val="00DA3BCE"/>
    <w:rsid w:val="00DA409D"/>
    <w:rsid w:val="00DA4A4F"/>
    <w:rsid w:val="00DA520E"/>
    <w:rsid w:val="00DA5758"/>
    <w:rsid w:val="00DA6B7D"/>
    <w:rsid w:val="00DB169C"/>
    <w:rsid w:val="00DB1ECF"/>
    <w:rsid w:val="00DB4620"/>
    <w:rsid w:val="00DB529A"/>
    <w:rsid w:val="00DB6C08"/>
    <w:rsid w:val="00DC1C3D"/>
    <w:rsid w:val="00DC2516"/>
    <w:rsid w:val="00DC28FF"/>
    <w:rsid w:val="00DC36E7"/>
    <w:rsid w:val="00DC3A12"/>
    <w:rsid w:val="00DC6857"/>
    <w:rsid w:val="00DC6D8E"/>
    <w:rsid w:val="00DD2495"/>
    <w:rsid w:val="00DD62F3"/>
    <w:rsid w:val="00DD67C7"/>
    <w:rsid w:val="00DD717F"/>
    <w:rsid w:val="00DE5079"/>
    <w:rsid w:val="00DF07D2"/>
    <w:rsid w:val="00DF1CEF"/>
    <w:rsid w:val="00DF1D4C"/>
    <w:rsid w:val="00DF4320"/>
    <w:rsid w:val="00DF4C86"/>
    <w:rsid w:val="00DF599E"/>
    <w:rsid w:val="00E074BF"/>
    <w:rsid w:val="00E12E4A"/>
    <w:rsid w:val="00E17F6F"/>
    <w:rsid w:val="00E209A2"/>
    <w:rsid w:val="00E21A51"/>
    <w:rsid w:val="00E2210E"/>
    <w:rsid w:val="00E2556A"/>
    <w:rsid w:val="00E25A3A"/>
    <w:rsid w:val="00E26940"/>
    <w:rsid w:val="00E311A3"/>
    <w:rsid w:val="00E32A73"/>
    <w:rsid w:val="00E412AE"/>
    <w:rsid w:val="00E428F9"/>
    <w:rsid w:val="00E431C1"/>
    <w:rsid w:val="00E442C5"/>
    <w:rsid w:val="00E46CD1"/>
    <w:rsid w:val="00E46DBC"/>
    <w:rsid w:val="00E52B12"/>
    <w:rsid w:val="00E548E7"/>
    <w:rsid w:val="00E638C9"/>
    <w:rsid w:val="00E63EE3"/>
    <w:rsid w:val="00E664B0"/>
    <w:rsid w:val="00E70A0B"/>
    <w:rsid w:val="00E71289"/>
    <w:rsid w:val="00E73B9B"/>
    <w:rsid w:val="00E74B53"/>
    <w:rsid w:val="00E74EA9"/>
    <w:rsid w:val="00E75E27"/>
    <w:rsid w:val="00E76EE7"/>
    <w:rsid w:val="00E771F0"/>
    <w:rsid w:val="00E77BB2"/>
    <w:rsid w:val="00E81475"/>
    <w:rsid w:val="00E81F64"/>
    <w:rsid w:val="00E853ED"/>
    <w:rsid w:val="00E85722"/>
    <w:rsid w:val="00E87B4A"/>
    <w:rsid w:val="00E9033A"/>
    <w:rsid w:val="00E938D7"/>
    <w:rsid w:val="00E9392A"/>
    <w:rsid w:val="00E93DC0"/>
    <w:rsid w:val="00E94CBF"/>
    <w:rsid w:val="00E94E0F"/>
    <w:rsid w:val="00E96C3A"/>
    <w:rsid w:val="00E972E5"/>
    <w:rsid w:val="00EA122E"/>
    <w:rsid w:val="00EA203D"/>
    <w:rsid w:val="00EA4D0A"/>
    <w:rsid w:val="00EA5C74"/>
    <w:rsid w:val="00EA763C"/>
    <w:rsid w:val="00EB0C9A"/>
    <w:rsid w:val="00EB168E"/>
    <w:rsid w:val="00EB16B3"/>
    <w:rsid w:val="00EB27CA"/>
    <w:rsid w:val="00EB2813"/>
    <w:rsid w:val="00EB4AD2"/>
    <w:rsid w:val="00EB6FB1"/>
    <w:rsid w:val="00EB7779"/>
    <w:rsid w:val="00EC16F1"/>
    <w:rsid w:val="00EC1D89"/>
    <w:rsid w:val="00EC7A5F"/>
    <w:rsid w:val="00EC7BA9"/>
    <w:rsid w:val="00ED018B"/>
    <w:rsid w:val="00ED347C"/>
    <w:rsid w:val="00ED3DD9"/>
    <w:rsid w:val="00ED3EDA"/>
    <w:rsid w:val="00ED6BEB"/>
    <w:rsid w:val="00EE07E9"/>
    <w:rsid w:val="00EE1ED9"/>
    <w:rsid w:val="00EE4FAD"/>
    <w:rsid w:val="00EE6C67"/>
    <w:rsid w:val="00EE7E8C"/>
    <w:rsid w:val="00EF4EAF"/>
    <w:rsid w:val="00EF6F54"/>
    <w:rsid w:val="00EF75B2"/>
    <w:rsid w:val="00F03AF5"/>
    <w:rsid w:val="00F04A83"/>
    <w:rsid w:val="00F052DB"/>
    <w:rsid w:val="00F058DF"/>
    <w:rsid w:val="00F05C9D"/>
    <w:rsid w:val="00F1004D"/>
    <w:rsid w:val="00F104E8"/>
    <w:rsid w:val="00F11C9E"/>
    <w:rsid w:val="00F12B03"/>
    <w:rsid w:val="00F15668"/>
    <w:rsid w:val="00F22DFA"/>
    <w:rsid w:val="00F24776"/>
    <w:rsid w:val="00F3282F"/>
    <w:rsid w:val="00F35DCF"/>
    <w:rsid w:val="00F37864"/>
    <w:rsid w:val="00F40500"/>
    <w:rsid w:val="00F43EB3"/>
    <w:rsid w:val="00F44D72"/>
    <w:rsid w:val="00F50977"/>
    <w:rsid w:val="00F636FA"/>
    <w:rsid w:val="00F63E94"/>
    <w:rsid w:val="00F6618D"/>
    <w:rsid w:val="00F669A3"/>
    <w:rsid w:val="00F70BA5"/>
    <w:rsid w:val="00F73486"/>
    <w:rsid w:val="00F74805"/>
    <w:rsid w:val="00F77E5A"/>
    <w:rsid w:val="00F80608"/>
    <w:rsid w:val="00F81772"/>
    <w:rsid w:val="00F81AB7"/>
    <w:rsid w:val="00F81C16"/>
    <w:rsid w:val="00F908C4"/>
    <w:rsid w:val="00F94826"/>
    <w:rsid w:val="00F95D4A"/>
    <w:rsid w:val="00FA1815"/>
    <w:rsid w:val="00FA27B8"/>
    <w:rsid w:val="00FA68CF"/>
    <w:rsid w:val="00FB344B"/>
    <w:rsid w:val="00FC3786"/>
    <w:rsid w:val="00FC45A6"/>
    <w:rsid w:val="00FC57EF"/>
    <w:rsid w:val="00FC69DF"/>
    <w:rsid w:val="00FC7739"/>
    <w:rsid w:val="00FD100D"/>
    <w:rsid w:val="00FD29F1"/>
    <w:rsid w:val="00FD3D0C"/>
    <w:rsid w:val="00FE2382"/>
    <w:rsid w:val="00FE492D"/>
    <w:rsid w:val="00FE4D77"/>
    <w:rsid w:val="00FE538F"/>
    <w:rsid w:val="00FE57F3"/>
    <w:rsid w:val="00FE6908"/>
    <w:rsid w:val="00FE6FF8"/>
    <w:rsid w:val="00FE7A6A"/>
    <w:rsid w:val="00FE7E1F"/>
    <w:rsid w:val="00FF0E55"/>
    <w:rsid w:val="00FF2148"/>
    <w:rsid w:val="00FF2413"/>
    <w:rsid w:val="00FF2E14"/>
    <w:rsid w:val="00FF7149"/>
    <w:rsid w:val="00FF7A0B"/>
    <w:rsid w:val="012C94EE"/>
    <w:rsid w:val="02023D21"/>
    <w:rsid w:val="02297729"/>
    <w:rsid w:val="0265FE65"/>
    <w:rsid w:val="02FB64C5"/>
    <w:rsid w:val="0320278D"/>
    <w:rsid w:val="041AC1D2"/>
    <w:rsid w:val="04933F1C"/>
    <w:rsid w:val="04A29AEF"/>
    <w:rsid w:val="04DC0688"/>
    <w:rsid w:val="054DB705"/>
    <w:rsid w:val="05ED0178"/>
    <w:rsid w:val="06AD4DDC"/>
    <w:rsid w:val="0786AC51"/>
    <w:rsid w:val="07EE5F54"/>
    <w:rsid w:val="08603ADC"/>
    <w:rsid w:val="0952F821"/>
    <w:rsid w:val="096EDB57"/>
    <w:rsid w:val="09B95CD0"/>
    <w:rsid w:val="09C9F06F"/>
    <w:rsid w:val="0A11BDB3"/>
    <w:rsid w:val="0A96AB37"/>
    <w:rsid w:val="0AA1D412"/>
    <w:rsid w:val="0ABB067A"/>
    <w:rsid w:val="0ADD275A"/>
    <w:rsid w:val="0AEF4B37"/>
    <w:rsid w:val="0BE95F6B"/>
    <w:rsid w:val="0BEC44EF"/>
    <w:rsid w:val="0C2AE03B"/>
    <w:rsid w:val="0CD699B5"/>
    <w:rsid w:val="0D607FD1"/>
    <w:rsid w:val="0D74C0BE"/>
    <w:rsid w:val="0DA5DD22"/>
    <w:rsid w:val="0DC0D041"/>
    <w:rsid w:val="0E7071DC"/>
    <w:rsid w:val="0F5E7A18"/>
    <w:rsid w:val="0FB69E99"/>
    <w:rsid w:val="100117BB"/>
    <w:rsid w:val="10421D55"/>
    <w:rsid w:val="107D6B6D"/>
    <w:rsid w:val="10F5DA1C"/>
    <w:rsid w:val="11C9D6A1"/>
    <w:rsid w:val="11DAA333"/>
    <w:rsid w:val="11F0A0C2"/>
    <w:rsid w:val="12116126"/>
    <w:rsid w:val="12F64276"/>
    <w:rsid w:val="132862D3"/>
    <w:rsid w:val="133F41EE"/>
    <w:rsid w:val="1355FD5D"/>
    <w:rsid w:val="1369358E"/>
    <w:rsid w:val="143166C3"/>
    <w:rsid w:val="14A095DE"/>
    <w:rsid w:val="15BEF954"/>
    <w:rsid w:val="1603AD66"/>
    <w:rsid w:val="16292EF4"/>
    <w:rsid w:val="16B6F103"/>
    <w:rsid w:val="16C619BB"/>
    <w:rsid w:val="1768B4D4"/>
    <w:rsid w:val="18106471"/>
    <w:rsid w:val="185DFC74"/>
    <w:rsid w:val="186AECC5"/>
    <w:rsid w:val="187F06DB"/>
    <w:rsid w:val="18B2F0CE"/>
    <w:rsid w:val="18F97422"/>
    <w:rsid w:val="1911AAB3"/>
    <w:rsid w:val="1947EA7A"/>
    <w:rsid w:val="19812341"/>
    <w:rsid w:val="19DB9FEA"/>
    <w:rsid w:val="1A517C55"/>
    <w:rsid w:val="1ADD12C6"/>
    <w:rsid w:val="1AE66250"/>
    <w:rsid w:val="1B4FAD31"/>
    <w:rsid w:val="1BD4424E"/>
    <w:rsid w:val="1C29A90A"/>
    <w:rsid w:val="1C30CE3C"/>
    <w:rsid w:val="1C388C80"/>
    <w:rsid w:val="1CDA9EFF"/>
    <w:rsid w:val="1D122299"/>
    <w:rsid w:val="1DB68364"/>
    <w:rsid w:val="1DD51561"/>
    <w:rsid w:val="1DDE417E"/>
    <w:rsid w:val="1E041B05"/>
    <w:rsid w:val="1E334378"/>
    <w:rsid w:val="1E7CB923"/>
    <w:rsid w:val="1FA209BC"/>
    <w:rsid w:val="20902C52"/>
    <w:rsid w:val="20C76352"/>
    <w:rsid w:val="215258CB"/>
    <w:rsid w:val="21A6F53E"/>
    <w:rsid w:val="230CE0E2"/>
    <w:rsid w:val="230D9801"/>
    <w:rsid w:val="2377DDB2"/>
    <w:rsid w:val="238368C2"/>
    <w:rsid w:val="239BF52A"/>
    <w:rsid w:val="23C4C4D1"/>
    <w:rsid w:val="23D771B7"/>
    <w:rsid w:val="241C1517"/>
    <w:rsid w:val="245AFCE5"/>
    <w:rsid w:val="24661C0C"/>
    <w:rsid w:val="24C704BB"/>
    <w:rsid w:val="24F7C333"/>
    <w:rsid w:val="25023E0A"/>
    <w:rsid w:val="251645DB"/>
    <w:rsid w:val="253C3441"/>
    <w:rsid w:val="2543C4B1"/>
    <w:rsid w:val="256C09B6"/>
    <w:rsid w:val="25C275FF"/>
    <w:rsid w:val="261E56E6"/>
    <w:rsid w:val="2624491E"/>
    <w:rsid w:val="264BC431"/>
    <w:rsid w:val="269C1DBC"/>
    <w:rsid w:val="27013AC1"/>
    <w:rsid w:val="27091EB8"/>
    <w:rsid w:val="271FD633"/>
    <w:rsid w:val="272AA08C"/>
    <w:rsid w:val="279C0853"/>
    <w:rsid w:val="27DAEF00"/>
    <w:rsid w:val="27F60EB9"/>
    <w:rsid w:val="280CAA98"/>
    <w:rsid w:val="28300849"/>
    <w:rsid w:val="28E9DD02"/>
    <w:rsid w:val="28EACDAD"/>
    <w:rsid w:val="29DC04A5"/>
    <w:rsid w:val="2A1DF9D4"/>
    <w:rsid w:val="2A53EA74"/>
    <w:rsid w:val="2A6A3838"/>
    <w:rsid w:val="2A7266C9"/>
    <w:rsid w:val="2AB34097"/>
    <w:rsid w:val="2AB3D640"/>
    <w:rsid w:val="2AF41511"/>
    <w:rsid w:val="2AF92105"/>
    <w:rsid w:val="2B3E391F"/>
    <w:rsid w:val="2C808D65"/>
    <w:rsid w:val="2CDA1785"/>
    <w:rsid w:val="2D249918"/>
    <w:rsid w:val="2D49806F"/>
    <w:rsid w:val="2D6F70B2"/>
    <w:rsid w:val="2E21DD62"/>
    <w:rsid w:val="2E862173"/>
    <w:rsid w:val="2E90CD61"/>
    <w:rsid w:val="2E9C3501"/>
    <w:rsid w:val="2EAC45E6"/>
    <w:rsid w:val="2EB68A42"/>
    <w:rsid w:val="2ECDB556"/>
    <w:rsid w:val="2EE8952A"/>
    <w:rsid w:val="2F8BBBDF"/>
    <w:rsid w:val="2F8F0F76"/>
    <w:rsid w:val="30198B88"/>
    <w:rsid w:val="301D3855"/>
    <w:rsid w:val="30880D98"/>
    <w:rsid w:val="30889A44"/>
    <w:rsid w:val="30E2A574"/>
    <w:rsid w:val="32425BB8"/>
    <w:rsid w:val="32E538AC"/>
    <w:rsid w:val="331B7A3B"/>
    <w:rsid w:val="338B034D"/>
    <w:rsid w:val="33C431E4"/>
    <w:rsid w:val="33F1F161"/>
    <w:rsid w:val="34416422"/>
    <w:rsid w:val="34B3F211"/>
    <w:rsid w:val="3587A11E"/>
    <w:rsid w:val="358C707B"/>
    <w:rsid w:val="36205D37"/>
    <w:rsid w:val="365E13DF"/>
    <w:rsid w:val="3739A585"/>
    <w:rsid w:val="380DF5A9"/>
    <w:rsid w:val="38241495"/>
    <w:rsid w:val="384ACBFC"/>
    <w:rsid w:val="38981D57"/>
    <w:rsid w:val="38A076BA"/>
    <w:rsid w:val="3964C09B"/>
    <w:rsid w:val="3998A958"/>
    <w:rsid w:val="39AB9622"/>
    <w:rsid w:val="39B50E4F"/>
    <w:rsid w:val="3A573A94"/>
    <w:rsid w:val="3A6AAD5C"/>
    <w:rsid w:val="3AB61FB6"/>
    <w:rsid w:val="3AF6A691"/>
    <w:rsid w:val="3B7B8FB7"/>
    <w:rsid w:val="3B927484"/>
    <w:rsid w:val="3BB25B05"/>
    <w:rsid w:val="3C0DA8F4"/>
    <w:rsid w:val="3C53E24D"/>
    <w:rsid w:val="3D5BC844"/>
    <w:rsid w:val="3D7B0D75"/>
    <w:rsid w:val="3D88B9FF"/>
    <w:rsid w:val="3D97F70A"/>
    <w:rsid w:val="3DB7369E"/>
    <w:rsid w:val="3E3824F9"/>
    <w:rsid w:val="3EEA5AD4"/>
    <w:rsid w:val="3F1EFCC4"/>
    <w:rsid w:val="3F4A82FF"/>
    <w:rsid w:val="3F6227C1"/>
    <w:rsid w:val="3F88ECD0"/>
    <w:rsid w:val="3FC623A9"/>
    <w:rsid w:val="40285DA1"/>
    <w:rsid w:val="4029BB65"/>
    <w:rsid w:val="40E3E7AA"/>
    <w:rsid w:val="41283352"/>
    <w:rsid w:val="41E6EBA1"/>
    <w:rsid w:val="41E983F1"/>
    <w:rsid w:val="420C78C2"/>
    <w:rsid w:val="4310B65B"/>
    <w:rsid w:val="435B18DC"/>
    <w:rsid w:val="43A9946D"/>
    <w:rsid w:val="448D8C45"/>
    <w:rsid w:val="44C88311"/>
    <w:rsid w:val="45047247"/>
    <w:rsid w:val="452DE9ED"/>
    <w:rsid w:val="458D9BF5"/>
    <w:rsid w:val="458DD8C5"/>
    <w:rsid w:val="45C05BBE"/>
    <w:rsid w:val="45E07B1B"/>
    <w:rsid w:val="45E57DB3"/>
    <w:rsid w:val="466C15F3"/>
    <w:rsid w:val="469FACE5"/>
    <w:rsid w:val="46C69E85"/>
    <w:rsid w:val="46F4D711"/>
    <w:rsid w:val="47346985"/>
    <w:rsid w:val="477DFD79"/>
    <w:rsid w:val="47E6641C"/>
    <w:rsid w:val="48A22C11"/>
    <w:rsid w:val="49863573"/>
    <w:rsid w:val="4996327F"/>
    <w:rsid w:val="49A4212D"/>
    <w:rsid w:val="49B84D2C"/>
    <w:rsid w:val="49F874FB"/>
    <w:rsid w:val="4A376D67"/>
    <w:rsid w:val="4A843D62"/>
    <w:rsid w:val="4B095CBB"/>
    <w:rsid w:val="4B9033CE"/>
    <w:rsid w:val="4B91B697"/>
    <w:rsid w:val="4BB95F16"/>
    <w:rsid w:val="4C7B443E"/>
    <w:rsid w:val="4CE01432"/>
    <w:rsid w:val="4CE0F755"/>
    <w:rsid w:val="4D4C4ECB"/>
    <w:rsid w:val="4E985D85"/>
    <w:rsid w:val="4F1CAAC1"/>
    <w:rsid w:val="4F8574B9"/>
    <w:rsid w:val="4FF4401F"/>
    <w:rsid w:val="506282AC"/>
    <w:rsid w:val="50D8A955"/>
    <w:rsid w:val="50EC9923"/>
    <w:rsid w:val="5146B2FD"/>
    <w:rsid w:val="51CEA498"/>
    <w:rsid w:val="533BF463"/>
    <w:rsid w:val="54CBF5CF"/>
    <w:rsid w:val="55173857"/>
    <w:rsid w:val="55C6F5DD"/>
    <w:rsid w:val="56AD9ABE"/>
    <w:rsid w:val="5725B474"/>
    <w:rsid w:val="5784D3D7"/>
    <w:rsid w:val="57B36BDF"/>
    <w:rsid w:val="583BE20D"/>
    <w:rsid w:val="58855C64"/>
    <w:rsid w:val="58F10E4B"/>
    <w:rsid w:val="59289F7D"/>
    <w:rsid w:val="5A8FC1E1"/>
    <w:rsid w:val="5B632E8B"/>
    <w:rsid w:val="5B7D49CE"/>
    <w:rsid w:val="5BF494F4"/>
    <w:rsid w:val="5E16046E"/>
    <w:rsid w:val="5E5C45F0"/>
    <w:rsid w:val="5E6823B3"/>
    <w:rsid w:val="5EB6D345"/>
    <w:rsid w:val="5F79D0E6"/>
    <w:rsid w:val="6099B703"/>
    <w:rsid w:val="60A94159"/>
    <w:rsid w:val="6179FC8A"/>
    <w:rsid w:val="617F59AA"/>
    <w:rsid w:val="61F3D159"/>
    <w:rsid w:val="6243F5DE"/>
    <w:rsid w:val="6299BD8F"/>
    <w:rsid w:val="62B8D2D6"/>
    <w:rsid w:val="635BC21D"/>
    <w:rsid w:val="63616B18"/>
    <w:rsid w:val="637BA79C"/>
    <w:rsid w:val="64F3E53E"/>
    <w:rsid w:val="64F8CEB6"/>
    <w:rsid w:val="64F91A5D"/>
    <w:rsid w:val="659C3E49"/>
    <w:rsid w:val="65A8A799"/>
    <w:rsid w:val="65F7CB88"/>
    <w:rsid w:val="66DEE435"/>
    <w:rsid w:val="6780D92C"/>
    <w:rsid w:val="68B3ED26"/>
    <w:rsid w:val="697B6AA8"/>
    <w:rsid w:val="6A069F8D"/>
    <w:rsid w:val="6A36809B"/>
    <w:rsid w:val="6A4B5488"/>
    <w:rsid w:val="6AB6B0C1"/>
    <w:rsid w:val="6B4A58C5"/>
    <w:rsid w:val="6BAA77F5"/>
    <w:rsid w:val="6BAD0678"/>
    <w:rsid w:val="6C551E2A"/>
    <w:rsid w:val="6CF3F018"/>
    <w:rsid w:val="6D252E1C"/>
    <w:rsid w:val="6D6B0692"/>
    <w:rsid w:val="6E05D481"/>
    <w:rsid w:val="6E0FA02D"/>
    <w:rsid w:val="6E1317FE"/>
    <w:rsid w:val="6E7F8D20"/>
    <w:rsid w:val="6ED4940F"/>
    <w:rsid w:val="6EE19B9C"/>
    <w:rsid w:val="6F0D3568"/>
    <w:rsid w:val="6F3288C4"/>
    <w:rsid w:val="6F75D7BC"/>
    <w:rsid w:val="6F909A23"/>
    <w:rsid w:val="6F93CF7E"/>
    <w:rsid w:val="6FB047CD"/>
    <w:rsid w:val="6FBF0B64"/>
    <w:rsid w:val="6FC1DC1E"/>
    <w:rsid w:val="6FEB2629"/>
    <w:rsid w:val="6FF5599D"/>
    <w:rsid w:val="701A01B6"/>
    <w:rsid w:val="7033A8AF"/>
    <w:rsid w:val="7067CD72"/>
    <w:rsid w:val="707F539E"/>
    <w:rsid w:val="71159897"/>
    <w:rsid w:val="718267F0"/>
    <w:rsid w:val="71AA7DBF"/>
    <w:rsid w:val="71B596B5"/>
    <w:rsid w:val="71D11516"/>
    <w:rsid w:val="722C7067"/>
    <w:rsid w:val="72D994D8"/>
    <w:rsid w:val="7350867B"/>
    <w:rsid w:val="73F74A33"/>
    <w:rsid w:val="7543E220"/>
    <w:rsid w:val="754925AF"/>
    <w:rsid w:val="7580CA68"/>
    <w:rsid w:val="7581101A"/>
    <w:rsid w:val="75DC5D1C"/>
    <w:rsid w:val="7606804D"/>
    <w:rsid w:val="7656A96D"/>
    <w:rsid w:val="76689B9F"/>
    <w:rsid w:val="7668B9A7"/>
    <w:rsid w:val="767B4366"/>
    <w:rsid w:val="7684BAFE"/>
    <w:rsid w:val="7697EDA3"/>
    <w:rsid w:val="76A43AA7"/>
    <w:rsid w:val="7742923F"/>
    <w:rsid w:val="77C5EA2F"/>
    <w:rsid w:val="78496819"/>
    <w:rsid w:val="785B417B"/>
    <w:rsid w:val="7865087B"/>
    <w:rsid w:val="7892FA02"/>
    <w:rsid w:val="78A848B6"/>
    <w:rsid w:val="78BB6F4E"/>
    <w:rsid w:val="78C6057B"/>
    <w:rsid w:val="79BF116E"/>
    <w:rsid w:val="79F003BA"/>
    <w:rsid w:val="7A48CB27"/>
    <w:rsid w:val="7AFE6364"/>
    <w:rsid w:val="7B1F4F14"/>
    <w:rsid w:val="7B3F3735"/>
    <w:rsid w:val="7B5381CB"/>
    <w:rsid w:val="7B5C4250"/>
    <w:rsid w:val="7B742ABA"/>
    <w:rsid w:val="7BA48160"/>
    <w:rsid w:val="7C413DFC"/>
    <w:rsid w:val="7C457AB7"/>
    <w:rsid w:val="7C5B0C20"/>
    <w:rsid w:val="7C648CBC"/>
    <w:rsid w:val="7CC80239"/>
    <w:rsid w:val="7CFE8320"/>
    <w:rsid w:val="7D8FDB17"/>
    <w:rsid w:val="7E0FD616"/>
    <w:rsid w:val="7E28DE7B"/>
    <w:rsid w:val="7E80D46F"/>
    <w:rsid w:val="7E94AF98"/>
    <w:rsid w:val="7EA2A9AF"/>
    <w:rsid w:val="7EDE0C8E"/>
    <w:rsid w:val="7F97F6AD"/>
    <w:rsid w:val="7FA016E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B747"/>
  <w15:chartTrackingRefBased/>
  <w15:docId w15:val="{97937A9F-E4FD-4499-B518-EE68C38D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30"/>
    <w:pPr>
      <w:spacing w:line="276" w:lineRule="auto"/>
    </w:pPr>
    <w:rPr>
      <w:rFonts w:eastAsiaTheme="minorEastAsia"/>
      <w:sz w:val="21"/>
      <w:szCs w:val="21"/>
      <w:lang w:eastAsia="lt-LT"/>
    </w:rPr>
  </w:style>
  <w:style w:type="paragraph" w:styleId="Heading1">
    <w:name w:val="heading 1"/>
    <w:aliases w:val="Appendix,H1"/>
    <w:basedOn w:val="Normal"/>
    <w:next w:val="Normal"/>
    <w:link w:val="Heading1Char"/>
    <w:uiPriority w:val="9"/>
    <w:qFormat/>
    <w:rsid w:val="00356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Diagrama Char"/>
    <w:basedOn w:val="Normal"/>
    <w:next w:val="Normal"/>
    <w:link w:val="Heading2Char"/>
    <w:uiPriority w:val="99"/>
    <w:unhideWhenUsed/>
    <w:qFormat/>
    <w:rsid w:val="00356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356A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eading 4 Char Char Char Char, Sub-Clause Sub-paragraph,Sub-Clause Sub-paragraph"/>
    <w:basedOn w:val="Normal"/>
    <w:next w:val="Normal"/>
    <w:link w:val="Heading4Char"/>
    <w:uiPriority w:val="9"/>
    <w:unhideWhenUsed/>
    <w:qFormat/>
    <w:rsid w:val="00356A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56A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56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356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356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356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 Char"/>
    <w:basedOn w:val="DefaultParagraphFont"/>
    <w:link w:val="Heading1"/>
    <w:uiPriority w:val="9"/>
    <w:rsid w:val="00356A12"/>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Diagrama Char Char"/>
    <w:basedOn w:val="DefaultParagraphFont"/>
    <w:link w:val="Heading2"/>
    <w:uiPriority w:val="99"/>
    <w:rsid w:val="00356A12"/>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356A12"/>
    <w:rPr>
      <w:rFonts w:eastAsiaTheme="majorEastAsia" w:cstheme="majorBidi"/>
      <w:color w:val="2F5496" w:themeColor="accent1" w:themeShade="BF"/>
      <w:sz w:val="28"/>
      <w:szCs w:val="28"/>
    </w:rPr>
  </w:style>
  <w:style w:type="character" w:customStyle="1" w:styleId="Heading4Char">
    <w:name w:val="Heading 4 Char"/>
    <w:aliases w:val="Heading 4 Char Char Char Char Char, Sub-Clause Sub-paragraph Char,Sub-Clause Sub-paragraph Char"/>
    <w:basedOn w:val="DefaultParagraphFont"/>
    <w:link w:val="Heading4"/>
    <w:uiPriority w:val="9"/>
    <w:rsid w:val="00356A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56A1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56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356A12"/>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356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356A12"/>
    <w:rPr>
      <w:rFonts w:eastAsiaTheme="majorEastAsia" w:cstheme="majorBidi"/>
      <w:color w:val="272727" w:themeColor="text1" w:themeTint="D8"/>
    </w:rPr>
  </w:style>
  <w:style w:type="paragraph" w:styleId="Title">
    <w:name w:val="Title"/>
    <w:basedOn w:val="Normal"/>
    <w:next w:val="Normal"/>
    <w:link w:val="TitleChar"/>
    <w:uiPriority w:val="10"/>
    <w:qFormat/>
    <w:rsid w:val="00356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A12"/>
    <w:pPr>
      <w:spacing w:before="160"/>
      <w:jc w:val="center"/>
    </w:pPr>
    <w:rPr>
      <w:i/>
      <w:iCs/>
      <w:color w:val="404040" w:themeColor="text1" w:themeTint="BF"/>
    </w:rPr>
  </w:style>
  <w:style w:type="character" w:customStyle="1" w:styleId="QuoteChar">
    <w:name w:val="Quote Char"/>
    <w:basedOn w:val="DefaultParagraphFont"/>
    <w:link w:val="Quote"/>
    <w:uiPriority w:val="29"/>
    <w:rsid w:val="00356A12"/>
    <w:rPr>
      <w:i/>
      <w:iCs/>
      <w:color w:val="404040" w:themeColor="text1" w:themeTint="BF"/>
    </w:rPr>
  </w:style>
  <w:style w:type="paragraph" w:styleId="ListParagraph">
    <w:name w:val="List Paragraph"/>
    <w:aliases w:val="Bullet EY,Numbering,List Paragraph21,Buletai,List Paragraph2,lp1,Bullet 1,Use Case List Paragraph,ERP-List Paragraph,List Paragraph11,List Paragraph111,Paragraph,List Paragraph Red,Lentele,List not in Table,Table of contents numbered"/>
    <w:basedOn w:val="Normal"/>
    <w:link w:val="ListParagraphChar"/>
    <w:uiPriority w:val="34"/>
    <w:qFormat/>
    <w:rsid w:val="00356A12"/>
    <w:pPr>
      <w:ind w:left="720"/>
      <w:contextualSpacing/>
    </w:pPr>
  </w:style>
  <w:style w:type="character" w:styleId="IntenseEmphasis">
    <w:name w:val="Intense Emphasis"/>
    <w:basedOn w:val="DefaultParagraphFont"/>
    <w:uiPriority w:val="21"/>
    <w:qFormat/>
    <w:rsid w:val="00356A12"/>
    <w:rPr>
      <w:i/>
      <w:iCs/>
      <w:color w:val="2F5496" w:themeColor="accent1" w:themeShade="BF"/>
    </w:rPr>
  </w:style>
  <w:style w:type="paragraph" w:styleId="IntenseQuote">
    <w:name w:val="Intense Quote"/>
    <w:basedOn w:val="Normal"/>
    <w:next w:val="Normal"/>
    <w:link w:val="IntenseQuoteChar"/>
    <w:uiPriority w:val="30"/>
    <w:qFormat/>
    <w:rsid w:val="00356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A12"/>
    <w:rPr>
      <w:i/>
      <w:iCs/>
      <w:color w:val="2F5496" w:themeColor="accent1" w:themeShade="BF"/>
    </w:rPr>
  </w:style>
  <w:style w:type="character" w:styleId="IntenseReference">
    <w:name w:val="Intense Reference"/>
    <w:basedOn w:val="DefaultParagraphFont"/>
    <w:uiPriority w:val="32"/>
    <w:qFormat/>
    <w:rsid w:val="00356A12"/>
    <w:rPr>
      <w:b/>
      <w:bCs/>
      <w:smallCaps/>
      <w:color w:val="2F5496" w:themeColor="accent1" w:themeShade="BF"/>
      <w:spacing w:val="5"/>
    </w:rPr>
  </w:style>
  <w:style w:type="character" w:customStyle="1" w:styleId="ListParagraphChar">
    <w:name w:val="List Paragraph Char"/>
    <w:aliases w:val="Bullet EY Char,Numbering Char,List Paragraph21 Char,Buletai Char,List Paragraph2 Char,lp1 Char,Bullet 1 Char,Use Case List Paragraph Char,ERP-List Paragraph Char,List Paragraph11 Char,List Paragraph111 Char,Paragraph Char"/>
    <w:link w:val="ListParagraph"/>
    <w:uiPriority w:val="34"/>
    <w:qFormat/>
    <w:locked/>
    <w:rsid w:val="008330EC"/>
    <w:rPr>
      <w:rFonts w:eastAsiaTheme="minorEastAsia"/>
      <w:sz w:val="21"/>
      <w:szCs w:val="21"/>
      <w:lang w:eastAsia="lt-LT"/>
    </w:rPr>
  </w:style>
  <w:style w:type="numbering" w:customStyle="1" w:styleId="NoList1">
    <w:name w:val="No List1"/>
    <w:next w:val="NoList"/>
    <w:uiPriority w:val="99"/>
    <w:semiHidden/>
    <w:unhideWhenUsed/>
    <w:rsid w:val="000D17B4"/>
  </w:style>
  <w:style w:type="character" w:styleId="Hyperlink">
    <w:name w:val="Hyperlink"/>
    <w:aliases w:val="Alna"/>
    <w:rsid w:val="000D17B4"/>
    <w:rPr>
      <w:color w:val="0000FF"/>
      <w:u w:val="single"/>
    </w:rPr>
  </w:style>
  <w:style w:type="table" w:styleId="TableGrid">
    <w:name w:val="Table Grid"/>
    <w:basedOn w:val="TableNormal"/>
    <w:uiPriority w:val="59"/>
    <w:rsid w:val="000D17B4"/>
    <w:pPr>
      <w:spacing w:after="0" w:line="240" w:lineRule="auto"/>
    </w:pPr>
    <w:rPr>
      <w:rFonts w:ascii="Calibri" w:eastAsia="Calibri" w:hAnsi="Calibri" w:cs="Times New Roman"/>
      <w:sz w:val="20"/>
      <w:szCs w:val="20"/>
      <w:lang w:eastAsia="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7B4"/>
    <w:pPr>
      <w:autoSpaceDE w:val="0"/>
      <w:autoSpaceDN w:val="0"/>
      <w:adjustRightInd w:val="0"/>
      <w:spacing w:after="0" w:line="240" w:lineRule="auto"/>
    </w:pPr>
    <w:rPr>
      <w:rFonts w:ascii="Times New Roman" w:eastAsia="Calibri" w:hAnsi="Times New Roman" w:cs="Times New Roman"/>
      <w:color w:val="000000"/>
      <w:sz w:val="24"/>
      <w:szCs w:val="24"/>
      <w:lang w:eastAsia="lt-LT"/>
      <w14:ligatures w14:val="standardContextual"/>
    </w:rPr>
  </w:style>
  <w:style w:type="paragraph" w:customStyle="1" w:styleId="msonospacing0">
    <w:name w:val="msonospacing"/>
    <w:basedOn w:val="Normal"/>
    <w:rsid w:val="000D17B4"/>
    <w:pPr>
      <w:spacing w:after="0" w:line="240" w:lineRule="auto"/>
    </w:pPr>
    <w:rPr>
      <w:rFonts w:ascii="Times New Roman" w:eastAsia="Times New Roman" w:hAnsi="Times New Roman" w:cs="Times New Roman"/>
      <w:sz w:val="22"/>
      <w:szCs w:val="22"/>
      <w:lang w:val="en-US" w:eastAsia="en-US"/>
      <w14:ligatures w14:val="standardContextual"/>
    </w:rPr>
  </w:style>
  <w:style w:type="paragraph" w:styleId="BalloonText">
    <w:name w:val="Balloon Text"/>
    <w:basedOn w:val="Normal"/>
    <w:link w:val="BalloonTextChar"/>
    <w:uiPriority w:val="99"/>
    <w:semiHidden/>
    <w:unhideWhenUsed/>
    <w:rsid w:val="000D17B4"/>
    <w:pPr>
      <w:spacing w:after="0" w:line="240" w:lineRule="auto"/>
    </w:pPr>
    <w:rPr>
      <w:rFonts w:ascii="Segoe UI" w:eastAsia="Times New Roman" w:hAnsi="Segoe UI" w:cs="Segoe UI"/>
      <w:sz w:val="18"/>
      <w:szCs w:val="18"/>
      <w14:ligatures w14:val="standardContextual"/>
    </w:rPr>
  </w:style>
  <w:style w:type="character" w:customStyle="1" w:styleId="BalloonTextChar">
    <w:name w:val="Balloon Text Char"/>
    <w:basedOn w:val="DefaultParagraphFont"/>
    <w:link w:val="BalloonText"/>
    <w:uiPriority w:val="99"/>
    <w:semiHidden/>
    <w:rsid w:val="000D17B4"/>
    <w:rPr>
      <w:rFonts w:ascii="Segoe UI" w:eastAsia="Times New Roman" w:hAnsi="Segoe UI" w:cs="Segoe UI"/>
      <w:sz w:val="18"/>
      <w:szCs w:val="18"/>
      <w:lang w:eastAsia="lt-LT"/>
      <w14:ligatures w14:val="standardContextual"/>
    </w:rPr>
  </w:style>
  <w:style w:type="character" w:customStyle="1" w:styleId="pildymui">
    <w:name w:val="pildymui"/>
    <w:basedOn w:val="DefaultParagraphFont"/>
    <w:rsid w:val="000D17B4"/>
  </w:style>
  <w:style w:type="paragraph" w:styleId="Header">
    <w:name w:val="header"/>
    <w:basedOn w:val="Normal"/>
    <w:link w:val="HeaderChar"/>
    <w:unhideWhenUsed/>
    <w:rsid w:val="000D17B4"/>
    <w:pPr>
      <w:tabs>
        <w:tab w:val="center" w:pos="4819"/>
        <w:tab w:val="right" w:pos="9638"/>
      </w:tabs>
      <w:spacing w:after="0" w:line="240" w:lineRule="auto"/>
    </w:pPr>
    <w:rPr>
      <w:rFonts w:eastAsiaTheme="minorHAnsi"/>
      <w:sz w:val="22"/>
      <w:szCs w:val="22"/>
      <w:lang w:eastAsia="en-US"/>
      <w14:ligatures w14:val="standardContextual"/>
    </w:rPr>
  </w:style>
  <w:style w:type="character" w:customStyle="1" w:styleId="HeaderChar">
    <w:name w:val="Header Char"/>
    <w:basedOn w:val="DefaultParagraphFont"/>
    <w:link w:val="Header"/>
    <w:rsid w:val="000D17B4"/>
    <w:rPr>
      <w14:ligatures w14:val="standardContextual"/>
    </w:rPr>
  </w:style>
  <w:style w:type="numbering" w:customStyle="1" w:styleId="Stilius1">
    <w:name w:val="Stilius1"/>
    <w:uiPriority w:val="99"/>
    <w:rsid w:val="000D17B4"/>
    <w:pPr>
      <w:numPr>
        <w:numId w:val="6"/>
      </w:numPr>
    </w:pPr>
  </w:style>
  <w:style w:type="character" w:styleId="CommentReference">
    <w:name w:val="annotation reference"/>
    <w:basedOn w:val="DefaultParagraphFont"/>
    <w:uiPriority w:val="99"/>
    <w:semiHidden/>
    <w:unhideWhenUsed/>
    <w:rsid w:val="000D17B4"/>
    <w:rPr>
      <w:sz w:val="16"/>
      <w:szCs w:val="16"/>
    </w:rPr>
  </w:style>
  <w:style w:type="paragraph" w:styleId="CommentText">
    <w:name w:val="annotation text"/>
    <w:basedOn w:val="Normal"/>
    <w:link w:val="CommentTextChar"/>
    <w:uiPriority w:val="99"/>
    <w:unhideWhenUsed/>
    <w:rsid w:val="000D17B4"/>
    <w:pPr>
      <w:spacing w:line="240" w:lineRule="auto"/>
    </w:pPr>
    <w:rPr>
      <w:rFonts w:eastAsiaTheme="minorHAnsi"/>
      <w:sz w:val="20"/>
      <w:szCs w:val="20"/>
      <w:lang w:eastAsia="en-US"/>
      <w14:ligatures w14:val="standardContextual"/>
    </w:rPr>
  </w:style>
  <w:style w:type="character" w:customStyle="1" w:styleId="CommentTextChar">
    <w:name w:val="Comment Text Char"/>
    <w:basedOn w:val="DefaultParagraphFont"/>
    <w:link w:val="CommentText"/>
    <w:uiPriority w:val="99"/>
    <w:rsid w:val="000D17B4"/>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D17B4"/>
    <w:rPr>
      <w:b/>
      <w:bCs/>
    </w:rPr>
  </w:style>
  <w:style w:type="character" w:customStyle="1" w:styleId="CommentSubjectChar">
    <w:name w:val="Comment Subject Char"/>
    <w:basedOn w:val="CommentTextChar"/>
    <w:link w:val="CommentSubject"/>
    <w:uiPriority w:val="99"/>
    <w:semiHidden/>
    <w:rsid w:val="000D17B4"/>
    <w:rPr>
      <w:b/>
      <w:bCs/>
      <w:sz w:val="20"/>
      <w:szCs w:val="20"/>
      <w14:ligatures w14:val="standardContextual"/>
    </w:rPr>
  </w:style>
  <w:style w:type="character" w:customStyle="1" w:styleId="Neapdorotaspaminjimas1">
    <w:name w:val="Neapdorotas paminėjimas1"/>
    <w:basedOn w:val="DefaultParagraphFont"/>
    <w:uiPriority w:val="99"/>
    <w:semiHidden/>
    <w:unhideWhenUsed/>
    <w:rsid w:val="000D17B4"/>
    <w:rPr>
      <w:color w:val="605E5C"/>
      <w:shd w:val="clear" w:color="auto" w:fill="E1DFDD"/>
    </w:rPr>
  </w:style>
  <w:style w:type="paragraph" w:styleId="Footer">
    <w:name w:val="footer"/>
    <w:basedOn w:val="Normal"/>
    <w:link w:val="FooterChar"/>
    <w:uiPriority w:val="99"/>
    <w:unhideWhenUsed/>
    <w:rsid w:val="000D17B4"/>
    <w:pPr>
      <w:tabs>
        <w:tab w:val="center" w:pos="4819"/>
        <w:tab w:val="right" w:pos="9638"/>
      </w:tabs>
      <w:spacing w:after="0" w:line="240" w:lineRule="auto"/>
    </w:pPr>
    <w:rPr>
      <w:rFonts w:eastAsiaTheme="minorHAnsi"/>
      <w:sz w:val="22"/>
      <w:szCs w:val="22"/>
      <w:lang w:eastAsia="en-US"/>
      <w14:ligatures w14:val="standardContextual"/>
    </w:rPr>
  </w:style>
  <w:style w:type="character" w:customStyle="1" w:styleId="FooterChar">
    <w:name w:val="Footer Char"/>
    <w:basedOn w:val="DefaultParagraphFont"/>
    <w:link w:val="Footer"/>
    <w:uiPriority w:val="99"/>
    <w:rsid w:val="000D17B4"/>
    <w:rPr>
      <w14:ligatures w14:val="standardContextual"/>
    </w:rPr>
  </w:style>
  <w:style w:type="numbering" w:customStyle="1" w:styleId="Stilius2">
    <w:name w:val="Stilius2"/>
    <w:uiPriority w:val="99"/>
    <w:rsid w:val="000D17B4"/>
    <w:pPr>
      <w:numPr>
        <w:numId w:val="10"/>
      </w:numPr>
    </w:pPr>
  </w:style>
  <w:style w:type="numbering" w:customStyle="1" w:styleId="Stilius3">
    <w:name w:val="Stilius3"/>
    <w:uiPriority w:val="99"/>
    <w:rsid w:val="000D17B4"/>
    <w:pPr>
      <w:numPr>
        <w:numId w:val="11"/>
      </w:numPr>
    </w:pPr>
  </w:style>
  <w:style w:type="numbering" w:customStyle="1" w:styleId="Stilius4">
    <w:name w:val="Stilius4"/>
    <w:uiPriority w:val="99"/>
    <w:rsid w:val="000D17B4"/>
    <w:pPr>
      <w:numPr>
        <w:numId w:val="12"/>
      </w:numPr>
    </w:pPr>
  </w:style>
  <w:style w:type="paragraph" w:styleId="FootnoteText">
    <w:name w:val="footnote text"/>
    <w:basedOn w:val="Normal"/>
    <w:link w:val="FootnoteTextChar"/>
    <w:uiPriority w:val="99"/>
    <w:semiHidden/>
    <w:unhideWhenUsed/>
    <w:rsid w:val="000D17B4"/>
    <w:pPr>
      <w:spacing w:after="0" w:line="240" w:lineRule="auto"/>
      <w:ind w:firstLine="357"/>
    </w:pPr>
    <w:rPr>
      <w:rFonts w:ascii="Arial" w:eastAsiaTheme="minorHAnsi" w:hAnsi="Arial"/>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D17B4"/>
    <w:rPr>
      <w:rFonts w:ascii="Arial" w:hAnsi="Arial"/>
      <w:sz w:val="20"/>
      <w:szCs w:val="20"/>
      <w14:ligatures w14:val="standardContextual"/>
    </w:rPr>
  </w:style>
  <w:style w:type="character" w:styleId="FootnoteReference">
    <w:name w:val="footnote reference"/>
    <w:basedOn w:val="DefaultParagraphFont"/>
    <w:uiPriority w:val="99"/>
    <w:semiHidden/>
    <w:unhideWhenUsed/>
    <w:rsid w:val="000D17B4"/>
    <w:rPr>
      <w:vertAlign w:val="superscript"/>
    </w:rPr>
  </w:style>
  <w:style w:type="paragraph" w:styleId="Revision">
    <w:name w:val="Revision"/>
    <w:hidden/>
    <w:uiPriority w:val="99"/>
    <w:semiHidden/>
    <w:rsid w:val="000D17B4"/>
    <w:pPr>
      <w:spacing w:after="0" w:line="240" w:lineRule="auto"/>
    </w:pPr>
    <w:rPr>
      <w14:ligatures w14:val="standardContextual"/>
    </w:rPr>
  </w:style>
  <w:style w:type="table" w:customStyle="1" w:styleId="TableNormal1">
    <w:name w:val="Table Normal1"/>
    <w:rsid w:val="000D17B4"/>
    <w:pPr>
      <w:spacing w:after="0" w:line="240" w:lineRule="auto"/>
    </w:pPr>
    <w:rPr>
      <w:rFonts w:ascii="Times New Roman" w:eastAsia="Times New Roman" w:hAnsi="Times New Roman" w:cs="Times New Roman"/>
      <w:sz w:val="24"/>
      <w:szCs w:val="24"/>
      <w:lang w:eastAsia="lt-LT"/>
      <w14:ligatures w14:val="standardContextual"/>
    </w:rPr>
    <w:tblPr>
      <w:tblCellMar>
        <w:top w:w="0" w:type="dxa"/>
        <w:left w:w="0" w:type="dxa"/>
        <w:bottom w:w="0" w:type="dxa"/>
        <w:right w:w="0" w:type="dxa"/>
      </w:tblCellMar>
    </w:tblPr>
  </w:style>
  <w:style w:type="paragraph" w:styleId="NoSpacing">
    <w:name w:val="No Spacing"/>
    <w:link w:val="NoSpacingChar"/>
    <w:uiPriority w:val="1"/>
    <w:qFormat/>
    <w:rsid w:val="000D17B4"/>
    <w:pPr>
      <w:spacing w:after="0" w:line="240" w:lineRule="auto"/>
    </w:pPr>
    <w:rPr>
      <w:rFonts w:eastAsiaTheme="minorEastAsia"/>
      <w:lang w:eastAsia="lt-LT"/>
      <w14:ligatures w14:val="standardContextual"/>
    </w:rPr>
  </w:style>
  <w:style w:type="character" w:customStyle="1" w:styleId="NoSpacingChar">
    <w:name w:val="No Spacing Char"/>
    <w:basedOn w:val="DefaultParagraphFont"/>
    <w:link w:val="NoSpacing"/>
    <w:uiPriority w:val="1"/>
    <w:rsid w:val="000D17B4"/>
    <w:rPr>
      <w:rFonts w:eastAsiaTheme="minorEastAsia"/>
      <w:lang w:eastAsia="lt-LT"/>
      <w14:ligatures w14:val="standardContextual"/>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D17B4"/>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D17B4"/>
    <w:pPr>
      <w:spacing w:after="0" w:line="240" w:lineRule="auto"/>
      <w:jc w:val="both"/>
    </w:pPr>
    <w:rPr>
      <w:rFonts w:eastAsia="Times New Roman"/>
      <w:sz w:val="22"/>
      <w:szCs w:val="22"/>
      <w:lang w:eastAsia="en-US"/>
    </w:rPr>
  </w:style>
  <w:style w:type="character" w:customStyle="1" w:styleId="BodyTextChar1">
    <w:name w:val="Body Text Char1"/>
    <w:basedOn w:val="DefaultParagraphFont"/>
    <w:uiPriority w:val="99"/>
    <w:semiHidden/>
    <w:rsid w:val="000D17B4"/>
    <w:rPr>
      <w:rFonts w:eastAsiaTheme="minorEastAsia"/>
      <w:sz w:val="21"/>
      <w:szCs w:val="21"/>
      <w:lang w:eastAsia="lt-LT"/>
    </w:rPr>
  </w:style>
  <w:style w:type="character" w:customStyle="1" w:styleId="PagrindinistekstasDiagrama">
    <w:name w:val="Pagrindinis tekstas Diagrama"/>
    <w:basedOn w:val="DefaultParagraphFont"/>
    <w:uiPriority w:val="99"/>
    <w:semiHidden/>
    <w:rsid w:val="000D17B4"/>
    <w:rPr>
      <w:rFonts w:ascii="Times New Roman" w:eastAsia="Times New Roman" w:hAnsi="Times New Roman" w:cs="Times New Roman"/>
      <w:sz w:val="20"/>
      <w:szCs w:val="20"/>
      <w:lang w:eastAsia="lt-LT"/>
    </w:rPr>
  </w:style>
  <w:style w:type="paragraph" w:styleId="BodyTextIndent2">
    <w:name w:val="Body Text Indent 2"/>
    <w:basedOn w:val="Normal"/>
    <w:link w:val="BodyTextIndent2Char"/>
    <w:unhideWhenUsed/>
    <w:rsid w:val="000D17B4"/>
    <w:pPr>
      <w:spacing w:after="0" w:line="240" w:lineRule="auto"/>
      <w:ind w:firstLine="720"/>
      <w:jc w:val="both"/>
    </w:pPr>
    <w:rPr>
      <w:rFonts w:ascii="Times New Roman" w:eastAsia="Times New Roman" w:hAnsi="Times New Roman" w:cs="Times New Roman"/>
      <w:sz w:val="20"/>
      <w:szCs w:val="20"/>
      <w:lang w:eastAsia="x-none"/>
      <w14:ligatures w14:val="standardContextual"/>
    </w:rPr>
  </w:style>
  <w:style w:type="character" w:customStyle="1" w:styleId="BodyTextIndent2Char">
    <w:name w:val="Body Text Indent 2 Char"/>
    <w:basedOn w:val="DefaultParagraphFont"/>
    <w:link w:val="BodyTextIndent2"/>
    <w:rsid w:val="000D17B4"/>
    <w:rPr>
      <w:rFonts w:ascii="Times New Roman" w:eastAsia="Times New Roman" w:hAnsi="Times New Roman" w:cs="Times New Roman"/>
      <w:sz w:val="20"/>
      <w:szCs w:val="20"/>
      <w:lang w:eastAsia="x-none"/>
      <w14:ligatures w14:val="standardContextual"/>
    </w:rPr>
  </w:style>
  <w:style w:type="table" w:customStyle="1" w:styleId="TableGrid2">
    <w:name w:val="Table Grid2"/>
    <w:basedOn w:val="TableNormal"/>
    <w:next w:val="TableGrid"/>
    <w:rsid w:val="000D17B4"/>
    <w:pPr>
      <w:spacing w:after="0" w:line="240" w:lineRule="auto"/>
    </w:pPr>
    <w:rPr>
      <w:rFonts w:ascii="Times New Roman" w:eastAsia="Times New Roman" w:hAnsi="Times New Roman" w:cs="Times New Roman"/>
      <w:sz w:val="20"/>
      <w:szCs w:val="20"/>
      <w:lang w:eastAsia="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17B4"/>
    <w:rPr>
      <w:color w:val="605E5C"/>
      <w:shd w:val="clear" w:color="auto" w:fill="E1DFDD"/>
    </w:rPr>
  </w:style>
  <w:style w:type="character" w:styleId="FollowedHyperlink">
    <w:name w:val="FollowedHyperlink"/>
    <w:basedOn w:val="DefaultParagraphFont"/>
    <w:uiPriority w:val="99"/>
    <w:semiHidden/>
    <w:unhideWhenUsed/>
    <w:rsid w:val="000D17B4"/>
    <w:rPr>
      <w:color w:val="954F72" w:themeColor="followedHyperlink"/>
      <w:u w:val="single"/>
    </w:rPr>
  </w:style>
  <w:style w:type="paragraph" w:customStyle="1" w:styleId="TEXTAS1">
    <w:name w:val="TEXTAS1"/>
    <w:basedOn w:val="Normal"/>
    <w:link w:val="TEXTAS1Diagrama"/>
    <w:qFormat/>
    <w:rsid w:val="0049714D"/>
    <w:pPr>
      <w:widowControl w:val="0"/>
      <w:suppressLineNumbers/>
      <w:tabs>
        <w:tab w:val="left" w:pos="0"/>
        <w:tab w:val="left" w:pos="90"/>
        <w:tab w:val="left" w:pos="426"/>
        <w:tab w:val="left" w:pos="1134"/>
      </w:tabs>
      <w:suppressAutoHyphens/>
      <w:autoSpaceDE w:val="0"/>
      <w:autoSpaceDN w:val="0"/>
      <w:adjustRightInd w:val="0"/>
      <w:spacing w:after="0" w:line="264" w:lineRule="auto"/>
      <w:ind w:left="142"/>
      <w:jc w:val="both"/>
      <w:outlineLvl w:val="0"/>
    </w:pPr>
    <w:rPr>
      <w:rFonts w:ascii="Times New Roman" w:eastAsia="Times New Roman" w:hAnsi="Times New Roman" w:cs="Times New Roman"/>
      <w:kern w:val="16"/>
      <w:sz w:val="22"/>
      <w:szCs w:val="22"/>
      <w:lang w:eastAsia="ar-SA"/>
    </w:rPr>
  </w:style>
  <w:style w:type="character" w:customStyle="1" w:styleId="TEXTAS1Diagrama">
    <w:name w:val="TEXTAS1 Diagrama"/>
    <w:link w:val="TEXTAS1"/>
    <w:rsid w:val="0049714D"/>
    <w:rPr>
      <w:rFonts w:ascii="Times New Roman" w:eastAsia="Times New Roman" w:hAnsi="Times New Roman" w:cs="Times New Roman"/>
      <w:kern w:val="16"/>
      <w:lang w:eastAsia="ar-SA"/>
    </w:rPr>
  </w:style>
  <w:style w:type="paragraph" w:styleId="NormalWeb">
    <w:name w:val="Normal (Web)"/>
    <w:basedOn w:val="Normal"/>
    <w:uiPriority w:val="99"/>
    <w:unhideWhenUsed/>
    <w:rsid w:val="0065756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8008B5"/>
    <w:rPr>
      <w:color w:val="2B579A"/>
      <w:shd w:val="clear" w:color="auto" w:fill="E1DFDD"/>
    </w:rPr>
  </w:style>
  <w:style w:type="character" w:customStyle="1" w:styleId="normaltextrun">
    <w:name w:val="normaltextrun"/>
    <w:basedOn w:val="DefaultParagraphFont"/>
    <w:rsid w:val="002E5E11"/>
  </w:style>
  <w:style w:type="character" w:customStyle="1" w:styleId="eop">
    <w:name w:val="eop"/>
    <w:basedOn w:val="DefaultParagraphFont"/>
    <w:rsid w:val="002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55498">
      <w:bodyDiv w:val="1"/>
      <w:marLeft w:val="0"/>
      <w:marRight w:val="0"/>
      <w:marTop w:val="0"/>
      <w:marBottom w:val="0"/>
      <w:divBdr>
        <w:top w:val="none" w:sz="0" w:space="0" w:color="auto"/>
        <w:left w:val="none" w:sz="0" w:space="0" w:color="auto"/>
        <w:bottom w:val="none" w:sz="0" w:space="0" w:color="auto"/>
        <w:right w:val="none" w:sz="0" w:space="0" w:color="auto"/>
      </w:divBdr>
    </w:div>
    <w:div w:id="1031610082">
      <w:bodyDiv w:val="1"/>
      <w:marLeft w:val="0"/>
      <w:marRight w:val="0"/>
      <w:marTop w:val="0"/>
      <w:marBottom w:val="0"/>
      <w:divBdr>
        <w:top w:val="none" w:sz="0" w:space="0" w:color="auto"/>
        <w:left w:val="none" w:sz="0" w:space="0" w:color="auto"/>
        <w:bottom w:val="none" w:sz="0" w:space="0" w:color="auto"/>
        <w:right w:val="none" w:sz="0" w:space="0" w:color="auto"/>
      </w:divBdr>
    </w:div>
    <w:div w:id="1055272179">
      <w:bodyDiv w:val="1"/>
      <w:marLeft w:val="0"/>
      <w:marRight w:val="0"/>
      <w:marTop w:val="0"/>
      <w:marBottom w:val="0"/>
      <w:divBdr>
        <w:top w:val="none" w:sz="0" w:space="0" w:color="auto"/>
        <w:left w:val="none" w:sz="0" w:space="0" w:color="auto"/>
        <w:bottom w:val="none" w:sz="0" w:space="0" w:color="auto"/>
        <w:right w:val="none" w:sz="0" w:space="0" w:color="auto"/>
      </w:divBdr>
    </w:div>
    <w:div w:id="1149130245">
      <w:bodyDiv w:val="1"/>
      <w:marLeft w:val="0"/>
      <w:marRight w:val="0"/>
      <w:marTop w:val="0"/>
      <w:marBottom w:val="0"/>
      <w:divBdr>
        <w:top w:val="none" w:sz="0" w:space="0" w:color="auto"/>
        <w:left w:val="none" w:sz="0" w:space="0" w:color="auto"/>
        <w:bottom w:val="none" w:sz="0" w:space="0" w:color="auto"/>
        <w:right w:val="none" w:sz="0" w:space="0" w:color="auto"/>
      </w:divBdr>
    </w:div>
    <w:div w:id="1255167831">
      <w:bodyDiv w:val="1"/>
      <w:marLeft w:val="0"/>
      <w:marRight w:val="0"/>
      <w:marTop w:val="0"/>
      <w:marBottom w:val="0"/>
      <w:divBdr>
        <w:top w:val="none" w:sz="0" w:space="0" w:color="auto"/>
        <w:left w:val="none" w:sz="0" w:space="0" w:color="auto"/>
        <w:bottom w:val="none" w:sz="0" w:space="0" w:color="auto"/>
        <w:right w:val="none" w:sz="0" w:space="0" w:color="auto"/>
      </w:divBdr>
    </w:div>
    <w:div w:id="1519007621">
      <w:bodyDiv w:val="1"/>
      <w:marLeft w:val="0"/>
      <w:marRight w:val="0"/>
      <w:marTop w:val="0"/>
      <w:marBottom w:val="0"/>
      <w:divBdr>
        <w:top w:val="none" w:sz="0" w:space="0" w:color="auto"/>
        <w:left w:val="none" w:sz="0" w:space="0" w:color="auto"/>
        <w:bottom w:val="none" w:sz="0" w:space="0" w:color="auto"/>
        <w:right w:val="none" w:sz="0" w:space="0" w:color="auto"/>
      </w:divBdr>
    </w:div>
    <w:div w:id="1830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vmv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vmv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604A-390B-4ADC-BB55-4E0C6865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17665</Words>
  <Characters>10070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VMVT</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Mažintienė</dc:creator>
  <cp:keywords/>
  <dc:description/>
  <cp:lastModifiedBy>Laura Žuromskytė</cp:lastModifiedBy>
  <cp:revision>4</cp:revision>
  <dcterms:created xsi:type="dcterms:W3CDTF">2025-04-08T08:11:00Z</dcterms:created>
  <dcterms:modified xsi:type="dcterms:W3CDTF">2025-04-08T12:45:00Z</dcterms:modified>
</cp:coreProperties>
</file>