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E9625" w14:textId="4752EE64" w:rsidR="00FD1893" w:rsidRPr="00C07D5E" w:rsidRDefault="00FD1893" w:rsidP="00FD1893">
      <w:pPr>
        <w:ind w:left="5812"/>
        <w:jc w:val="right"/>
        <w:rPr>
          <w:b/>
          <w:bCs/>
        </w:rPr>
      </w:pPr>
      <w:r w:rsidRPr="00C07D5E">
        <w:rPr>
          <w:b/>
        </w:rPr>
        <w:t>Konkurso sąlygų</w:t>
      </w:r>
      <w:r w:rsidRPr="00C07D5E">
        <w:t xml:space="preserve"> </w:t>
      </w:r>
      <w:r>
        <w:rPr>
          <w:b/>
          <w:bCs/>
        </w:rPr>
        <w:t>4</w:t>
      </w:r>
      <w:r w:rsidRPr="00C07D5E">
        <w:rPr>
          <w:b/>
          <w:bCs/>
        </w:rPr>
        <w:t xml:space="preserve"> priedas</w:t>
      </w:r>
    </w:p>
    <w:p w14:paraId="60E0A9CC" w14:textId="77777777" w:rsidR="00FD1893" w:rsidRPr="00FD1893" w:rsidRDefault="00FD1893" w:rsidP="006A0912">
      <w:pPr>
        <w:pStyle w:val="Pagrindinistekstas"/>
        <w:spacing w:before="60" w:after="0"/>
        <w:ind w:right="-143" w:firstLine="0"/>
        <w:jc w:val="center"/>
        <w:rPr>
          <w:rFonts w:ascii="Times New Roman" w:eastAsia="Calibri" w:hAnsi="Times New Roman" w:cs="Times New Roman"/>
          <w:bCs/>
          <w:caps/>
          <w:sz w:val="24"/>
          <w:szCs w:val="24"/>
        </w:rPr>
      </w:pPr>
    </w:p>
    <w:p w14:paraId="03C019A5" w14:textId="106764C9" w:rsidR="00B45073" w:rsidRPr="00927B9A" w:rsidRDefault="00FD1893" w:rsidP="009F6B60">
      <w:pPr>
        <w:spacing w:before="60"/>
        <w:ind w:left="-426" w:right="-143"/>
        <w:jc w:val="center"/>
        <w:rPr>
          <w:rFonts w:eastAsia="Calibri"/>
          <w:b/>
          <w:bCs/>
          <w:caps/>
        </w:rPr>
      </w:pPr>
      <w:r w:rsidRPr="00927B9A">
        <w:rPr>
          <w:rFonts w:eastAsia="Calibri"/>
          <w:b/>
          <w:bCs/>
          <w:caps/>
        </w:rPr>
        <w:t>L</w:t>
      </w:r>
      <w:r w:rsidRPr="00927B9A">
        <w:rPr>
          <w:rFonts w:eastAsia="Calibri"/>
          <w:b/>
          <w:bCs/>
          <w:caps/>
        </w:rPr>
        <w:t>IETUVOS RESPUBLIKOS</w:t>
      </w:r>
      <w:r w:rsidRPr="00927B9A">
        <w:rPr>
          <w:rFonts w:eastAsia="Calibri"/>
          <w:b/>
          <w:bCs/>
          <w:caps/>
        </w:rPr>
        <w:t xml:space="preserve"> SEIMO I rūmų VĖSINIMO (ORO KONDICIONAVIMO) SISTEMOS SU ŠILDYMO </w:t>
      </w:r>
      <w:r w:rsidRPr="00927B9A">
        <w:rPr>
          <w:b/>
        </w:rPr>
        <w:t>FUNKCIJA</w:t>
      </w:r>
      <w:r w:rsidRPr="00927B9A">
        <w:rPr>
          <w:rFonts w:eastAsia="Calibri"/>
          <w:b/>
          <w:bCs/>
          <w:caps/>
        </w:rPr>
        <w:t xml:space="preserve"> ĮRENGIMO </w:t>
      </w:r>
      <w:r w:rsidRPr="00927B9A">
        <w:rPr>
          <w:b/>
        </w:rPr>
        <w:t>PAPRASTOJO REMONTO DARBŲ</w:t>
      </w:r>
      <w:r w:rsidRPr="00927B9A">
        <w:rPr>
          <w:b/>
        </w:rPr>
        <w:t xml:space="preserve"> </w:t>
      </w:r>
      <w:r w:rsidR="00B45073" w:rsidRPr="00927B9A">
        <w:rPr>
          <w:rFonts w:eastAsia="Calibri"/>
          <w:b/>
          <w:bCs/>
          <w:caps/>
        </w:rPr>
        <w:t>TECHNINĖ SPECIFIKACIJA</w:t>
      </w:r>
    </w:p>
    <w:p w14:paraId="7BA475AD" w14:textId="77777777" w:rsidR="00B45073" w:rsidRPr="00927B9A" w:rsidRDefault="00B45073" w:rsidP="009F6B60">
      <w:pPr>
        <w:spacing w:before="60"/>
        <w:ind w:left="-426" w:right="-143"/>
        <w:jc w:val="both"/>
      </w:pPr>
    </w:p>
    <w:p w14:paraId="17CB1D4C" w14:textId="65414B05" w:rsidR="00B45073" w:rsidRPr="00927B9A" w:rsidRDefault="00B45073" w:rsidP="009F6B60">
      <w:pPr>
        <w:pStyle w:val="Sraopastraipa"/>
        <w:numPr>
          <w:ilvl w:val="0"/>
          <w:numId w:val="1"/>
        </w:numPr>
        <w:spacing w:before="60" w:after="0" w:line="240" w:lineRule="auto"/>
        <w:ind w:left="-426" w:right="-143" w:firstLine="0"/>
        <w:jc w:val="center"/>
        <w:rPr>
          <w:rFonts w:ascii="Times New Roman" w:eastAsia="Times New Roman" w:hAnsi="Times New Roman"/>
          <w:b/>
          <w:sz w:val="24"/>
          <w:szCs w:val="24"/>
        </w:rPr>
      </w:pPr>
      <w:r w:rsidRPr="00927B9A">
        <w:rPr>
          <w:rFonts w:ascii="Times New Roman" w:eastAsia="Times New Roman" w:hAnsi="Times New Roman"/>
          <w:b/>
          <w:sz w:val="24"/>
          <w:szCs w:val="24"/>
        </w:rPr>
        <w:t>BENDRA INFORMACIJA</w:t>
      </w:r>
    </w:p>
    <w:p w14:paraId="662FB031" w14:textId="77777777" w:rsidR="00B45073" w:rsidRPr="00927B9A" w:rsidRDefault="00B45073" w:rsidP="00B45073">
      <w:pPr>
        <w:pStyle w:val="Sraopastraipa"/>
        <w:spacing w:before="60" w:after="0" w:line="240" w:lineRule="auto"/>
        <w:ind w:left="1665"/>
        <w:rPr>
          <w:rFonts w:ascii="Times New Roman" w:eastAsia="Times New Roman" w:hAnsi="Times New Roman"/>
          <w:sz w:val="24"/>
          <w:szCs w:val="24"/>
        </w:rPr>
      </w:pPr>
    </w:p>
    <w:tbl>
      <w:tblPr>
        <w:tblW w:w="104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186"/>
      </w:tblGrid>
      <w:tr w:rsidR="00B45073" w:rsidRPr="00927B9A" w14:paraId="6573BAFE" w14:textId="77777777" w:rsidTr="00FC6C3A">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4E8741DC" w14:textId="77777777" w:rsidR="00B45073" w:rsidRPr="00927B9A" w:rsidRDefault="00B45073">
            <w:pPr>
              <w:spacing w:before="40"/>
              <w:jc w:val="center"/>
            </w:pPr>
            <w:r w:rsidRPr="00927B9A">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F66AA4" w14:textId="77777777" w:rsidR="00B45073" w:rsidRPr="00927B9A" w:rsidRDefault="00B45073">
            <w:pPr>
              <w:spacing w:before="40"/>
              <w:rPr>
                <w:b/>
              </w:rPr>
            </w:pPr>
            <w:r w:rsidRPr="00927B9A">
              <w:rPr>
                <w:b/>
              </w:rPr>
              <w:t>Užsakovas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4965E7A0" w14:textId="77777777" w:rsidR="00B45073" w:rsidRPr="00927B9A" w:rsidRDefault="00B45073">
            <w:pPr>
              <w:spacing w:before="40"/>
            </w:pPr>
            <w:r w:rsidRPr="00927B9A">
              <w:t>Lietuvos Respublikos Seimo kanceliarija</w:t>
            </w:r>
          </w:p>
        </w:tc>
      </w:tr>
      <w:tr w:rsidR="00B45073" w:rsidRPr="00927B9A" w14:paraId="28BC00CC" w14:textId="77777777" w:rsidTr="00FC6C3A">
        <w:trPr>
          <w:trHeight w:val="760"/>
        </w:trPr>
        <w:tc>
          <w:tcPr>
            <w:tcW w:w="709" w:type="dxa"/>
            <w:tcBorders>
              <w:top w:val="single" w:sz="4" w:space="0" w:color="auto"/>
              <w:left w:val="single" w:sz="4" w:space="0" w:color="auto"/>
              <w:bottom w:val="single" w:sz="4" w:space="0" w:color="auto"/>
              <w:right w:val="single" w:sz="4" w:space="0" w:color="auto"/>
            </w:tcBorders>
            <w:vAlign w:val="center"/>
            <w:hideMark/>
          </w:tcPr>
          <w:p w14:paraId="23D98242" w14:textId="77777777" w:rsidR="00B45073" w:rsidRPr="00927B9A" w:rsidRDefault="00B45073">
            <w:pPr>
              <w:spacing w:before="40"/>
              <w:jc w:val="center"/>
            </w:pPr>
            <w:r w:rsidRPr="00927B9A">
              <w:t>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66EB9A" w14:textId="77777777" w:rsidR="00B45073" w:rsidRPr="00927B9A" w:rsidRDefault="00B45073">
            <w:pPr>
              <w:spacing w:before="40"/>
              <w:rPr>
                <w:b/>
              </w:rPr>
            </w:pPr>
            <w:r w:rsidRPr="00927B9A">
              <w:rPr>
                <w:b/>
              </w:rPr>
              <w:t>Projekto pavadinimas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096953AE" w14:textId="390CBFC2" w:rsidR="00B45073" w:rsidRPr="00927B9A" w:rsidRDefault="007C4216" w:rsidP="00FD1893">
            <w:pPr>
              <w:spacing w:before="40"/>
              <w:jc w:val="both"/>
            </w:pPr>
            <w:r w:rsidRPr="00927B9A">
              <w:t>L</w:t>
            </w:r>
            <w:r w:rsidR="00FD1893" w:rsidRPr="00927B9A">
              <w:t xml:space="preserve">ietuvos </w:t>
            </w:r>
            <w:r w:rsidRPr="00927B9A">
              <w:t>R</w:t>
            </w:r>
            <w:r w:rsidR="00FD1893" w:rsidRPr="00927B9A">
              <w:t>espublikos</w:t>
            </w:r>
            <w:r w:rsidRPr="00927B9A">
              <w:t xml:space="preserve"> Seimo I rūmų vėsinimo (oro kondicionavimo) sistem</w:t>
            </w:r>
            <w:r w:rsidR="0079270A" w:rsidRPr="00927B9A">
              <w:t xml:space="preserve">os su šildymo </w:t>
            </w:r>
            <w:r w:rsidR="00FD1893" w:rsidRPr="00927B9A">
              <w:t>funkcija</w:t>
            </w:r>
            <w:r w:rsidR="0079270A" w:rsidRPr="00927B9A">
              <w:t xml:space="preserve"> įrengimo darbai</w:t>
            </w:r>
          </w:p>
        </w:tc>
      </w:tr>
      <w:tr w:rsidR="00B45073" w:rsidRPr="00927B9A" w14:paraId="7160E615" w14:textId="77777777" w:rsidTr="00FC6C3A">
        <w:trPr>
          <w:trHeight w:val="479"/>
        </w:trPr>
        <w:tc>
          <w:tcPr>
            <w:tcW w:w="709" w:type="dxa"/>
            <w:tcBorders>
              <w:top w:val="single" w:sz="4" w:space="0" w:color="auto"/>
              <w:left w:val="single" w:sz="4" w:space="0" w:color="auto"/>
              <w:bottom w:val="single" w:sz="4" w:space="0" w:color="auto"/>
              <w:right w:val="single" w:sz="4" w:space="0" w:color="auto"/>
            </w:tcBorders>
            <w:vAlign w:val="center"/>
            <w:hideMark/>
          </w:tcPr>
          <w:p w14:paraId="4F7749A1" w14:textId="77777777" w:rsidR="00B45073" w:rsidRPr="00927B9A" w:rsidRDefault="00B45073">
            <w:pPr>
              <w:spacing w:before="40"/>
              <w:jc w:val="center"/>
            </w:pPr>
            <w:r w:rsidRPr="00927B9A">
              <w:t>1.3.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E50962F" w14:textId="77777777" w:rsidR="00B45073" w:rsidRPr="00927B9A" w:rsidRDefault="00B45073">
            <w:pPr>
              <w:spacing w:before="40"/>
              <w:rPr>
                <w:b/>
              </w:rPr>
            </w:pPr>
            <w:r w:rsidRPr="00927B9A">
              <w:rPr>
                <w:b/>
              </w:rPr>
              <w:t>Statinio pavadinimas, adresas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649E43BE" w14:textId="15D8467A" w:rsidR="00B45073" w:rsidRPr="00927B9A" w:rsidRDefault="00B45073">
            <w:pPr>
              <w:spacing w:before="40"/>
            </w:pPr>
            <w:r w:rsidRPr="00927B9A">
              <w:t>Pastatas – Seimo I rūmai, Gedimino pr. 53, Vilnius</w:t>
            </w:r>
            <w:r w:rsidR="00FD1893" w:rsidRPr="00927B9A">
              <w:t>.</w:t>
            </w:r>
          </w:p>
          <w:p w14:paraId="2699B27B" w14:textId="77777777" w:rsidR="00B45073" w:rsidRPr="00927B9A" w:rsidRDefault="00B45073" w:rsidP="00B45073">
            <w:pPr>
              <w:spacing w:before="40"/>
            </w:pPr>
            <w:r w:rsidRPr="00927B9A">
              <w:t>Unikalus Nr. 1098-4002-5010 Nekilnojamojo turto registre</w:t>
            </w:r>
          </w:p>
        </w:tc>
      </w:tr>
      <w:tr w:rsidR="00B45073" w:rsidRPr="00927B9A" w14:paraId="098290FF" w14:textId="77777777" w:rsidTr="00FC6C3A">
        <w:trPr>
          <w:trHeight w:val="479"/>
        </w:trPr>
        <w:tc>
          <w:tcPr>
            <w:tcW w:w="709" w:type="dxa"/>
            <w:tcBorders>
              <w:top w:val="single" w:sz="4" w:space="0" w:color="auto"/>
              <w:left w:val="single" w:sz="4" w:space="0" w:color="auto"/>
              <w:bottom w:val="single" w:sz="4" w:space="0" w:color="auto"/>
              <w:right w:val="single" w:sz="4" w:space="0" w:color="auto"/>
            </w:tcBorders>
            <w:vAlign w:val="center"/>
            <w:hideMark/>
          </w:tcPr>
          <w:p w14:paraId="2D67A5D2" w14:textId="77777777" w:rsidR="00B45073" w:rsidRPr="00927B9A" w:rsidRDefault="00B45073">
            <w:pPr>
              <w:spacing w:before="40"/>
              <w:jc w:val="center"/>
            </w:pPr>
            <w:r w:rsidRPr="00927B9A">
              <w:t>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513C3B" w14:textId="77777777" w:rsidR="00B45073" w:rsidRPr="00927B9A" w:rsidRDefault="00B45073">
            <w:pPr>
              <w:spacing w:before="40"/>
              <w:rPr>
                <w:b/>
              </w:rPr>
            </w:pPr>
            <w:r w:rsidRPr="00927B9A">
              <w:rPr>
                <w:b/>
              </w:rPr>
              <w:t>Statinio statusas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5380A68F" w14:textId="77777777" w:rsidR="00B45073" w:rsidRPr="00927B9A" w:rsidRDefault="00B45073">
            <w:pPr>
              <w:spacing w:before="40"/>
            </w:pPr>
            <w:r w:rsidRPr="00927B9A">
              <w:t>Valstybės saugomas Kultūros vertybių registro objektas (unikalus kodas Kultūros vertybių registre – 32820)</w:t>
            </w:r>
          </w:p>
        </w:tc>
      </w:tr>
      <w:tr w:rsidR="00B45073" w:rsidRPr="00927B9A" w14:paraId="5441E6DE" w14:textId="77777777" w:rsidTr="00FC6C3A">
        <w:trPr>
          <w:trHeight w:val="245"/>
        </w:trPr>
        <w:tc>
          <w:tcPr>
            <w:tcW w:w="709" w:type="dxa"/>
            <w:tcBorders>
              <w:top w:val="single" w:sz="4" w:space="0" w:color="auto"/>
              <w:left w:val="single" w:sz="4" w:space="0" w:color="auto"/>
              <w:bottom w:val="single" w:sz="4" w:space="0" w:color="auto"/>
              <w:right w:val="single" w:sz="4" w:space="0" w:color="auto"/>
            </w:tcBorders>
            <w:vAlign w:val="center"/>
            <w:hideMark/>
          </w:tcPr>
          <w:p w14:paraId="71014054" w14:textId="77777777" w:rsidR="00B45073" w:rsidRPr="00927B9A" w:rsidRDefault="00B45073">
            <w:pPr>
              <w:spacing w:before="40"/>
              <w:jc w:val="center"/>
            </w:pPr>
            <w:r w:rsidRPr="00927B9A">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0DD179" w14:textId="77777777" w:rsidR="00B45073" w:rsidRPr="00927B9A" w:rsidRDefault="00B45073">
            <w:pPr>
              <w:spacing w:before="40"/>
              <w:rPr>
                <w:b/>
              </w:rPr>
            </w:pPr>
            <w:r w:rsidRPr="00927B9A">
              <w:rPr>
                <w:b/>
              </w:rPr>
              <w:t>Statinio kategorija</w:t>
            </w:r>
          </w:p>
        </w:tc>
        <w:tc>
          <w:tcPr>
            <w:tcW w:w="7186" w:type="dxa"/>
            <w:tcBorders>
              <w:top w:val="single" w:sz="4" w:space="0" w:color="auto"/>
              <w:left w:val="single" w:sz="4" w:space="0" w:color="auto"/>
              <w:bottom w:val="single" w:sz="4" w:space="0" w:color="auto"/>
              <w:right w:val="single" w:sz="4" w:space="0" w:color="auto"/>
            </w:tcBorders>
            <w:vAlign w:val="center"/>
            <w:hideMark/>
          </w:tcPr>
          <w:p w14:paraId="2529EBA5" w14:textId="77777777" w:rsidR="00B45073" w:rsidRPr="00927B9A" w:rsidRDefault="00B45073">
            <w:pPr>
              <w:spacing w:before="40"/>
            </w:pPr>
            <w:r w:rsidRPr="00927B9A">
              <w:t>Ypatingas statinys</w:t>
            </w:r>
          </w:p>
        </w:tc>
      </w:tr>
      <w:tr w:rsidR="00B45073" w:rsidRPr="00927B9A" w14:paraId="51F9F80D" w14:textId="77777777" w:rsidTr="00FC6C3A">
        <w:trPr>
          <w:trHeight w:val="215"/>
        </w:trPr>
        <w:tc>
          <w:tcPr>
            <w:tcW w:w="709" w:type="dxa"/>
            <w:tcBorders>
              <w:top w:val="single" w:sz="4" w:space="0" w:color="auto"/>
              <w:left w:val="single" w:sz="4" w:space="0" w:color="auto"/>
              <w:bottom w:val="single" w:sz="4" w:space="0" w:color="auto"/>
              <w:right w:val="single" w:sz="4" w:space="0" w:color="auto"/>
            </w:tcBorders>
            <w:vAlign w:val="center"/>
            <w:hideMark/>
          </w:tcPr>
          <w:p w14:paraId="7F42A8E3" w14:textId="77777777" w:rsidR="00B45073" w:rsidRPr="00927B9A" w:rsidRDefault="00B45073">
            <w:pPr>
              <w:spacing w:before="40"/>
              <w:jc w:val="center"/>
            </w:pPr>
            <w:r w:rsidRPr="00927B9A">
              <w:t>1.6.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560F4A" w14:textId="77777777" w:rsidR="00B45073" w:rsidRPr="00927B9A" w:rsidRDefault="00B45073">
            <w:pPr>
              <w:spacing w:before="40"/>
              <w:rPr>
                <w:b/>
              </w:rPr>
            </w:pPr>
            <w:r w:rsidRPr="00927B9A">
              <w:rPr>
                <w:b/>
              </w:rPr>
              <w:t>Statinio paskirtis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6F95696A" w14:textId="77777777" w:rsidR="00B45073" w:rsidRPr="00927B9A" w:rsidRDefault="00B45073">
            <w:pPr>
              <w:spacing w:before="40"/>
            </w:pPr>
            <w:r w:rsidRPr="00927B9A">
              <w:t>Administracinis pastatas</w:t>
            </w:r>
          </w:p>
        </w:tc>
      </w:tr>
      <w:tr w:rsidR="00B45073" w:rsidRPr="00927B9A" w14:paraId="259D6050" w14:textId="77777777" w:rsidTr="00FC6C3A">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7DADDDF7" w14:textId="77777777" w:rsidR="00B45073" w:rsidRPr="00927B9A" w:rsidRDefault="00B45073">
            <w:pPr>
              <w:spacing w:before="40"/>
              <w:jc w:val="center"/>
            </w:pPr>
            <w:r w:rsidRPr="00927B9A">
              <w:t>1.7.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29455E" w14:textId="77777777" w:rsidR="00B45073" w:rsidRPr="00927B9A" w:rsidRDefault="00B45073">
            <w:pPr>
              <w:spacing w:before="40"/>
              <w:rPr>
                <w:b/>
              </w:rPr>
            </w:pPr>
            <w:r w:rsidRPr="00927B9A">
              <w:rPr>
                <w:b/>
              </w:rPr>
              <w:t>Statinio apibūdinimas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5456EBB5" w14:textId="07F04B5F" w:rsidR="00B45073" w:rsidRPr="00927B9A" w:rsidRDefault="000266D9" w:rsidP="00B45073">
            <w:pPr>
              <w:spacing w:before="40"/>
              <w:jc w:val="both"/>
            </w:pPr>
            <w:r w:rsidRPr="00927B9A">
              <w:t>Pastato statybos metai 1984 m., žymėjimas plane 1B4p Bendras pastato plotas – 9 259,72 m² (iš jų: 4aukštas –1915,77m²; 3 aukštas –2438,71m²; 2aukštas – 1175,81m²; 1aukštas – 1885,70m²; rūsys –1843,73 m²; Pagrindinis plotas –5 090,30m², užstatytas plota</w:t>
            </w:r>
            <w:r w:rsidR="00FC6C3A" w:rsidRPr="00927B9A">
              <w:t>s –2597,00m², tūris – 47 882 m³</w:t>
            </w:r>
          </w:p>
        </w:tc>
      </w:tr>
      <w:tr w:rsidR="00B45073" w14:paraId="6E2571DF" w14:textId="77777777" w:rsidTr="00FC6C3A">
        <w:trPr>
          <w:trHeight w:val="251"/>
        </w:trPr>
        <w:tc>
          <w:tcPr>
            <w:tcW w:w="709" w:type="dxa"/>
            <w:tcBorders>
              <w:top w:val="single" w:sz="4" w:space="0" w:color="auto"/>
              <w:left w:val="single" w:sz="4" w:space="0" w:color="auto"/>
              <w:bottom w:val="single" w:sz="4" w:space="0" w:color="auto"/>
              <w:right w:val="single" w:sz="4" w:space="0" w:color="auto"/>
            </w:tcBorders>
            <w:vAlign w:val="center"/>
            <w:hideMark/>
          </w:tcPr>
          <w:p w14:paraId="2184A392" w14:textId="77777777" w:rsidR="00B45073" w:rsidRPr="00927B9A" w:rsidRDefault="00B45073">
            <w:pPr>
              <w:spacing w:before="40"/>
              <w:jc w:val="center"/>
            </w:pPr>
            <w:r w:rsidRPr="00927B9A">
              <w: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83EEF4" w14:textId="77777777" w:rsidR="00B45073" w:rsidRPr="00927B9A" w:rsidRDefault="00B45073">
            <w:pPr>
              <w:spacing w:before="40"/>
              <w:rPr>
                <w:b/>
              </w:rPr>
            </w:pPr>
            <w:r w:rsidRPr="00927B9A">
              <w:rPr>
                <w:b/>
              </w:rPr>
              <w:t xml:space="preserve">Statybos rūšis </w:t>
            </w:r>
          </w:p>
        </w:tc>
        <w:tc>
          <w:tcPr>
            <w:tcW w:w="7186" w:type="dxa"/>
            <w:tcBorders>
              <w:top w:val="single" w:sz="4" w:space="0" w:color="auto"/>
              <w:left w:val="single" w:sz="4" w:space="0" w:color="auto"/>
              <w:bottom w:val="single" w:sz="4" w:space="0" w:color="auto"/>
              <w:right w:val="single" w:sz="4" w:space="0" w:color="auto"/>
            </w:tcBorders>
            <w:vAlign w:val="center"/>
            <w:hideMark/>
          </w:tcPr>
          <w:p w14:paraId="7872FB73" w14:textId="3A20EC38" w:rsidR="00B45073" w:rsidRDefault="00B45073" w:rsidP="00192852">
            <w:pPr>
              <w:spacing w:before="40"/>
            </w:pPr>
            <w:r w:rsidRPr="00927B9A">
              <w:t>Paprastasis remontas</w:t>
            </w:r>
            <w:r w:rsidR="00FC6C3A" w:rsidRPr="00927B9A">
              <w:t xml:space="preserve"> </w:t>
            </w:r>
            <w:r w:rsidR="00FC6C3A" w:rsidRPr="00927B9A">
              <w:t>(tvarkomieji statybos</w:t>
            </w:r>
            <w:r w:rsidR="00FC6C3A" w:rsidRPr="00927B9A">
              <w:t xml:space="preserve"> darbai</w:t>
            </w:r>
            <w:r w:rsidR="00FC6C3A" w:rsidRPr="00927B9A">
              <w:t>)</w:t>
            </w:r>
          </w:p>
        </w:tc>
      </w:tr>
    </w:tbl>
    <w:p w14:paraId="2BF3E56E" w14:textId="36F2C40B" w:rsidR="001C1930" w:rsidRDefault="001C1930" w:rsidP="00B45073">
      <w:pPr>
        <w:spacing w:before="60"/>
        <w:rPr>
          <w:rFonts w:eastAsia="Calibri"/>
        </w:rPr>
      </w:pPr>
    </w:p>
    <w:p w14:paraId="4AC6C8D6" w14:textId="220F42BF" w:rsidR="00B45073" w:rsidRDefault="00B45073" w:rsidP="009F6B60">
      <w:pPr>
        <w:pStyle w:val="Sraopastraipa"/>
        <w:numPr>
          <w:ilvl w:val="0"/>
          <w:numId w:val="1"/>
        </w:numPr>
        <w:spacing w:before="60" w:after="0" w:line="240" w:lineRule="auto"/>
        <w:ind w:left="-567" w:right="-1" w:firstLine="0"/>
        <w:jc w:val="center"/>
        <w:rPr>
          <w:rFonts w:ascii="Times New Roman" w:hAnsi="Times New Roman"/>
          <w:b/>
          <w:sz w:val="24"/>
          <w:szCs w:val="24"/>
        </w:rPr>
      </w:pPr>
      <w:r>
        <w:rPr>
          <w:rFonts w:ascii="Times New Roman" w:hAnsi="Times New Roman"/>
          <w:b/>
          <w:sz w:val="24"/>
          <w:szCs w:val="24"/>
        </w:rPr>
        <w:t xml:space="preserve">PAPRASTOJO REMONTO DARBŲ APIMTIS, </w:t>
      </w:r>
      <w:r w:rsidR="009F6B60">
        <w:rPr>
          <w:rFonts w:ascii="Times New Roman" w:hAnsi="Times New Roman"/>
          <w:b/>
          <w:sz w:val="24"/>
          <w:szCs w:val="24"/>
        </w:rPr>
        <w:br/>
      </w:r>
      <w:r>
        <w:rPr>
          <w:rFonts w:ascii="Times New Roman" w:hAnsi="Times New Roman"/>
          <w:b/>
          <w:sz w:val="24"/>
          <w:szCs w:val="24"/>
        </w:rPr>
        <w:t>TRUKMĖ IR UŽSAKOVO PATEIKIAMI DUOMENYS</w:t>
      </w:r>
    </w:p>
    <w:p w14:paraId="471386EB" w14:textId="77777777" w:rsidR="00B45073" w:rsidRPr="006C2B9E" w:rsidRDefault="00B45073" w:rsidP="00B45073">
      <w:pPr>
        <w:spacing w:before="60"/>
        <w:ind w:left="1658"/>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229"/>
      </w:tblGrid>
      <w:tr w:rsidR="00B45073" w14:paraId="5CA290FB" w14:textId="77777777" w:rsidTr="00FC6C3A">
        <w:trPr>
          <w:trHeight w:val="614"/>
        </w:trPr>
        <w:tc>
          <w:tcPr>
            <w:tcW w:w="709" w:type="dxa"/>
            <w:tcBorders>
              <w:top w:val="single" w:sz="4" w:space="0" w:color="auto"/>
              <w:left w:val="single" w:sz="4" w:space="0" w:color="auto"/>
              <w:bottom w:val="single" w:sz="4" w:space="0" w:color="auto"/>
              <w:right w:val="single" w:sz="4" w:space="0" w:color="auto"/>
            </w:tcBorders>
            <w:vAlign w:val="center"/>
            <w:hideMark/>
          </w:tcPr>
          <w:p w14:paraId="532BC2A8" w14:textId="77777777" w:rsidR="00B45073" w:rsidRDefault="00B45073">
            <w:pPr>
              <w:spacing w:before="60"/>
              <w:jc w:val="center"/>
              <w:rPr>
                <w:b/>
              </w:rPr>
            </w:pPr>
            <w:r>
              <w:rPr>
                <w:b/>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D78657" w14:textId="77777777" w:rsidR="00B45073" w:rsidRDefault="00B45073">
            <w:pPr>
              <w:spacing w:before="60"/>
              <w:jc w:val="center"/>
            </w:pPr>
            <w:r>
              <w:rPr>
                <w:b/>
              </w:rPr>
              <w:t>Pavadinimas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749933D" w14:textId="77777777" w:rsidR="00B45073" w:rsidRDefault="00B45073">
            <w:pPr>
              <w:spacing w:before="60"/>
              <w:jc w:val="center"/>
            </w:pPr>
            <w:r>
              <w:rPr>
                <w:b/>
              </w:rPr>
              <w:t>Reikalavimai</w:t>
            </w:r>
          </w:p>
        </w:tc>
      </w:tr>
      <w:tr w:rsidR="00B45073" w14:paraId="596B5C48" w14:textId="77777777" w:rsidTr="0010613A">
        <w:trPr>
          <w:trHeight w:val="4332"/>
        </w:trPr>
        <w:tc>
          <w:tcPr>
            <w:tcW w:w="709" w:type="dxa"/>
            <w:tcBorders>
              <w:top w:val="single" w:sz="4" w:space="0" w:color="auto"/>
              <w:left w:val="single" w:sz="4" w:space="0" w:color="auto"/>
              <w:bottom w:val="single" w:sz="4" w:space="0" w:color="auto"/>
              <w:right w:val="single" w:sz="4" w:space="0" w:color="auto"/>
            </w:tcBorders>
            <w:vAlign w:val="center"/>
            <w:hideMark/>
          </w:tcPr>
          <w:p w14:paraId="63A0D6E8" w14:textId="77777777" w:rsidR="00B45073" w:rsidRDefault="00B45073">
            <w:pPr>
              <w:spacing w:before="40"/>
              <w:jc w:val="center"/>
            </w:pPr>
            <w:r>
              <w:t>2.1.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616770" w14:textId="77777777" w:rsidR="00B45073" w:rsidRDefault="00B45073">
            <w:pPr>
              <w:spacing w:before="40"/>
              <w:rPr>
                <w:b/>
              </w:rPr>
            </w:pPr>
            <w:r>
              <w:rPr>
                <w:b/>
              </w:rPr>
              <w:t>Paprastojo remonto darbų apimtis ir trukmė</w:t>
            </w:r>
          </w:p>
        </w:tc>
        <w:tc>
          <w:tcPr>
            <w:tcW w:w="7229" w:type="dxa"/>
            <w:tcBorders>
              <w:top w:val="single" w:sz="4" w:space="0" w:color="auto"/>
              <w:left w:val="single" w:sz="4" w:space="0" w:color="auto"/>
              <w:bottom w:val="single" w:sz="4" w:space="0" w:color="auto"/>
              <w:right w:val="single" w:sz="4" w:space="0" w:color="auto"/>
            </w:tcBorders>
            <w:hideMark/>
          </w:tcPr>
          <w:p w14:paraId="7ACFF8A6" w14:textId="0EC0A590" w:rsidR="000E7BF3" w:rsidRPr="00967428" w:rsidRDefault="000E7BF3" w:rsidP="00FE5A1D">
            <w:pPr>
              <w:spacing w:before="60"/>
              <w:jc w:val="both"/>
            </w:pPr>
            <w:r>
              <w:t xml:space="preserve">1. </w:t>
            </w:r>
            <w:r w:rsidRPr="007300AB">
              <w:t>Atliekam</w:t>
            </w:r>
            <w:r>
              <w:t>i</w:t>
            </w:r>
            <w:r w:rsidRPr="007300AB">
              <w:t xml:space="preserve"> Seimo I rūmų </w:t>
            </w:r>
            <w:r>
              <w:t>vėsinimo (oro kondicionavimo) sistemos su šildymo funkcija įrengimo paprastojo remonto darbai</w:t>
            </w:r>
            <w:r>
              <w:t>, vadovaujantis</w:t>
            </w:r>
            <w:r w:rsidRPr="007300AB">
              <w:t xml:space="preserve"> </w:t>
            </w:r>
            <w:r>
              <w:t xml:space="preserve">Techniniu darbo projektu (toliau – </w:t>
            </w:r>
            <w:r w:rsidRPr="007300AB">
              <w:t>Projekt</w:t>
            </w:r>
            <w:r>
              <w:t>as),</w:t>
            </w:r>
            <w:r w:rsidRPr="007300AB">
              <w:t xml:space="preserve"> </w:t>
            </w:r>
            <w:r>
              <w:t>techninėse specifikacijose (3 ir 4 priedai)</w:t>
            </w:r>
            <w:r w:rsidR="00D74B21">
              <w:t>,</w:t>
            </w:r>
            <w:r>
              <w:t xml:space="preserve"> </w:t>
            </w:r>
            <w:r w:rsidRPr="00C241A6">
              <w:t xml:space="preserve">darbų </w:t>
            </w:r>
            <w:r w:rsidRPr="00967428">
              <w:t>kiekių žiniarašči</w:t>
            </w:r>
            <w:r w:rsidR="00A44808" w:rsidRPr="00967428">
              <w:t>uose</w:t>
            </w:r>
            <w:r w:rsidRPr="00967428">
              <w:t xml:space="preserve"> </w:t>
            </w:r>
            <w:r w:rsidRPr="00967428">
              <w:t>(5 priedas)</w:t>
            </w:r>
            <w:r w:rsidR="00D74B21" w:rsidRPr="00967428">
              <w:t xml:space="preserve"> ir</w:t>
            </w:r>
            <w:r w:rsidR="00FE5A1D" w:rsidRPr="00967428">
              <w:t xml:space="preserve"> montavimo darbų schemose</w:t>
            </w:r>
            <w:r w:rsidRPr="00967428">
              <w:t xml:space="preserve"> </w:t>
            </w:r>
            <w:r w:rsidR="00967428" w:rsidRPr="00967428">
              <w:t xml:space="preserve">(Projekte) </w:t>
            </w:r>
            <w:r w:rsidRPr="00967428">
              <w:t>nurodytus</w:t>
            </w:r>
            <w:r w:rsidRPr="00967428">
              <w:t xml:space="preserve"> reikalavimus.</w:t>
            </w:r>
            <w:r w:rsidR="00D74B21" w:rsidRPr="00967428">
              <w:t xml:space="preserve"> Įrengtos v</w:t>
            </w:r>
            <w:r w:rsidR="00D74B21" w:rsidRPr="00967428">
              <w:rPr>
                <w:rFonts w:eastAsia="Calibri"/>
                <w:bCs/>
              </w:rPr>
              <w:t>ėsinimo (oro kondicionavimo) sistem</w:t>
            </w:r>
            <w:r w:rsidR="00D74B21" w:rsidRPr="00967428">
              <w:rPr>
                <w:rFonts w:eastAsia="Calibri"/>
                <w:bCs/>
              </w:rPr>
              <w:t>os valdymas turi turėti</w:t>
            </w:r>
            <w:r w:rsidR="00D74B21" w:rsidRPr="00967428">
              <w:rPr>
                <w:rFonts w:eastAsia="Calibri"/>
                <w:bCs/>
              </w:rPr>
              <w:t xml:space="preserve"> galimybę </w:t>
            </w:r>
            <w:r w:rsidR="00D74B21" w:rsidRPr="00967428">
              <w:rPr>
                <w:rFonts w:eastAsia="Calibri"/>
                <w:bCs/>
              </w:rPr>
              <w:t xml:space="preserve">būti </w:t>
            </w:r>
            <w:r w:rsidR="00D74B21" w:rsidRPr="00967428">
              <w:rPr>
                <w:rFonts w:eastAsia="Calibri"/>
                <w:bCs/>
              </w:rPr>
              <w:t>integruot</w:t>
            </w:r>
            <w:r w:rsidR="00D74B21" w:rsidRPr="00967428">
              <w:rPr>
                <w:rFonts w:eastAsia="Calibri"/>
                <w:bCs/>
              </w:rPr>
              <w:t>a</w:t>
            </w:r>
            <w:r w:rsidR="00A03912" w:rsidRPr="00967428">
              <w:rPr>
                <w:rFonts w:eastAsia="Calibri"/>
                <w:bCs/>
              </w:rPr>
              <w:t>m</w:t>
            </w:r>
            <w:r w:rsidR="00D74B21" w:rsidRPr="00967428">
              <w:rPr>
                <w:rFonts w:eastAsia="Calibri"/>
                <w:bCs/>
              </w:rPr>
              <w:t xml:space="preserve"> į Užsakovo eksploatuojamą Pastatų valdymo sistemą </w:t>
            </w:r>
            <w:r w:rsidR="00D74B21" w:rsidRPr="00967428">
              <w:t xml:space="preserve">(gamintojas - „Delta </w:t>
            </w:r>
            <w:proofErr w:type="spellStart"/>
            <w:r w:rsidR="00D74B21" w:rsidRPr="00967428">
              <w:t>Controls</w:t>
            </w:r>
            <w:proofErr w:type="spellEnd"/>
            <w:r w:rsidR="00D74B21" w:rsidRPr="00967428">
              <w:t>“)</w:t>
            </w:r>
            <w:r w:rsidR="00D74B21" w:rsidRPr="00967428">
              <w:t>.</w:t>
            </w:r>
          </w:p>
          <w:p w14:paraId="4DD03324" w14:textId="40498700" w:rsidR="0093646B" w:rsidRPr="0093646B" w:rsidRDefault="006C2B9E" w:rsidP="00FE5A1D">
            <w:pPr>
              <w:spacing w:before="60"/>
              <w:jc w:val="both"/>
            </w:pPr>
            <w:r>
              <w:t>2</w:t>
            </w:r>
            <w:r w:rsidR="0093646B">
              <w:t>.</w:t>
            </w:r>
            <w:r w:rsidR="0093646B" w:rsidRPr="0093646B">
              <w:t xml:space="preserve"> </w:t>
            </w:r>
            <w:r w:rsidR="0093646B" w:rsidRPr="00A44808">
              <w:t xml:space="preserve">Vėsinimo </w:t>
            </w:r>
            <w:r w:rsidR="001C1930" w:rsidRPr="00A44808">
              <w:t xml:space="preserve">(oro kondicionavimo) </w:t>
            </w:r>
            <w:r w:rsidR="0093646B" w:rsidRPr="00A44808">
              <w:t xml:space="preserve">sistemos </w:t>
            </w:r>
            <w:r w:rsidR="0093646B" w:rsidRPr="0093646B">
              <w:t>įrengimo</w:t>
            </w:r>
            <w:r w:rsidR="0079270A" w:rsidRPr="0093646B">
              <w:t xml:space="preserve"> darb</w:t>
            </w:r>
            <w:r w:rsidR="0093646B" w:rsidRPr="0093646B">
              <w:t xml:space="preserve">ai </w:t>
            </w:r>
            <w:r w:rsidR="00FE5A1D">
              <w:t>turi būti</w:t>
            </w:r>
            <w:r w:rsidR="0093646B" w:rsidRPr="0093646B">
              <w:t xml:space="preserve"> </w:t>
            </w:r>
            <w:r w:rsidR="001C1930">
              <w:t>atliekami</w:t>
            </w:r>
            <w:r w:rsidR="0093646B" w:rsidRPr="0093646B">
              <w:t xml:space="preserve"> </w:t>
            </w:r>
            <w:r w:rsidR="0079270A" w:rsidRPr="0093646B">
              <w:t>pagal</w:t>
            </w:r>
            <w:r w:rsidR="003E6A6D">
              <w:t xml:space="preserve"> </w:t>
            </w:r>
            <w:r w:rsidR="003E6A6D" w:rsidRPr="0099482B">
              <w:t xml:space="preserve">su </w:t>
            </w:r>
            <w:r w:rsidR="0093646B" w:rsidRPr="0099482B">
              <w:t xml:space="preserve">Užsakovu suderintą darbų </w:t>
            </w:r>
            <w:r w:rsidR="003E6A6D" w:rsidRPr="0099482B">
              <w:t>grafiką.</w:t>
            </w:r>
          </w:p>
          <w:p w14:paraId="33CCF8A3" w14:textId="0EB7A233" w:rsidR="00B45073" w:rsidRDefault="006C2B9E" w:rsidP="00A44808">
            <w:pPr>
              <w:pStyle w:val="Sraopastraipa"/>
              <w:spacing w:before="60"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3</w:t>
            </w:r>
            <w:r w:rsidR="00B45073">
              <w:rPr>
                <w:rFonts w:ascii="Times New Roman" w:eastAsia="Times New Roman" w:hAnsi="Times New Roman"/>
                <w:sz w:val="24"/>
                <w:szCs w:val="24"/>
              </w:rPr>
              <w:t>. G</w:t>
            </w:r>
            <w:r w:rsidR="00B45073" w:rsidRPr="0099482B">
              <w:rPr>
                <w:rFonts w:ascii="Times New Roman" w:eastAsia="Times New Roman" w:hAnsi="Times New Roman"/>
                <w:sz w:val="24"/>
                <w:szCs w:val="24"/>
              </w:rPr>
              <w:t xml:space="preserve">alutinis darbų atlikimo </w:t>
            </w:r>
            <w:r w:rsidR="00B45073" w:rsidRPr="00A44808">
              <w:rPr>
                <w:rFonts w:ascii="Times New Roman" w:eastAsia="Times New Roman" w:hAnsi="Times New Roman"/>
                <w:sz w:val="24"/>
                <w:szCs w:val="24"/>
              </w:rPr>
              <w:t>term</w:t>
            </w:r>
            <w:r w:rsidR="00665FB3" w:rsidRPr="00A44808">
              <w:rPr>
                <w:rFonts w:ascii="Times New Roman" w:eastAsia="Times New Roman" w:hAnsi="Times New Roman"/>
                <w:sz w:val="24"/>
                <w:szCs w:val="24"/>
              </w:rPr>
              <w:t xml:space="preserve">inas </w:t>
            </w:r>
            <w:r w:rsidR="008078CE" w:rsidRPr="00A44808">
              <w:rPr>
                <w:rFonts w:ascii="Times New Roman" w:eastAsia="Times New Roman" w:hAnsi="Times New Roman"/>
                <w:sz w:val="24"/>
                <w:szCs w:val="24"/>
              </w:rPr>
              <w:t xml:space="preserve">- </w:t>
            </w:r>
            <w:r w:rsidR="00C86203" w:rsidRPr="00A44808">
              <w:rPr>
                <w:rFonts w:ascii="Times New Roman" w:eastAsia="Times New Roman" w:hAnsi="Times New Roman"/>
                <w:color w:val="0000FF"/>
                <w:sz w:val="24"/>
                <w:szCs w:val="24"/>
              </w:rPr>
              <w:t>1</w:t>
            </w:r>
            <w:r w:rsidR="00A44808" w:rsidRPr="00A44808">
              <w:rPr>
                <w:rFonts w:ascii="Times New Roman" w:eastAsia="Times New Roman" w:hAnsi="Times New Roman"/>
                <w:color w:val="0000FF"/>
                <w:sz w:val="24"/>
                <w:szCs w:val="24"/>
              </w:rPr>
              <w:t>0</w:t>
            </w:r>
            <w:r w:rsidR="00665FB3" w:rsidRPr="00A44808">
              <w:rPr>
                <w:rFonts w:ascii="Times New Roman" w:eastAsia="Times New Roman" w:hAnsi="Times New Roman"/>
                <w:color w:val="0000FF"/>
                <w:sz w:val="24"/>
                <w:szCs w:val="24"/>
              </w:rPr>
              <w:t xml:space="preserve"> </w:t>
            </w:r>
            <w:r w:rsidR="008078CE" w:rsidRPr="00A44808">
              <w:rPr>
                <w:rFonts w:ascii="Times New Roman" w:eastAsia="Times New Roman" w:hAnsi="Times New Roman"/>
                <w:color w:val="0000FF"/>
                <w:sz w:val="24"/>
                <w:szCs w:val="24"/>
              </w:rPr>
              <w:t>(</w:t>
            </w:r>
            <w:r w:rsidR="00A44808" w:rsidRPr="00A44808">
              <w:rPr>
                <w:rFonts w:ascii="Times New Roman" w:eastAsia="Times New Roman" w:hAnsi="Times New Roman"/>
                <w:color w:val="0000FF"/>
                <w:sz w:val="24"/>
                <w:szCs w:val="24"/>
              </w:rPr>
              <w:t>dešimt</w:t>
            </w:r>
            <w:r w:rsidR="008078CE" w:rsidRPr="00A44808">
              <w:rPr>
                <w:rFonts w:ascii="Times New Roman" w:eastAsia="Times New Roman" w:hAnsi="Times New Roman"/>
                <w:color w:val="0000FF"/>
                <w:sz w:val="24"/>
                <w:szCs w:val="24"/>
              </w:rPr>
              <w:t xml:space="preserve">) </w:t>
            </w:r>
            <w:r w:rsidR="00B45073" w:rsidRPr="00A44808">
              <w:rPr>
                <w:rFonts w:ascii="Times New Roman" w:eastAsia="Times New Roman" w:hAnsi="Times New Roman"/>
                <w:color w:val="0000FF"/>
                <w:sz w:val="24"/>
                <w:szCs w:val="24"/>
              </w:rPr>
              <w:t xml:space="preserve">mėnesių </w:t>
            </w:r>
            <w:r w:rsidR="00B45073" w:rsidRPr="00A44808">
              <w:rPr>
                <w:rFonts w:ascii="Times New Roman" w:eastAsia="Times New Roman" w:hAnsi="Times New Roman"/>
                <w:sz w:val="24"/>
                <w:szCs w:val="24"/>
              </w:rPr>
              <w:t xml:space="preserve">nuo Darbų pradžios. Atskiru šalių susitarimu galutinis darbų atlikimo terminas gali būti pratęstas laikotarpiui iki </w:t>
            </w:r>
            <w:r w:rsidR="00A44808" w:rsidRPr="00A44808">
              <w:rPr>
                <w:rFonts w:ascii="Times New Roman" w:eastAsia="Times New Roman" w:hAnsi="Times New Roman"/>
                <w:color w:val="0000FF"/>
                <w:sz w:val="24"/>
                <w:szCs w:val="24"/>
              </w:rPr>
              <w:t>3</w:t>
            </w:r>
            <w:r w:rsidR="00B45073" w:rsidRPr="00A44808">
              <w:rPr>
                <w:rFonts w:ascii="Times New Roman" w:eastAsia="Times New Roman" w:hAnsi="Times New Roman"/>
                <w:color w:val="0000FF"/>
                <w:sz w:val="24"/>
                <w:szCs w:val="24"/>
              </w:rPr>
              <w:t xml:space="preserve"> </w:t>
            </w:r>
            <w:r w:rsidR="008078CE" w:rsidRPr="00A44808">
              <w:rPr>
                <w:rFonts w:ascii="Times New Roman" w:eastAsia="Times New Roman" w:hAnsi="Times New Roman"/>
                <w:color w:val="0000FF"/>
                <w:sz w:val="24"/>
                <w:szCs w:val="24"/>
              </w:rPr>
              <w:t>(</w:t>
            </w:r>
            <w:r w:rsidR="00A44808" w:rsidRPr="00A44808">
              <w:rPr>
                <w:rFonts w:ascii="Times New Roman" w:eastAsia="Times New Roman" w:hAnsi="Times New Roman"/>
                <w:color w:val="0000FF"/>
                <w:sz w:val="24"/>
                <w:szCs w:val="24"/>
              </w:rPr>
              <w:t>trijų</w:t>
            </w:r>
            <w:r w:rsidR="008078CE" w:rsidRPr="00A44808">
              <w:rPr>
                <w:rFonts w:ascii="Times New Roman" w:eastAsia="Times New Roman" w:hAnsi="Times New Roman"/>
                <w:color w:val="0000FF"/>
                <w:sz w:val="24"/>
                <w:szCs w:val="24"/>
              </w:rPr>
              <w:t xml:space="preserve">) </w:t>
            </w:r>
            <w:r w:rsidR="00B45073" w:rsidRPr="00A44808">
              <w:rPr>
                <w:rFonts w:ascii="Times New Roman" w:eastAsia="Times New Roman" w:hAnsi="Times New Roman"/>
                <w:color w:val="0000FF"/>
                <w:sz w:val="24"/>
                <w:szCs w:val="24"/>
              </w:rPr>
              <w:t>mėn.</w:t>
            </w:r>
            <w:r w:rsidRPr="00A44808">
              <w:rPr>
                <w:rFonts w:ascii="Times New Roman" w:eastAsia="Times New Roman" w:hAnsi="Times New Roman"/>
                <w:sz w:val="24"/>
                <w:szCs w:val="24"/>
              </w:rPr>
              <w:t>, esant</w:t>
            </w:r>
            <w:r w:rsidR="00E44214">
              <w:rPr>
                <w:rFonts w:ascii="Times New Roman" w:eastAsia="Times New Roman" w:hAnsi="Times New Roman"/>
                <w:sz w:val="24"/>
                <w:szCs w:val="24"/>
              </w:rPr>
              <w:t xml:space="preserve"> </w:t>
            </w:r>
            <w:r w:rsidR="00E44214" w:rsidRPr="006C2B9E">
              <w:rPr>
                <w:rFonts w:ascii="Times New Roman" w:eastAsia="Times New Roman" w:hAnsi="Times New Roman"/>
                <w:sz w:val="24"/>
                <w:szCs w:val="24"/>
              </w:rPr>
              <w:t>pirkimo sutar</w:t>
            </w:r>
            <w:r w:rsidRPr="006C2B9E">
              <w:rPr>
                <w:rFonts w:ascii="Times New Roman" w:eastAsia="Times New Roman" w:hAnsi="Times New Roman"/>
                <w:sz w:val="24"/>
                <w:szCs w:val="24"/>
              </w:rPr>
              <w:t>tyje nustatytom</w:t>
            </w:r>
            <w:r w:rsidR="00E44214" w:rsidRPr="006C2B9E">
              <w:rPr>
                <w:rFonts w:ascii="Times New Roman" w:eastAsia="Times New Roman" w:hAnsi="Times New Roman"/>
                <w:sz w:val="24"/>
                <w:szCs w:val="24"/>
              </w:rPr>
              <w:t>s sąlygomis.</w:t>
            </w:r>
            <w:r w:rsidR="00E44214">
              <w:rPr>
                <w:rFonts w:ascii="Times New Roman" w:eastAsia="Times New Roman" w:hAnsi="Times New Roman"/>
                <w:sz w:val="24"/>
                <w:szCs w:val="24"/>
              </w:rPr>
              <w:t xml:space="preserve"> </w:t>
            </w:r>
          </w:p>
        </w:tc>
      </w:tr>
      <w:tr w:rsidR="005F09BA" w:rsidRPr="005F09BA" w14:paraId="1CE84B99" w14:textId="77777777" w:rsidTr="001C1930">
        <w:trPr>
          <w:trHeight w:val="938"/>
        </w:trPr>
        <w:tc>
          <w:tcPr>
            <w:tcW w:w="709" w:type="dxa"/>
            <w:tcBorders>
              <w:top w:val="single" w:sz="4" w:space="0" w:color="auto"/>
              <w:left w:val="single" w:sz="4" w:space="0" w:color="auto"/>
              <w:bottom w:val="single" w:sz="4" w:space="0" w:color="auto"/>
              <w:right w:val="single" w:sz="4" w:space="0" w:color="auto"/>
            </w:tcBorders>
            <w:vAlign w:val="center"/>
          </w:tcPr>
          <w:p w14:paraId="1B1F8249" w14:textId="2BCFFCCA" w:rsidR="001C1930" w:rsidRPr="005F09BA" w:rsidRDefault="005F09BA" w:rsidP="001C1930">
            <w:pPr>
              <w:spacing w:before="40"/>
              <w:jc w:val="center"/>
            </w:pPr>
            <w:r w:rsidRPr="005F09BA">
              <w:t>2.2.</w:t>
            </w:r>
          </w:p>
        </w:tc>
        <w:tc>
          <w:tcPr>
            <w:tcW w:w="2552" w:type="dxa"/>
            <w:tcBorders>
              <w:top w:val="single" w:sz="4" w:space="0" w:color="auto"/>
              <w:left w:val="single" w:sz="4" w:space="0" w:color="auto"/>
              <w:bottom w:val="single" w:sz="4" w:space="0" w:color="auto"/>
              <w:right w:val="single" w:sz="4" w:space="0" w:color="auto"/>
            </w:tcBorders>
            <w:vAlign w:val="center"/>
          </w:tcPr>
          <w:p w14:paraId="22D5E9FC" w14:textId="780D22DB" w:rsidR="001C1930" w:rsidRPr="005F09BA" w:rsidRDefault="001C1930" w:rsidP="001C1930">
            <w:pPr>
              <w:spacing w:before="40"/>
              <w:rPr>
                <w:b/>
              </w:rPr>
            </w:pPr>
            <w:r w:rsidRPr="005F09BA">
              <w:rPr>
                <w:b/>
              </w:rPr>
              <w:t>Kiti darbai</w:t>
            </w:r>
          </w:p>
        </w:tc>
        <w:tc>
          <w:tcPr>
            <w:tcW w:w="7229" w:type="dxa"/>
            <w:tcBorders>
              <w:top w:val="single" w:sz="4" w:space="0" w:color="auto"/>
              <w:left w:val="single" w:sz="4" w:space="0" w:color="auto"/>
              <w:bottom w:val="single" w:sz="4" w:space="0" w:color="auto"/>
              <w:right w:val="single" w:sz="4" w:space="0" w:color="auto"/>
            </w:tcBorders>
          </w:tcPr>
          <w:p w14:paraId="037E3C9F" w14:textId="2AFF2F6F" w:rsidR="001C1930" w:rsidRPr="005F09BA" w:rsidRDefault="001C1930" w:rsidP="001C1930">
            <w:pPr>
              <w:spacing w:before="40"/>
              <w:jc w:val="both"/>
            </w:pPr>
            <w:r w:rsidRPr="005F09BA">
              <w:t>Statybinių atliekų išvežimas/ utilizavimas. Pabaigus darbus, Rangovas išvalo patalpas, išveža atliekas bei šiukšles, perduoda jas atliekų tvarkytojams. Pateikia Užsakovui tai pagrindžiančius dokumentus.</w:t>
            </w:r>
          </w:p>
        </w:tc>
      </w:tr>
      <w:tr w:rsidR="005F09BA" w:rsidRPr="005F09BA" w14:paraId="17BC6A7A" w14:textId="77777777" w:rsidTr="00FC6C3A">
        <w:trPr>
          <w:trHeight w:val="456"/>
        </w:trPr>
        <w:tc>
          <w:tcPr>
            <w:tcW w:w="709" w:type="dxa"/>
            <w:tcBorders>
              <w:top w:val="single" w:sz="4" w:space="0" w:color="auto"/>
              <w:left w:val="single" w:sz="4" w:space="0" w:color="auto"/>
              <w:bottom w:val="single" w:sz="4" w:space="0" w:color="auto"/>
              <w:right w:val="single" w:sz="4" w:space="0" w:color="auto"/>
            </w:tcBorders>
            <w:vAlign w:val="center"/>
            <w:hideMark/>
          </w:tcPr>
          <w:p w14:paraId="06C0128C" w14:textId="42015948" w:rsidR="001C1930" w:rsidRPr="005F09BA" w:rsidRDefault="005F09BA" w:rsidP="001C1930">
            <w:pPr>
              <w:spacing w:before="40"/>
              <w:jc w:val="center"/>
            </w:pPr>
            <w:r w:rsidRPr="005F09BA">
              <w:t>2.3.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9436EA" w14:textId="77777777" w:rsidR="001C1930" w:rsidRPr="005F09BA" w:rsidRDefault="001C1930" w:rsidP="001C1930">
            <w:pPr>
              <w:spacing w:before="40"/>
              <w:rPr>
                <w:b/>
              </w:rPr>
            </w:pPr>
            <w:r w:rsidRPr="005F09BA">
              <w:rPr>
                <w:b/>
              </w:rPr>
              <w:t>Statinio projekto vykdymo priežiūra</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E0B6F5E" w14:textId="77777777" w:rsidR="001C1930" w:rsidRPr="005F09BA" w:rsidRDefault="001C1930" w:rsidP="001C1930">
            <w:pPr>
              <w:spacing w:before="40"/>
              <w:contextualSpacing/>
              <w:jc w:val="both"/>
            </w:pPr>
            <w:r w:rsidRPr="005F09BA">
              <w:t xml:space="preserve">Projektą rengusi įmonė skirs Statinio projekto vykdymo prižiūrėtoją </w:t>
            </w:r>
          </w:p>
        </w:tc>
      </w:tr>
      <w:tr w:rsidR="005F09BA" w:rsidRPr="005F09BA" w14:paraId="01CEC61E" w14:textId="77777777" w:rsidTr="005F09BA">
        <w:trPr>
          <w:trHeight w:val="70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D9194" w14:textId="3A25C5B3" w:rsidR="001C1930" w:rsidRPr="005F09BA" w:rsidRDefault="001C1930" w:rsidP="005F09BA">
            <w:pPr>
              <w:spacing w:before="40"/>
              <w:jc w:val="center"/>
            </w:pPr>
            <w:r w:rsidRPr="005F09BA">
              <w:lastRenderedPageBreak/>
              <w:t>2.</w:t>
            </w:r>
            <w:r w:rsidR="005F09BA" w:rsidRPr="005F09BA">
              <w:rPr>
                <w:lang w:val="en-US"/>
              </w:rPr>
              <w:t>4</w:t>
            </w:r>
            <w:r w:rsidRPr="005F09BA">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D6AAA3" w14:textId="77777777" w:rsidR="001C1930" w:rsidRPr="005F09BA" w:rsidRDefault="001C1930" w:rsidP="001C1930">
            <w:pPr>
              <w:spacing w:before="40"/>
              <w:rPr>
                <w:b/>
              </w:rPr>
            </w:pPr>
            <w:r w:rsidRPr="005F09BA">
              <w:rPr>
                <w:b/>
              </w:rPr>
              <w:t>Statinio statybos techninis prižiūrėtojas</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5D212F" w14:textId="4BCC183C" w:rsidR="001C1930" w:rsidRPr="005F09BA" w:rsidRDefault="009F6B60" w:rsidP="005F09BA">
            <w:pPr>
              <w:spacing w:before="40"/>
              <w:contextualSpacing/>
              <w:jc w:val="both"/>
            </w:pPr>
            <w:r w:rsidRPr="005F09BA">
              <w:t>Užsakovas skirs Statinio techninį prižiūrėtoją.</w:t>
            </w:r>
            <w:r w:rsidRPr="005F09BA">
              <w:t xml:space="preserve"> </w:t>
            </w:r>
          </w:p>
        </w:tc>
      </w:tr>
    </w:tbl>
    <w:p w14:paraId="74932FA8" w14:textId="1D2679F6" w:rsidR="00B45073" w:rsidRDefault="00B45073" w:rsidP="00B45073">
      <w:pPr>
        <w:spacing w:before="60"/>
        <w:ind w:left="1658"/>
      </w:pPr>
    </w:p>
    <w:p w14:paraId="4D983A2B" w14:textId="561E48CE" w:rsidR="00B45073" w:rsidRPr="005F09BA" w:rsidRDefault="00B45073" w:rsidP="005F09BA">
      <w:pPr>
        <w:numPr>
          <w:ilvl w:val="0"/>
          <w:numId w:val="1"/>
        </w:numPr>
        <w:tabs>
          <w:tab w:val="left" w:pos="426"/>
        </w:tabs>
        <w:spacing w:before="60"/>
        <w:ind w:left="-284" w:right="-460" w:firstLine="0"/>
        <w:contextualSpacing/>
        <w:jc w:val="center"/>
        <w:rPr>
          <w:rFonts w:eastAsia="Calibri"/>
          <w:b/>
        </w:rPr>
      </w:pPr>
      <w:r w:rsidRPr="005F09BA">
        <w:rPr>
          <w:rFonts w:eastAsia="Calibri"/>
          <w:b/>
        </w:rPr>
        <w:t xml:space="preserve">REIKALAVIMAI PAPRASTOJO REMONTO </w:t>
      </w:r>
      <w:r w:rsidR="000C76B9" w:rsidRPr="005F09BA">
        <w:rPr>
          <w:rFonts w:eastAsia="Calibri"/>
          <w:b/>
        </w:rPr>
        <w:t>DARBAMS</w:t>
      </w:r>
    </w:p>
    <w:p w14:paraId="63FC5105" w14:textId="77777777" w:rsidR="00B45073" w:rsidRDefault="00B45073" w:rsidP="00B45073">
      <w:pPr>
        <w:spacing w:before="60"/>
        <w:contextualSpacing/>
        <w:jc w:val="center"/>
        <w:rPr>
          <w:rFonts w:eastAsia="Calibri"/>
        </w:rPr>
      </w:pPr>
    </w:p>
    <w:tbl>
      <w:tblPr>
        <w:tblW w:w="10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237"/>
      </w:tblGrid>
      <w:tr w:rsidR="00B45073" w14:paraId="786B6EC7" w14:textId="77777777" w:rsidTr="000C76B9">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14:paraId="61BD1F01" w14:textId="77777777" w:rsidR="00B45073" w:rsidRDefault="00B45073">
            <w:pPr>
              <w:spacing w:before="40"/>
              <w:jc w:val="center"/>
              <w:rPr>
                <w:b/>
              </w:rPr>
            </w:pPr>
            <w:r>
              <w:rPr>
                <w:b/>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5B62AC" w14:textId="77777777" w:rsidR="00B45073" w:rsidRDefault="00B45073">
            <w:pPr>
              <w:spacing w:before="40"/>
              <w:jc w:val="center"/>
            </w:pPr>
            <w:r>
              <w:rPr>
                <w:b/>
              </w:rPr>
              <w:t>Pavadinimas</w:t>
            </w:r>
          </w:p>
        </w:tc>
        <w:tc>
          <w:tcPr>
            <w:tcW w:w="7237" w:type="dxa"/>
            <w:tcBorders>
              <w:top w:val="single" w:sz="4" w:space="0" w:color="auto"/>
              <w:left w:val="single" w:sz="4" w:space="0" w:color="auto"/>
              <w:bottom w:val="single" w:sz="4" w:space="0" w:color="auto"/>
              <w:right w:val="single" w:sz="4" w:space="0" w:color="auto"/>
            </w:tcBorders>
            <w:vAlign w:val="center"/>
            <w:hideMark/>
          </w:tcPr>
          <w:p w14:paraId="5FE53D3E" w14:textId="77777777" w:rsidR="00B45073" w:rsidRDefault="00B45073">
            <w:pPr>
              <w:spacing w:before="40"/>
              <w:jc w:val="center"/>
            </w:pPr>
            <w:r>
              <w:rPr>
                <w:b/>
              </w:rPr>
              <w:t>Reikalavimai</w:t>
            </w:r>
          </w:p>
        </w:tc>
      </w:tr>
      <w:tr w:rsidR="00B45073" w14:paraId="52331BA9" w14:textId="77777777" w:rsidTr="0043682B">
        <w:trPr>
          <w:trHeight w:val="4103"/>
        </w:trPr>
        <w:tc>
          <w:tcPr>
            <w:tcW w:w="709" w:type="dxa"/>
            <w:tcBorders>
              <w:top w:val="single" w:sz="4" w:space="0" w:color="auto"/>
              <w:left w:val="single" w:sz="4" w:space="0" w:color="auto"/>
              <w:bottom w:val="single" w:sz="4" w:space="0" w:color="auto"/>
              <w:right w:val="single" w:sz="4" w:space="0" w:color="auto"/>
            </w:tcBorders>
            <w:vAlign w:val="center"/>
            <w:hideMark/>
          </w:tcPr>
          <w:p w14:paraId="4C85C0C7" w14:textId="77777777" w:rsidR="00B45073" w:rsidRDefault="00B45073">
            <w:pPr>
              <w:spacing w:before="40"/>
              <w:jc w:val="center"/>
            </w:pPr>
            <w:r>
              <w:t>3.1.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2416F21" w14:textId="77777777" w:rsidR="00B45073" w:rsidRDefault="00B45073">
            <w:pPr>
              <w:spacing w:before="40"/>
              <w:rPr>
                <w:b/>
              </w:rPr>
            </w:pPr>
            <w:r>
              <w:rPr>
                <w:b/>
              </w:rPr>
              <w:t>Taikoma teisė ir normatyviniai dokumentai</w:t>
            </w:r>
          </w:p>
        </w:tc>
        <w:tc>
          <w:tcPr>
            <w:tcW w:w="7237" w:type="dxa"/>
            <w:tcBorders>
              <w:top w:val="single" w:sz="4" w:space="0" w:color="auto"/>
              <w:left w:val="single" w:sz="4" w:space="0" w:color="auto"/>
              <w:bottom w:val="single" w:sz="4" w:space="0" w:color="auto"/>
              <w:right w:val="single" w:sz="4" w:space="0" w:color="auto"/>
            </w:tcBorders>
            <w:hideMark/>
          </w:tcPr>
          <w:p w14:paraId="61F9DE6F" w14:textId="77777777" w:rsidR="002B34B0" w:rsidRPr="00D9466F" w:rsidRDefault="002B34B0" w:rsidP="002B34B0">
            <w:pPr>
              <w:pStyle w:val="Default"/>
              <w:spacing w:before="60" w:after="60"/>
              <w:rPr>
                <w:color w:val="auto"/>
                <w:lang w:val="lt-LT"/>
              </w:rPr>
            </w:pPr>
            <w:r w:rsidRPr="00374722">
              <w:rPr>
                <w:color w:val="auto"/>
                <w:lang w:val="lt-LT"/>
              </w:rPr>
              <w:t xml:space="preserve">Darbai turi </w:t>
            </w:r>
            <w:r w:rsidRPr="00D9466F">
              <w:rPr>
                <w:color w:val="auto"/>
                <w:lang w:val="lt-LT"/>
              </w:rPr>
              <w:t>būti atliekami, vadovaujantis Lietuvos Respublikos teisės aktais:</w:t>
            </w:r>
          </w:p>
          <w:p w14:paraId="49D72D7A" w14:textId="77777777" w:rsidR="002B34B0" w:rsidRPr="00D9466F" w:rsidRDefault="002B34B0" w:rsidP="002B34B0">
            <w:pPr>
              <w:pStyle w:val="Default"/>
              <w:spacing w:before="60" w:after="60"/>
              <w:rPr>
                <w:color w:val="auto"/>
                <w:lang w:val="lt-LT"/>
              </w:rPr>
            </w:pPr>
            <w:r w:rsidRPr="00D9466F">
              <w:rPr>
                <w:color w:val="auto"/>
                <w:lang w:val="lt-LT"/>
              </w:rPr>
              <w:t>1. Respublikos statybos įstatymu;</w:t>
            </w:r>
          </w:p>
          <w:p w14:paraId="5EF88366" w14:textId="77777777" w:rsidR="002B34B0" w:rsidRPr="000C12AE" w:rsidRDefault="002B34B0" w:rsidP="002B34B0">
            <w:pPr>
              <w:pStyle w:val="Default"/>
              <w:spacing w:before="60" w:after="60"/>
              <w:rPr>
                <w:lang w:val="lt-LT"/>
              </w:rPr>
            </w:pPr>
            <w:r w:rsidRPr="00D9466F">
              <w:rPr>
                <w:color w:val="auto"/>
                <w:lang w:val="lt-LT"/>
              </w:rPr>
              <w:t xml:space="preserve">2. Nekilnojamo kultūros </w:t>
            </w:r>
            <w:r w:rsidRPr="000C12AE">
              <w:rPr>
                <w:lang w:val="lt-LT"/>
              </w:rPr>
              <w:t>paveldo apsaugos įstatymu;</w:t>
            </w:r>
          </w:p>
          <w:p w14:paraId="4E04AC46" w14:textId="77777777" w:rsidR="002B34B0" w:rsidRPr="001C3D7E" w:rsidRDefault="002B34B0" w:rsidP="002B34B0">
            <w:pPr>
              <w:pStyle w:val="Default"/>
              <w:spacing w:before="60" w:after="60"/>
              <w:rPr>
                <w:rFonts w:eastAsia="Times New Roman"/>
                <w:lang w:val="lt-LT"/>
              </w:rPr>
            </w:pPr>
            <w:r w:rsidRPr="000C12AE">
              <w:rPr>
                <w:lang w:val="lt-LT"/>
              </w:rPr>
              <w:t xml:space="preserve">3. STR 1.05.01:2017 „Statybą leidžiantys dokumentai. Statybos užbaigimas. Statybos sustabdymas. Savavališkos statybos padarinių šalinimas. Statybos pagal neteisėtai išduotą statybą leidžiantį dokumentą padarinių šalinimas“, patvirtintu </w:t>
            </w:r>
            <w:r w:rsidRPr="000C12AE">
              <w:rPr>
                <w:rFonts w:eastAsia="Times New Roman"/>
                <w:lang w:val="lt-LT"/>
              </w:rPr>
              <w:t xml:space="preserve">Lietuvos Respublikos aplinkos ministro </w:t>
            </w:r>
            <w:r w:rsidRPr="000C12AE">
              <w:rPr>
                <w:lang w:val="lt-LT"/>
              </w:rPr>
              <w:t>2016 m. gruodžio 12 d. Nr. D1-878</w:t>
            </w:r>
            <w:r w:rsidRPr="000C12AE">
              <w:rPr>
                <w:rFonts w:eastAsia="Times New Roman"/>
                <w:lang w:val="lt-LT"/>
              </w:rPr>
              <w:t xml:space="preserve"> ,,Dėl  statybos techninio reglamento </w:t>
            </w:r>
            <w:r w:rsidRPr="000C12AE">
              <w:rPr>
                <w:lang w:val="lt-LT"/>
              </w:rPr>
              <w:t xml:space="preserve">STR 1.05.01:2017 „Statybą leidžiantys dokumentai. </w:t>
            </w:r>
            <w:r w:rsidRPr="001C3D7E">
              <w:rPr>
                <w:lang w:val="lt-LT"/>
              </w:rPr>
              <w:t xml:space="preserve">Statybos užbaigimas. Statybos sustabdymas. Savavališkos statybos padarinių šalinimas. Statybos pagal neteisėtai išduotą statybą leidžiantį dokumentą padarinių šalinimas“ </w:t>
            </w:r>
            <w:r w:rsidRPr="001C3D7E">
              <w:rPr>
                <w:rFonts w:eastAsia="Times New Roman"/>
                <w:lang w:val="lt-LT"/>
              </w:rPr>
              <w:t>patvirtinimo“;</w:t>
            </w:r>
          </w:p>
          <w:p w14:paraId="2451D345" w14:textId="77777777" w:rsidR="002B34B0" w:rsidRPr="00D9466F" w:rsidRDefault="002B34B0" w:rsidP="002B34B0">
            <w:pPr>
              <w:pStyle w:val="Default"/>
              <w:spacing w:before="60" w:after="60"/>
              <w:rPr>
                <w:rFonts w:eastAsia="Times New Roman"/>
                <w:color w:val="auto"/>
                <w:lang w:val="lt-LT"/>
              </w:rPr>
            </w:pPr>
            <w:r w:rsidRPr="001C3D7E">
              <w:rPr>
                <w:rFonts w:eastAsia="Times New Roman"/>
                <w:lang w:val="lt-LT"/>
              </w:rPr>
              <w:t>4.</w:t>
            </w:r>
            <w:r w:rsidRPr="001C3D7E">
              <w:rPr>
                <w:lang w:val="lt-LT"/>
              </w:rPr>
              <w:t> </w:t>
            </w:r>
            <w:r w:rsidRPr="001C3D7E">
              <w:rPr>
                <w:rFonts w:eastAsia="Times New Roman"/>
                <w:lang w:val="lt-LT"/>
              </w:rPr>
              <w:t>STR 1.06.01:2016 „</w:t>
            </w:r>
            <w:r w:rsidRPr="001C3D7E">
              <w:rPr>
                <w:lang w:val="lt-LT"/>
              </w:rPr>
              <w:t>Statybos darbai. Statinio statybos priežiūra</w:t>
            </w:r>
            <w:r w:rsidRPr="001C3D7E">
              <w:rPr>
                <w:rFonts w:eastAsia="Times New Roman"/>
                <w:lang w:val="lt-LT"/>
              </w:rPr>
              <w:t>“, </w:t>
            </w:r>
            <w:r w:rsidRPr="00D9466F">
              <w:rPr>
                <w:rFonts w:eastAsia="Times New Roman"/>
                <w:color w:val="auto"/>
                <w:lang w:val="lt-LT"/>
              </w:rPr>
              <w:t>patvirtintu Lietuvos Respublikos aplinkos ministro 2016 m. gruodžio 2 d. įsakymu Nr. D1-848 ,,Dėl  statybos techninio reglamento STR 1.06.01:2016 „</w:t>
            </w:r>
            <w:r w:rsidRPr="00D9466F">
              <w:rPr>
                <w:color w:val="auto"/>
                <w:lang w:val="lt-LT"/>
              </w:rPr>
              <w:t>Statybos darbai. Statinio statybos priežiūra</w:t>
            </w:r>
            <w:r w:rsidRPr="00D9466F">
              <w:rPr>
                <w:rFonts w:eastAsia="Times New Roman"/>
                <w:color w:val="auto"/>
                <w:lang w:val="lt-LT"/>
              </w:rPr>
              <w:t>“ patvirtinimo“;</w:t>
            </w:r>
          </w:p>
          <w:p w14:paraId="2CCA0744" w14:textId="79A9C12A" w:rsidR="002B34B0" w:rsidRDefault="002B34B0" w:rsidP="002B34B0">
            <w:pPr>
              <w:pStyle w:val="Default"/>
              <w:spacing w:before="60" w:after="60"/>
              <w:rPr>
                <w:rFonts w:eastAsia="Times New Roman"/>
                <w:color w:val="auto"/>
                <w:lang w:val="lt-LT"/>
              </w:rPr>
            </w:pPr>
            <w:r w:rsidRPr="00D9466F">
              <w:rPr>
                <w:rFonts w:eastAsia="Times New Roman"/>
                <w:color w:val="auto"/>
                <w:lang w:val="lt-LT"/>
              </w:rPr>
              <w:t>5.</w:t>
            </w:r>
            <w:r w:rsidRPr="00D9466F">
              <w:rPr>
                <w:color w:val="auto"/>
                <w:lang w:val="lt-LT"/>
              </w:rPr>
              <w:t> </w:t>
            </w:r>
            <w:r w:rsidRPr="00D9466F">
              <w:rPr>
                <w:rFonts w:eastAsia="Times New Roman"/>
                <w:color w:val="auto"/>
                <w:lang w:val="lt-LT"/>
              </w:rPr>
              <w:t>STR 1.01.08:2002 „Statinio statybos rūšys“, patvirtintu Lietuvos Respublikos aplinkos ministro 2002 m. gruodžio 5 d. įsakymu Nr. 622 ,,Dėl  statybos techninio reglamento STR 1.01.08:2002 „Statinio statybos rūšys“ patvirtinimo“;</w:t>
            </w:r>
          </w:p>
          <w:p w14:paraId="0DFDF586" w14:textId="1A702401" w:rsidR="0043682B" w:rsidRPr="002B34B0" w:rsidRDefault="0043682B" w:rsidP="0043682B">
            <w:pPr>
              <w:spacing w:before="40"/>
              <w:jc w:val="both"/>
            </w:pPr>
            <w:r>
              <w:t>6</w:t>
            </w:r>
            <w:r w:rsidRPr="002B34B0">
              <w:t>. STR 2.09.02:2005 „Šildymas, vėdinimas, oro kondicionavimas“</w:t>
            </w:r>
            <w:r>
              <w:t xml:space="preserve"> </w:t>
            </w:r>
            <w:r w:rsidRPr="00D9466F">
              <w:t xml:space="preserve">patvirtintu Lietuvos Respublikos aplinkos ministro </w:t>
            </w:r>
            <w:r>
              <w:t>2005</w:t>
            </w:r>
            <w:r w:rsidRPr="00D9466F">
              <w:t xml:space="preserve"> m. </w:t>
            </w:r>
            <w:r>
              <w:t>birželio</w:t>
            </w:r>
            <w:r w:rsidRPr="00D9466F">
              <w:t xml:space="preserve"> </w:t>
            </w:r>
            <w:r>
              <w:t>9</w:t>
            </w:r>
            <w:r w:rsidRPr="00D9466F">
              <w:t xml:space="preserve"> d. Nr. </w:t>
            </w:r>
            <w:r>
              <w:rPr>
                <w:color w:val="000000"/>
              </w:rPr>
              <w:t>D1-289</w:t>
            </w:r>
            <w:r w:rsidRPr="00D9466F">
              <w:t xml:space="preserve"> „Dėl  statybos techninio reglamento STR 2</w:t>
            </w:r>
            <w:r w:rsidRPr="002B34B0">
              <w:t xml:space="preserve">2.09.02:2005 </w:t>
            </w:r>
            <w:r w:rsidRPr="00D9466F">
              <w:t>„</w:t>
            </w:r>
            <w:r w:rsidRPr="002B34B0">
              <w:t>Šildymas, vėdinimas, oro kondicionavimas</w:t>
            </w:r>
            <w:r w:rsidRPr="00EE29FC">
              <w:t>“ patvirtinimo“</w:t>
            </w:r>
            <w:r w:rsidRPr="002B34B0">
              <w:t>;</w:t>
            </w:r>
          </w:p>
          <w:p w14:paraId="6259BB82" w14:textId="41A6B28D" w:rsidR="0043682B" w:rsidRPr="0043682B" w:rsidRDefault="0043682B" w:rsidP="0043682B">
            <w:pPr>
              <w:spacing w:before="40"/>
              <w:jc w:val="both"/>
            </w:pPr>
            <w:r>
              <w:t>7</w:t>
            </w:r>
            <w:r w:rsidRPr="0043682B">
              <w:t xml:space="preserve">. Lietuvos higienos norma HN 69:2003 "Šiluminis komfortas ir pakankama šiluminė aplinka darbo patalpose. Parametrų norminės vertės ir matavimo reikalavimai", patvirtinta Lietuvos Respublikos sveikatos apsaugos ministro 2003 m. gruodžio 24 d. </w:t>
            </w:r>
            <w:r>
              <w:t xml:space="preserve">įsakymu </w:t>
            </w:r>
            <w:r w:rsidRPr="0043682B">
              <w:t xml:space="preserve">Nr. </w:t>
            </w:r>
            <w:r w:rsidRPr="0043682B">
              <w:rPr>
                <w:color w:val="000000"/>
              </w:rPr>
              <w:t>V-770</w:t>
            </w:r>
            <w:r w:rsidRPr="0043682B">
              <w:t xml:space="preserve"> „Dėl  Lietuvos higienos norma HN 69:2003 "Šiluminis komfortas ir pakankama šiluminė aplinka darbo patalpose. Parametrų norminės vertės ir matavimo reikalavimai“ patvirtinimo“</w:t>
            </w:r>
            <w:r>
              <w:t>;</w:t>
            </w:r>
          </w:p>
          <w:p w14:paraId="5D8583C8" w14:textId="6CE9A900" w:rsidR="002B34B0" w:rsidRPr="00EE29FC" w:rsidRDefault="0043682B" w:rsidP="002B34B0">
            <w:pPr>
              <w:spacing w:before="40"/>
              <w:jc w:val="both"/>
            </w:pPr>
            <w:r>
              <w:t>8</w:t>
            </w:r>
            <w:r w:rsidR="002B34B0" w:rsidRPr="00D9466F">
              <w:t>. STR 2.01.01(3):1999 „Esminiai statinio reikalavimai. Higiena, sveikata, aplinkos apsauga“, patvirtintu Lietuvos Respublikos aplinkos ministro 1999 m. gruodžio 27 d. Nr. 420 „Dėl  statybos techninio reglamento STR 2.01.01(3):1999 „</w:t>
            </w:r>
            <w:r w:rsidR="002B34B0" w:rsidRPr="003844C1">
              <w:t>Esminiai statinio reikalavimai. Higiena</w:t>
            </w:r>
            <w:r w:rsidR="002B34B0" w:rsidRPr="00EE29FC">
              <w:t>, sveikata, aplinkos apsauga“ patvirtinimo“;</w:t>
            </w:r>
          </w:p>
          <w:p w14:paraId="661D85D1" w14:textId="7594CA0D" w:rsidR="002B34B0" w:rsidRPr="0043682B" w:rsidRDefault="0043682B" w:rsidP="002B34B0">
            <w:pPr>
              <w:pStyle w:val="Default"/>
              <w:spacing w:before="60" w:after="60"/>
              <w:rPr>
                <w:rFonts w:eastAsia="Times New Roman"/>
                <w:lang w:val="lt-LT"/>
              </w:rPr>
            </w:pPr>
            <w:r>
              <w:rPr>
                <w:lang w:val="lt-LT"/>
              </w:rPr>
              <w:t>9</w:t>
            </w:r>
            <w:r w:rsidR="002B34B0" w:rsidRPr="00EE29FC">
              <w:rPr>
                <w:lang w:val="lt-LT"/>
              </w:rPr>
              <w:t>. STR 1.01.01</w:t>
            </w:r>
            <w:r w:rsidR="002B34B0" w:rsidRPr="0043682B">
              <w:rPr>
                <w:lang w:val="lt-LT"/>
              </w:rPr>
              <w:t xml:space="preserve">:2005 “Kultūros paveldo statinio tvarkomųjų statybos darbų reglamentas”, patvirtintu Lietuvos Respublikos aplinkos ministro ir Lietuvos Respublikos kultūros ministro 2005 m. gegužės 5 d. įsakymu Nr. D1-233/ĮV-196 </w:t>
            </w:r>
            <w:r w:rsidR="002B34B0" w:rsidRPr="0043682B">
              <w:rPr>
                <w:lang w:eastAsia="lt-LT"/>
              </w:rPr>
              <w:t>„</w:t>
            </w:r>
            <w:r w:rsidR="002B34B0" w:rsidRPr="0043682B">
              <w:rPr>
                <w:rFonts w:eastAsia="Times New Roman"/>
                <w:lang w:val="lt-LT"/>
              </w:rPr>
              <w:t xml:space="preserve">Dėl  statybos techninio reglamento </w:t>
            </w:r>
            <w:r w:rsidR="002B34B0" w:rsidRPr="0043682B">
              <w:t>STR 01.01:2005 „</w:t>
            </w:r>
            <w:r w:rsidR="002B34B0" w:rsidRPr="0043682B">
              <w:rPr>
                <w:lang w:val="lt-LT"/>
              </w:rPr>
              <w:t xml:space="preserve"> Kultūros paveldo statinio tvarkomųjų statybos darbų reglamentas</w:t>
            </w:r>
            <w:r w:rsidR="002B34B0" w:rsidRPr="0043682B">
              <w:t xml:space="preserve"> “</w:t>
            </w:r>
            <w:r w:rsidR="002B34B0" w:rsidRPr="0043682B">
              <w:rPr>
                <w:rFonts w:eastAsia="Times New Roman"/>
                <w:lang w:val="lt-LT"/>
              </w:rPr>
              <w:t xml:space="preserve"> patvirtinimo“;</w:t>
            </w:r>
          </w:p>
          <w:p w14:paraId="4D2785E4" w14:textId="32CAF4B5" w:rsidR="0043682B" w:rsidRPr="0043682B" w:rsidRDefault="0043682B" w:rsidP="0043682B">
            <w:pPr>
              <w:spacing w:before="40"/>
              <w:jc w:val="both"/>
            </w:pPr>
            <w:r w:rsidRPr="0043682B">
              <w:lastRenderedPageBreak/>
              <w:t>10</w:t>
            </w:r>
            <w:r w:rsidRPr="0043682B">
              <w:t>. Statybos taisyklėmis ST 124478472.800.04:2012 „Fasadų, interjerų dekoratyvinių dangų, dekoratyvinio tinko, tinkuotų dažytų paviršių tvarkyba“;</w:t>
            </w:r>
          </w:p>
          <w:p w14:paraId="1FFD6192" w14:textId="3FBA470F" w:rsidR="002B34B0" w:rsidRPr="00B409AB" w:rsidRDefault="0043682B" w:rsidP="002B34B0">
            <w:pPr>
              <w:spacing w:before="40"/>
              <w:jc w:val="both"/>
            </w:pPr>
            <w:r w:rsidRPr="0043682B">
              <w:t>11</w:t>
            </w:r>
            <w:r w:rsidR="002B34B0" w:rsidRPr="0043682B">
              <w:t>. Elektros įrenginių įrengimo bendrosiomis taisyklėmis, patvirtintomis Lietuvos Respublikos energetikos ministro 2012 m. vasario 3 d. įsakymu Nr.1-22 „Dėl Elektros įrenginių įrengimo bendrųjų taisyklių patvirtinimo“;</w:t>
            </w:r>
          </w:p>
          <w:p w14:paraId="39DFD59E" w14:textId="7EFCC27C" w:rsidR="0043682B" w:rsidRDefault="0043682B" w:rsidP="0043682B">
            <w:pPr>
              <w:spacing w:before="40"/>
              <w:jc w:val="both"/>
            </w:pPr>
            <w:r>
              <w:t>1</w:t>
            </w:r>
            <w:r>
              <w:t>2</w:t>
            </w:r>
            <w:r w:rsidRPr="00EA73EC">
              <w:t>. </w:t>
            </w:r>
            <w:r w:rsidRPr="00EE0C63">
              <w:t>Gaisrinės saugos pagrindini</w:t>
            </w:r>
            <w:r>
              <w:t>ais</w:t>
            </w:r>
            <w:r w:rsidRPr="00EE0C63">
              <w:t xml:space="preserve"> reikalavim</w:t>
            </w:r>
            <w:r>
              <w:t>ais</w:t>
            </w:r>
            <w:r w:rsidRPr="00EE0C63">
              <w:t>, patvirtint</w:t>
            </w:r>
            <w:r>
              <w:t>ais</w:t>
            </w:r>
            <w:r w:rsidRPr="00EE0C63">
              <w:t xml:space="preserve"> Priešgaisrinės apsaugos ir gelbėjimo departamento prie Vidaus reikalų ministerijos direktoriaus 2010 m. gruodžio 7d. įsakymu Nr. 1-338</w:t>
            </w:r>
            <w:r>
              <w:t xml:space="preserve"> „Dėl Gaisrinės saugos pagrindinių reikalavimų patvirtinimo“;</w:t>
            </w:r>
          </w:p>
          <w:p w14:paraId="540EADEC" w14:textId="7BAD4AAC" w:rsidR="00B45073" w:rsidRPr="0043682B" w:rsidRDefault="0043682B">
            <w:pPr>
              <w:spacing w:before="40"/>
              <w:jc w:val="both"/>
            </w:pPr>
            <w:r>
              <w:t>13</w:t>
            </w:r>
            <w:r w:rsidR="00B45073">
              <w:t>. Kiti teisės aktai</w:t>
            </w:r>
            <w:r>
              <w:t>s</w:t>
            </w:r>
            <w:r w:rsidR="00B45073">
              <w:t>, reglamentuojan</w:t>
            </w:r>
            <w:r>
              <w:t>čiai</w:t>
            </w:r>
            <w:r w:rsidR="00B45073">
              <w:t xml:space="preserve"> statybos darbus, darbus ypatingos kategorijos statiniuose ir Nekilnojamųjų kultūros vertybių objektuose, teritorijoje arba jų apsaugos zonoje nurodyti Projekte.</w:t>
            </w:r>
          </w:p>
        </w:tc>
      </w:tr>
      <w:tr w:rsidR="00B45073" w14:paraId="0D83DD85" w14:textId="77777777" w:rsidTr="00462674">
        <w:trPr>
          <w:trHeight w:val="701"/>
        </w:trPr>
        <w:tc>
          <w:tcPr>
            <w:tcW w:w="709" w:type="dxa"/>
            <w:tcBorders>
              <w:top w:val="single" w:sz="4" w:space="0" w:color="auto"/>
              <w:left w:val="single" w:sz="4" w:space="0" w:color="auto"/>
              <w:bottom w:val="single" w:sz="4" w:space="0" w:color="auto"/>
              <w:right w:val="single" w:sz="4" w:space="0" w:color="auto"/>
            </w:tcBorders>
            <w:vAlign w:val="center"/>
            <w:hideMark/>
          </w:tcPr>
          <w:p w14:paraId="0DB915F0" w14:textId="63CE85B0" w:rsidR="00B45073" w:rsidRDefault="00B45073">
            <w:pPr>
              <w:spacing w:before="40"/>
              <w:jc w:val="center"/>
            </w:pPr>
            <w:r>
              <w:lastRenderedPageBreak/>
              <w:t>3.2.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08B4F1D" w14:textId="77777777" w:rsidR="00B45073" w:rsidRDefault="00B45073">
            <w:pPr>
              <w:spacing w:before="40"/>
              <w:rPr>
                <w:b/>
              </w:rPr>
            </w:pPr>
            <w:r>
              <w:rPr>
                <w:b/>
              </w:rPr>
              <w:t>Konstrukcijos, medžiagos, įranga</w:t>
            </w:r>
          </w:p>
        </w:tc>
        <w:tc>
          <w:tcPr>
            <w:tcW w:w="7237" w:type="dxa"/>
            <w:tcBorders>
              <w:top w:val="single" w:sz="4" w:space="0" w:color="auto"/>
              <w:left w:val="single" w:sz="4" w:space="0" w:color="auto"/>
              <w:bottom w:val="single" w:sz="4" w:space="0" w:color="auto"/>
              <w:right w:val="single" w:sz="4" w:space="0" w:color="auto"/>
            </w:tcBorders>
            <w:hideMark/>
          </w:tcPr>
          <w:p w14:paraId="4683FEC2" w14:textId="77777777" w:rsidR="00E82AC5" w:rsidRPr="00462674" w:rsidRDefault="00E82AC5" w:rsidP="00E82AC5">
            <w:pPr>
              <w:spacing w:before="60" w:after="60"/>
              <w:jc w:val="both"/>
            </w:pPr>
            <w:r w:rsidRPr="00462674">
              <w:t>1. Visa Darbams naudojama įranga, medžiaga, gaminiai ir/ ar įrenginiai (toliau - įranga ir medžiagos) turi atitikti Lietuvos Respublikos teisės aktuose, Projekte ir techninėse specifikacijose (3 ir 4 priedai) nurodomus kokybės reikalavimus.</w:t>
            </w:r>
          </w:p>
          <w:p w14:paraId="50D12E92" w14:textId="3A66DE1B" w:rsidR="00E82AC5" w:rsidRPr="00462674" w:rsidRDefault="00E82AC5" w:rsidP="00E82AC5">
            <w:pPr>
              <w:spacing w:before="60" w:after="60"/>
              <w:jc w:val="both"/>
            </w:pPr>
            <w:r w:rsidRPr="00462674">
              <w:t>2. Įranga ir medžiagos turi būti nauj</w:t>
            </w:r>
            <w:r w:rsidR="00D74B21" w:rsidRPr="00462674">
              <w:t>os</w:t>
            </w:r>
            <w:r w:rsidRPr="00462674">
              <w:t>. Jų įpakavimai ir (ar) pristatymo dokumentai turi nurodyti jų kokybę. Projekte pateikiami bendrieji kokybės reikalavimai.</w:t>
            </w:r>
          </w:p>
          <w:p w14:paraId="1681C5D3" w14:textId="117092AB" w:rsidR="00C062AD" w:rsidRPr="00F817BC" w:rsidRDefault="00415F7A" w:rsidP="00C062AD">
            <w:pPr>
              <w:shd w:val="clear" w:color="auto" w:fill="FFFFFF"/>
              <w:spacing w:before="120"/>
              <w:jc w:val="both"/>
            </w:pPr>
            <w:r>
              <w:t>3</w:t>
            </w:r>
            <w:r w:rsidR="00116256">
              <w:t xml:space="preserve">. </w:t>
            </w:r>
            <w:r w:rsidR="00C062AD">
              <w:t xml:space="preserve">Sistemos įranga </w:t>
            </w:r>
            <w:r w:rsidR="00116256">
              <w:t xml:space="preserve">ir medžiagos </w:t>
            </w:r>
            <w:r w:rsidR="00C062AD">
              <w:t>neturi kelti grėsmės nacionaliniam saugumui. Įrangos</w:t>
            </w:r>
            <w:r w:rsidR="00C062AD" w:rsidRPr="00F817BC">
              <w:t xml:space="preserve"> </w:t>
            </w:r>
            <w:r w:rsidR="00116256">
              <w:t xml:space="preserve">ir medžiagų </w:t>
            </w:r>
            <w:r w:rsidR="00C062AD" w:rsidRPr="00F817BC">
              <w:t xml:space="preserve">(įskaitant jų sudedamąsias dalis, </w:t>
            </w:r>
            <w:r w:rsidR="00C062AD" w:rsidRPr="00F817BC">
              <w:rPr>
                <w:bCs/>
              </w:rPr>
              <w:t>pakuotes</w:t>
            </w:r>
            <w:r w:rsidR="00C062AD" w:rsidRPr="00F817BC">
              <w:t xml:space="preserve">) kilmė </w:t>
            </w:r>
            <w:r w:rsidR="00C062AD">
              <w:t>neturi būti</w:t>
            </w:r>
            <w:r w:rsidR="00C062AD" w:rsidRPr="00F817BC">
              <w:t xml:space="preserve"> iš </w:t>
            </w:r>
            <w:r w:rsidR="00C062AD" w:rsidRPr="00F817BC">
              <w:rPr>
                <w:color w:val="000000"/>
              </w:rPr>
              <w:t>Viešųjų pirkimų įstatymo</w:t>
            </w:r>
            <w:r w:rsidR="00C062AD" w:rsidRPr="00F817BC">
              <w:t xml:space="preserve"> 92 str</w:t>
            </w:r>
            <w:r w:rsidR="00C062AD">
              <w:t>aipsnio</w:t>
            </w:r>
            <w:r w:rsidR="00C062AD" w:rsidRPr="00F817BC">
              <w:t xml:space="preserve"> 15 d</w:t>
            </w:r>
            <w:r w:rsidR="00C062AD">
              <w:t>alyje</w:t>
            </w:r>
            <w:r w:rsidR="00C062AD" w:rsidRPr="00F817BC">
              <w:t xml:space="preserve"> numatytame sąraše nurodytų valstybių ar teritorijų </w:t>
            </w:r>
            <w:hyperlink r:id="rId6" w:history="1">
              <w:r w:rsidR="00C062AD" w:rsidRPr="00F817BC">
                <w:rPr>
                  <w:rStyle w:val="Hipersaitas"/>
                </w:rPr>
                <w:t>https://www.e-tar.lt/portal/lt/legalAct/35e281a0b0c711ec8d9390588bf2de65/asr</w:t>
              </w:r>
            </w:hyperlink>
            <w:r w:rsidR="00C062AD" w:rsidRPr="00F817BC">
              <w:t xml:space="preserve"> (Rusijos Federacijos, Baltarusijos Respublikos, Rusijos Federacijos aneksuoto Krymo, Moldovos Respublikos Vyriausybės nekontroliuojamos </w:t>
            </w:r>
            <w:proofErr w:type="spellStart"/>
            <w:r w:rsidR="00C062AD" w:rsidRPr="00F817BC">
              <w:t>Padniestrės</w:t>
            </w:r>
            <w:proofErr w:type="spellEnd"/>
            <w:r w:rsidR="00C062AD" w:rsidRPr="00F817BC">
              <w:t xml:space="preserve"> teritorijos ir (ar) </w:t>
            </w:r>
            <w:proofErr w:type="spellStart"/>
            <w:r w:rsidR="00C062AD" w:rsidRPr="00F817BC">
              <w:t>Sakartvelo</w:t>
            </w:r>
            <w:proofErr w:type="spellEnd"/>
            <w:r w:rsidR="00C062AD" w:rsidRPr="00F817BC">
              <w:t xml:space="preserve"> Vyriausybės nekontroliuojamos Abchazijos ir (ar) Pietų Osetijos teritorijų);</w:t>
            </w:r>
          </w:p>
          <w:p w14:paraId="60867643" w14:textId="6762BC27" w:rsidR="00195E80" w:rsidRDefault="00415F7A" w:rsidP="00195E80">
            <w:pPr>
              <w:spacing w:before="60" w:after="60"/>
              <w:jc w:val="both"/>
            </w:pPr>
            <w:r>
              <w:t>4</w:t>
            </w:r>
            <w:r w:rsidR="00195E80" w:rsidRPr="00C5573A">
              <w:t>. Jei reikalaujama, kad naudojamos medžiagos ir įranga būtų nurodyto tipo ar standarto jie turi turėti tipo patvirtinimo liudijimą, atitikimo standartui ar oficialų kokybės kontrolės patvirtinimo dokumentą. Tipo patvirtinimo ir atitikimo standartui liudijimai negali būti atskiriami nuo produktų, o identifikacija turi būti visiškai aiški.</w:t>
            </w:r>
          </w:p>
          <w:p w14:paraId="187EBB8A" w14:textId="2E8F2870" w:rsidR="00195E80" w:rsidRDefault="00415F7A" w:rsidP="00195E80">
            <w:pPr>
              <w:spacing w:before="60" w:after="60"/>
              <w:jc w:val="both"/>
            </w:pPr>
            <w:r>
              <w:t>5</w:t>
            </w:r>
            <w:r w:rsidR="00195E80" w:rsidRPr="00C5573A">
              <w:t xml:space="preserve">. Galimi medžiagų ir įrangos atitikties nurodymai </w:t>
            </w:r>
            <w:r w:rsidR="00195E80">
              <w:t xml:space="preserve">panaudojimo ir </w:t>
            </w:r>
            <w:r w:rsidR="00195E80" w:rsidRPr="00C5573A">
              <w:t>montavimo stadijos metu neturi būti uždengiami arba, jei negalima palikti jų matomais, turi būti lengvai ir visiškai atidengiami.</w:t>
            </w:r>
          </w:p>
          <w:p w14:paraId="50BBB261" w14:textId="6EE870DB" w:rsidR="00195E80" w:rsidRDefault="00415F7A" w:rsidP="00195E80">
            <w:pPr>
              <w:spacing w:before="60" w:after="60"/>
              <w:jc w:val="both"/>
            </w:pPr>
            <w:r>
              <w:t>6</w:t>
            </w:r>
            <w:r w:rsidR="00195E80" w:rsidRPr="0040223E">
              <w:t xml:space="preserve">. Rangovas užtikrina, kad visa jo pateikta įranga ir (ar) medžiagos be struktūrinių pakeitimų gali būti sumontuoti Projekte nurodytoje padėtyje ir vietoje. </w:t>
            </w:r>
          </w:p>
          <w:p w14:paraId="4B2E1702" w14:textId="0344D2C9" w:rsidR="00195E80" w:rsidRDefault="00415F7A" w:rsidP="00195E80">
            <w:pPr>
              <w:spacing w:before="60" w:after="60"/>
              <w:jc w:val="both"/>
            </w:pPr>
            <w:r>
              <w:t>7</w:t>
            </w:r>
            <w:r w:rsidR="00195E80" w:rsidRPr="00C5573A">
              <w:t>. Medžiagų ir įrangos pristatymas koordinuojamas pagal suderintą su Užsakovu remonto darbų grafiką</w:t>
            </w:r>
            <w:r w:rsidR="00195E80">
              <w:t>.</w:t>
            </w:r>
          </w:p>
          <w:p w14:paraId="2AABC473" w14:textId="7EE51DDA" w:rsidR="00C062AD" w:rsidRDefault="00415F7A" w:rsidP="00B9695E">
            <w:pPr>
              <w:spacing w:before="40"/>
              <w:jc w:val="both"/>
            </w:pPr>
            <w:r>
              <w:t>8</w:t>
            </w:r>
            <w:r w:rsidR="00195E80" w:rsidRPr="00A941A9">
              <w:t>. Transportavimo ir tarpinio saugojimo metu visos medžiagos ir įranga turi būti deramai uždengti ir supakuoti. Reikia vengti nereikalingo saugojimo objekte. Medžiagos ir įranga turi būti saugomi taip, kad nepablogėtų jų kokybė. Reikia laikytis kiekvienos medžiagos</w:t>
            </w:r>
            <w:r w:rsidR="00195E80" w:rsidRPr="00C5573A">
              <w:t>, įrangos nurodytų saugojimo reikalavimų ir gamintojo pateiktų nuorodų</w:t>
            </w:r>
            <w:r w:rsidR="00195E80">
              <w:t>.</w:t>
            </w:r>
          </w:p>
          <w:p w14:paraId="19C3082F" w14:textId="2A8ABF99" w:rsidR="00B45073" w:rsidRPr="00F913BF" w:rsidRDefault="00415F7A" w:rsidP="00195E80">
            <w:pPr>
              <w:spacing w:before="60" w:after="60"/>
              <w:jc w:val="both"/>
            </w:pPr>
            <w:r>
              <w:t>9</w:t>
            </w:r>
            <w:r w:rsidR="00195E80" w:rsidRPr="00C5573A">
              <w:t>. </w:t>
            </w:r>
            <w:r w:rsidR="00195E80" w:rsidRPr="001A66E8">
              <w:t xml:space="preserve">Užsakovas </w:t>
            </w:r>
            <w:r w:rsidR="00195E80">
              <w:t>turi teisę atmesti medžiagas</w:t>
            </w:r>
            <w:r w:rsidR="00195E80" w:rsidRPr="001A66E8">
              <w:t xml:space="preserve"> </w:t>
            </w:r>
            <w:r w:rsidR="00195E80">
              <w:t xml:space="preserve">ir (ar) įrangą </w:t>
            </w:r>
            <w:r w:rsidR="00195E80" w:rsidRPr="001A66E8">
              <w:t xml:space="preserve">be jokių papildomų išlaidų Užsakovui, jei jie neatitinka Projekte </w:t>
            </w:r>
            <w:r w:rsidR="00195E80">
              <w:t xml:space="preserve">ir (ar) techninėse </w:t>
            </w:r>
            <w:r w:rsidR="00195E80" w:rsidRPr="0040223E">
              <w:t>specifikacijose (3 ir 4 priedai) numatytų techninių reikalavimų</w:t>
            </w:r>
            <w:r w:rsidR="00195E80">
              <w:t>,</w:t>
            </w:r>
            <w:r w:rsidR="00195E80" w:rsidRPr="0040223E">
              <w:t xml:space="preserve"> išskyrus pirkimo sutartyje numatytą jų pakeitimo lygiavertėmis atveju. </w:t>
            </w:r>
            <w:r w:rsidR="00195E80" w:rsidRPr="00A941A9">
              <w:t xml:space="preserve">Tokiu </w:t>
            </w:r>
            <w:r w:rsidR="00195E80" w:rsidRPr="00A941A9">
              <w:lastRenderedPageBreak/>
              <w:t>atveju, Rangovas turi pateikti kitas medžiagas ir (ar) įrangą, kurie atitiktų nustatytus reikalavimus.</w:t>
            </w:r>
          </w:p>
        </w:tc>
      </w:tr>
      <w:tr w:rsidR="00B45073" w14:paraId="0096F8A1" w14:textId="77777777" w:rsidTr="000C76B9">
        <w:trPr>
          <w:trHeight w:val="3393"/>
        </w:trPr>
        <w:tc>
          <w:tcPr>
            <w:tcW w:w="709" w:type="dxa"/>
            <w:tcBorders>
              <w:top w:val="single" w:sz="4" w:space="0" w:color="auto"/>
              <w:left w:val="single" w:sz="4" w:space="0" w:color="auto"/>
              <w:bottom w:val="single" w:sz="4" w:space="0" w:color="auto"/>
              <w:right w:val="single" w:sz="4" w:space="0" w:color="auto"/>
            </w:tcBorders>
            <w:vAlign w:val="center"/>
            <w:hideMark/>
          </w:tcPr>
          <w:p w14:paraId="16D5E7F3" w14:textId="4C92A4F1" w:rsidR="00B45073" w:rsidRDefault="00B45073">
            <w:pPr>
              <w:spacing w:before="40"/>
              <w:jc w:val="center"/>
            </w:pPr>
            <w:r>
              <w:lastRenderedPageBreak/>
              <w:t>3.3.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300456" w14:textId="77777777" w:rsidR="00B45073" w:rsidRDefault="00B45073">
            <w:pPr>
              <w:spacing w:before="40"/>
              <w:rPr>
                <w:b/>
              </w:rPr>
            </w:pPr>
            <w:r>
              <w:rPr>
                <w:b/>
              </w:rPr>
              <w:t>Montavimo darbų vykdymas</w:t>
            </w:r>
          </w:p>
        </w:tc>
        <w:tc>
          <w:tcPr>
            <w:tcW w:w="7237" w:type="dxa"/>
            <w:tcBorders>
              <w:top w:val="single" w:sz="4" w:space="0" w:color="auto"/>
              <w:left w:val="single" w:sz="4" w:space="0" w:color="auto"/>
              <w:bottom w:val="single" w:sz="4" w:space="0" w:color="auto"/>
              <w:right w:val="single" w:sz="4" w:space="0" w:color="auto"/>
            </w:tcBorders>
            <w:hideMark/>
          </w:tcPr>
          <w:p w14:paraId="45A46E35" w14:textId="49740952" w:rsidR="00C04519" w:rsidRPr="00346267" w:rsidRDefault="00C04519" w:rsidP="00A21B81">
            <w:pPr>
              <w:pStyle w:val="Default"/>
              <w:spacing w:before="60" w:after="60"/>
              <w:jc w:val="both"/>
              <w:rPr>
                <w:lang w:val="lt-LT"/>
              </w:rPr>
            </w:pPr>
            <w:r w:rsidRPr="00346267">
              <w:rPr>
                <w:lang w:val="lt-LT"/>
              </w:rPr>
              <w:t xml:space="preserve">1. Rangovas privalo laiku pradėti, kokybiškai atlikti ir užbaigti darbus, </w:t>
            </w:r>
            <w:r w:rsidRPr="00A917F3">
              <w:rPr>
                <w:color w:val="auto"/>
                <w:lang w:val="lt-LT"/>
              </w:rPr>
              <w:t xml:space="preserve">atitinkančius Projekte ir techninėse </w:t>
            </w:r>
            <w:r w:rsidRPr="00346267">
              <w:rPr>
                <w:lang w:val="lt-LT"/>
              </w:rPr>
              <w:t>specifikacijose (3 ir 4 priedai) nustatytus reikalavimus</w:t>
            </w:r>
            <w:r w:rsidR="00A21B81">
              <w:rPr>
                <w:lang w:val="lt-LT"/>
              </w:rPr>
              <w:t xml:space="preserve">, </w:t>
            </w:r>
            <w:r w:rsidR="00A21B81" w:rsidRPr="00346267">
              <w:rPr>
                <w:lang w:val="lt-LT"/>
              </w:rPr>
              <w:t>Darbus atlikti naudo</w:t>
            </w:r>
            <w:r w:rsidR="00A21B81">
              <w:rPr>
                <w:lang w:val="lt-LT"/>
              </w:rPr>
              <w:t xml:space="preserve">damas </w:t>
            </w:r>
            <w:r w:rsidR="00A21B81" w:rsidRPr="00346267">
              <w:rPr>
                <w:lang w:val="lt-LT"/>
              </w:rPr>
              <w:t>savo priemones, medžiagas, įrangą ir transportą</w:t>
            </w:r>
            <w:r w:rsidRPr="00346267">
              <w:rPr>
                <w:lang w:val="lt-LT"/>
              </w:rPr>
              <w:t>. Darbų kokybė turi atitikti Lietuvos Respublikoje nustatytus ir Rangovo deklaruojamus standartus, technines sąlygas, o jeigu tokių nėra – įprastinius tokių darbų teikimui keliamus reikalavimus.</w:t>
            </w:r>
          </w:p>
          <w:p w14:paraId="1C60B995" w14:textId="689B9D88" w:rsidR="00A21B81" w:rsidRDefault="00C04519" w:rsidP="00A21B81">
            <w:pPr>
              <w:spacing w:before="40"/>
              <w:jc w:val="both"/>
            </w:pPr>
            <w:r w:rsidRPr="00346267">
              <w:t>2.</w:t>
            </w:r>
            <w:r w:rsidR="00A21B81">
              <w:t xml:space="preserve"> </w:t>
            </w:r>
            <w:r w:rsidR="00A21B81">
              <w:t>Rangovas:</w:t>
            </w:r>
          </w:p>
          <w:p w14:paraId="45BC5242" w14:textId="77777777" w:rsidR="00A21B81" w:rsidRDefault="00A21B81" w:rsidP="00A21B81">
            <w:pPr>
              <w:pStyle w:val="Sraopastraipa"/>
              <w:numPr>
                <w:ilvl w:val="0"/>
                <w:numId w:val="2"/>
              </w:numPr>
              <w:spacing w:before="40" w:after="0" w:line="240" w:lineRule="auto"/>
              <w:ind w:left="205" w:hanging="219"/>
              <w:jc w:val="both"/>
              <w:rPr>
                <w:rFonts w:ascii="Times New Roman" w:eastAsia="Times New Roman" w:hAnsi="Times New Roman"/>
                <w:sz w:val="24"/>
                <w:szCs w:val="24"/>
              </w:rPr>
            </w:pPr>
            <w:r>
              <w:rPr>
                <w:rFonts w:ascii="Times New Roman" w:eastAsia="Times New Roman" w:hAnsi="Times New Roman"/>
                <w:sz w:val="24"/>
                <w:szCs w:val="24"/>
              </w:rPr>
              <w:t xml:space="preserve">turi sudaryti ir suderinti su Užsakovu darbų vykdymo grafiką prieš pradėdamas darbus, o montavimo darbų metu užtikrinti, kad darbai vyktų teisingai, pagal Projekto </w:t>
            </w:r>
            <w:r w:rsidRPr="00A44808">
              <w:rPr>
                <w:rFonts w:ascii="Times New Roman" w:eastAsia="Times New Roman" w:hAnsi="Times New Roman"/>
                <w:sz w:val="24"/>
                <w:szCs w:val="24"/>
              </w:rPr>
              <w:t xml:space="preserve">sumanymą, reikalavimus ir montavimo </w:t>
            </w:r>
            <w:r>
              <w:rPr>
                <w:rFonts w:ascii="Times New Roman" w:eastAsia="Times New Roman" w:hAnsi="Times New Roman"/>
                <w:sz w:val="24"/>
                <w:szCs w:val="24"/>
              </w:rPr>
              <w:t xml:space="preserve">darbų schemas; </w:t>
            </w:r>
          </w:p>
          <w:p w14:paraId="64AC929A" w14:textId="77777777" w:rsidR="00A21B81" w:rsidRDefault="00A21B81" w:rsidP="00A21B81">
            <w:pPr>
              <w:pStyle w:val="Sraopastraipa"/>
              <w:numPr>
                <w:ilvl w:val="0"/>
                <w:numId w:val="2"/>
              </w:numPr>
              <w:spacing w:before="40" w:after="0" w:line="240" w:lineRule="auto"/>
              <w:ind w:left="205" w:hanging="219"/>
              <w:jc w:val="both"/>
              <w:rPr>
                <w:rFonts w:ascii="Times New Roman" w:eastAsia="Times New Roman" w:hAnsi="Times New Roman"/>
                <w:sz w:val="24"/>
                <w:szCs w:val="24"/>
              </w:rPr>
            </w:pPr>
            <w:r>
              <w:rPr>
                <w:rFonts w:ascii="Times New Roman" w:eastAsia="Times New Roman" w:hAnsi="Times New Roman"/>
                <w:sz w:val="24"/>
                <w:szCs w:val="24"/>
              </w:rPr>
              <w:t>yra atsakingas už darbų koordinavimą;</w:t>
            </w:r>
          </w:p>
          <w:p w14:paraId="4B811BF9" w14:textId="77777777" w:rsidR="00A21B81" w:rsidRDefault="00A21B81" w:rsidP="00A21B81">
            <w:pPr>
              <w:pStyle w:val="Sraopastraipa"/>
              <w:numPr>
                <w:ilvl w:val="0"/>
                <w:numId w:val="2"/>
              </w:numPr>
              <w:spacing w:before="40" w:after="0" w:line="240" w:lineRule="auto"/>
              <w:ind w:left="205" w:hanging="205"/>
              <w:jc w:val="both"/>
              <w:rPr>
                <w:rFonts w:ascii="Times New Roman" w:eastAsia="Times New Roman" w:hAnsi="Times New Roman"/>
                <w:sz w:val="24"/>
                <w:szCs w:val="24"/>
              </w:rPr>
            </w:pPr>
            <w:r>
              <w:rPr>
                <w:rFonts w:ascii="Times New Roman" w:eastAsia="Times New Roman" w:hAnsi="Times New Roman"/>
                <w:sz w:val="24"/>
                <w:szCs w:val="24"/>
              </w:rPr>
              <w:t>turi laikytis visų leidžiamų statybos paklaidų reikalavimų;</w:t>
            </w:r>
          </w:p>
          <w:p w14:paraId="331B0D3A" w14:textId="77777777" w:rsidR="00A21B81" w:rsidRDefault="00A21B81" w:rsidP="00A21B81">
            <w:pPr>
              <w:pStyle w:val="Sraopastraipa"/>
              <w:numPr>
                <w:ilvl w:val="0"/>
                <w:numId w:val="2"/>
              </w:numPr>
              <w:spacing w:before="40" w:after="0" w:line="240" w:lineRule="auto"/>
              <w:ind w:left="205" w:hanging="205"/>
              <w:jc w:val="both"/>
              <w:rPr>
                <w:rFonts w:ascii="Times New Roman" w:eastAsia="Times New Roman" w:hAnsi="Times New Roman"/>
                <w:sz w:val="24"/>
                <w:szCs w:val="24"/>
              </w:rPr>
            </w:pPr>
            <w:r>
              <w:rPr>
                <w:rFonts w:ascii="Times New Roman" w:eastAsia="Times New Roman" w:hAnsi="Times New Roman"/>
                <w:sz w:val="24"/>
                <w:szCs w:val="24"/>
              </w:rPr>
              <w:t>privalo įvertinti paklaidų susikaupimo galimybę ir užtikrinti, kad jos nebūtų besisumuojančios tik į vieną pusę;</w:t>
            </w:r>
          </w:p>
          <w:p w14:paraId="2FD747E2" w14:textId="77777777" w:rsidR="00A21B81" w:rsidRDefault="00A21B81" w:rsidP="00A21B81">
            <w:pPr>
              <w:pStyle w:val="Sraopastraipa"/>
              <w:numPr>
                <w:ilvl w:val="0"/>
                <w:numId w:val="2"/>
              </w:numPr>
              <w:spacing w:before="40" w:after="0" w:line="240" w:lineRule="auto"/>
              <w:ind w:left="205" w:hanging="205"/>
              <w:jc w:val="both"/>
              <w:rPr>
                <w:rFonts w:ascii="Times New Roman" w:eastAsia="Times New Roman" w:hAnsi="Times New Roman"/>
                <w:sz w:val="24"/>
                <w:szCs w:val="24"/>
              </w:rPr>
            </w:pPr>
            <w:r>
              <w:rPr>
                <w:rFonts w:ascii="Times New Roman" w:eastAsia="Times New Roman" w:hAnsi="Times New Roman"/>
                <w:sz w:val="24"/>
                <w:szCs w:val="24"/>
              </w:rPr>
              <w:t>yra atsakingas už statybinių medžiagų paklaidų suderinamumo laikymąsi.</w:t>
            </w:r>
          </w:p>
          <w:p w14:paraId="2A41E7B9" w14:textId="6C506D30" w:rsidR="00C04519" w:rsidRDefault="00C04519" w:rsidP="00A21B81">
            <w:pPr>
              <w:pStyle w:val="Default"/>
              <w:spacing w:before="60" w:after="60"/>
              <w:jc w:val="both"/>
              <w:rPr>
                <w:b/>
                <w:lang w:val="lt-LT"/>
              </w:rPr>
            </w:pPr>
            <w:r w:rsidRPr="00346267">
              <w:rPr>
                <w:lang w:val="lt-LT"/>
              </w:rPr>
              <w:t xml:space="preserve">3. </w:t>
            </w:r>
            <w:r w:rsidR="00A21B81">
              <w:rPr>
                <w:lang w:val="lt-LT"/>
              </w:rPr>
              <w:t>Atlikdamas darbus, Rangovas turi l</w:t>
            </w:r>
            <w:r w:rsidRPr="00A917F3">
              <w:rPr>
                <w:color w:val="auto"/>
                <w:lang w:val="lt-LT"/>
              </w:rPr>
              <w:t xml:space="preserve">aikytis konkurso sąlygose (pirkimo sutartyje) ir darbų grafike nustatyto darbų atlikimo termino. Būtina įvertinti darbų eiliškumą, kad paskesni darbai nepakenktų anksčiau atliktų </w:t>
            </w:r>
            <w:r w:rsidRPr="00346267">
              <w:rPr>
                <w:lang w:val="lt-LT"/>
              </w:rPr>
              <w:t>darbų kokybei</w:t>
            </w:r>
            <w:r w:rsidRPr="00346267">
              <w:rPr>
                <w:b/>
                <w:lang w:val="lt-LT"/>
              </w:rPr>
              <w:t xml:space="preserve">. </w:t>
            </w:r>
          </w:p>
          <w:p w14:paraId="65B93809" w14:textId="568A9195" w:rsidR="00A21B81" w:rsidRPr="00346267" w:rsidRDefault="00A21B81" w:rsidP="00A21B81">
            <w:pPr>
              <w:pStyle w:val="Default"/>
              <w:spacing w:before="60" w:after="60"/>
              <w:jc w:val="both"/>
              <w:rPr>
                <w:color w:val="auto"/>
                <w:lang w:val="lt-LT"/>
              </w:rPr>
            </w:pPr>
            <w:r>
              <w:rPr>
                <w:color w:val="auto"/>
                <w:lang w:val="lt-LT"/>
              </w:rPr>
              <w:t>4</w:t>
            </w:r>
            <w:r w:rsidRPr="00346267">
              <w:rPr>
                <w:color w:val="auto"/>
                <w:lang w:val="lt-LT"/>
              </w:rPr>
              <w:t xml:space="preserve">. </w:t>
            </w:r>
            <w:r>
              <w:rPr>
                <w:color w:val="auto"/>
                <w:lang w:val="lt-LT"/>
              </w:rPr>
              <w:t>Rangovas privalo i</w:t>
            </w:r>
            <w:r w:rsidRPr="00346267">
              <w:rPr>
                <w:color w:val="auto"/>
                <w:lang w:val="lt-LT"/>
              </w:rPr>
              <w:t>štaisyti nekokybiškai atliktų darbų defektus pirkimo sutartyje nustatytais terminais ir kitomis sąlygomis.</w:t>
            </w:r>
          </w:p>
          <w:p w14:paraId="0DA7947A" w14:textId="77777777" w:rsidR="00A21B81" w:rsidRPr="00497542" w:rsidRDefault="00A21B81" w:rsidP="00A21B81">
            <w:pPr>
              <w:pStyle w:val="Default"/>
              <w:spacing w:before="60" w:after="60"/>
              <w:jc w:val="both"/>
              <w:rPr>
                <w:color w:val="auto"/>
                <w:lang w:val="lt-LT"/>
              </w:rPr>
            </w:pPr>
            <w:r>
              <w:rPr>
                <w:color w:val="auto"/>
                <w:lang w:val="lt-LT"/>
              </w:rPr>
              <w:t>5</w:t>
            </w:r>
            <w:r w:rsidRPr="00346267">
              <w:rPr>
                <w:color w:val="auto"/>
                <w:lang w:val="lt-LT"/>
              </w:rPr>
              <w:t xml:space="preserve">. Rangovas darbų </w:t>
            </w:r>
            <w:r w:rsidRPr="00346267">
              <w:rPr>
                <w:lang w:val="lt-LT"/>
              </w:rPr>
              <w:t>vykdymo metu privalo nepažeisti šalia darbų zonos ir darbų zonoje esančių komunikacijų, pastato konstrukcijų, apdailos bei patalpose esančių įrenginių</w:t>
            </w:r>
            <w:r w:rsidRPr="00A941A9">
              <w:rPr>
                <w:lang w:val="lt-LT"/>
              </w:rPr>
              <w:t xml:space="preserve">, baldų ir kito turto. Rangovas, pažeidęs komunikacijas, pastato konstrukcijas, apdailą bei patalpose esančius </w:t>
            </w:r>
            <w:r w:rsidRPr="00497542">
              <w:rPr>
                <w:color w:val="auto"/>
                <w:lang w:val="lt-LT"/>
              </w:rPr>
              <w:t xml:space="preserve">įrenginius, baldus ir kitą turtą, per terminą, kurį raštu suderina su Užsakovu, pašalina pažeidimus savo lėšomis, arba, suderinęs su Užsakovu, atlygina padarytą žalą. </w:t>
            </w:r>
          </w:p>
          <w:p w14:paraId="458D020A" w14:textId="65A4B295" w:rsidR="00A21B81" w:rsidRPr="001A5ADD" w:rsidRDefault="00155AFE" w:rsidP="00A21B81">
            <w:pPr>
              <w:pStyle w:val="Default"/>
              <w:spacing w:before="60" w:after="60"/>
              <w:jc w:val="both"/>
              <w:rPr>
                <w:color w:val="auto"/>
                <w:lang w:val="lt-LT"/>
              </w:rPr>
            </w:pPr>
            <w:r>
              <w:rPr>
                <w:lang w:val="lt-LT"/>
              </w:rPr>
              <w:t>6</w:t>
            </w:r>
            <w:r w:rsidR="00A21B81" w:rsidRPr="00A941A9">
              <w:rPr>
                <w:lang w:val="lt-LT"/>
              </w:rPr>
              <w:t>. Rangovas privalo laikytis gaisrinės saugos reikalavimų</w:t>
            </w:r>
            <w:r w:rsidR="00A21B81" w:rsidRPr="00346267">
              <w:rPr>
                <w:lang w:val="lt-LT"/>
              </w:rPr>
              <w:t>, saugos darbe, aplinkos apsaugos taisyklių ir reikalavimų, įvykus nelaimingam atsitikimui darbe, kurio metu nukenčia Rangovo darbuotojas (nelaimingas atsitikimas atliekant darbus pagal pirkimo sutartį, kurio metu nukenčia Rangovo darbuotojas, yra laikomas nelaimingu atsitikimu darbe ir turi būti tiriamas ir apskaitomas vadovaujantis teisės aktais, reglamentuojančiais nelaimingus atsitikimus darbe), apie tai nedelsiant pranešti už pirkimo sutartį atsakingam asmeniui</w:t>
            </w:r>
            <w:r>
              <w:rPr>
                <w:lang w:val="lt-LT"/>
              </w:rPr>
              <w:t>.</w:t>
            </w:r>
            <w:r w:rsidR="00A21B81" w:rsidRPr="00346267">
              <w:rPr>
                <w:lang w:val="lt-LT"/>
              </w:rPr>
              <w:t xml:space="preserve"> Rangovas atsako už darbų ir gaisrinę saugą, pasirašydamas Užsakovo pateiktame darbų ir gaisrinės saugos žurnale, supažindinamas su objekto specifika, </w:t>
            </w:r>
            <w:r w:rsidR="00A21B81" w:rsidRPr="001A5ADD">
              <w:rPr>
                <w:color w:val="auto"/>
                <w:lang w:val="lt-LT"/>
              </w:rPr>
              <w:t>eksploatavimu, esama objekte aktualia darbams įranga.</w:t>
            </w:r>
          </w:p>
          <w:p w14:paraId="70F7D2AD" w14:textId="6837FF06" w:rsidR="00A21B81" w:rsidRPr="00497542" w:rsidRDefault="00155AFE" w:rsidP="00A21B81">
            <w:pPr>
              <w:spacing w:before="60" w:after="60"/>
              <w:jc w:val="both"/>
            </w:pPr>
            <w:r>
              <w:rPr>
                <w:rFonts w:eastAsiaTheme="minorHAnsi"/>
              </w:rPr>
              <w:t>7</w:t>
            </w:r>
            <w:r w:rsidR="00A21B81" w:rsidRPr="00497542">
              <w:rPr>
                <w:rFonts w:eastAsiaTheme="minorHAnsi"/>
              </w:rPr>
              <w:t>.</w:t>
            </w:r>
            <w:r w:rsidR="00A21B81" w:rsidRPr="00497542">
              <w:t> </w:t>
            </w:r>
            <w:r w:rsidR="00A21B81" w:rsidRPr="00497542">
              <w:rPr>
                <w:rFonts w:eastAsiaTheme="minorHAnsi"/>
              </w:rPr>
              <w:t xml:space="preserve">Rangovas atsako už saugų darbą, priešgaisrinę ir aplinkos apsaugą, darbo higieną savo darbo zonoje, taip pat gretimos aplinkos apsaugą, dirbančių ir žmonių apsaugą nuo atliekamų darbų sukeliamų pavojų. Rangovas užtikrina, kad jo pasamdyti darbuotojai ir (ar) tretieji asmenys, už kuriuos atsakingas Rangovas, darbų atlikimo metu nebūtų apsvaigę nuo alkoholio, narkotinių, toksinių ir (ar) psichotropinių medžiagų. </w:t>
            </w:r>
          </w:p>
          <w:p w14:paraId="720EA097" w14:textId="77777777" w:rsidR="00A21B81" w:rsidRPr="00462674" w:rsidRDefault="00A21B81" w:rsidP="00155AFE">
            <w:pPr>
              <w:spacing w:before="40"/>
              <w:jc w:val="both"/>
            </w:pPr>
            <w:r w:rsidRPr="001A5ADD">
              <w:t xml:space="preserve">8. Darbai, kurie sukelia dulkes bei </w:t>
            </w:r>
            <w:r w:rsidRPr="001C515A">
              <w:t xml:space="preserve">triukšmą, viršijantį 45 </w:t>
            </w:r>
            <w:proofErr w:type="spellStart"/>
            <w:r w:rsidRPr="001C515A">
              <w:t>dBA</w:t>
            </w:r>
            <w:proofErr w:type="spellEnd"/>
            <w:r w:rsidRPr="001C515A">
              <w:t>, turi būti atliekami ne perkančiosios organizacijos darbo metu (darbo metas – I–IV nuo 8.00 val. iki 17.00 val., V – nuo 8.00 val. iki 15.45 val</w:t>
            </w:r>
            <w:r w:rsidRPr="00462674">
              <w:t xml:space="preserve">.) Jeigu turi būti </w:t>
            </w:r>
            <w:r w:rsidRPr="00462674">
              <w:lastRenderedPageBreak/>
              <w:t>atliekami darbai, viršijantys nurodytą triukšmo ribą, Rangovas tokių darbų atlikimą turi suderinti su Užsakovu. Rangovas, gavęs nusiskundimų dėl triukšmo, privalo imtis priemonių triukšmui mažinti.</w:t>
            </w:r>
          </w:p>
          <w:p w14:paraId="39B55265" w14:textId="77777777" w:rsidR="00155AFE" w:rsidRPr="00346267" w:rsidRDefault="00155AFE" w:rsidP="00155AFE">
            <w:pPr>
              <w:pStyle w:val="Default"/>
              <w:spacing w:before="60" w:after="60"/>
              <w:jc w:val="both"/>
              <w:rPr>
                <w:lang w:val="lt-LT"/>
              </w:rPr>
            </w:pPr>
            <w:r>
              <w:rPr>
                <w:lang w:val="lt-LT"/>
              </w:rPr>
              <w:t>10</w:t>
            </w:r>
            <w:r w:rsidRPr="00346267">
              <w:rPr>
                <w:lang w:val="lt-LT"/>
              </w:rPr>
              <w:t>. Rangovas privalo visus gręžimo, pjovimo kitus dulkes sukeliančius darbus atlikti, naudodamas dulkių siurblius, siekiant sumažinti dulkių kiekį patalpose.</w:t>
            </w:r>
          </w:p>
          <w:p w14:paraId="7C26C0C2" w14:textId="77777777" w:rsidR="00155AFE" w:rsidRPr="00726B58" w:rsidRDefault="00155AFE" w:rsidP="00155AFE">
            <w:pPr>
              <w:pStyle w:val="Default"/>
              <w:spacing w:before="60" w:after="60"/>
              <w:jc w:val="both"/>
              <w:rPr>
                <w:color w:val="auto"/>
                <w:lang w:val="lt-LT"/>
              </w:rPr>
            </w:pPr>
            <w:r w:rsidRPr="00346267">
              <w:rPr>
                <w:lang w:val="lt-LT"/>
              </w:rPr>
              <w:t>1</w:t>
            </w:r>
            <w:r>
              <w:rPr>
                <w:lang w:val="lt-LT"/>
              </w:rPr>
              <w:t>1</w:t>
            </w:r>
            <w:r w:rsidRPr="00346267">
              <w:rPr>
                <w:lang w:val="lt-LT"/>
              </w:rPr>
              <w:t xml:space="preserve">. Darbų vykdymo metu </w:t>
            </w:r>
            <w:r w:rsidRPr="00A941A9">
              <w:rPr>
                <w:color w:val="auto"/>
                <w:lang w:val="lt-LT"/>
              </w:rPr>
              <w:t xml:space="preserve">objekte ir šalia jo nuolat privalo būti </w:t>
            </w:r>
            <w:r w:rsidRPr="00726B58">
              <w:rPr>
                <w:color w:val="auto"/>
                <w:lang w:val="lt-LT"/>
              </w:rPr>
              <w:t xml:space="preserve">palaikoma švara. Rangovas privalo nuolat išvalyti (išsisiurbti, išsiplauti, nuvalyti dulkes nuo paviršių) patalpą, kurioje dirbo ir bendro naudojimo erdvę, kuriose vaikščiojo ar jomis naudojosi. </w:t>
            </w:r>
          </w:p>
          <w:p w14:paraId="105E1587" w14:textId="75BDCB09" w:rsidR="00A21B81" w:rsidRDefault="00155AFE" w:rsidP="00155AFE">
            <w:pPr>
              <w:pStyle w:val="Default"/>
              <w:spacing w:before="60" w:after="60"/>
              <w:jc w:val="both"/>
              <w:rPr>
                <w:b/>
                <w:lang w:val="lt-LT"/>
              </w:rPr>
            </w:pPr>
            <w:r w:rsidRPr="00726B58">
              <w:rPr>
                <w:lang w:val="lt-LT"/>
              </w:rPr>
              <w:t>12. Rangovas įsipareigoja, atlikęs darbus, iki galutinio Darbų perdavimo akto pasirašymo,</w:t>
            </w:r>
            <w:r w:rsidRPr="00726B58" w:rsidDel="0089596C">
              <w:rPr>
                <w:lang w:val="lt-LT"/>
              </w:rPr>
              <w:t xml:space="preserve"> </w:t>
            </w:r>
            <w:r w:rsidRPr="00726B58">
              <w:rPr>
                <w:lang w:val="lt-LT"/>
              </w:rPr>
              <w:t>išgabenti po darbų likusias statybines medžiagas ir įrangą. Atlikus darbus</w:t>
            </w:r>
            <w:r w:rsidRPr="00346267">
              <w:rPr>
                <w:lang w:val="lt-LT"/>
              </w:rPr>
              <w:t>, darbo aplinka turi būti sutvarkyta. Darbų metu susidariusias atliekas utilizuoti Rangovo lėšomis ir pajėgomis.</w:t>
            </w:r>
          </w:p>
          <w:p w14:paraId="786265B7" w14:textId="2310B92B" w:rsidR="00155AFE" w:rsidRDefault="00155AFE" w:rsidP="00155AFE">
            <w:pPr>
              <w:spacing w:before="40"/>
              <w:jc w:val="both"/>
            </w:pPr>
            <w:r>
              <w:t>6. Projekte nenumatytų darbų atlikimas b</w:t>
            </w:r>
            <w:r w:rsidR="00462674">
              <w:t>e Užsakovo sutikimo draudžiamas</w:t>
            </w:r>
            <w:r>
              <w:t>.</w:t>
            </w:r>
          </w:p>
          <w:p w14:paraId="59258F9E" w14:textId="6B3032FD" w:rsidR="00155AFE" w:rsidRDefault="00155AFE" w:rsidP="00155AFE">
            <w:pPr>
              <w:spacing w:before="40"/>
              <w:jc w:val="both"/>
            </w:pPr>
            <w:r w:rsidRPr="00462674">
              <w:t>10. Jei</w:t>
            </w:r>
            <w:r w:rsidRPr="00462674">
              <w:t>gu</w:t>
            </w:r>
            <w:r w:rsidRPr="00462674">
              <w:t xml:space="preserve"> </w:t>
            </w:r>
            <w:r w:rsidRPr="00462674">
              <w:t>atliekant D</w:t>
            </w:r>
            <w:r w:rsidRPr="00462674">
              <w:t xml:space="preserve">arbus, atsiranda poreikis atlikti pakeitimus </w:t>
            </w:r>
            <w:r w:rsidRPr="00462674">
              <w:t>Projekte</w:t>
            </w:r>
            <w:r w:rsidRPr="00462674">
              <w:t xml:space="preserve">,  </w:t>
            </w:r>
            <w:r w:rsidRPr="00462674">
              <w:t>Rangovas</w:t>
            </w:r>
            <w:r w:rsidRPr="00462674">
              <w:t xml:space="preserve"> </w:t>
            </w:r>
            <w:r w:rsidRPr="00462674">
              <w:t xml:space="preserve">turi </w:t>
            </w:r>
            <w:r w:rsidRPr="00462674">
              <w:t>atnaujin</w:t>
            </w:r>
            <w:r w:rsidRPr="00462674">
              <w:t>ti</w:t>
            </w:r>
            <w:r w:rsidRPr="00462674">
              <w:t xml:space="preserve"> keičiamą </w:t>
            </w:r>
            <w:r w:rsidRPr="00462674">
              <w:t>P</w:t>
            </w:r>
            <w:r w:rsidRPr="00462674">
              <w:t>rojekto dalį ir pakeitimus suderin</w:t>
            </w:r>
            <w:r w:rsidRPr="00462674">
              <w:t>ti</w:t>
            </w:r>
            <w:r w:rsidRPr="00462674">
              <w:t xml:space="preserve"> su Statinio projekto vykdymo prižiūrėtoju bei Statinio statybos techniniu prižiūrėtoju</w:t>
            </w:r>
            <w:r>
              <w:t>.</w:t>
            </w:r>
          </w:p>
          <w:p w14:paraId="7F8FF55C" w14:textId="4223B6A5" w:rsidR="00B45073" w:rsidRDefault="00B45073">
            <w:pPr>
              <w:spacing w:before="40"/>
              <w:jc w:val="both"/>
            </w:pPr>
            <w:r>
              <w:t>7. </w:t>
            </w:r>
            <w:r w:rsidRPr="00462674">
              <w:t xml:space="preserve">Rangovas </w:t>
            </w:r>
            <w:r w:rsidR="00D60DB7" w:rsidRPr="00462674">
              <w:t xml:space="preserve">turi atlikti </w:t>
            </w:r>
            <w:r w:rsidRPr="00462674">
              <w:t xml:space="preserve">įrengtos Vėsinimo </w:t>
            </w:r>
            <w:r w:rsidR="00155AFE" w:rsidRPr="00462674">
              <w:t xml:space="preserve">(oro kondicionavimo) </w:t>
            </w:r>
            <w:r w:rsidRPr="00462674">
              <w:t>sistemos bandymus (žr. Projektą</w:t>
            </w:r>
            <w:r w:rsidRPr="001D760B">
              <w:t>). Bandymai turi būti suderinti ir atliekami tik dalyvaujant Užsakovui.</w:t>
            </w:r>
          </w:p>
          <w:p w14:paraId="1807DC31" w14:textId="6F22B539" w:rsidR="00B45073" w:rsidRDefault="00155AFE" w:rsidP="00462674">
            <w:pPr>
              <w:spacing w:before="40"/>
              <w:jc w:val="both"/>
              <w:rPr>
                <w:b/>
                <w:i/>
                <w:u w:val="single"/>
              </w:rPr>
            </w:pPr>
            <w:r w:rsidRPr="00462674">
              <w:t>8. Paslėptos V</w:t>
            </w:r>
            <w:r w:rsidR="00B45073" w:rsidRPr="00462674">
              <w:t xml:space="preserve">ėsinimo </w:t>
            </w:r>
            <w:r w:rsidRPr="00462674">
              <w:t xml:space="preserve">(oro kondicionavimo) </w:t>
            </w:r>
            <w:r w:rsidR="00B45073" w:rsidRPr="00462674">
              <w:t>sistemos dalys ir darbai perduodami Užsakovui Projekte aprašyta tvarka. Jei tai nepadaroma, Užsakovas turi teisę reikalauti, kad dengiančios medžiagos ar dalys būtų nuimamos. Procedūrų nesilaikymo išlaidos teks Rangovui net ir tokiu atveju, jei uždengti darbai besą tinkamai atlikti.</w:t>
            </w:r>
          </w:p>
        </w:tc>
      </w:tr>
      <w:tr w:rsidR="00B45073" w14:paraId="0F6F4FFC" w14:textId="77777777" w:rsidTr="000C76B9">
        <w:trPr>
          <w:trHeight w:val="2880"/>
        </w:trPr>
        <w:tc>
          <w:tcPr>
            <w:tcW w:w="709" w:type="dxa"/>
            <w:tcBorders>
              <w:top w:val="single" w:sz="4" w:space="0" w:color="auto"/>
              <w:left w:val="single" w:sz="4" w:space="0" w:color="auto"/>
              <w:bottom w:val="single" w:sz="4" w:space="0" w:color="auto"/>
              <w:right w:val="single" w:sz="4" w:space="0" w:color="auto"/>
            </w:tcBorders>
            <w:vAlign w:val="center"/>
            <w:hideMark/>
          </w:tcPr>
          <w:p w14:paraId="3ACCEE23" w14:textId="77777777" w:rsidR="00B45073" w:rsidRDefault="00B45073">
            <w:pPr>
              <w:spacing w:before="40"/>
              <w:jc w:val="center"/>
            </w:pPr>
            <w:r>
              <w:lastRenderedPageBreak/>
              <w:t>3.4.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D890A7" w14:textId="77777777" w:rsidR="00B45073" w:rsidRDefault="00B45073">
            <w:pPr>
              <w:spacing w:before="40"/>
              <w:rPr>
                <w:b/>
              </w:rPr>
            </w:pPr>
            <w:r>
              <w:rPr>
                <w:b/>
              </w:rPr>
              <w:t>Žymėjimai ir sistemos dalių identifikacija</w:t>
            </w:r>
          </w:p>
        </w:tc>
        <w:tc>
          <w:tcPr>
            <w:tcW w:w="7237" w:type="dxa"/>
            <w:tcBorders>
              <w:top w:val="single" w:sz="4" w:space="0" w:color="auto"/>
              <w:left w:val="single" w:sz="4" w:space="0" w:color="auto"/>
              <w:bottom w:val="single" w:sz="4" w:space="0" w:color="auto"/>
              <w:right w:val="single" w:sz="4" w:space="0" w:color="auto"/>
            </w:tcBorders>
            <w:hideMark/>
          </w:tcPr>
          <w:p w14:paraId="2932371A" w14:textId="1C4D5DD6" w:rsidR="00B45073" w:rsidRPr="00462674" w:rsidRDefault="00B45073">
            <w:pPr>
              <w:spacing w:before="40"/>
              <w:jc w:val="both"/>
            </w:pPr>
            <w:r>
              <w:t>1. Įranga, inžinerinių sistemų dalys, vamzdynai, kabeliai ir t.</w:t>
            </w:r>
            <w:r w:rsidR="00462674">
              <w:t xml:space="preserve"> </w:t>
            </w:r>
            <w:r>
              <w:t xml:space="preserve">t., kurie būtini tolimesniam Vėsinimo </w:t>
            </w:r>
            <w:r w:rsidR="00415F7A">
              <w:t xml:space="preserve">(oro </w:t>
            </w:r>
            <w:r w:rsidR="00415F7A" w:rsidRPr="00462674">
              <w:t xml:space="preserve">kondicionavimo) </w:t>
            </w:r>
            <w:r w:rsidRPr="00462674">
              <w:t>sistemos naudojimui, turi būti pažymėti identifikaciniais ženklais (nurodyta Projekte)</w:t>
            </w:r>
            <w:r w:rsidR="00415F7A" w:rsidRPr="00462674">
              <w:t xml:space="preserve">, </w:t>
            </w:r>
            <w:r w:rsidR="00415F7A" w:rsidRPr="00462674">
              <w:t>kabeliai identifikavimo žymekliais žymintys kabelio tipą, metražą, paskirtį</w:t>
            </w:r>
            <w:r w:rsidRPr="00462674">
              <w:t>.</w:t>
            </w:r>
          </w:p>
          <w:p w14:paraId="0678B186" w14:textId="77777777" w:rsidR="00B45073" w:rsidRDefault="00B45073">
            <w:pPr>
              <w:spacing w:before="40"/>
              <w:jc w:val="both"/>
            </w:pPr>
            <w:r w:rsidRPr="00462674">
              <w:t xml:space="preserve">2. Įranga, atskiros vamzdynų sistemos turi būti pažymėti pagal atitinkamą brėžinį Projekte nustatytu spalviniu žymėjimu. Dėl spalvinio žymėjimo </w:t>
            </w:r>
            <w:r>
              <w:t>turi būti papildomai susitarta su Užsakovu.</w:t>
            </w:r>
          </w:p>
          <w:p w14:paraId="5F3F0352" w14:textId="3FBF0B9B" w:rsidR="00415F7A" w:rsidRDefault="00B45073" w:rsidP="00415F7A">
            <w:pPr>
              <w:spacing w:before="40"/>
              <w:jc w:val="both"/>
            </w:pPr>
            <w:r>
              <w:t>3. Visa įranga matomoje vietoje turi turėti etiketes su lengvai skaitomu tekstu. Joje turi būti pažymėtos pagrindinės charakteristikos bei įrangos pavadinimas. Jei įranga yra izoliuota, išorėje turi likti aiškiai matoma etiketė, kad būtų galima lengvai perskaityti tekstą.</w:t>
            </w:r>
          </w:p>
        </w:tc>
      </w:tr>
      <w:tr w:rsidR="00B45073" w14:paraId="50AB40B2" w14:textId="77777777" w:rsidTr="000C76B9">
        <w:trPr>
          <w:trHeight w:val="5477"/>
        </w:trPr>
        <w:tc>
          <w:tcPr>
            <w:tcW w:w="709" w:type="dxa"/>
            <w:tcBorders>
              <w:top w:val="single" w:sz="4" w:space="0" w:color="auto"/>
              <w:left w:val="single" w:sz="4" w:space="0" w:color="auto"/>
              <w:bottom w:val="single" w:sz="4" w:space="0" w:color="auto"/>
              <w:right w:val="single" w:sz="4" w:space="0" w:color="auto"/>
            </w:tcBorders>
            <w:vAlign w:val="center"/>
            <w:hideMark/>
          </w:tcPr>
          <w:p w14:paraId="3C5C3F4E" w14:textId="1F2D0CC8" w:rsidR="00B45073" w:rsidRDefault="00B45073">
            <w:pPr>
              <w:spacing w:before="40"/>
              <w:jc w:val="center"/>
            </w:pPr>
            <w:r>
              <w:lastRenderedPageBreak/>
              <w:t>3.5.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F55520" w14:textId="77777777" w:rsidR="00B45073" w:rsidRDefault="00B45073">
            <w:pPr>
              <w:spacing w:before="40"/>
              <w:rPr>
                <w:b/>
              </w:rPr>
            </w:pPr>
            <w:r>
              <w:rPr>
                <w:b/>
              </w:rPr>
              <w:t>Rangovo pateikiama dokumentacija</w:t>
            </w:r>
          </w:p>
        </w:tc>
        <w:tc>
          <w:tcPr>
            <w:tcW w:w="7237" w:type="dxa"/>
            <w:tcBorders>
              <w:top w:val="single" w:sz="4" w:space="0" w:color="auto"/>
              <w:left w:val="single" w:sz="4" w:space="0" w:color="auto"/>
              <w:bottom w:val="single" w:sz="4" w:space="0" w:color="auto"/>
              <w:right w:val="single" w:sz="4" w:space="0" w:color="auto"/>
            </w:tcBorders>
            <w:hideMark/>
          </w:tcPr>
          <w:p w14:paraId="13CF7289" w14:textId="1E2F484D" w:rsidR="00B45073" w:rsidRPr="00415F7A" w:rsidRDefault="00DD59F1">
            <w:pPr>
              <w:spacing w:before="40"/>
              <w:jc w:val="both"/>
            </w:pPr>
            <w:r>
              <w:t xml:space="preserve">1. </w:t>
            </w:r>
            <w:r w:rsidR="00B45073">
              <w:t>Perduod</w:t>
            </w:r>
            <w:r>
              <w:t>amas</w:t>
            </w:r>
            <w:r w:rsidR="00B45073">
              <w:t xml:space="preserve"> darbus</w:t>
            </w:r>
            <w:r>
              <w:t>,</w:t>
            </w:r>
            <w:r w:rsidR="00B45073">
              <w:t xml:space="preserve"> Rangovas privalo pateikti visų panaudotų medžiagų, konstrukcijų ir įrangos sertifikatų, techninių pasų ir kitos informacijos rinkinius ir kitą dokumentaciją. Vėsinimo </w:t>
            </w:r>
            <w:r w:rsidR="00415F7A">
              <w:t xml:space="preserve">(oro kondicionavimo) </w:t>
            </w:r>
            <w:r w:rsidR="00B45073">
              <w:t>sistemos tolimesniam nau</w:t>
            </w:r>
            <w:r w:rsidR="00137081">
              <w:t>dojimui Rangovas turi pateikti 2</w:t>
            </w:r>
            <w:r w:rsidR="00B45073">
              <w:t xml:space="preserve"> (</w:t>
            </w:r>
            <w:r w:rsidR="00137081">
              <w:t>du</w:t>
            </w:r>
            <w:r w:rsidR="00B45073">
              <w:t>) popierinių dokumentų rinkinius:</w:t>
            </w:r>
          </w:p>
          <w:p w14:paraId="1869B74E" w14:textId="77777777" w:rsidR="00B45073" w:rsidRPr="00415F7A" w:rsidRDefault="00B45073" w:rsidP="0099482B">
            <w:pPr>
              <w:pStyle w:val="Sraopastraipa"/>
              <w:numPr>
                <w:ilvl w:val="0"/>
                <w:numId w:val="3"/>
              </w:numPr>
              <w:spacing w:before="40" w:after="0" w:line="240" w:lineRule="auto"/>
              <w:ind w:left="176" w:hanging="176"/>
              <w:jc w:val="both"/>
              <w:rPr>
                <w:rFonts w:ascii="Times New Roman" w:eastAsia="Times New Roman" w:hAnsi="Times New Roman" w:cs="Times New Roman"/>
                <w:sz w:val="24"/>
                <w:szCs w:val="24"/>
              </w:rPr>
            </w:pPr>
            <w:r w:rsidRPr="00415F7A">
              <w:rPr>
                <w:rFonts w:ascii="Times New Roman" w:eastAsia="Times New Roman" w:hAnsi="Times New Roman" w:cs="Times New Roman"/>
                <w:sz w:val="24"/>
                <w:szCs w:val="24"/>
              </w:rPr>
              <w:t>sistemos aprašymą ir veikimo principą;</w:t>
            </w:r>
          </w:p>
          <w:p w14:paraId="2AA9F465" w14:textId="77777777" w:rsidR="00B45073" w:rsidRPr="00462674" w:rsidRDefault="00B45073" w:rsidP="0099482B">
            <w:pPr>
              <w:pStyle w:val="Sraopastraipa"/>
              <w:numPr>
                <w:ilvl w:val="0"/>
                <w:numId w:val="3"/>
              </w:numPr>
              <w:spacing w:before="40" w:after="0" w:line="240" w:lineRule="auto"/>
              <w:ind w:left="205" w:hanging="205"/>
              <w:jc w:val="both"/>
              <w:rPr>
                <w:rFonts w:ascii="Times New Roman" w:eastAsia="Times New Roman" w:hAnsi="Times New Roman" w:cs="Times New Roman"/>
                <w:sz w:val="24"/>
                <w:szCs w:val="24"/>
              </w:rPr>
            </w:pPr>
            <w:r w:rsidRPr="00462674">
              <w:rPr>
                <w:rFonts w:ascii="Times New Roman" w:eastAsia="Times New Roman" w:hAnsi="Times New Roman" w:cs="Times New Roman"/>
                <w:sz w:val="24"/>
                <w:szCs w:val="24"/>
              </w:rPr>
              <w:t>visus sertifikatus, bandymų protokolus, medžiagų saugos ir atitikties dokumentus, tikrinimo ataskaitas;</w:t>
            </w:r>
          </w:p>
          <w:p w14:paraId="2BC0E891" w14:textId="61A995DA" w:rsidR="00415F7A" w:rsidRPr="00462674" w:rsidRDefault="00B45073" w:rsidP="0099482B">
            <w:pPr>
              <w:pStyle w:val="Sraopastraipa"/>
              <w:numPr>
                <w:ilvl w:val="0"/>
                <w:numId w:val="4"/>
              </w:numPr>
              <w:spacing w:before="40" w:after="0" w:line="240" w:lineRule="auto"/>
              <w:ind w:left="205" w:hanging="205"/>
              <w:jc w:val="both"/>
              <w:rPr>
                <w:rFonts w:ascii="Times New Roman" w:eastAsia="Times New Roman" w:hAnsi="Times New Roman" w:cs="Times New Roman"/>
                <w:sz w:val="24"/>
                <w:szCs w:val="24"/>
              </w:rPr>
            </w:pPr>
            <w:r w:rsidRPr="00462674">
              <w:rPr>
                <w:rFonts w:ascii="Times New Roman" w:eastAsia="Times New Roman" w:hAnsi="Times New Roman" w:cs="Times New Roman"/>
                <w:sz w:val="24"/>
                <w:szCs w:val="24"/>
              </w:rPr>
              <w:t xml:space="preserve">gamintojo ar gamintojo atstovo patvirtintus </w:t>
            </w:r>
            <w:r w:rsidR="00415F7A" w:rsidRPr="00462674">
              <w:rPr>
                <w:rFonts w:ascii="Times New Roman" w:hAnsi="Times New Roman" w:cs="Times New Roman"/>
                <w:sz w:val="24"/>
                <w:szCs w:val="24"/>
              </w:rPr>
              <w:t>v</w:t>
            </w:r>
            <w:r w:rsidR="00415F7A" w:rsidRPr="00462674">
              <w:rPr>
                <w:rFonts w:ascii="Times New Roman" w:hAnsi="Times New Roman" w:cs="Times New Roman"/>
                <w:sz w:val="24"/>
                <w:szCs w:val="24"/>
              </w:rPr>
              <w:t>ėsinimo (oro kondicionavimo) sistemos</w:t>
            </w:r>
            <w:r w:rsidRPr="00462674">
              <w:rPr>
                <w:rFonts w:ascii="Times New Roman" w:eastAsia="Times New Roman" w:hAnsi="Times New Roman" w:cs="Times New Roman"/>
                <w:sz w:val="24"/>
                <w:szCs w:val="24"/>
              </w:rPr>
              <w:t xml:space="preserve"> įrangos aprašymus</w:t>
            </w:r>
            <w:r w:rsidR="00DD59F1" w:rsidRPr="00462674">
              <w:rPr>
                <w:rFonts w:ascii="Times New Roman" w:eastAsia="Times New Roman" w:hAnsi="Times New Roman" w:cs="Times New Roman"/>
                <w:sz w:val="24"/>
                <w:szCs w:val="24"/>
              </w:rPr>
              <w:t xml:space="preserve"> </w:t>
            </w:r>
            <w:r w:rsidRPr="00462674">
              <w:rPr>
                <w:rFonts w:ascii="Times New Roman" w:eastAsia="Times New Roman" w:hAnsi="Times New Roman" w:cs="Times New Roman"/>
                <w:sz w:val="24"/>
                <w:szCs w:val="24"/>
              </w:rPr>
              <w:t>ir techninius parametrus</w:t>
            </w:r>
            <w:r w:rsidR="00DD59F1" w:rsidRPr="00462674">
              <w:rPr>
                <w:rFonts w:ascii="Times New Roman" w:eastAsia="Times New Roman" w:hAnsi="Times New Roman" w:cs="Times New Roman"/>
                <w:sz w:val="24"/>
                <w:szCs w:val="24"/>
              </w:rPr>
              <w:t>;</w:t>
            </w:r>
          </w:p>
          <w:p w14:paraId="20FFAA1C" w14:textId="7EB4A133" w:rsidR="00415F7A" w:rsidRPr="00462674" w:rsidRDefault="00DD59F1" w:rsidP="00462674">
            <w:pPr>
              <w:pStyle w:val="Sraopastraipa"/>
              <w:numPr>
                <w:ilvl w:val="0"/>
                <w:numId w:val="4"/>
              </w:numPr>
              <w:spacing w:before="40" w:after="0" w:line="240" w:lineRule="auto"/>
              <w:ind w:left="205" w:hanging="205"/>
              <w:jc w:val="both"/>
              <w:rPr>
                <w:rFonts w:ascii="Times New Roman" w:hAnsi="Times New Roman" w:cs="Times New Roman"/>
                <w:sz w:val="24"/>
                <w:szCs w:val="24"/>
              </w:rPr>
            </w:pPr>
            <w:r w:rsidRPr="00462674">
              <w:rPr>
                <w:rFonts w:ascii="Times New Roman" w:eastAsia="Times New Roman" w:hAnsi="Times New Roman" w:cs="Times New Roman"/>
                <w:sz w:val="24"/>
                <w:szCs w:val="24"/>
              </w:rPr>
              <w:t>v</w:t>
            </w:r>
            <w:r w:rsidR="00B45073" w:rsidRPr="00462674">
              <w:rPr>
                <w:rFonts w:ascii="Times New Roman" w:eastAsia="Times New Roman" w:hAnsi="Times New Roman" w:cs="Times New Roman"/>
                <w:sz w:val="24"/>
                <w:szCs w:val="24"/>
              </w:rPr>
              <w:t>artotojo instrukcijas</w:t>
            </w:r>
            <w:r w:rsidRPr="00462674">
              <w:rPr>
                <w:rFonts w:ascii="Times New Roman" w:eastAsia="Times New Roman" w:hAnsi="Times New Roman" w:cs="Times New Roman"/>
                <w:sz w:val="24"/>
                <w:szCs w:val="24"/>
              </w:rPr>
              <w:t>,</w:t>
            </w:r>
            <w:r w:rsidR="00B45073" w:rsidRPr="00462674">
              <w:rPr>
                <w:rFonts w:ascii="Times New Roman" w:hAnsi="Times New Roman" w:cs="Times New Roman"/>
                <w:sz w:val="24"/>
                <w:szCs w:val="24"/>
              </w:rPr>
              <w:t xml:space="preserve"> </w:t>
            </w:r>
            <w:r w:rsidRPr="00462674">
              <w:rPr>
                <w:rFonts w:ascii="Times New Roman" w:hAnsi="Times New Roman" w:cs="Times New Roman"/>
                <w:sz w:val="24"/>
                <w:szCs w:val="24"/>
              </w:rPr>
              <w:t>sertifikatų pasus, medžiagų saugos ir atitikties dokumentus, tikrinimo ataskaitas</w:t>
            </w:r>
            <w:r w:rsidR="00462674" w:rsidRPr="00462674">
              <w:rPr>
                <w:rFonts w:ascii="Times New Roman" w:eastAsia="Times New Roman" w:hAnsi="Times New Roman" w:cs="Times New Roman"/>
                <w:sz w:val="24"/>
                <w:szCs w:val="24"/>
              </w:rPr>
              <w:t>.</w:t>
            </w:r>
            <w:r w:rsidR="00415F7A" w:rsidRPr="00462674">
              <w:rPr>
                <w:rFonts w:ascii="Times New Roman" w:eastAsia="Times New Roman" w:hAnsi="Times New Roman" w:cs="Times New Roman"/>
                <w:sz w:val="24"/>
                <w:szCs w:val="24"/>
              </w:rPr>
              <w:t xml:space="preserve"> </w:t>
            </w:r>
          </w:p>
          <w:p w14:paraId="788D360D" w14:textId="77777777" w:rsidR="00DD59F1" w:rsidRPr="00140972" w:rsidRDefault="00DD59F1" w:rsidP="00DD59F1">
            <w:pPr>
              <w:pStyle w:val="Default"/>
              <w:spacing w:before="60" w:after="60"/>
              <w:rPr>
                <w:color w:val="auto"/>
                <w:lang w:val="lt-LT"/>
              </w:rPr>
            </w:pPr>
            <w:r w:rsidRPr="00140972">
              <w:rPr>
                <w:color w:val="auto"/>
                <w:lang w:val="lt-LT"/>
              </w:rPr>
              <w:t>2. Dokumentacija turi būti sukomplektuota segtuvuose ir sutvarkyta pagal turinį, laikantis kodavimo sistemos. 2 (du) egzempliorius, analogiškai suformuotoms popierinėms byloms, įrašytus atskirose kompiuterinėse laikmenose, formatais *.</w:t>
            </w:r>
            <w:proofErr w:type="spellStart"/>
            <w:r w:rsidRPr="00140972">
              <w:rPr>
                <w:color w:val="auto"/>
                <w:lang w:val="lt-LT"/>
              </w:rPr>
              <w:t>xls</w:t>
            </w:r>
            <w:proofErr w:type="spellEnd"/>
            <w:r w:rsidRPr="00140972">
              <w:rPr>
                <w:color w:val="auto"/>
                <w:lang w:val="lt-LT"/>
              </w:rPr>
              <w:t>, *.</w:t>
            </w:r>
            <w:proofErr w:type="spellStart"/>
            <w:r w:rsidRPr="00140972">
              <w:rPr>
                <w:color w:val="auto"/>
                <w:lang w:val="lt-LT"/>
              </w:rPr>
              <w:t>pdf</w:t>
            </w:r>
            <w:proofErr w:type="spellEnd"/>
            <w:r w:rsidRPr="00140972">
              <w:rPr>
                <w:color w:val="auto"/>
                <w:lang w:val="lt-LT"/>
              </w:rPr>
              <w:t>, *</w:t>
            </w:r>
            <w:proofErr w:type="spellStart"/>
            <w:r w:rsidRPr="00140972">
              <w:rPr>
                <w:color w:val="auto"/>
                <w:lang w:val="lt-LT"/>
              </w:rPr>
              <w:t>dwg</w:t>
            </w:r>
            <w:proofErr w:type="spellEnd"/>
            <w:r w:rsidRPr="00140972">
              <w:rPr>
                <w:color w:val="auto"/>
                <w:lang w:val="lt-LT"/>
              </w:rPr>
              <w:t>., kiti galimi formatai – *.</w:t>
            </w:r>
            <w:proofErr w:type="spellStart"/>
            <w:r w:rsidRPr="00140972">
              <w:rPr>
                <w:color w:val="auto"/>
                <w:lang w:val="lt-LT"/>
              </w:rPr>
              <w:t>jpg</w:t>
            </w:r>
            <w:proofErr w:type="spellEnd"/>
            <w:r w:rsidRPr="00140972">
              <w:rPr>
                <w:color w:val="auto"/>
                <w:lang w:val="lt-LT"/>
              </w:rPr>
              <w:t>, *.</w:t>
            </w:r>
            <w:proofErr w:type="spellStart"/>
            <w:r w:rsidRPr="00140972">
              <w:rPr>
                <w:color w:val="auto"/>
                <w:lang w:val="lt-LT"/>
              </w:rPr>
              <w:t>png</w:t>
            </w:r>
            <w:proofErr w:type="spellEnd"/>
            <w:r w:rsidRPr="00140972">
              <w:rPr>
                <w:color w:val="auto"/>
                <w:lang w:val="lt-LT"/>
              </w:rPr>
              <w:t>).</w:t>
            </w:r>
            <w:r w:rsidRPr="00140972">
              <w:rPr>
                <w:color w:val="auto"/>
                <w:highlight w:val="cyan"/>
                <w:lang w:val="lt-LT"/>
              </w:rPr>
              <w:t xml:space="preserve"> </w:t>
            </w:r>
          </w:p>
          <w:p w14:paraId="049B30C9" w14:textId="619F5D49" w:rsidR="00B45073" w:rsidRPr="00DD59F1" w:rsidRDefault="00DD59F1" w:rsidP="00DD59F1">
            <w:pPr>
              <w:pStyle w:val="Default"/>
              <w:spacing w:before="60" w:after="60"/>
              <w:rPr>
                <w:color w:val="auto"/>
                <w:lang w:val="lt-LT"/>
              </w:rPr>
            </w:pPr>
            <w:r w:rsidRPr="00140972">
              <w:rPr>
                <w:color w:val="auto"/>
                <w:lang w:val="lt-LT"/>
              </w:rPr>
              <w:t>Visos naudojimosi instrukcijos ir brėžiniai turi būti lietuvių kalba. Gamintojo dokumentacija lietuvių ir/arba anglų kalba</w:t>
            </w:r>
            <w:r>
              <w:rPr>
                <w:color w:val="auto"/>
                <w:lang w:val="lt-LT"/>
              </w:rPr>
              <w:t>.</w:t>
            </w:r>
          </w:p>
        </w:tc>
      </w:tr>
      <w:tr w:rsidR="00B45073" w14:paraId="5499732B" w14:textId="77777777" w:rsidTr="000C76B9">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787982D2" w14:textId="6FAABE6B" w:rsidR="00B45073" w:rsidRDefault="00B45073" w:rsidP="00DD59F1">
            <w:pPr>
              <w:spacing w:before="40"/>
              <w:jc w:val="center"/>
            </w:pPr>
            <w:r>
              <w:t>3.</w:t>
            </w:r>
            <w:r w:rsidR="00DD59F1">
              <w:t>6</w:t>
            </w:r>
            <w: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9CB2F0" w14:textId="77777777" w:rsidR="00B45073" w:rsidRDefault="00B45073">
            <w:pPr>
              <w:spacing w:before="40"/>
              <w:rPr>
                <w:b/>
              </w:rPr>
            </w:pPr>
            <w:r>
              <w:rPr>
                <w:b/>
              </w:rPr>
              <w:t>Garantija ir garantinė priežiūra</w:t>
            </w:r>
          </w:p>
        </w:tc>
        <w:tc>
          <w:tcPr>
            <w:tcW w:w="7237" w:type="dxa"/>
            <w:tcBorders>
              <w:top w:val="single" w:sz="4" w:space="0" w:color="auto"/>
              <w:left w:val="single" w:sz="4" w:space="0" w:color="auto"/>
              <w:bottom w:val="single" w:sz="4" w:space="0" w:color="auto"/>
              <w:right w:val="single" w:sz="4" w:space="0" w:color="auto"/>
            </w:tcBorders>
            <w:hideMark/>
          </w:tcPr>
          <w:p w14:paraId="3B09A51A" w14:textId="02433C0E" w:rsidR="00D7488A" w:rsidRDefault="00D7488A">
            <w:pPr>
              <w:spacing w:before="40"/>
              <w:jc w:val="both"/>
            </w:pPr>
            <w:r>
              <w:t xml:space="preserve">1. </w:t>
            </w:r>
            <w:r w:rsidR="00B45073">
              <w:t xml:space="preserve">Atlikti darbai priimami ir priėmimo dokumentai įforminami galiojančių teisės aktų nustatyta tvarka ir pagal šalių sudarytos pirkimo sutarties sąlygas. </w:t>
            </w:r>
          </w:p>
          <w:p w14:paraId="5E899CBE" w14:textId="2252FF99" w:rsidR="00B45073" w:rsidRDefault="006202EA">
            <w:pPr>
              <w:spacing w:before="40"/>
              <w:jc w:val="both"/>
            </w:pPr>
            <w:r>
              <w:t xml:space="preserve">2. </w:t>
            </w:r>
            <w:r w:rsidR="00B45073" w:rsidRPr="00462674">
              <w:t xml:space="preserve">Garantijos terminai pradedami skaičiuoti </w:t>
            </w:r>
            <w:r w:rsidR="00D7488A" w:rsidRPr="00462674">
              <w:t>nuo galutinio Darbų perdavimo akto pasirašymo dienos</w:t>
            </w:r>
            <w:r w:rsidR="00B45073" w:rsidRPr="00462674">
              <w:t>. Įrangai taikoma</w:t>
            </w:r>
            <w:r w:rsidR="0078689D" w:rsidRPr="00462674">
              <w:t xml:space="preserve"> gamintojo nustatytos trukmės garantija, bet</w:t>
            </w:r>
            <w:r w:rsidR="00B45073" w:rsidRPr="00462674">
              <w:t xml:space="preserve"> ne mažesnė nei 2 (d</w:t>
            </w:r>
            <w:r w:rsidRPr="00462674">
              <w:t>v</w:t>
            </w:r>
            <w:r w:rsidR="00B45073" w:rsidRPr="00462674">
              <w:t xml:space="preserve">ejų) metų, o </w:t>
            </w:r>
            <w:r w:rsidRPr="00462674">
              <w:t>darbams taikomi terminai, nurodyti Civilinio kodekso 6.698 straipsnio 1 dalyje</w:t>
            </w:r>
            <w:r w:rsidR="00B45073">
              <w:t>.</w:t>
            </w:r>
          </w:p>
          <w:p w14:paraId="604F1304" w14:textId="4B7AFD28" w:rsidR="00E53110" w:rsidRDefault="006202EA" w:rsidP="0040522D">
            <w:pPr>
              <w:spacing w:before="40"/>
              <w:jc w:val="both"/>
            </w:pPr>
            <w:r>
              <w:t xml:space="preserve">3. </w:t>
            </w:r>
            <w:r w:rsidR="00B45073">
              <w:t xml:space="preserve">Rangovas privalo užtikrinti sumontuotos Vėsinimo </w:t>
            </w:r>
            <w:r>
              <w:t xml:space="preserve">(oro kondicionavimo) </w:t>
            </w:r>
            <w:r w:rsidR="00B45073">
              <w:t xml:space="preserve">sistemos </w:t>
            </w:r>
            <w:r w:rsidRPr="0040522D">
              <w:t xml:space="preserve">garantinę priežiūrą </w:t>
            </w:r>
            <w:r w:rsidR="00B45073" w:rsidRPr="0040522D">
              <w:t xml:space="preserve">jos garantinio </w:t>
            </w:r>
            <w:r w:rsidR="00B45073">
              <w:t xml:space="preserve">laikotarpio metu. </w:t>
            </w:r>
            <w:r w:rsidR="00B45073" w:rsidRPr="006D4241">
              <w:t>Garantin</w:t>
            </w:r>
            <w:r w:rsidRPr="006D4241">
              <w:t>ė</w:t>
            </w:r>
            <w:r w:rsidR="00462674" w:rsidRPr="006D4241">
              <w:t>s</w:t>
            </w:r>
            <w:r w:rsidR="00B45073" w:rsidRPr="006D4241">
              <w:t xml:space="preserve"> </w:t>
            </w:r>
            <w:r w:rsidRPr="006D4241">
              <w:t>priežiūr</w:t>
            </w:r>
            <w:r w:rsidR="00462674" w:rsidRPr="006D4241">
              <w:t>os metu Rangovas savo sąskaita</w:t>
            </w:r>
            <w:r w:rsidR="00B45073" w:rsidRPr="006D4241">
              <w:t xml:space="preserve"> </w:t>
            </w:r>
            <w:r w:rsidR="00462674" w:rsidRPr="006D4241">
              <w:t>atlieka sugesusios įrangos</w:t>
            </w:r>
            <w:r w:rsidR="00B45073" w:rsidRPr="006D4241">
              <w:t xml:space="preserve"> remont</w:t>
            </w:r>
            <w:r w:rsidR="0040522D" w:rsidRPr="006D4241">
              <w:t>ą</w:t>
            </w:r>
            <w:r w:rsidR="00B45073" w:rsidRPr="006D4241">
              <w:t>, agregatų</w:t>
            </w:r>
            <w:r w:rsidR="00462674" w:rsidRPr="006D4241">
              <w:t xml:space="preserve"> </w:t>
            </w:r>
            <w:r w:rsidR="0040522D" w:rsidRPr="006D4241">
              <w:t>pa</w:t>
            </w:r>
            <w:r w:rsidR="00462674" w:rsidRPr="006D4241">
              <w:t>keitim</w:t>
            </w:r>
            <w:r w:rsidR="0040522D" w:rsidRPr="006D4241">
              <w:t>ą</w:t>
            </w:r>
            <w:r w:rsidR="00462674" w:rsidRPr="006D4241">
              <w:t>, transport</w:t>
            </w:r>
            <w:r w:rsidR="0040522D" w:rsidRPr="006D4241">
              <w:t>avimą, pakrovimą/ iškrovimą ir kt.</w:t>
            </w:r>
          </w:p>
        </w:tc>
      </w:tr>
      <w:tr w:rsidR="0040522D" w:rsidRPr="0040522D" w14:paraId="44F040CC" w14:textId="77777777" w:rsidTr="000C76B9">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1C3C6562" w14:textId="2D62DDD7" w:rsidR="00B45073" w:rsidRPr="0040522D" w:rsidRDefault="00B45073" w:rsidP="00DD59F1">
            <w:pPr>
              <w:spacing w:before="40"/>
              <w:jc w:val="center"/>
            </w:pPr>
            <w:r w:rsidRPr="0040522D">
              <w:t>3.</w:t>
            </w:r>
            <w:r w:rsidR="00DD59F1" w:rsidRPr="0040522D">
              <w:t>7</w:t>
            </w:r>
            <w:r w:rsidRPr="0040522D">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40A13ED" w14:textId="77777777" w:rsidR="00B45073" w:rsidRPr="0040522D" w:rsidRDefault="00B45073">
            <w:pPr>
              <w:spacing w:before="40"/>
              <w:rPr>
                <w:b/>
              </w:rPr>
            </w:pPr>
            <w:r w:rsidRPr="0040522D">
              <w:rPr>
                <w:b/>
              </w:rPr>
              <w:t>Lygiavertiškumas</w:t>
            </w:r>
          </w:p>
        </w:tc>
        <w:tc>
          <w:tcPr>
            <w:tcW w:w="7237" w:type="dxa"/>
            <w:tcBorders>
              <w:top w:val="single" w:sz="4" w:space="0" w:color="auto"/>
              <w:left w:val="single" w:sz="4" w:space="0" w:color="auto"/>
              <w:bottom w:val="single" w:sz="4" w:space="0" w:color="auto"/>
              <w:right w:val="single" w:sz="4" w:space="0" w:color="auto"/>
            </w:tcBorders>
            <w:hideMark/>
          </w:tcPr>
          <w:p w14:paraId="21AB5533" w14:textId="43470755" w:rsidR="00DD59F1" w:rsidRPr="0040522D" w:rsidRDefault="00B45073" w:rsidP="00DD59F1">
            <w:pPr>
              <w:spacing w:before="40"/>
              <w:jc w:val="both"/>
              <w:rPr>
                <w:bCs/>
              </w:rPr>
            </w:pPr>
            <w:r w:rsidRPr="0040522D">
              <w:rPr>
                <w:bCs/>
              </w:rPr>
              <w:t>Projekte</w:t>
            </w:r>
            <w:r w:rsidR="00DD59F1" w:rsidRPr="0040522D">
              <w:rPr>
                <w:bCs/>
              </w:rPr>
              <w:t xml:space="preserve"> ir (ar) techninėse specifikacijose (konkurso sąlygų 3 ir 4 priedai)</w:t>
            </w:r>
            <w:r w:rsidRPr="0040522D">
              <w:rPr>
                <w:bCs/>
              </w:rPr>
              <w:t xml:space="preserve"> </w:t>
            </w:r>
            <w:r w:rsidR="00DD59F1" w:rsidRPr="0040522D">
              <w:rPr>
                <w:bCs/>
              </w:rPr>
              <w:t>nurodyta</w:t>
            </w:r>
            <w:r w:rsidRPr="0040522D">
              <w:rPr>
                <w:bCs/>
              </w:rPr>
              <w:t xml:space="preserve"> konkret</w:t>
            </w:r>
            <w:r w:rsidR="00DD59F1" w:rsidRPr="0040522D">
              <w:rPr>
                <w:bCs/>
              </w:rPr>
              <w:t>i</w:t>
            </w:r>
            <w:r w:rsidRPr="0040522D">
              <w:rPr>
                <w:bCs/>
              </w:rPr>
              <w:t xml:space="preserve"> </w:t>
            </w:r>
            <w:r w:rsidR="00DD59F1" w:rsidRPr="0040522D">
              <w:rPr>
                <w:bCs/>
              </w:rPr>
              <w:t>įranga ir (ar) medžiagos</w:t>
            </w:r>
            <w:r w:rsidRPr="0040522D">
              <w:rPr>
                <w:bCs/>
              </w:rPr>
              <w:t xml:space="preserve">, </w:t>
            </w:r>
            <w:r w:rsidR="00DD59F1" w:rsidRPr="0040522D">
              <w:rPr>
                <w:bCs/>
              </w:rPr>
              <w:t>gali būti pateikti analogišk</w:t>
            </w:r>
            <w:r w:rsidR="00DD59F1" w:rsidRPr="0040522D">
              <w:rPr>
                <w:bCs/>
              </w:rPr>
              <w:t>omis</w:t>
            </w:r>
            <w:r w:rsidR="00DD59F1" w:rsidRPr="0040522D">
              <w:rPr>
                <w:bCs/>
              </w:rPr>
              <w:t>,</w:t>
            </w:r>
            <w:r w:rsidR="00DD59F1" w:rsidRPr="0040522D">
              <w:rPr>
                <w:bCs/>
              </w:rPr>
              <w:t xml:space="preserve"> </w:t>
            </w:r>
            <w:r w:rsidR="00DD59F1" w:rsidRPr="0040522D">
              <w:rPr>
                <w:bCs/>
              </w:rPr>
              <w:t xml:space="preserve">bet turi atitikti Projekte ir (ar) techninėse specifikacijose </w:t>
            </w:r>
            <w:r w:rsidR="00DD59F1" w:rsidRPr="0040522D">
              <w:rPr>
                <w:bCs/>
              </w:rPr>
              <w:t xml:space="preserve">nurodytus </w:t>
            </w:r>
            <w:r w:rsidR="00DD59F1" w:rsidRPr="0040522D">
              <w:rPr>
                <w:bCs/>
              </w:rPr>
              <w:t>reikalavimus, bei užtikrinti nepriekaištingą sistemos veikimą</w:t>
            </w:r>
            <w:r w:rsidRPr="0040522D">
              <w:rPr>
                <w:bCs/>
              </w:rPr>
              <w:t xml:space="preserve">. </w:t>
            </w:r>
            <w:r w:rsidR="00DD59F1" w:rsidRPr="0040522D">
              <w:rPr>
                <w:bCs/>
              </w:rPr>
              <w:t>Todėl skaičiuojant remonto darbų kainą, neprivaloma vadovautis pateiktais konkreči</w:t>
            </w:r>
            <w:r w:rsidR="00DD59F1" w:rsidRPr="0040522D">
              <w:rPr>
                <w:bCs/>
              </w:rPr>
              <w:t>os</w:t>
            </w:r>
            <w:r w:rsidR="00DD59F1" w:rsidRPr="0040522D">
              <w:rPr>
                <w:bCs/>
              </w:rPr>
              <w:t xml:space="preserve"> įrang</w:t>
            </w:r>
            <w:r w:rsidR="00DD59F1" w:rsidRPr="0040522D">
              <w:rPr>
                <w:bCs/>
              </w:rPr>
              <w:t>os</w:t>
            </w:r>
            <w:r w:rsidR="00DD59F1" w:rsidRPr="0040522D">
              <w:rPr>
                <w:bCs/>
              </w:rPr>
              <w:t xml:space="preserve"> ir (ar) medžiag</w:t>
            </w:r>
            <w:r w:rsidR="00DD59F1" w:rsidRPr="0040522D">
              <w:rPr>
                <w:bCs/>
              </w:rPr>
              <w:t>ų</w:t>
            </w:r>
            <w:r w:rsidR="00DD59F1" w:rsidRPr="0040522D">
              <w:rPr>
                <w:bCs/>
              </w:rPr>
              <w:t xml:space="preserve"> pavadinimais, tačiau jų techninės charakteristikos ir savybės privalo būti ne blogesnės negu nurodytos Projekte</w:t>
            </w:r>
            <w:r w:rsidR="00DD59F1" w:rsidRPr="0040522D">
              <w:rPr>
                <w:bCs/>
              </w:rPr>
              <w:t xml:space="preserve"> </w:t>
            </w:r>
            <w:r w:rsidR="00DD59F1" w:rsidRPr="0040522D">
              <w:rPr>
                <w:bCs/>
              </w:rPr>
              <w:t>ir (ar) techninėse specifikacijose</w:t>
            </w:r>
            <w:r w:rsidRPr="0040522D">
              <w:rPr>
                <w:bCs/>
              </w:rPr>
              <w:t>.</w:t>
            </w:r>
          </w:p>
        </w:tc>
      </w:tr>
      <w:tr w:rsidR="006D4241" w:rsidRPr="006D4241" w14:paraId="57F6014B" w14:textId="77777777" w:rsidTr="00380FC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756D379C" w14:textId="772EFE5B" w:rsidR="00380FC5" w:rsidRPr="006D4241" w:rsidRDefault="00380FC5" w:rsidP="00380FC5">
            <w:pPr>
              <w:spacing w:before="40"/>
              <w:jc w:val="center"/>
            </w:pPr>
            <w:r w:rsidRPr="006D4241">
              <w:t>3.</w:t>
            </w:r>
            <w:r w:rsidRPr="006D4241">
              <w:t>8</w:t>
            </w:r>
            <w:r w:rsidRPr="006D4241">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FB4DC9" w14:textId="77777777" w:rsidR="00380FC5" w:rsidRPr="006D4241" w:rsidRDefault="00380FC5" w:rsidP="00380FC5">
            <w:pPr>
              <w:spacing w:before="40"/>
              <w:rPr>
                <w:b/>
              </w:rPr>
            </w:pPr>
            <w:r w:rsidRPr="006D4241">
              <w:rPr>
                <w:b/>
              </w:rPr>
              <w:t>Energijos efektyvumo reikalavimai</w:t>
            </w:r>
          </w:p>
        </w:tc>
        <w:tc>
          <w:tcPr>
            <w:tcW w:w="7237" w:type="dxa"/>
            <w:tcBorders>
              <w:top w:val="single" w:sz="4" w:space="0" w:color="auto"/>
              <w:left w:val="single" w:sz="4" w:space="0" w:color="auto"/>
              <w:bottom w:val="single" w:sz="4" w:space="0" w:color="auto"/>
              <w:right w:val="single" w:sz="4" w:space="0" w:color="auto"/>
            </w:tcBorders>
            <w:hideMark/>
          </w:tcPr>
          <w:p w14:paraId="53BB6A9E" w14:textId="3585DE78" w:rsidR="00380FC5" w:rsidRPr="006D4241" w:rsidRDefault="006D4241" w:rsidP="00B7365A">
            <w:pPr>
              <w:spacing w:before="40"/>
              <w:jc w:val="both"/>
              <w:rPr>
                <w:bCs/>
              </w:rPr>
            </w:pPr>
            <w:r w:rsidRPr="00BD48AE">
              <w:t xml:space="preserve">Vėsinimo (oro kondicionavimo) sistemos kondicionavimo įranga </w:t>
            </w:r>
            <w:r w:rsidR="001B58A3" w:rsidRPr="006D4241">
              <w:t xml:space="preserve">turi atitikti energijos efektyvumo reikalavimus, nustatytus 2016 m. lapkričio 30 d. Komisijos reglamente (ES) Nr. 2016/2281, kuriuo, įgyvendinant Europos Parlamento ir Tarybos direktyvą 2009/125/EB, nustatančią ekologinio </w:t>
            </w:r>
            <w:r w:rsidR="001B58A3" w:rsidRPr="00B7365A">
              <w:rPr>
                <w:color w:val="000000" w:themeColor="text1"/>
              </w:rPr>
              <w:t xml:space="preserve">projektavimo reikalavimų </w:t>
            </w:r>
            <w:bookmarkStart w:id="0" w:name="_GoBack"/>
            <w:bookmarkEnd w:id="0"/>
            <w:r w:rsidR="001B58A3" w:rsidRPr="00B7365A">
              <w:rPr>
                <w:color w:val="000000" w:themeColor="text1"/>
              </w:rPr>
              <w:t xml:space="preserve">su energija susijusiems gaminiams nustatymo sistemą, nustatomi oro šildymo gaminių, vėsinimo gaminių ir aukštatemperatūrių technologinių aušintuvų ir </w:t>
            </w:r>
            <w:proofErr w:type="spellStart"/>
            <w:r w:rsidR="001B58A3" w:rsidRPr="00B7365A">
              <w:rPr>
                <w:color w:val="000000" w:themeColor="text1"/>
              </w:rPr>
              <w:t>ventiliatorinių</w:t>
            </w:r>
            <w:proofErr w:type="spellEnd"/>
            <w:r w:rsidR="001B58A3" w:rsidRPr="00B7365A">
              <w:rPr>
                <w:color w:val="000000" w:themeColor="text1"/>
              </w:rPr>
              <w:t xml:space="preserve"> </w:t>
            </w:r>
            <w:proofErr w:type="spellStart"/>
            <w:r w:rsidR="001B58A3" w:rsidRPr="00B7365A">
              <w:rPr>
                <w:color w:val="000000" w:themeColor="text1"/>
              </w:rPr>
              <w:t>konvektorių</w:t>
            </w:r>
            <w:proofErr w:type="spellEnd"/>
            <w:r w:rsidR="001B58A3" w:rsidRPr="00B7365A">
              <w:rPr>
                <w:color w:val="000000" w:themeColor="text1"/>
              </w:rPr>
              <w:t xml:space="preserve"> ekologinio projektavimo reikalavimai (OL 2016 L 346, p. 1)</w:t>
            </w:r>
            <w:r w:rsidRPr="00B7365A">
              <w:rPr>
                <w:color w:val="000000" w:themeColor="text1"/>
              </w:rPr>
              <w:t xml:space="preserve"> </w:t>
            </w:r>
            <w:r w:rsidRPr="00B7365A">
              <w:rPr>
                <w:color w:val="000000" w:themeColor="text1"/>
              </w:rPr>
              <w:t>arba naujesniame dokumente</w:t>
            </w:r>
            <w:r w:rsidR="0040522D" w:rsidRPr="00B7365A">
              <w:rPr>
                <w:color w:val="000000" w:themeColor="text1"/>
              </w:rPr>
              <w:t>.</w:t>
            </w:r>
            <w:r w:rsidR="00B7365A" w:rsidRPr="00B7365A">
              <w:rPr>
                <w:color w:val="000000" w:themeColor="text1"/>
              </w:rPr>
              <w:t xml:space="preserve"> </w:t>
            </w:r>
            <w:r w:rsidR="00B7365A" w:rsidRPr="00B7365A">
              <w:rPr>
                <w:color w:val="000000" w:themeColor="text1"/>
              </w:rPr>
              <w:t xml:space="preserve">Jeigu minėti reikalavimai prekėms netaikomi, </w:t>
            </w:r>
            <w:r w:rsidR="00B7365A" w:rsidRPr="00B7365A">
              <w:rPr>
                <w:color w:val="000000" w:themeColor="text1"/>
              </w:rPr>
              <w:t>įranga</w:t>
            </w:r>
            <w:r w:rsidR="00B7365A" w:rsidRPr="00B7365A">
              <w:rPr>
                <w:color w:val="000000" w:themeColor="text1"/>
              </w:rPr>
              <w:t xml:space="preserve"> turi atitikti Europos Komisijos reglamentuose dėl gaminių ekologinio projektavimo nustatytus efektyvaus energijos vartojimo kriterijus.</w:t>
            </w:r>
          </w:p>
        </w:tc>
      </w:tr>
    </w:tbl>
    <w:p w14:paraId="4FF29F96" w14:textId="77777777" w:rsidR="00BE6B46" w:rsidRDefault="00BE6B46"/>
    <w:sectPr w:rsidR="00BE6B46" w:rsidSect="006A0912">
      <w:pgSz w:w="11906" w:h="16838"/>
      <w:pgMar w:top="851"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B27"/>
    <w:multiLevelType w:val="hybridMultilevel"/>
    <w:tmpl w:val="F99C7F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C56158"/>
    <w:multiLevelType w:val="multilevel"/>
    <w:tmpl w:val="50B0EE82"/>
    <w:lvl w:ilvl="0">
      <w:start w:val="1"/>
      <w:numFmt w:val="upperRoman"/>
      <w:lvlText w:val="%1."/>
      <w:lvlJc w:val="left"/>
      <w:pPr>
        <w:ind w:left="1665" w:hanging="1305"/>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BA30049"/>
    <w:multiLevelType w:val="hybridMultilevel"/>
    <w:tmpl w:val="EB664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560D2"/>
    <w:multiLevelType w:val="hybridMultilevel"/>
    <w:tmpl w:val="6F1E5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36EE4"/>
    <w:multiLevelType w:val="hybridMultilevel"/>
    <w:tmpl w:val="D1BC98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F02C0B"/>
    <w:multiLevelType w:val="hybridMultilevel"/>
    <w:tmpl w:val="BBEA91D4"/>
    <w:lvl w:ilvl="0" w:tplc="04270001">
      <w:start w:val="1"/>
      <w:numFmt w:val="bullet"/>
      <w:lvlText w:val=""/>
      <w:lvlJc w:val="left"/>
      <w:pPr>
        <w:ind w:left="776" w:hanging="360"/>
      </w:pPr>
      <w:rPr>
        <w:rFonts w:ascii="Symbol" w:hAnsi="Symbol" w:hint="default"/>
      </w:rPr>
    </w:lvl>
    <w:lvl w:ilvl="1" w:tplc="04270003">
      <w:start w:val="1"/>
      <w:numFmt w:val="bullet"/>
      <w:lvlText w:val="o"/>
      <w:lvlJc w:val="left"/>
      <w:pPr>
        <w:ind w:left="1496" w:hanging="360"/>
      </w:pPr>
      <w:rPr>
        <w:rFonts w:ascii="Courier New" w:hAnsi="Courier New" w:cs="Courier New" w:hint="default"/>
      </w:rPr>
    </w:lvl>
    <w:lvl w:ilvl="2" w:tplc="04270005">
      <w:start w:val="1"/>
      <w:numFmt w:val="bullet"/>
      <w:lvlText w:val=""/>
      <w:lvlJc w:val="left"/>
      <w:pPr>
        <w:ind w:left="2216" w:hanging="360"/>
      </w:pPr>
      <w:rPr>
        <w:rFonts w:ascii="Wingdings" w:hAnsi="Wingdings" w:hint="default"/>
      </w:rPr>
    </w:lvl>
    <w:lvl w:ilvl="3" w:tplc="04270001">
      <w:start w:val="1"/>
      <w:numFmt w:val="bullet"/>
      <w:lvlText w:val=""/>
      <w:lvlJc w:val="left"/>
      <w:pPr>
        <w:ind w:left="2936" w:hanging="360"/>
      </w:pPr>
      <w:rPr>
        <w:rFonts w:ascii="Symbol" w:hAnsi="Symbol" w:hint="default"/>
      </w:rPr>
    </w:lvl>
    <w:lvl w:ilvl="4" w:tplc="04270003">
      <w:start w:val="1"/>
      <w:numFmt w:val="bullet"/>
      <w:lvlText w:val="o"/>
      <w:lvlJc w:val="left"/>
      <w:pPr>
        <w:ind w:left="3656" w:hanging="360"/>
      </w:pPr>
      <w:rPr>
        <w:rFonts w:ascii="Courier New" w:hAnsi="Courier New" w:cs="Courier New" w:hint="default"/>
      </w:rPr>
    </w:lvl>
    <w:lvl w:ilvl="5" w:tplc="04270005">
      <w:start w:val="1"/>
      <w:numFmt w:val="bullet"/>
      <w:lvlText w:val=""/>
      <w:lvlJc w:val="left"/>
      <w:pPr>
        <w:ind w:left="4376" w:hanging="360"/>
      </w:pPr>
      <w:rPr>
        <w:rFonts w:ascii="Wingdings" w:hAnsi="Wingdings" w:hint="default"/>
      </w:rPr>
    </w:lvl>
    <w:lvl w:ilvl="6" w:tplc="04270001">
      <w:start w:val="1"/>
      <w:numFmt w:val="bullet"/>
      <w:lvlText w:val=""/>
      <w:lvlJc w:val="left"/>
      <w:pPr>
        <w:ind w:left="5096" w:hanging="360"/>
      </w:pPr>
      <w:rPr>
        <w:rFonts w:ascii="Symbol" w:hAnsi="Symbol" w:hint="default"/>
      </w:rPr>
    </w:lvl>
    <w:lvl w:ilvl="7" w:tplc="04270003">
      <w:start w:val="1"/>
      <w:numFmt w:val="bullet"/>
      <w:lvlText w:val="o"/>
      <w:lvlJc w:val="left"/>
      <w:pPr>
        <w:ind w:left="5816" w:hanging="360"/>
      </w:pPr>
      <w:rPr>
        <w:rFonts w:ascii="Courier New" w:hAnsi="Courier New" w:cs="Courier New" w:hint="default"/>
      </w:rPr>
    </w:lvl>
    <w:lvl w:ilvl="8" w:tplc="04270005">
      <w:start w:val="1"/>
      <w:numFmt w:val="bullet"/>
      <w:lvlText w:val=""/>
      <w:lvlJc w:val="left"/>
      <w:pPr>
        <w:ind w:left="6536" w:hanging="360"/>
      </w:pPr>
      <w:rPr>
        <w:rFonts w:ascii="Wingdings" w:hAnsi="Wingdings" w:hint="default"/>
      </w:rPr>
    </w:lvl>
  </w:abstractNum>
  <w:abstractNum w:abstractNumId="6" w15:restartNumberingAfterBreak="0">
    <w:nsid w:val="58213148"/>
    <w:multiLevelType w:val="hybridMultilevel"/>
    <w:tmpl w:val="C67AC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D1"/>
    <w:rsid w:val="000266D9"/>
    <w:rsid w:val="000A32A9"/>
    <w:rsid w:val="000B4F73"/>
    <w:rsid w:val="000C5F04"/>
    <w:rsid w:val="000C76B9"/>
    <w:rsid w:val="000E7BF3"/>
    <w:rsid w:val="0010613A"/>
    <w:rsid w:val="00116256"/>
    <w:rsid w:val="0013511E"/>
    <w:rsid w:val="00137081"/>
    <w:rsid w:val="00155AFE"/>
    <w:rsid w:val="00192852"/>
    <w:rsid w:val="00195AD3"/>
    <w:rsid w:val="00195E80"/>
    <w:rsid w:val="001B58A3"/>
    <w:rsid w:val="001C1930"/>
    <w:rsid w:val="001D4B14"/>
    <w:rsid w:val="001D760B"/>
    <w:rsid w:val="00222CD2"/>
    <w:rsid w:val="0023236A"/>
    <w:rsid w:val="00270605"/>
    <w:rsid w:val="002B34B0"/>
    <w:rsid w:val="002C1ACE"/>
    <w:rsid w:val="00335907"/>
    <w:rsid w:val="003509AC"/>
    <w:rsid w:val="00380FC5"/>
    <w:rsid w:val="003C0E73"/>
    <w:rsid w:val="003E6A6D"/>
    <w:rsid w:val="0040522D"/>
    <w:rsid w:val="00415F7A"/>
    <w:rsid w:val="0043682B"/>
    <w:rsid w:val="00462674"/>
    <w:rsid w:val="00503B41"/>
    <w:rsid w:val="00567CB4"/>
    <w:rsid w:val="005719BE"/>
    <w:rsid w:val="005839B9"/>
    <w:rsid w:val="005F09BA"/>
    <w:rsid w:val="006202EA"/>
    <w:rsid w:val="00665FB3"/>
    <w:rsid w:val="006A0912"/>
    <w:rsid w:val="006C2B9E"/>
    <w:rsid w:val="006D4241"/>
    <w:rsid w:val="0078689D"/>
    <w:rsid w:val="0079270A"/>
    <w:rsid w:val="007C1D14"/>
    <w:rsid w:val="007C4216"/>
    <w:rsid w:val="008078CE"/>
    <w:rsid w:val="0081711C"/>
    <w:rsid w:val="00835AA0"/>
    <w:rsid w:val="008A1D8B"/>
    <w:rsid w:val="008B48D6"/>
    <w:rsid w:val="00927B9A"/>
    <w:rsid w:val="0093646B"/>
    <w:rsid w:val="00946BD3"/>
    <w:rsid w:val="00967428"/>
    <w:rsid w:val="0099482B"/>
    <w:rsid w:val="009B0707"/>
    <w:rsid w:val="009B3732"/>
    <w:rsid w:val="009B38DD"/>
    <w:rsid w:val="009B472F"/>
    <w:rsid w:val="009F52B1"/>
    <w:rsid w:val="009F6B60"/>
    <w:rsid w:val="00A03912"/>
    <w:rsid w:val="00A21B81"/>
    <w:rsid w:val="00A44808"/>
    <w:rsid w:val="00A621DE"/>
    <w:rsid w:val="00AA3C17"/>
    <w:rsid w:val="00AA6444"/>
    <w:rsid w:val="00AD1E23"/>
    <w:rsid w:val="00B13BB1"/>
    <w:rsid w:val="00B32CD1"/>
    <w:rsid w:val="00B45073"/>
    <w:rsid w:val="00B7365A"/>
    <w:rsid w:val="00B9695E"/>
    <w:rsid w:val="00BE6B46"/>
    <w:rsid w:val="00C04519"/>
    <w:rsid w:val="00C062AD"/>
    <w:rsid w:val="00C14EEB"/>
    <w:rsid w:val="00C1720A"/>
    <w:rsid w:val="00C57370"/>
    <w:rsid w:val="00C86203"/>
    <w:rsid w:val="00CB348E"/>
    <w:rsid w:val="00CB520D"/>
    <w:rsid w:val="00CC340B"/>
    <w:rsid w:val="00CC79D0"/>
    <w:rsid w:val="00D20388"/>
    <w:rsid w:val="00D237AF"/>
    <w:rsid w:val="00D27E8B"/>
    <w:rsid w:val="00D60DB7"/>
    <w:rsid w:val="00D7488A"/>
    <w:rsid w:val="00D74B21"/>
    <w:rsid w:val="00D87D2A"/>
    <w:rsid w:val="00DB7876"/>
    <w:rsid w:val="00DC60D5"/>
    <w:rsid w:val="00DD0021"/>
    <w:rsid w:val="00DD59F1"/>
    <w:rsid w:val="00DD6220"/>
    <w:rsid w:val="00DF5937"/>
    <w:rsid w:val="00E44214"/>
    <w:rsid w:val="00E53110"/>
    <w:rsid w:val="00E82AC5"/>
    <w:rsid w:val="00EC3BB0"/>
    <w:rsid w:val="00F0562A"/>
    <w:rsid w:val="00F1539D"/>
    <w:rsid w:val="00F32EED"/>
    <w:rsid w:val="00F905C3"/>
    <w:rsid w:val="00F913BF"/>
    <w:rsid w:val="00FC6C3A"/>
    <w:rsid w:val="00FD1893"/>
    <w:rsid w:val="00FE50A3"/>
    <w:rsid w:val="00FE5A1D"/>
    <w:rsid w:val="00FE6813"/>
    <w:rsid w:val="00FF7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798E"/>
  <w15:chartTrackingRefBased/>
  <w15:docId w15:val="{5584BC81-EA41-4EEB-84AB-421E9CE8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82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qFormat/>
    <w:locked/>
    <w:rsid w:val="00B45073"/>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semiHidden/>
    <w:unhideWhenUsed/>
    <w:qFormat/>
    <w:rsid w:val="00B45073"/>
    <w:pPr>
      <w:spacing w:after="120"/>
      <w:ind w:firstLine="539"/>
      <w:jc w:val="both"/>
    </w:pPr>
    <w:rPr>
      <w:rFonts w:asciiTheme="minorHAnsi" w:eastAsiaTheme="minorHAnsi" w:hAnsiTheme="minorHAnsi" w:cstheme="minorBidi"/>
      <w:sz w:val="22"/>
      <w:szCs w:val="22"/>
      <w:lang w:eastAsia="en-US"/>
    </w:rPr>
  </w:style>
  <w:style w:type="character" w:customStyle="1" w:styleId="PagrindinistekstasDiagrama1">
    <w:name w:val="Pagrindinis tekstas Diagrama1"/>
    <w:basedOn w:val="Numatytasispastraiposriftas"/>
    <w:uiPriority w:val="99"/>
    <w:semiHidden/>
    <w:rsid w:val="00B45073"/>
    <w:rPr>
      <w:rFonts w:ascii="Times New Roman" w:eastAsia="Times New Roman" w:hAnsi="Times New Roman" w:cs="Times New Roman"/>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B45073"/>
    <w:rPr>
      <w:rFonts w:ascii="Calibri" w:eastAsia="Calibri" w:hAnsi="Calibri" w:cs="Calibri"/>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B45073"/>
    <w:pPr>
      <w:spacing w:after="200" w:line="276" w:lineRule="auto"/>
      <w:ind w:left="720"/>
      <w:contextualSpacing/>
    </w:pPr>
    <w:rPr>
      <w:rFonts w:ascii="Calibri" w:eastAsia="Calibri" w:hAnsi="Calibri" w:cs="Calibri"/>
      <w:sz w:val="22"/>
      <w:szCs w:val="22"/>
      <w:lang w:eastAsia="en-US"/>
    </w:rPr>
  </w:style>
  <w:style w:type="character" w:styleId="Komentaronuoroda">
    <w:name w:val="annotation reference"/>
    <w:basedOn w:val="Numatytasispastraiposriftas"/>
    <w:uiPriority w:val="99"/>
    <w:semiHidden/>
    <w:unhideWhenUsed/>
    <w:rsid w:val="002C1ACE"/>
    <w:rPr>
      <w:sz w:val="16"/>
      <w:szCs w:val="16"/>
    </w:rPr>
  </w:style>
  <w:style w:type="paragraph" w:styleId="Komentarotekstas">
    <w:name w:val="annotation text"/>
    <w:basedOn w:val="prastasis"/>
    <w:link w:val="KomentarotekstasDiagrama"/>
    <w:uiPriority w:val="99"/>
    <w:semiHidden/>
    <w:unhideWhenUsed/>
    <w:rsid w:val="002C1ACE"/>
    <w:pPr>
      <w:spacing w:before="120"/>
    </w:pPr>
    <w:rPr>
      <w:sz w:val="20"/>
      <w:szCs w:val="20"/>
      <w:lang w:eastAsia="en-US"/>
    </w:rPr>
  </w:style>
  <w:style w:type="character" w:customStyle="1" w:styleId="KomentarotekstasDiagrama">
    <w:name w:val="Komentaro tekstas Diagrama"/>
    <w:basedOn w:val="Numatytasispastraiposriftas"/>
    <w:link w:val="Komentarotekstas"/>
    <w:uiPriority w:val="99"/>
    <w:semiHidden/>
    <w:rsid w:val="002C1AC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C1ACE"/>
    <w:rPr>
      <w:b/>
      <w:bCs/>
    </w:rPr>
  </w:style>
  <w:style w:type="character" w:customStyle="1" w:styleId="KomentarotemaDiagrama">
    <w:name w:val="Komentaro tema Diagrama"/>
    <w:basedOn w:val="KomentarotekstasDiagrama"/>
    <w:link w:val="Komentarotema"/>
    <w:uiPriority w:val="99"/>
    <w:semiHidden/>
    <w:rsid w:val="002C1AC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2C1ACE"/>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2C1ACE"/>
    <w:rPr>
      <w:rFonts w:ascii="Segoe UI" w:eastAsia="Times New Roman" w:hAnsi="Segoe UI" w:cs="Segoe UI"/>
      <w:sz w:val="18"/>
      <w:szCs w:val="18"/>
    </w:rPr>
  </w:style>
  <w:style w:type="paragraph" w:customStyle="1" w:styleId="Default">
    <w:name w:val="Default"/>
    <w:rsid w:val="002B34B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ipersaitas">
    <w:name w:val="Hyperlink"/>
    <w:aliases w:val="IVPK Hyperlink,Alna"/>
    <w:uiPriority w:val="99"/>
    <w:qFormat/>
    <w:rsid w:val="00C062AD"/>
    <w:rPr>
      <w:color w:val="0000FF"/>
      <w:u w:val="single"/>
    </w:rPr>
  </w:style>
  <w:style w:type="paragraph" w:styleId="Pagrindinistekstas3">
    <w:name w:val="Body Text 3"/>
    <w:basedOn w:val="prastasis"/>
    <w:link w:val="Pagrindinistekstas3Diagrama"/>
    <w:uiPriority w:val="99"/>
    <w:semiHidden/>
    <w:unhideWhenUsed/>
    <w:rsid w:val="00DD59F1"/>
    <w:pPr>
      <w:spacing w:after="120"/>
    </w:pPr>
    <w:rPr>
      <w:sz w:val="16"/>
      <w:szCs w:val="16"/>
    </w:rPr>
  </w:style>
  <w:style w:type="character" w:customStyle="1" w:styleId="Pagrindinistekstas3Diagrama">
    <w:name w:val="Pagrindinis tekstas 3 Diagrama"/>
    <w:basedOn w:val="Numatytasispastraiposriftas"/>
    <w:link w:val="Pagrindinistekstas3"/>
    <w:rsid w:val="00DD59F1"/>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1495">
      <w:bodyDiv w:val="1"/>
      <w:marLeft w:val="0"/>
      <w:marRight w:val="0"/>
      <w:marTop w:val="0"/>
      <w:marBottom w:val="0"/>
      <w:divBdr>
        <w:top w:val="none" w:sz="0" w:space="0" w:color="auto"/>
        <w:left w:val="none" w:sz="0" w:space="0" w:color="auto"/>
        <w:bottom w:val="none" w:sz="0" w:space="0" w:color="auto"/>
        <w:right w:val="none" w:sz="0" w:space="0" w:color="auto"/>
      </w:divBdr>
    </w:div>
    <w:div w:id="283192569">
      <w:bodyDiv w:val="1"/>
      <w:marLeft w:val="0"/>
      <w:marRight w:val="0"/>
      <w:marTop w:val="0"/>
      <w:marBottom w:val="0"/>
      <w:divBdr>
        <w:top w:val="none" w:sz="0" w:space="0" w:color="auto"/>
        <w:left w:val="none" w:sz="0" w:space="0" w:color="auto"/>
        <w:bottom w:val="none" w:sz="0" w:space="0" w:color="auto"/>
        <w:right w:val="none" w:sz="0" w:space="0" w:color="auto"/>
      </w:divBdr>
    </w:div>
    <w:div w:id="366806575">
      <w:bodyDiv w:val="1"/>
      <w:marLeft w:val="0"/>
      <w:marRight w:val="0"/>
      <w:marTop w:val="0"/>
      <w:marBottom w:val="0"/>
      <w:divBdr>
        <w:top w:val="none" w:sz="0" w:space="0" w:color="auto"/>
        <w:left w:val="none" w:sz="0" w:space="0" w:color="auto"/>
        <w:bottom w:val="none" w:sz="0" w:space="0" w:color="auto"/>
        <w:right w:val="none" w:sz="0" w:space="0" w:color="auto"/>
      </w:divBdr>
    </w:div>
    <w:div w:id="476841241">
      <w:bodyDiv w:val="1"/>
      <w:marLeft w:val="0"/>
      <w:marRight w:val="0"/>
      <w:marTop w:val="0"/>
      <w:marBottom w:val="0"/>
      <w:divBdr>
        <w:top w:val="none" w:sz="0" w:space="0" w:color="auto"/>
        <w:left w:val="none" w:sz="0" w:space="0" w:color="auto"/>
        <w:bottom w:val="none" w:sz="0" w:space="0" w:color="auto"/>
        <w:right w:val="none" w:sz="0" w:space="0" w:color="auto"/>
      </w:divBdr>
    </w:div>
    <w:div w:id="1108546720">
      <w:bodyDiv w:val="1"/>
      <w:marLeft w:val="0"/>
      <w:marRight w:val="0"/>
      <w:marTop w:val="0"/>
      <w:marBottom w:val="0"/>
      <w:divBdr>
        <w:top w:val="none" w:sz="0" w:space="0" w:color="auto"/>
        <w:left w:val="none" w:sz="0" w:space="0" w:color="auto"/>
        <w:bottom w:val="none" w:sz="0" w:space="0" w:color="auto"/>
        <w:right w:val="none" w:sz="0" w:space="0" w:color="auto"/>
      </w:divBdr>
    </w:div>
    <w:div w:id="1610888242">
      <w:bodyDiv w:val="1"/>
      <w:marLeft w:val="0"/>
      <w:marRight w:val="0"/>
      <w:marTop w:val="0"/>
      <w:marBottom w:val="0"/>
      <w:divBdr>
        <w:top w:val="none" w:sz="0" w:space="0" w:color="auto"/>
        <w:left w:val="none" w:sz="0" w:space="0" w:color="auto"/>
        <w:bottom w:val="none" w:sz="0" w:space="0" w:color="auto"/>
        <w:right w:val="none" w:sz="0" w:space="0" w:color="auto"/>
      </w:divBdr>
    </w:div>
    <w:div w:id="1730807220">
      <w:bodyDiv w:val="1"/>
      <w:marLeft w:val="0"/>
      <w:marRight w:val="0"/>
      <w:marTop w:val="0"/>
      <w:marBottom w:val="0"/>
      <w:divBdr>
        <w:top w:val="none" w:sz="0" w:space="0" w:color="auto"/>
        <w:left w:val="none" w:sz="0" w:space="0" w:color="auto"/>
        <w:bottom w:val="none" w:sz="0" w:space="0" w:color="auto"/>
        <w:right w:val="none" w:sz="0" w:space="0" w:color="auto"/>
      </w:divBdr>
    </w:div>
    <w:div w:id="20712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09AF-AB35-4F31-BFBC-FD8A59EF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11308</Words>
  <Characters>6446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LABANAUSKIENĖ Ina</dc:creator>
  <cp:keywords/>
  <dc:description/>
  <cp:lastModifiedBy>PUTIATINIENĖ Jūratė</cp:lastModifiedBy>
  <cp:revision>31</cp:revision>
  <cp:lastPrinted>2025-04-08T12:26:00Z</cp:lastPrinted>
  <dcterms:created xsi:type="dcterms:W3CDTF">2025-04-04T09:18:00Z</dcterms:created>
  <dcterms:modified xsi:type="dcterms:W3CDTF">2025-04-09T12:14:00Z</dcterms:modified>
</cp:coreProperties>
</file>