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681B3" w14:textId="77777777" w:rsidR="005C21AC" w:rsidRPr="009E4DBD" w:rsidRDefault="005C21AC" w:rsidP="005C21AC">
      <w:pPr>
        <w:pBdr>
          <w:top w:val="nil"/>
          <w:left w:val="nil"/>
          <w:bottom w:val="nil"/>
          <w:right w:val="nil"/>
          <w:between w:val="nil"/>
          <w:bar w:val="nil"/>
        </w:pBdr>
        <w:tabs>
          <w:tab w:val="left" w:pos="284"/>
          <w:tab w:val="left" w:pos="567"/>
        </w:tabs>
        <w:jc w:val="right"/>
        <w:textAlignment w:val="center"/>
        <w:rPr>
          <w:rFonts w:eastAsia="Arial Unicode MS"/>
          <w:sz w:val="24"/>
          <w:szCs w:val="24"/>
          <w:bdr w:val="nil"/>
        </w:rPr>
      </w:pPr>
      <w:r w:rsidRPr="009E4DBD">
        <w:rPr>
          <w:rFonts w:eastAsia="Arial Unicode MS"/>
          <w:sz w:val="24"/>
          <w:szCs w:val="24"/>
          <w:bdr w:val="nil"/>
        </w:rPr>
        <w:t>3 priedas</w:t>
      </w:r>
    </w:p>
    <w:p w14:paraId="1A8AB2EE" w14:textId="77777777" w:rsidR="005C21AC" w:rsidRDefault="005C21AC" w:rsidP="005C21AC">
      <w:pPr>
        <w:pBdr>
          <w:top w:val="nil"/>
          <w:left w:val="nil"/>
          <w:bottom w:val="nil"/>
          <w:right w:val="nil"/>
          <w:between w:val="nil"/>
          <w:bar w:val="nil"/>
        </w:pBdr>
        <w:tabs>
          <w:tab w:val="left" w:pos="284"/>
          <w:tab w:val="left" w:pos="567"/>
        </w:tabs>
        <w:jc w:val="right"/>
        <w:textAlignment w:val="center"/>
        <w:rPr>
          <w:rFonts w:eastAsia="Arial Unicode MS"/>
          <w:sz w:val="24"/>
          <w:szCs w:val="24"/>
          <w:bdr w:val="nil"/>
        </w:rPr>
      </w:pPr>
      <w:r w:rsidRPr="009E4DBD">
        <w:rPr>
          <w:rFonts w:eastAsia="Arial Unicode MS"/>
          <w:sz w:val="24"/>
          <w:szCs w:val="24"/>
          <w:bdr w:val="nil"/>
        </w:rPr>
        <w:t>Sutarties projektas</w:t>
      </w:r>
    </w:p>
    <w:p w14:paraId="55FF1486" w14:textId="77777777" w:rsidR="005C21AC" w:rsidRPr="009C3EAE" w:rsidRDefault="005C21AC" w:rsidP="005C21AC">
      <w:pPr>
        <w:pBdr>
          <w:top w:val="nil"/>
          <w:left w:val="nil"/>
          <w:bottom w:val="nil"/>
          <w:right w:val="nil"/>
          <w:between w:val="nil"/>
          <w:bar w:val="nil"/>
        </w:pBdr>
        <w:tabs>
          <w:tab w:val="left" w:pos="284"/>
          <w:tab w:val="left" w:pos="567"/>
        </w:tabs>
        <w:jc w:val="right"/>
        <w:textAlignment w:val="center"/>
        <w:rPr>
          <w:rFonts w:eastAsia="Arial Unicode MS"/>
          <w:b/>
          <w:bCs/>
          <w:i/>
          <w:iCs/>
          <w:sz w:val="24"/>
          <w:szCs w:val="24"/>
          <w:bdr w:val="nil"/>
        </w:rPr>
      </w:pPr>
    </w:p>
    <w:p w14:paraId="35C33E22" w14:textId="77777777" w:rsidR="005C21AC" w:rsidRPr="009C3EAE" w:rsidRDefault="005C21AC" w:rsidP="005C21AC">
      <w:pPr>
        <w:widowControl w:val="0"/>
        <w:pBdr>
          <w:top w:val="nil"/>
          <w:left w:val="nil"/>
          <w:bottom w:val="nil"/>
          <w:right w:val="nil"/>
          <w:between w:val="nil"/>
          <w:bar w:val="nil"/>
        </w:pBdr>
        <w:autoSpaceDE w:val="0"/>
        <w:autoSpaceDN w:val="0"/>
        <w:ind w:right="3"/>
        <w:jc w:val="center"/>
        <w:rPr>
          <w:rFonts w:eastAsia="Arial Unicode MS"/>
          <w:b/>
          <w:w w:val="105"/>
          <w:sz w:val="24"/>
          <w:szCs w:val="24"/>
          <w:bdr w:val="nil"/>
        </w:rPr>
      </w:pPr>
      <w:r w:rsidRPr="009C3EAE">
        <w:rPr>
          <w:rFonts w:eastAsia="Arial Unicode MS"/>
          <w:b/>
          <w:w w:val="105"/>
          <w:sz w:val="24"/>
          <w:szCs w:val="24"/>
          <w:bdr w:val="nil"/>
        </w:rPr>
        <w:t>SENSORINIO KAMBARIO ĮRANGOS</w:t>
      </w:r>
      <w:r>
        <w:rPr>
          <w:rFonts w:eastAsia="Arial Unicode MS"/>
          <w:b/>
          <w:w w:val="105"/>
          <w:sz w:val="24"/>
          <w:szCs w:val="24"/>
          <w:bdr w:val="nil"/>
        </w:rPr>
        <w:t xml:space="preserve"> IR PRIEMONIŲ</w:t>
      </w:r>
    </w:p>
    <w:p w14:paraId="1E3375F2" w14:textId="77777777" w:rsidR="005C21AC" w:rsidRPr="009C3EAE" w:rsidRDefault="005C21AC" w:rsidP="005C21AC">
      <w:pPr>
        <w:widowControl w:val="0"/>
        <w:pBdr>
          <w:top w:val="nil"/>
          <w:left w:val="nil"/>
          <w:bottom w:val="nil"/>
          <w:right w:val="nil"/>
          <w:between w:val="nil"/>
          <w:bar w:val="nil"/>
        </w:pBdr>
        <w:autoSpaceDE w:val="0"/>
        <w:autoSpaceDN w:val="0"/>
        <w:ind w:right="3"/>
        <w:jc w:val="center"/>
        <w:rPr>
          <w:rFonts w:eastAsia="Arial Unicode MS"/>
          <w:b/>
          <w:w w:val="105"/>
          <w:sz w:val="24"/>
          <w:szCs w:val="24"/>
          <w:bdr w:val="nil"/>
        </w:rPr>
      </w:pPr>
      <w:r w:rsidRPr="009C3EAE">
        <w:rPr>
          <w:rFonts w:eastAsia="Arial Unicode MS"/>
          <w:b/>
          <w:w w:val="105"/>
          <w:sz w:val="24"/>
          <w:szCs w:val="24"/>
          <w:bdr w:val="nil"/>
        </w:rPr>
        <w:t>VIEŠOJO PIRKIMO–PARDAVIMO SUTARTIS</w:t>
      </w:r>
    </w:p>
    <w:p w14:paraId="3740855A" w14:textId="77777777" w:rsidR="005C21AC" w:rsidRPr="009C3EAE" w:rsidRDefault="005C21AC" w:rsidP="005C21AC">
      <w:pPr>
        <w:widowControl w:val="0"/>
        <w:pBdr>
          <w:top w:val="nil"/>
          <w:left w:val="nil"/>
          <w:bottom w:val="nil"/>
          <w:right w:val="nil"/>
          <w:between w:val="nil"/>
          <w:bar w:val="nil"/>
        </w:pBdr>
        <w:autoSpaceDE w:val="0"/>
        <w:autoSpaceDN w:val="0"/>
        <w:ind w:right="3"/>
        <w:jc w:val="center"/>
        <w:rPr>
          <w:rFonts w:eastAsia="Arial Unicode MS"/>
          <w:b/>
          <w:sz w:val="24"/>
          <w:szCs w:val="24"/>
          <w:bdr w:val="nil"/>
        </w:rPr>
      </w:pPr>
    </w:p>
    <w:p w14:paraId="4148AFA0" w14:textId="77777777" w:rsidR="005C21AC" w:rsidRPr="009C3EAE" w:rsidRDefault="005C21AC" w:rsidP="005C21AC">
      <w:pPr>
        <w:widowControl w:val="0"/>
        <w:pBdr>
          <w:top w:val="nil"/>
          <w:left w:val="nil"/>
          <w:bottom w:val="nil"/>
          <w:right w:val="nil"/>
          <w:between w:val="nil"/>
          <w:bar w:val="nil"/>
        </w:pBdr>
        <w:autoSpaceDE w:val="0"/>
        <w:autoSpaceDN w:val="0"/>
        <w:ind w:right="3"/>
        <w:jc w:val="center"/>
        <w:rPr>
          <w:rFonts w:eastAsia="Arial Unicode MS"/>
          <w:spacing w:val="-5"/>
          <w:sz w:val="24"/>
          <w:szCs w:val="24"/>
          <w:bdr w:val="nil"/>
        </w:rPr>
      </w:pPr>
      <w:r w:rsidRPr="009C3EAE">
        <w:rPr>
          <w:rFonts w:eastAsia="Arial Unicode MS"/>
          <w:spacing w:val="-5"/>
          <w:sz w:val="24"/>
          <w:szCs w:val="24"/>
          <w:bdr w:val="nil"/>
        </w:rPr>
        <w:t>2025 m. _________mėn. ____d.</w:t>
      </w:r>
    </w:p>
    <w:p w14:paraId="1C86767A" w14:textId="77777777" w:rsidR="005C21AC" w:rsidRDefault="005C21AC" w:rsidP="005C21AC">
      <w:pPr>
        <w:widowControl w:val="0"/>
        <w:pBdr>
          <w:top w:val="nil"/>
          <w:left w:val="nil"/>
          <w:bottom w:val="nil"/>
          <w:right w:val="nil"/>
          <w:between w:val="nil"/>
          <w:bar w:val="nil"/>
        </w:pBdr>
        <w:autoSpaceDE w:val="0"/>
        <w:autoSpaceDN w:val="0"/>
        <w:ind w:right="3"/>
        <w:jc w:val="center"/>
        <w:rPr>
          <w:rFonts w:eastAsia="Arial Unicode MS"/>
          <w:sz w:val="24"/>
          <w:szCs w:val="24"/>
          <w:bdr w:val="nil"/>
        </w:rPr>
      </w:pPr>
      <w:r>
        <w:rPr>
          <w:rFonts w:eastAsia="Arial Unicode MS"/>
          <w:sz w:val="24"/>
          <w:szCs w:val="24"/>
          <w:bdr w:val="nil"/>
        </w:rPr>
        <w:t>Varniai</w:t>
      </w:r>
    </w:p>
    <w:p w14:paraId="6D7BE8A1" w14:textId="77777777" w:rsidR="005C21AC" w:rsidRPr="009C3EAE" w:rsidRDefault="005C21AC" w:rsidP="005C21AC">
      <w:pPr>
        <w:widowControl w:val="0"/>
        <w:pBdr>
          <w:top w:val="nil"/>
          <w:left w:val="nil"/>
          <w:bottom w:val="nil"/>
          <w:right w:val="nil"/>
          <w:between w:val="nil"/>
          <w:bar w:val="nil"/>
        </w:pBdr>
        <w:autoSpaceDE w:val="0"/>
        <w:autoSpaceDN w:val="0"/>
        <w:ind w:right="3"/>
        <w:jc w:val="center"/>
        <w:rPr>
          <w:rFonts w:eastAsia="Arial Unicode MS"/>
          <w:sz w:val="24"/>
          <w:szCs w:val="24"/>
          <w:bdr w:val="nil"/>
        </w:rPr>
      </w:pPr>
    </w:p>
    <w:p w14:paraId="45985F2D" w14:textId="63606504" w:rsidR="005C21AC" w:rsidRPr="009C3EAE" w:rsidRDefault="005C21AC" w:rsidP="005C21AC">
      <w:pPr>
        <w:widowControl w:val="0"/>
        <w:pBdr>
          <w:top w:val="nil"/>
          <w:left w:val="nil"/>
          <w:bottom w:val="nil"/>
          <w:right w:val="nil"/>
          <w:between w:val="nil"/>
          <w:bar w:val="nil"/>
        </w:pBdr>
        <w:autoSpaceDE w:val="0"/>
        <w:autoSpaceDN w:val="0"/>
        <w:ind w:firstLine="567"/>
        <w:jc w:val="both"/>
        <w:rPr>
          <w:rFonts w:eastAsia="Arial Unicode MS"/>
          <w:spacing w:val="-2"/>
          <w:w w:val="105"/>
          <w:sz w:val="24"/>
          <w:szCs w:val="24"/>
          <w:bdr w:val="nil"/>
        </w:rPr>
      </w:pPr>
      <w:r w:rsidRPr="009C3EAE">
        <w:rPr>
          <w:rFonts w:eastAsia="Arial Unicode MS"/>
          <w:b/>
          <w:bCs/>
          <w:sz w:val="24"/>
          <w:szCs w:val="24"/>
          <w:bdr w:val="nil"/>
        </w:rPr>
        <w:t xml:space="preserve">Viešoji įstaiga </w:t>
      </w:r>
      <w:r>
        <w:rPr>
          <w:rFonts w:eastAsia="Arial Unicode MS"/>
          <w:b/>
          <w:bCs/>
          <w:sz w:val="24"/>
          <w:szCs w:val="24"/>
          <w:bdr w:val="nil"/>
        </w:rPr>
        <w:t>Telšių regioninis profesinio mokymo</w:t>
      </w:r>
      <w:r w:rsidRPr="009C3EAE">
        <w:rPr>
          <w:rFonts w:eastAsia="Arial Unicode MS"/>
          <w:b/>
          <w:bCs/>
          <w:sz w:val="24"/>
          <w:szCs w:val="24"/>
          <w:bdr w:val="nil"/>
        </w:rPr>
        <w:t xml:space="preserve"> centras</w:t>
      </w:r>
      <w:r w:rsidRPr="009C3EAE">
        <w:rPr>
          <w:rFonts w:eastAsia="Arial Unicode MS"/>
          <w:sz w:val="24"/>
          <w:szCs w:val="24"/>
          <w:bdr w:val="nil"/>
        </w:rPr>
        <w:t xml:space="preserve"> (toliau – </w:t>
      </w:r>
      <w:r w:rsidRPr="009C3EAE">
        <w:rPr>
          <w:rFonts w:eastAsia="Arial Unicode MS"/>
          <w:b/>
          <w:sz w:val="24"/>
          <w:szCs w:val="24"/>
          <w:bdr w:val="nil"/>
        </w:rPr>
        <w:t>Pirkėjas</w:t>
      </w:r>
      <w:r w:rsidRPr="009C3EAE">
        <w:rPr>
          <w:rFonts w:eastAsia="Arial Unicode MS"/>
          <w:sz w:val="24"/>
          <w:szCs w:val="24"/>
          <w:bdr w:val="nil"/>
        </w:rPr>
        <w:t>),</w:t>
      </w:r>
      <w:r w:rsidRPr="009C3EAE">
        <w:rPr>
          <w:rFonts w:eastAsia="Arial Unicode MS"/>
          <w:w w:val="110"/>
          <w:sz w:val="24"/>
          <w:szCs w:val="24"/>
          <w:bdr w:val="nil"/>
        </w:rPr>
        <w:t xml:space="preserve"> </w:t>
      </w:r>
      <w:r w:rsidRPr="009C3EAE">
        <w:rPr>
          <w:rFonts w:eastAsia="Arial Unicode MS"/>
          <w:sz w:val="24"/>
          <w:szCs w:val="24"/>
          <w:bdr w:val="nil"/>
        </w:rPr>
        <w:t>atstovaujama direktor</w:t>
      </w:r>
      <w:r>
        <w:rPr>
          <w:rFonts w:eastAsia="Arial Unicode MS"/>
          <w:sz w:val="24"/>
          <w:szCs w:val="24"/>
          <w:bdr w:val="nil"/>
        </w:rPr>
        <w:t xml:space="preserve">ės Ritos </w:t>
      </w:r>
      <w:proofErr w:type="spellStart"/>
      <w:r>
        <w:rPr>
          <w:rFonts w:eastAsia="Arial Unicode MS"/>
          <w:sz w:val="24"/>
          <w:szCs w:val="24"/>
          <w:bdr w:val="nil"/>
        </w:rPr>
        <w:t>Leščiauskienės</w:t>
      </w:r>
      <w:proofErr w:type="spellEnd"/>
      <w:r w:rsidRPr="009C3EAE">
        <w:rPr>
          <w:rFonts w:eastAsia="Arial Unicode MS"/>
          <w:sz w:val="24"/>
          <w:szCs w:val="24"/>
          <w:bdr w:val="nil"/>
        </w:rPr>
        <w:t xml:space="preserve">, veikiančio pagal įstatus, ir __________________ (toliau – </w:t>
      </w:r>
      <w:r w:rsidRPr="009C3EAE">
        <w:rPr>
          <w:rFonts w:eastAsia="Arial Unicode MS"/>
          <w:b/>
          <w:sz w:val="24"/>
          <w:szCs w:val="24"/>
          <w:bdr w:val="nil"/>
        </w:rPr>
        <w:t>Pardavėjas</w:t>
      </w:r>
      <w:r w:rsidRPr="009C3EAE">
        <w:rPr>
          <w:rFonts w:eastAsia="Arial Unicode MS"/>
          <w:sz w:val="24"/>
          <w:szCs w:val="24"/>
          <w:bdr w:val="nil"/>
        </w:rPr>
        <w:t xml:space="preserve">), atstovaujama _____________________, veikiančio pagal ______________________, toliau kartu vadinami Šalimis, o atskirai – Šalimi, sudaro šią </w:t>
      </w:r>
      <w:r w:rsidR="0083003B">
        <w:rPr>
          <w:rFonts w:eastAsia="Arial Unicode MS"/>
          <w:sz w:val="24"/>
          <w:szCs w:val="24"/>
          <w:bdr w:val="nil"/>
        </w:rPr>
        <w:t>S</w:t>
      </w:r>
      <w:r w:rsidRPr="009C3EAE">
        <w:rPr>
          <w:rFonts w:eastAsia="Arial Unicode MS"/>
          <w:sz w:val="24"/>
          <w:szCs w:val="24"/>
          <w:bdr w:val="nil"/>
        </w:rPr>
        <w:t>ensorinio kam</w:t>
      </w:r>
      <w:r>
        <w:rPr>
          <w:rFonts w:eastAsia="Arial Unicode MS"/>
          <w:sz w:val="24"/>
          <w:szCs w:val="24"/>
          <w:bdr w:val="nil"/>
        </w:rPr>
        <w:t>b</w:t>
      </w:r>
      <w:r w:rsidRPr="009C3EAE">
        <w:rPr>
          <w:rFonts w:eastAsia="Arial Unicode MS"/>
          <w:sz w:val="24"/>
          <w:szCs w:val="24"/>
          <w:bdr w:val="nil"/>
        </w:rPr>
        <w:t>ario įrangos komplekto viešojo pirkimo–pardavimo  sutartį (toliau – Sutartis)</w:t>
      </w:r>
      <w:r w:rsidRPr="009C3EAE">
        <w:rPr>
          <w:rFonts w:eastAsia="Arial Unicode MS"/>
          <w:spacing w:val="-2"/>
          <w:w w:val="105"/>
          <w:sz w:val="24"/>
          <w:szCs w:val="24"/>
          <w:bdr w:val="nil"/>
        </w:rPr>
        <w:t>.</w:t>
      </w:r>
    </w:p>
    <w:p w14:paraId="01881067" w14:textId="77777777" w:rsidR="005C21AC" w:rsidRPr="009C3EAE" w:rsidRDefault="005C21AC" w:rsidP="005C21AC">
      <w:pPr>
        <w:widowControl w:val="0"/>
        <w:numPr>
          <w:ilvl w:val="0"/>
          <w:numId w:val="1"/>
        </w:numPr>
        <w:pBdr>
          <w:top w:val="nil"/>
          <w:left w:val="nil"/>
          <w:bottom w:val="nil"/>
          <w:right w:val="nil"/>
          <w:between w:val="nil"/>
          <w:bar w:val="nil"/>
        </w:pBdr>
        <w:tabs>
          <w:tab w:val="left" w:pos="426"/>
        </w:tabs>
        <w:autoSpaceDE w:val="0"/>
        <w:autoSpaceDN w:val="0"/>
        <w:spacing w:before="80" w:after="80"/>
        <w:ind w:left="0" w:firstLine="0"/>
        <w:jc w:val="center"/>
        <w:outlineLvl w:val="0"/>
        <w:rPr>
          <w:rFonts w:eastAsia="Arial Unicode MS"/>
          <w:b/>
          <w:bCs/>
          <w:sz w:val="24"/>
          <w:szCs w:val="24"/>
          <w:bdr w:val="nil"/>
        </w:rPr>
      </w:pPr>
      <w:r w:rsidRPr="009C3EAE">
        <w:rPr>
          <w:rFonts w:eastAsia="Arial Unicode MS"/>
          <w:b/>
          <w:bCs/>
          <w:w w:val="105"/>
          <w:sz w:val="24"/>
          <w:szCs w:val="24"/>
          <w:bdr w:val="nil"/>
        </w:rPr>
        <w:t>SUTARTIES</w:t>
      </w:r>
      <w:r w:rsidRPr="009C3EAE">
        <w:rPr>
          <w:rFonts w:eastAsia="Arial Unicode MS"/>
          <w:b/>
          <w:bCs/>
          <w:spacing w:val="2"/>
          <w:w w:val="105"/>
          <w:sz w:val="24"/>
          <w:szCs w:val="24"/>
          <w:bdr w:val="nil"/>
        </w:rPr>
        <w:t xml:space="preserve"> DALYKAS</w:t>
      </w:r>
    </w:p>
    <w:p w14:paraId="5BE9E4BB" w14:textId="0602194C" w:rsidR="005C21AC" w:rsidRPr="009C3EAE" w:rsidRDefault="005C21AC" w:rsidP="005C21AC">
      <w:pPr>
        <w:widowControl w:val="0"/>
        <w:numPr>
          <w:ilvl w:val="1"/>
          <w:numId w:val="1"/>
        </w:numPr>
        <w:pBdr>
          <w:top w:val="nil"/>
          <w:left w:val="nil"/>
          <w:bottom w:val="nil"/>
          <w:right w:val="nil"/>
          <w:between w:val="nil"/>
          <w:bar w:val="nil"/>
        </w:pBdr>
        <w:tabs>
          <w:tab w:val="left" w:pos="426"/>
        </w:tabs>
        <w:autoSpaceDE w:val="0"/>
        <w:autoSpaceDN w:val="0"/>
        <w:spacing w:before="80" w:after="80"/>
        <w:ind w:left="0" w:right="3" w:firstLine="0"/>
        <w:jc w:val="both"/>
        <w:rPr>
          <w:rFonts w:eastAsia="Arial Unicode MS"/>
          <w:sz w:val="24"/>
          <w:szCs w:val="24"/>
          <w:bdr w:val="nil"/>
        </w:rPr>
      </w:pPr>
      <w:r w:rsidRPr="009C3EAE">
        <w:rPr>
          <w:rFonts w:eastAsia="Arial Unicode MS"/>
          <w:w w:val="105"/>
          <w:sz w:val="24"/>
          <w:szCs w:val="24"/>
          <w:bdr w:val="nil"/>
        </w:rPr>
        <w:t>Pardavėjas įsipareigoja Sutartyje</w:t>
      </w:r>
      <w:r w:rsidRPr="009C3EAE">
        <w:rPr>
          <w:rFonts w:eastAsia="Arial Unicode MS"/>
          <w:spacing w:val="-2"/>
          <w:w w:val="105"/>
          <w:sz w:val="24"/>
          <w:szCs w:val="24"/>
          <w:bdr w:val="nil"/>
        </w:rPr>
        <w:t xml:space="preserve"> </w:t>
      </w:r>
      <w:r w:rsidRPr="009C3EAE">
        <w:rPr>
          <w:rFonts w:eastAsia="Arial Unicode MS"/>
          <w:w w:val="105"/>
          <w:sz w:val="24"/>
          <w:szCs w:val="24"/>
          <w:bdr w:val="nil"/>
        </w:rPr>
        <w:t xml:space="preserve">numatytomis sąlygomis ir tvarka perduoti Pirkėjui nuosavybės teise </w:t>
      </w:r>
      <w:r w:rsidR="0083003B">
        <w:rPr>
          <w:rFonts w:eastAsia="Arial Unicode MS"/>
          <w:w w:val="105"/>
          <w:sz w:val="24"/>
          <w:szCs w:val="24"/>
          <w:bdr w:val="nil"/>
        </w:rPr>
        <w:t>S</w:t>
      </w:r>
      <w:r w:rsidRPr="009C3EAE">
        <w:rPr>
          <w:rFonts w:eastAsia="Arial Unicode MS"/>
          <w:w w:val="105"/>
          <w:sz w:val="24"/>
          <w:szCs w:val="24"/>
          <w:bdr w:val="nil"/>
        </w:rPr>
        <w:t>ensorinio kambario įrangos komplektą, įrangą (toliau – Prekės), kurios kiekis ir specifikacija nurodyti Sutarties 1 priede – „Techninė specifikacija“ (toliau – Sutarties 1 priedas), o Pirkėjas įsipareigoja priimti Sutartyje numatytus reikalavimus atitinkančias Prekes bei sumokėti už jas Sutartyje nustatytomis sąlygomis ir tvarka</w:t>
      </w:r>
      <w:r w:rsidRPr="009C3EAE">
        <w:rPr>
          <w:rFonts w:eastAsia="Arial Unicode MS"/>
          <w:spacing w:val="-2"/>
          <w:sz w:val="24"/>
          <w:szCs w:val="24"/>
          <w:bdr w:val="nil"/>
        </w:rPr>
        <w:t>.</w:t>
      </w:r>
    </w:p>
    <w:p w14:paraId="36F8C54F" w14:textId="77777777" w:rsidR="005C21AC" w:rsidRPr="009C3EAE" w:rsidRDefault="005C21AC" w:rsidP="005C21AC">
      <w:pPr>
        <w:widowControl w:val="0"/>
        <w:numPr>
          <w:ilvl w:val="1"/>
          <w:numId w:val="1"/>
        </w:numPr>
        <w:pBdr>
          <w:top w:val="nil"/>
          <w:left w:val="nil"/>
          <w:bottom w:val="nil"/>
          <w:right w:val="nil"/>
          <w:between w:val="nil"/>
          <w:bar w:val="nil"/>
        </w:pBdr>
        <w:tabs>
          <w:tab w:val="left" w:pos="426"/>
        </w:tabs>
        <w:autoSpaceDE w:val="0"/>
        <w:autoSpaceDN w:val="0"/>
        <w:spacing w:before="80" w:after="80"/>
        <w:ind w:left="0" w:right="3" w:firstLine="0"/>
        <w:jc w:val="both"/>
        <w:rPr>
          <w:rFonts w:eastAsia="Arial Unicode MS"/>
          <w:sz w:val="24"/>
          <w:szCs w:val="24"/>
          <w:bdr w:val="nil"/>
        </w:rPr>
      </w:pPr>
      <w:r w:rsidRPr="009C3EAE">
        <w:rPr>
          <w:rFonts w:eastAsia="Arial Unicode MS"/>
          <w:color w:val="000000"/>
          <w:sz w:val="24"/>
          <w:szCs w:val="24"/>
          <w:bdr w:val="nil"/>
        </w:rPr>
        <w:t>Sutarties dalykas apima Prekių pirkimą–pardavimą, Prekių pristatymą, personalo apmokymą, garantinius įsipareigojimus bei kitus darbus (paslaugas), numatytus Sutarties 1 priede.</w:t>
      </w:r>
    </w:p>
    <w:p w14:paraId="00B631CF" w14:textId="77777777" w:rsidR="005C21AC" w:rsidRPr="009C3EAE" w:rsidRDefault="005C21AC" w:rsidP="005C21AC">
      <w:pPr>
        <w:widowControl w:val="0"/>
        <w:numPr>
          <w:ilvl w:val="1"/>
          <w:numId w:val="1"/>
        </w:numPr>
        <w:pBdr>
          <w:top w:val="nil"/>
          <w:left w:val="nil"/>
          <w:bottom w:val="nil"/>
          <w:right w:val="nil"/>
          <w:between w:val="nil"/>
          <w:bar w:val="nil"/>
        </w:pBdr>
        <w:tabs>
          <w:tab w:val="left" w:pos="426"/>
        </w:tabs>
        <w:autoSpaceDE w:val="0"/>
        <w:autoSpaceDN w:val="0"/>
        <w:spacing w:before="80" w:after="80"/>
        <w:ind w:left="0" w:right="3" w:firstLine="0"/>
        <w:jc w:val="both"/>
        <w:rPr>
          <w:rFonts w:eastAsia="Arial Unicode MS"/>
          <w:sz w:val="24"/>
          <w:szCs w:val="24"/>
          <w:bdr w:val="nil"/>
        </w:rPr>
      </w:pPr>
      <w:r w:rsidRPr="009C3EAE">
        <w:rPr>
          <w:rFonts w:eastAsia="Arial Unicode MS"/>
          <w:sz w:val="24"/>
          <w:szCs w:val="24"/>
          <w:bdr w:val="nil"/>
        </w:rPr>
        <w:t xml:space="preserve">Prekių pristatymo adresas – </w:t>
      </w:r>
      <w:r>
        <w:rPr>
          <w:rFonts w:eastAsia="Arial Unicode MS"/>
          <w:sz w:val="24"/>
          <w:szCs w:val="24"/>
          <w:bdr w:val="nil"/>
        </w:rPr>
        <w:t>S. Daukanto g. 17, Telšiai</w:t>
      </w:r>
      <w:r w:rsidRPr="009C3EAE">
        <w:rPr>
          <w:rFonts w:eastAsia="Arial Unicode MS"/>
          <w:sz w:val="24"/>
          <w:szCs w:val="24"/>
          <w:bdr w:val="nil"/>
        </w:rPr>
        <w:t xml:space="preserve">, prekių pristatymo ir personalo apmokymo terminas </w:t>
      </w:r>
      <w:r>
        <w:rPr>
          <w:rFonts w:eastAsia="Arial Unicode MS"/>
          <w:sz w:val="24"/>
          <w:szCs w:val="24"/>
          <w:bdr w:val="nil"/>
        </w:rPr>
        <w:t>iki 2025-05-30.</w:t>
      </w:r>
    </w:p>
    <w:p w14:paraId="68A177F6" w14:textId="77777777" w:rsidR="005C21AC" w:rsidRPr="009C3EAE" w:rsidRDefault="005C21AC" w:rsidP="005C21AC">
      <w:pPr>
        <w:widowControl w:val="0"/>
        <w:numPr>
          <w:ilvl w:val="1"/>
          <w:numId w:val="1"/>
        </w:numPr>
        <w:pBdr>
          <w:top w:val="nil"/>
          <w:left w:val="nil"/>
          <w:bottom w:val="nil"/>
          <w:right w:val="nil"/>
          <w:between w:val="nil"/>
          <w:bar w:val="nil"/>
        </w:pBdr>
        <w:tabs>
          <w:tab w:val="left" w:pos="426"/>
        </w:tabs>
        <w:autoSpaceDE w:val="0"/>
        <w:autoSpaceDN w:val="0"/>
        <w:spacing w:before="80" w:after="80"/>
        <w:ind w:left="0" w:right="3" w:firstLine="0"/>
        <w:jc w:val="both"/>
        <w:rPr>
          <w:rFonts w:eastAsia="Arial Unicode MS"/>
          <w:sz w:val="24"/>
          <w:szCs w:val="24"/>
          <w:bdr w:val="nil"/>
        </w:rPr>
      </w:pPr>
      <w:r w:rsidRPr="009C3EAE">
        <w:rPr>
          <w:rFonts w:eastAsia="Arial Unicode MS"/>
          <w:sz w:val="24"/>
          <w:szCs w:val="24"/>
          <w:bdr w:val="nil"/>
        </w:rPr>
        <w:t xml:space="preserve">Prekių BVPŽ kodas – </w:t>
      </w:r>
      <w:r>
        <w:rPr>
          <w:rFonts w:eastAsia="Arial Unicode MS"/>
          <w:sz w:val="24"/>
          <w:szCs w:val="24"/>
          <w:bdr w:val="nil"/>
        </w:rPr>
        <w:t>32322000-6</w:t>
      </w:r>
      <w:r w:rsidRPr="009C3EAE">
        <w:rPr>
          <w:rFonts w:eastAsia="Arial Unicode MS"/>
          <w:sz w:val="24"/>
          <w:szCs w:val="24"/>
          <w:bdr w:val="nil"/>
        </w:rPr>
        <w:t xml:space="preserve"> (</w:t>
      </w:r>
      <w:r w:rsidRPr="00411621">
        <w:rPr>
          <w:rFonts w:eastAsia="Arial Unicode MS"/>
          <w:color w:val="2E0927"/>
          <w:sz w:val="24"/>
          <w:szCs w:val="24"/>
          <w:bdr w:val="nil"/>
          <w:shd w:val="clear" w:color="auto" w:fill="FFFFFF"/>
        </w:rPr>
        <w:t>Daugialypės terpės įranga</w:t>
      </w:r>
      <w:r w:rsidRPr="009C3EAE">
        <w:rPr>
          <w:rFonts w:eastAsia="Arial Unicode MS"/>
          <w:sz w:val="24"/>
          <w:szCs w:val="24"/>
          <w:bdr w:val="nil"/>
        </w:rPr>
        <w:t>).</w:t>
      </w:r>
    </w:p>
    <w:p w14:paraId="15840731" w14:textId="77777777" w:rsidR="005C21AC" w:rsidRPr="009C3EAE" w:rsidRDefault="005C21AC" w:rsidP="005C21AC">
      <w:pPr>
        <w:widowControl w:val="0"/>
        <w:numPr>
          <w:ilvl w:val="1"/>
          <w:numId w:val="1"/>
        </w:numPr>
        <w:pBdr>
          <w:top w:val="nil"/>
          <w:left w:val="nil"/>
          <w:bottom w:val="nil"/>
          <w:right w:val="nil"/>
          <w:between w:val="nil"/>
          <w:bar w:val="nil"/>
        </w:pBdr>
        <w:tabs>
          <w:tab w:val="left" w:pos="426"/>
        </w:tabs>
        <w:autoSpaceDE w:val="0"/>
        <w:autoSpaceDN w:val="0"/>
        <w:spacing w:before="80" w:after="80"/>
        <w:ind w:left="0" w:right="6" w:firstLine="0"/>
        <w:jc w:val="both"/>
        <w:rPr>
          <w:rFonts w:eastAsia="Arial Unicode MS"/>
          <w:sz w:val="24"/>
          <w:szCs w:val="24"/>
          <w:bdr w:val="nil"/>
        </w:rPr>
      </w:pPr>
      <w:r w:rsidRPr="009C3EAE">
        <w:rPr>
          <w:rFonts w:eastAsia="Arial Unicode MS"/>
          <w:sz w:val="24"/>
          <w:szCs w:val="24"/>
          <w:bdr w:val="nil"/>
        </w:rPr>
        <w:t>Jei Sutartyje nurodytos Prekės taptų nebegaminamos arba Prekių negalima įsigyti rinkoje ir Pardavėjas pateikia tai įrodančius dokumentus, Pirkėjui raštu išreiškus tam sutikimą, nekeičiant Sutarties kainos, Pardavėjas, gali pristatyti kito modelio Prekes su sąlyga, kad nauji Prekių modeliai atitiks Sutartyje keliamus reikalavimus ir bus pristatomi už tą pačią kainą. Šiuo atveju atskiras susitarimas dėl Sutarties pakeitimo nėra pasirašomas, o Pardavėjo pateikti dokumentai ir raštai, patvirtinantys kito Prekių modelio atitikimą Sutarties reikalavimams bei išreiškiantys Pirkėjo sutikimą, laikomi neatskiriama Sutarties dalimi.</w:t>
      </w:r>
    </w:p>
    <w:p w14:paraId="0514942F" w14:textId="77777777" w:rsidR="005C21AC" w:rsidRPr="009C3EAE" w:rsidRDefault="005C21AC" w:rsidP="005C21AC">
      <w:pPr>
        <w:widowControl w:val="0"/>
        <w:pBdr>
          <w:top w:val="nil"/>
          <w:left w:val="nil"/>
          <w:bottom w:val="nil"/>
          <w:right w:val="nil"/>
          <w:between w:val="nil"/>
          <w:bar w:val="nil"/>
        </w:pBdr>
        <w:tabs>
          <w:tab w:val="left" w:pos="1276"/>
        </w:tabs>
        <w:autoSpaceDE w:val="0"/>
        <w:autoSpaceDN w:val="0"/>
        <w:spacing w:before="80" w:after="80"/>
        <w:ind w:left="709" w:right="6"/>
        <w:jc w:val="both"/>
        <w:rPr>
          <w:rFonts w:eastAsia="Arial Unicode MS"/>
          <w:sz w:val="24"/>
          <w:szCs w:val="24"/>
          <w:bdr w:val="nil"/>
        </w:rPr>
      </w:pPr>
    </w:p>
    <w:p w14:paraId="01857717" w14:textId="77777777" w:rsidR="005C21AC" w:rsidRPr="009C3EAE" w:rsidRDefault="005C21AC" w:rsidP="005C21AC">
      <w:pPr>
        <w:widowControl w:val="0"/>
        <w:numPr>
          <w:ilvl w:val="0"/>
          <w:numId w:val="1"/>
        </w:numPr>
        <w:pBdr>
          <w:top w:val="nil"/>
          <w:left w:val="nil"/>
          <w:bottom w:val="nil"/>
          <w:right w:val="nil"/>
          <w:between w:val="nil"/>
          <w:bar w:val="nil"/>
        </w:pBdr>
        <w:autoSpaceDE w:val="0"/>
        <w:autoSpaceDN w:val="0"/>
        <w:spacing w:before="80" w:after="80"/>
        <w:ind w:left="714" w:hanging="357"/>
        <w:jc w:val="center"/>
        <w:outlineLvl w:val="0"/>
        <w:rPr>
          <w:rFonts w:eastAsia="Arial Unicode MS"/>
          <w:b/>
          <w:bCs/>
          <w:sz w:val="24"/>
          <w:szCs w:val="24"/>
          <w:bdr w:val="nil"/>
        </w:rPr>
      </w:pPr>
      <w:r w:rsidRPr="009C3EAE">
        <w:rPr>
          <w:rFonts w:eastAsia="Arial Unicode MS"/>
          <w:b/>
          <w:bCs/>
          <w:w w:val="105"/>
          <w:sz w:val="24"/>
          <w:szCs w:val="24"/>
          <w:bdr w:val="nil"/>
        </w:rPr>
        <w:t>SUTARTIES</w:t>
      </w:r>
      <w:r w:rsidRPr="009C3EAE">
        <w:rPr>
          <w:rFonts w:eastAsia="Arial Unicode MS"/>
          <w:b/>
          <w:bCs/>
          <w:spacing w:val="-5"/>
          <w:w w:val="105"/>
          <w:sz w:val="24"/>
          <w:szCs w:val="24"/>
          <w:bdr w:val="nil"/>
        </w:rPr>
        <w:t xml:space="preserve"> </w:t>
      </w:r>
      <w:r w:rsidRPr="009C3EAE">
        <w:rPr>
          <w:rFonts w:eastAsia="Arial Unicode MS"/>
          <w:b/>
          <w:bCs/>
          <w:w w:val="105"/>
          <w:sz w:val="24"/>
          <w:szCs w:val="24"/>
          <w:bdr w:val="nil"/>
        </w:rPr>
        <w:t>KAINA</w:t>
      </w:r>
      <w:r w:rsidRPr="009C3EAE">
        <w:rPr>
          <w:rFonts w:eastAsia="Arial Unicode MS"/>
          <w:b/>
          <w:bCs/>
          <w:spacing w:val="-10"/>
          <w:w w:val="105"/>
          <w:sz w:val="24"/>
          <w:szCs w:val="24"/>
          <w:bdr w:val="nil"/>
        </w:rPr>
        <w:t xml:space="preserve"> </w:t>
      </w:r>
      <w:r w:rsidRPr="009C3EAE">
        <w:rPr>
          <w:rFonts w:eastAsia="Arial Unicode MS"/>
          <w:b/>
          <w:bCs/>
          <w:spacing w:val="-5"/>
          <w:w w:val="105"/>
          <w:sz w:val="24"/>
          <w:szCs w:val="24"/>
          <w:bdr w:val="nil"/>
        </w:rPr>
        <w:t xml:space="preserve">IR </w:t>
      </w:r>
      <w:r w:rsidRPr="009C3EAE">
        <w:rPr>
          <w:rFonts w:eastAsia="Arial Unicode MS"/>
          <w:b/>
          <w:bCs/>
          <w:sz w:val="24"/>
          <w:szCs w:val="24"/>
          <w:bdr w:val="nil"/>
        </w:rPr>
        <w:t>ATSISKAITYMO</w:t>
      </w:r>
      <w:r w:rsidRPr="009C3EAE">
        <w:rPr>
          <w:rFonts w:eastAsia="Arial Unicode MS"/>
          <w:b/>
          <w:bCs/>
          <w:spacing w:val="68"/>
          <w:sz w:val="24"/>
          <w:szCs w:val="24"/>
          <w:bdr w:val="nil"/>
        </w:rPr>
        <w:t xml:space="preserve"> </w:t>
      </w:r>
      <w:r w:rsidRPr="009C3EAE">
        <w:rPr>
          <w:rFonts w:eastAsia="Arial Unicode MS"/>
          <w:b/>
          <w:bCs/>
          <w:spacing w:val="-2"/>
          <w:sz w:val="24"/>
          <w:szCs w:val="24"/>
          <w:bdr w:val="nil"/>
        </w:rPr>
        <w:t>TVARKA</w:t>
      </w:r>
      <w:bookmarkStart w:id="0" w:name="_Hlk166491774"/>
    </w:p>
    <w:p w14:paraId="783660AE" w14:textId="77777777" w:rsidR="005C21AC" w:rsidRPr="009C3EAE" w:rsidRDefault="005C21AC" w:rsidP="005C21AC">
      <w:pPr>
        <w:widowControl w:val="0"/>
        <w:numPr>
          <w:ilvl w:val="1"/>
          <w:numId w:val="1"/>
        </w:numPr>
        <w:pBdr>
          <w:top w:val="nil"/>
          <w:left w:val="nil"/>
          <w:bottom w:val="nil"/>
          <w:right w:val="nil"/>
          <w:between w:val="nil"/>
          <w:bar w:val="nil"/>
        </w:pBdr>
        <w:tabs>
          <w:tab w:val="left" w:pos="709"/>
        </w:tabs>
        <w:suppressAutoHyphens/>
        <w:autoSpaceDE w:val="0"/>
        <w:autoSpaceDN w:val="0"/>
        <w:spacing w:before="80" w:after="80"/>
        <w:ind w:left="0" w:firstLine="0"/>
        <w:jc w:val="both"/>
        <w:rPr>
          <w:rFonts w:eastAsia="Arial Unicode MS"/>
          <w:sz w:val="24"/>
          <w:szCs w:val="24"/>
          <w:bdr w:val="nil"/>
        </w:rPr>
      </w:pPr>
      <w:r w:rsidRPr="009C3EAE">
        <w:rPr>
          <w:rFonts w:eastAsia="Arial Unicode MS"/>
          <w:color w:val="000000"/>
          <w:sz w:val="24"/>
          <w:szCs w:val="24"/>
          <w:bdr w:val="nil"/>
        </w:rPr>
        <w:t xml:space="preserve">Sutarties kaina yra </w:t>
      </w:r>
      <w:r w:rsidRPr="009C3EAE">
        <w:rPr>
          <w:rFonts w:eastAsia="Arial Unicode MS"/>
          <w:b/>
          <w:color w:val="000000"/>
          <w:sz w:val="24"/>
          <w:szCs w:val="24"/>
          <w:bdr w:val="nil"/>
        </w:rPr>
        <w:t>_______________________ eurai (__________________ eurai ir ________________ centų)</w:t>
      </w:r>
      <w:r w:rsidRPr="009C3EAE">
        <w:rPr>
          <w:rFonts w:eastAsia="Arial Unicode MS"/>
          <w:color w:val="000000"/>
          <w:sz w:val="24"/>
          <w:szCs w:val="24"/>
          <w:bdr w:val="nil"/>
        </w:rPr>
        <w:t xml:space="preserve">, įskaitant pridėtinės vertės mokestį (toliau – PVM), atitinkamai </w:t>
      </w:r>
      <w:r w:rsidRPr="009C3EAE">
        <w:rPr>
          <w:rFonts w:eastAsia="Arial Unicode MS"/>
          <w:b/>
          <w:color w:val="000000"/>
          <w:sz w:val="24"/>
          <w:szCs w:val="24"/>
          <w:bdr w:val="nil"/>
        </w:rPr>
        <w:t>______ eurų (____ eurų ir ___euro centų) be PVM.</w:t>
      </w:r>
      <w:r w:rsidRPr="009C3EAE">
        <w:rPr>
          <w:rFonts w:eastAsia="Arial Unicode MS"/>
          <w:sz w:val="24"/>
          <w:szCs w:val="24"/>
          <w:bdr w:val="nil"/>
        </w:rPr>
        <w:t xml:space="preserve"> Detalios Prekių vienetų kainos yra nurodytos Sutarties 2 priede. </w:t>
      </w:r>
    </w:p>
    <w:p w14:paraId="5927DD4F" w14:textId="77777777" w:rsidR="005C21AC" w:rsidRPr="009C3EAE" w:rsidRDefault="005C21AC" w:rsidP="005C21AC">
      <w:pPr>
        <w:widowControl w:val="0"/>
        <w:numPr>
          <w:ilvl w:val="1"/>
          <w:numId w:val="1"/>
        </w:numPr>
        <w:pBdr>
          <w:top w:val="nil"/>
          <w:left w:val="nil"/>
          <w:bottom w:val="nil"/>
          <w:right w:val="nil"/>
          <w:between w:val="nil"/>
          <w:bar w:val="nil"/>
        </w:pBdr>
        <w:tabs>
          <w:tab w:val="left" w:pos="709"/>
        </w:tabs>
        <w:suppressAutoHyphens/>
        <w:autoSpaceDE w:val="0"/>
        <w:autoSpaceDN w:val="0"/>
        <w:spacing w:before="80" w:after="80"/>
        <w:ind w:left="0" w:firstLine="0"/>
        <w:jc w:val="both"/>
        <w:rPr>
          <w:rFonts w:eastAsia="Arial Unicode MS"/>
          <w:sz w:val="24"/>
          <w:szCs w:val="24"/>
          <w:bdr w:val="nil"/>
        </w:rPr>
      </w:pPr>
      <w:r w:rsidRPr="009C3EAE">
        <w:rPr>
          <w:rFonts w:eastAsia="Arial Unicode MS"/>
          <w:sz w:val="24"/>
          <w:szCs w:val="24"/>
          <w:bdr w:val="nil"/>
        </w:rPr>
        <w:t>Į Sutarties kainą/Prekių vienetų kainas (įkainius) įskaitomi visi mokesčiai ir rinkliavos, Prekių pristatymo, personalo apmokymo bei kitos išlaidos, susijusios su tinkamu Sutarties vykdymu (įskaitant ir PVM sąskaitų faktūrų teikimo elektroniniu būdu išlaidos). Jokios papildomos Pardavėjo išlaidos nebus apmokamos ar kompensuojamos.</w:t>
      </w:r>
    </w:p>
    <w:bookmarkEnd w:id="0"/>
    <w:p w14:paraId="69620CDE" w14:textId="77777777" w:rsidR="005C21AC" w:rsidRPr="009C3EAE" w:rsidRDefault="005C21AC" w:rsidP="005C21AC">
      <w:pPr>
        <w:widowControl w:val="0"/>
        <w:numPr>
          <w:ilvl w:val="1"/>
          <w:numId w:val="1"/>
        </w:numPr>
        <w:pBdr>
          <w:top w:val="nil"/>
          <w:left w:val="nil"/>
          <w:bottom w:val="nil"/>
          <w:right w:val="nil"/>
          <w:between w:val="nil"/>
          <w:bar w:val="nil"/>
        </w:pBdr>
        <w:tabs>
          <w:tab w:val="left" w:pos="709"/>
          <w:tab w:val="left" w:pos="1276"/>
          <w:tab w:val="left" w:pos="5212"/>
          <w:tab w:val="left" w:pos="6554"/>
        </w:tabs>
        <w:autoSpaceDE w:val="0"/>
        <w:autoSpaceDN w:val="0"/>
        <w:spacing w:before="80" w:after="80"/>
        <w:ind w:left="0" w:right="6" w:firstLine="0"/>
        <w:jc w:val="both"/>
        <w:rPr>
          <w:rFonts w:eastAsia="Arial Unicode MS"/>
          <w:sz w:val="24"/>
          <w:szCs w:val="24"/>
          <w:bdr w:val="nil"/>
        </w:rPr>
      </w:pPr>
      <w:r w:rsidRPr="009C3EAE">
        <w:rPr>
          <w:rFonts w:eastAsia="Arial Unicode MS"/>
          <w:sz w:val="24"/>
          <w:szCs w:val="24"/>
          <w:bdr w:val="nil"/>
        </w:rPr>
        <w:t>Išankstinė įmoka</w:t>
      </w:r>
      <w:r w:rsidRPr="009C3EAE">
        <w:rPr>
          <w:rFonts w:eastAsia="Arial Unicode MS"/>
          <w:spacing w:val="-11"/>
          <w:sz w:val="24"/>
          <w:szCs w:val="24"/>
          <w:bdr w:val="nil"/>
        </w:rPr>
        <w:t xml:space="preserve"> </w:t>
      </w:r>
      <w:r w:rsidRPr="009C3EAE">
        <w:rPr>
          <w:rFonts w:eastAsia="Arial Unicode MS"/>
          <w:sz w:val="24"/>
          <w:szCs w:val="24"/>
          <w:bdr w:val="nil"/>
        </w:rPr>
        <w:t>(avansas)</w:t>
      </w:r>
      <w:r w:rsidRPr="009C3EAE">
        <w:rPr>
          <w:rFonts w:eastAsia="Arial Unicode MS"/>
          <w:spacing w:val="-4"/>
          <w:sz w:val="24"/>
          <w:szCs w:val="24"/>
          <w:bdr w:val="nil"/>
        </w:rPr>
        <w:t xml:space="preserve"> </w:t>
      </w:r>
      <w:r w:rsidRPr="009C3EAE">
        <w:rPr>
          <w:rFonts w:eastAsia="Arial Unicode MS"/>
          <w:sz w:val="24"/>
          <w:szCs w:val="24"/>
          <w:bdr w:val="nil"/>
        </w:rPr>
        <w:t>už</w:t>
      </w:r>
      <w:r w:rsidRPr="009C3EAE">
        <w:rPr>
          <w:rFonts w:eastAsia="Arial Unicode MS"/>
          <w:spacing w:val="-15"/>
          <w:sz w:val="24"/>
          <w:szCs w:val="24"/>
          <w:bdr w:val="nil"/>
        </w:rPr>
        <w:t xml:space="preserve"> </w:t>
      </w:r>
      <w:r w:rsidRPr="009C3EAE">
        <w:rPr>
          <w:rFonts w:eastAsia="Arial Unicode MS"/>
          <w:sz w:val="24"/>
          <w:szCs w:val="24"/>
          <w:bdr w:val="nil"/>
        </w:rPr>
        <w:t xml:space="preserve">Prekes Pardavėjui </w:t>
      </w:r>
      <w:r w:rsidRPr="009C3EAE">
        <w:rPr>
          <w:rFonts w:eastAsia="Arial Unicode MS"/>
          <w:spacing w:val="-2"/>
          <w:sz w:val="24"/>
          <w:szCs w:val="24"/>
          <w:bdr w:val="nil"/>
        </w:rPr>
        <w:t>nemokama.</w:t>
      </w:r>
    </w:p>
    <w:p w14:paraId="71949370" w14:textId="77777777" w:rsidR="005C21AC" w:rsidRPr="009C3EAE" w:rsidRDefault="005C21AC" w:rsidP="005C21AC">
      <w:pPr>
        <w:widowControl w:val="0"/>
        <w:numPr>
          <w:ilvl w:val="1"/>
          <w:numId w:val="1"/>
        </w:numPr>
        <w:pBdr>
          <w:top w:val="nil"/>
          <w:left w:val="nil"/>
          <w:bottom w:val="nil"/>
          <w:right w:val="nil"/>
          <w:between w:val="nil"/>
          <w:bar w:val="nil"/>
        </w:pBdr>
        <w:tabs>
          <w:tab w:val="left" w:pos="709"/>
          <w:tab w:val="left" w:pos="1276"/>
          <w:tab w:val="left" w:pos="5212"/>
          <w:tab w:val="left" w:pos="6554"/>
        </w:tabs>
        <w:autoSpaceDE w:val="0"/>
        <w:autoSpaceDN w:val="0"/>
        <w:spacing w:before="80" w:after="80"/>
        <w:ind w:left="0" w:right="6" w:firstLine="0"/>
        <w:jc w:val="both"/>
        <w:rPr>
          <w:rFonts w:eastAsia="Arial Unicode MS"/>
          <w:sz w:val="24"/>
          <w:szCs w:val="24"/>
          <w:bdr w:val="nil"/>
        </w:rPr>
      </w:pPr>
      <w:r w:rsidRPr="009C3EAE">
        <w:rPr>
          <w:rFonts w:eastAsia="Arial Unicode MS"/>
          <w:sz w:val="24"/>
          <w:szCs w:val="24"/>
          <w:bdr w:val="nil"/>
        </w:rPr>
        <w:t>Sutarties kaina negali būti keičiama per visą Sutarties galiojimo laiką, išskyrus Sutartyje numatytus atvejus.</w:t>
      </w:r>
    </w:p>
    <w:p w14:paraId="6BE91404" w14:textId="77777777" w:rsidR="005C21AC" w:rsidRPr="009C3EAE" w:rsidRDefault="005C21AC" w:rsidP="005C21AC">
      <w:pPr>
        <w:widowControl w:val="0"/>
        <w:numPr>
          <w:ilvl w:val="1"/>
          <w:numId w:val="1"/>
        </w:numPr>
        <w:pBdr>
          <w:top w:val="nil"/>
          <w:left w:val="nil"/>
          <w:bottom w:val="nil"/>
          <w:right w:val="nil"/>
          <w:between w:val="nil"/>
          <w:bar w:val="nil"/>
        </w:pBdr>
        <w:tabs>
          <w:tab w:val="left" w:pos="709"/>
          <w:tab w:val="left" w:pos="1276"/>
          <w:tab w:val="left" w:pos="5212"/>
          <w:tab w:val="left" w:pos="6554"/>
        </w:tabs>
        <w:autoSpaceDE w:val="0"/>
        <w:autoSpaceDN w:val="0"/>
        <w:spacing w:before="80" w:after="80"/>
        <w:ind w:left="0" w:right="6" w:firstLine="0"/>
        <w:jc w:val="both"/>
        <w:rPr>
          <w:rFonts w:eastAsia="Arial Unicode MS"/>
          <w:sz w:val="24"/>
          <w:szCs w:val="24"/>
          <w:bdr w:val="nil"/>
        </w:rPr>
      </w:pPr>
      <w:r w:rsidRPr="009C3EAE">
        <w:rPr>
          <w:rFonts w:eastAsia="Arial Unicode MS"/>
          <w:sz w:val="24"/>
          <w:szCs w:val="24"/>
          <w:bdr w:val="nil"/>
        </w:rPr>
        <w:t>Prekių perdavimas ir priėmimas įforminamas Prekių perdavimo–priėmimo aktu, kuris Sutartyje nustatyta tvarka pasirašomas Pardavėjo ir Pirkėjo atstovų, Pirkėjo atstovui atlikus pristatytų ir sumontuotų Prekių kiekio ir kokybės patikrinimą, ir tik dėl tokių Prekių, kurios atitinka Sutartyje ir Sutarties 1 priede nurodytus reikalavimus, ir nėra jokių Prekių trūkumų ar defektų. Šalių pasirašytas Prekių perdavimo-priėmimo aktas yra pagrindas PVM sąskaitai faktūrai išrašyti.</w:t>
      </w:r>
    </w:p>
    <w:p w14:paraId="67B1BFAF" w14:textId="77777777" w:rsidR="005C21AC" w:rsidRPr="009C3EAE" w:rsidRDefault="005C21AC" w:rsidP="005C21AC">
      <w:pPr>
        <w:widowControl w:val="0"/>
        <w:numPr>
          <w:ilvl w:val="1"/>
          <w:numId w:val="1"/>
        </w:numPr>
        <w:pBdr>
          <w:top w:val="nil"/>
          <w:left w:val="nil"/>
          <w:bottom w:val="nil"/>
          <w:right w:val="nil"/>
          <w:between w:val="nil"/>
          <w:bar w:val="nil"/>
        </w:pBdr>
        <w:tabs>
          <w:tab w:val="left" w:pos="709"/>
          <w:tab w:val="left" w:pos="1276"/>
          <w:tab w:val="left" w:pos="5212"/>
          <w:tab w:val="left" w:pos="6554"/>
        </w:tabs>
        <w:autoSpaceDE w:val="0"/>
        <w:autoSpaceDN w:val="0"/>
        <w:spacing w:before="80" w:after="80"/>
        <w:ind w:left="0" w:right="6" w:firstLine="0"/>
        <w:jc w:val="both"/>
        <w:rPr>
          <w:rFonts w:eastAsia="Arial Unicode MS"/>
          <w:sz w:val="24"/>
          <w:szCs w:val="24"/>
          <w:bdr w:val="nil"/>
        </w:rPr>
      </w:pPr>
      <w:r w:rsidRPr="009C3EAE">
        <w:rPr>
          <w:rFonts w:eastAsia="Arial Unicode MS"/>
          <w:sz w:val="24"/>
          <w:szCs w:val="24"/>
          <w:bdr w:val="nil"/>
        </w:rPr>
        <w:lastRenderedPageBreak/>
        <w:t xml:space="preserve">Už tinkamai ir faktiškai pristatytas bei sumontuotas kokybiškas Prekes Pirkėjas atsiskaito su Pardavėju mokėjimo pavedimu, pinigus pervesdamas į Pardavėjo atsiskaitomąją sąskaitą ne vėliau kaip per 30 (trisdešimt) kalendorinių dienų nuo Prekių perdavimo-priėmimo akto pasirašymo ir teisingos PVM sąskaitos faktūros gavimo dienos. </w:t>
      </w:r>
    </w:p>
    <w:p w14:paraId="7E9C8DE9" w14:textId="77777777" w:rsidR="005C21AC" w:rsidRPr="009C3EAE" w:rsidRDefault="005C21AC" w:rsidP="005C21AC">
      <w:pPr>
        <w:numPr>
          <w:ilvl w:val="0"/>
          <w:numId w:val="1"/>
        </w:numPr>
        <w:pBdr>
          <w:top w:val="nil"/>
          <w:left w:val="nil"/>
          <w:bottom w:val="nil"/>
          <w:right w:val="nil"/>
          <w:between w:val="nil"/>
          <w:bar w:val="nil"/>
        </w:pBdr>
        <w:spacing w:before="80" w:after="80"/>
        <w:ind w:left="714" w:hanging="357"/>
        <w:jc w:val="center"/>
        <w:rPr>
          <w:b/>
          <w:kern w:val="1"/>
          <w:sz w:val="24"/>
          <w:lang w:eastAsia="ar-SA"/>
        </w:rPr>
      </w:pPr>
      <w:r w:rsidRPr="009C3EAE">
        <w:rPr>
          <w:b/>
          <w:kern w:val="1"/>
          <w:sz w:val="24"/>
          <w:lang w:eastAsia="ar-SA"/>
        </w:rPr>
        <w:t>ŠALIŲ TEISĖS IR PAREIGOS</w:t>
      </w:r>
    </w:p>
    <w:p w14:paraId="56FD20D9" w14:textId="77777777" w:rsidR="005C21AC" w:rsidRPr="009C3EAE" w:rsidRDefault="005C21AC" w:rsidP="005C21AC">
      <w:pPr>
        <w:numPr>
          <w:ilvl w:val="1"/>
          <w:numId w:val="1"/>
        </w:numPr>
        <w:pBdr>
          <w:top w:val="nil"/>
          <w:left w:val="nil"/>
          <w:bottom w:val="nil"/>
          <w:right w:val="nil"/>
          <w:between w:val="nil"/>
          <w:bar w:val="nil"/>
        </w:pBdr>
        <w:spacing w:before="80" w:after="80"/>
        <w:ind w:left="426" w:hanging="426"/>
        <w:jc w:val="both"/>
        <w:rPr>
          <w:b/>
          <w:kern w:val="1"/>
          <w:sz w:val="24"/>
          <w:lang w:eastAsia="ar-SA"/>
        </w:rPr>
      </w:pPr>
      <w:r w:rsidRPr="009C3EAE">
        <w:rPr>
          <w:b/>
          <w:kern w:val="1"/>
          <w:sz w:val="24"/>
          <w:lang w:eastAsia="ar-SA"/>
        </w:rPr>
        <w:t>Pardavėjas įsipareigoja:</w:t>
      </w:r>
    </w:p>
    <w:p w14:paraId="47E212C0" w14:textId="2A135194" w:rsidR="005C21AC" w:rsidRPr="009C3EAE" w:rsidRDefault="005C21AC" w:rsidP="005C21AC">
      <w:pPr>
        <w:numPr>
          <w:ilvl w:val="2"/>
          <w:numId w:val="1"/>
        </w:numPr>
        <w:pBdr>
          <w:top w:val="nil"/>
          <w:left w:val="nil"/>
          <w:bottom w:val="nil"/>
          <w:right w:val="nil"/>
          <w:between w:val="nil"/>
          <w:bar w:val="nil"/>
        </w:pBdr>
        <w:spacing w:before="80" w:after="80"/>
        <w:ind w:left="0" w:firstLine="0"/>
        <w:jc w:val="both"/>
        <w:rPr>
          <w:b/>
          <w:kern w:val="1"/>
          <w:sz w:val="24"/>
          <w:lang w:eastAsia="ar-SA"/>
        </w:rPr>
      </w:pPr>
      <w:r w:rsidRPr="009C3EAE">
        <w:rPr>
          <w:kern w:val="1"/>
          <w:sz w:val="24"/>
          <w:lang w:eastAsia="ar-SA"/>
        </w:rPr>
        <w:t xml:space="preserve">be papildomo mokesčio savo transportu pristatyti Sutarties ir Sutarties prieduose nustatytus reikalavimus atitinkančias Prekes ir atlikti personalo apmokymą ne vėliau kaip </w:t>
      </w:r>
      <w:r w:rsidR="0083003B">
        <w:rPr>
          <w:kern w:val="1"/>
          <w:sz w:val="24"/>
          <w:lang w:eastAsia="ar-SA"/>
        </w:rPr>
        <w:t>iki 2025-05-30</w:t>
      </w:r>
      <w:r w:rsidRPr="009C3EAE">
        <w:rPr>
          <w:kern w:val="1"/>
          <w:sz w:val="24"/>
          <w:lang w:eastAsia="ar-SA"/>
        </w:rPr>
        <w:t xml:space="preserve">, adresu: </w:t>
      </w:r>
      <w:r>
        <w:rPr>
          <w:kern w:val="1"/>
          <w:sz w:val="24"/>
          <w:lang w:eastAsia="ar-SA"/>
        </w:rPr>
        <w:t>S. Daukanto g. 17, Telšiai</w:t>
      </w:r>
      <w:r w:rsidRPr="009C3EAE">
        <w:rPr>
          <w:kern w:val="1"/>
          <w:sz w:val="24"/>
          <w:lang w:eastAsia="ar-SA"/>
        </w:rPr>
        <w:t>;</w:t>
      </w:r>
    </w:p>
    <w:p w14:paraId="46F63B7F" w14:textId="77777777" w:rsidR="005C21AC" w:rsidRPr="009C3EAE" w:rsidRDefault="005C21AC" w:rsidP="005C21AC">
      <w:pPr>
        <w:numPr>
          <w:ilvl w:val="2"/>
          <w:numId w:val="1"/>
        </w:numPr>
        <w:pBdr>
          <w:top w:val="nil"/>
          <w:left w:val="nil"/>
          <w:bottom w:val="nil"/>
          <w:right w:val="nil"/>
          <w:between w:val="nil"/>
          <w:bar w:val="nil"/>
        </w:pBdr>
        <w:spacing w:before="80" w:after="80"/>
        <w:ind w:left="0" w:firstLine="0"/>
        <w:jc w:val="both"/>
        <w:rPr>
          <w:kern w:val="1"/>
          <w:sz w:val="24"/>
          <w:lang w:eastAsia="ar-SA"/>
        </w:rPr>
      </w:pPr>
      <w:r w:rsidRPr="009C3EAE">
        <w:rPr>
          <w:kern w:val="1"/>
          <w:sz w:val="24"/>
          <w:lang w:eastAsia="ar-SA"/>
        </w:rPr>
        <w:t>pasirūpinti visa būtina įranga ir darbo jėga, reikalinga Sutarties vykdymui;</w:t>
      </w:r>
    </w:p>
    <w:p w14:paraId="6F55589E" w14:textId="77777777" w:rsidR="005C21AC" w:rsidRPr="009C3EAE" w:rsidRDefault="005C21AC" w:rsidP="005C21AC">
      <w:pPr>
        <w:numPr>
          <w:ilvl w:val="2"/>
          <w:numId w:val="1"/>
        </w:numPr>
        <w:pBdr>
          <w:top w:val="nil"/>
          <w:left w:val="nil"/>
          <w:bottom w:val="nil"/>
          <w:right w:val="nil"/>
          <w:between w:val="nil"/>
          <w:bar w:val="nil"/>
        </w:pBdr>
        <w:spacing w:before="80" w:after="80"/>
        <w:ind w:left="0" w:firstLine="0"/>
        <w:jc w:val="both"/>
        <w:rPr>
          <w:kern w:val="1"/>
          <w:sz w:val="24"/>
          <w:lang w:eastAsia="ar-SA"/>
        </w:rPr>
      </w:pPr>
      <w:r w:rsidRPr="009C3EAE">
        <w:rPr>
          <w:kern w:val="1"/>
          <w:sz w:val="24"/>
          <w:lang w:eastAsia="ar-SA"/>
        </w:rPr>
        <w:t>pristatyti ir sumontuoti Prekes, atitinkančias Sutarties prieduose nurodytą prekių būklę, užtikrinant atitiktį tokios rūšies ir tokio naudojimo laiko Prekėms įprastai keliamiems reikalavimams, garantuoti tinkamą parduodamų Prekių kokybę;</w:t>
      </w:r>
    </w:p>
    <w:p w14:paraId="38358B4D" w14:textId="77777777" w:rsidR="005C21AC" w:rsidRPr="009C3EAE" w:rsidRDefault="005C21AC" w:rsidP="005C21AC">
      <w:pPr>
        <w:numPr>
          <w:ilvl w:val="2"/>
          <w:numId w:val="1"/>
        </w:numPr>
        <w:pBdr>
          <w:top w:val="nil"/>
          <w:left w:val="nil"/>
          <w:bottom w:val="nil"/>
          <w:right w:val="nil"/>
          <w:between w:val="nil"/>
          <w:bar w:val="nil"/>
        </w:pBdr>
        <w:spacing w:before="80" w:after="80"/>
        <w:ind w:left="0" w:firstLine="0"/>
        <w:jc w:val="both"/>
        <w:rPr>
          <w:kern w:val="1"/>
          <w:sz w:val="24"/>
          <w:lang w:eastAsia="ar-SA"/>
        </w:rPr>
      </w:pPr>
      <w:r w:rsidRPr="009C3EAE">
        <w:rPr>
          <w:kern w:val="1"/>
          <w:sz w:val="24"/>
          <w:lang w:eastAsia="ar-SA"/>
        </w:rPr>
        <w:t>kartu su Prekėmis pateikti Pirkėjui visą būtiną dokumentaciją, nurodytą Sutarties 1 priede, konsultuoti Pirkėją Prekių tinkamo naudojimo klausimais;</w:t>
      </w:r>
    </w:p>
    <w:p w14:paraId="792DE402" w14:textId="77777777" w:rsidR="005C21AC" w:rsidRPr="009C3EAE" w:rsidRDefault="005C21AC" w:rsidP="005C21AC">
      <w:pPr>
        <w:numPr>
          <w:ilvl w:val="2"/>
          <w:numId w:val="1"/>
        </w:numPr>
        <w:pBdr>
          <w:top w:val="nil"/>
          <w:left w:val="nil"/>
          <w:bottom w:val="nil"/>
          <w:right w:val="nil"/>
          <w:between w:val="nil"/>
          <w:bar w:val="nil"/>
        </w:pBdr>
        <w:spacing w:before="80" w:after="80"/>
        <w:ind w:left="0" w:firstLine="0"/>
        <w:jc w:val="both"/>
        <w:rPr>
          <w:kern w:val="1"/>
          <w:sz w:val="24"/>
          <w:lang w:eastAsia="ar-SA"/>
        </w:rPr>
      </w:pPr>
      <w:r w:rsidRPr="009C3EAE">
        <w:rPr>
          <w:kern w:val="1"/>
          <w:sz w:val="24"/>
          <w:lang w:eastAsia="ar-SA"/>
        </w:rPr>
        <w:t>tinkamai ir faktiškai pristatęs kokybiškas Prekes, atitinkančias Sutartyje ir Sutarties prieduose nurodytus reikalavimus, pateikti Pirkėjui pasirašytą Prekių perdavimo–priėmimo aktą ir PVM sąskaitą faktūrą;</w:t>
      </w:r>
    </w:p>
    <w:p w14:paraId="7091152A" w14:textId="77777777" w:rsidR="005C21AC" w:rsidRPr="009C3EAE" w:rsidRDefault="005C21AC" w:rsidP="005C21AC">
      <w:pPr>
        <w:numPr>
          <w:ilvl w:val="2"/>
          <w:numId w:val="1"/>
        </w:numPr>
        <w:pBdr>
          <w:top w:val="nil"/>
          <w:left w:val="nil"/>
          <w:bottom w:val="nil"/>
          <w:right w:val="nil"/>
          <w:between w:val="nil"/>
          <w:bar w:val="nil"/>
        </w:pBdr>
        <w:spacing w:before="80" w:after="80"/>
        <w:ind w:left="0" w:firstLine="0"/>
        <w:jc w:val="both"/>
        <w:rPr>
          <w:kern w:val="1"/>
          <w:sz w:val="24"/>
          <w:lang w:eastAsia="ar-SA"/>
        </w:rPr>
      </w:pPr>
      <w:r w:rsidRPr="009C3EAE">
        <w:rPr>
          <w:kern w:val="1"/>
          <w:sz w:val="24"/>
          <w:lang w:eastAsia="ar-SA"/>
        </w:rPr>
        <w:t>nekokybiškas Prekes savo sąskaita atsiimti, pakeisti jas kokybiškomis ir techninius reikalavimus atitinkančiomis Prekėmis nedelsiant (bet ne vėliau kaip per 30 (trisdešimt) kalendorinių dienų) nuo Pirkėjo pranešimo apie Prekių kokybės trūkumus gavimo dienos);</w:t>
      </w:r>
    </w:p>
    <w:p w14:paraId="08E5D097" w14:textId="77777777" w:rsidR="005C21AC" w:rsidRPr="009C3EAE" w:rsidRDefault="005C21AC" w:rsidP="005C21AC">
      <w:pPr>
        <w:numPr>
          <w:ilvl w:val="2"/>
          <w:numId w:val="1"/>
        </w:numPr>
        <w:pBdr>
          <w:top w:val="nil"/>
          <w:left w:val="nil"/>
          <w:bottom w:val="nil"/>
          <w:right w:val="nil"/>
          <w:between w:val="nil"/>
          <w:bar w:val="nil"/>
        </w:pBdr>
        <w:spacing w:before="80" w:after="80"/>
        <w:ind w:left="0" w:firstLine="0"/>
        <w:jc w:val="both"/>
        <w:rPr>
          <w:kern w:val="1"/>
          <w:sz w:val="24"/>
          <w:lang w:eastAsia="ar-SA"/>
        </w:rPr>
      </w:pPr>
      <w:r w:rsidRPr="009C3EAE">
        <w:rPr>
          <w:kern w:val="1"/>
          <w:sz w:val="24"/>
          <w:lang w:eastAsia="ar-SA"/>
        </w:rPr>
        <w:t>dalyvauti su Pirkėjo atstovu tikrinant pristatytų ir sumontuotų Prekių kiekį ir kokybę;</w:t>
      </w:r>
    </w:p>
    <w:p w14:paraId="737FECB8" w14:textId="77777777" w:rsidR="005C21AC" w:rsidRPr="009C3EAE" w:rsidRDefault="005C21AC" w:rsidP="005C21AC">
      <w:pPr>
        <w:numPr>
          <w:ilvl w:val="2"/>
          <w:numId w:val="1"/>
        </w:numPr>
        <w:pBdr>
          <w:top w:val="nil"/>
          <w:left w:val="nil"/>
          <w:bottom w:val="nil"/>
          <w:right w:val="nil"/>
          <w:between w:val="nil"/>
          <w:bar w:val="nil"/>
        </w:pBdr>
        <w:spacing w:before="80" w:after="80"/>
        <w:ind w:left="0" w:firstLine="0"/>
        <w:jc w:val="both"/>
        <w:rPr>
          <w:kern w:val="1"/>
          <w:sz w:val="24"/>
          <w:lang w:eastAsia="ar-SA"/>
        </w:rPr>
      </w:pPr>
      <w:r w:rsidRPr="009C3EAE">
        <w:rPr>
          <w:kern w:val="1"/>
          <w:sz w:val="24"/>
          <w:lang w:eastAsia="ar-SA"/>
        </w:rPr>
        <w:t>nedelsdamas, bet ne vėliau kaip per 3 (tris) darbo dienas, raštu informuoti Pirkėją:</w:t>
      </w:r>
    </w:p>
    <w:p w14:paraId="0DA95412" w14:textId="77777777" w:rsidR="005C21AC" w:rsidRPr="009C3EAE" w:rsidRDefault="005C21AC" w:rsidP="005C21AC">
      <w:pPr>
        <w:numPr>
          <w:ilvl w:val="3"/>
          <w:numId w:val="1"/>
        </w:numPr>
        <w:pBdr>
          <w:top w:val="nil"/>
          <w:left w:val="nil"/>
          <w:bottom w:val="nil"/>
          <w:right w:val="nil"/>
          <w:between w:val="nil"/>
          <w:bar w:val="nil"/>
        </w:pBdr>
        <w:spacing w:before="80" w:after="80"/>
        <w:ind w:left="0" w:firstLine="0"/>
        <w:jc w:val="both"/>
        <w:rPr>
          <w:kern w:val="1"/>
          <w:sz w:val="24"/>
          <w:lang w:eastAsia="ar-SA"/>
        </w:rPr>
      </w:pPr>
      <w:r w:rsidRPr="009C3EAE">
        <w:rPr>
          <w:kern w:val="1"/>
          <w:sz w:val="24"/>
          <w:lang w:eastAsia="ar-SA"/>
        </w:rPr>
        <w:t>jei laiku negali pristatyti ir sumontuoti Prekių;</w:t>
      </w:r>
    </w:p>
    <w:p w14:paraId="340AE884" w14:textId="77777777" w:rsidR="005C21AC" w:rsidRPr="009C3EAE" w:rsidRDefault="005C21AC" w:rsidP="005C21AC">
      <w:pPr>
        <w:numPr>
          <w:ilvl w:val="3"/>
          <w:numId w:val="1"/>
        </w:numPr>
        <w:pBdr>
          <w:top w:val="nil"/>
          <w:left w:val="nil"/>
          <w:bottom w:val="nil"/>
          <w:right w:val="nil"/>
          <w:between w:val="nil"/>
          <w:bar w:val="nil"/>
        </w:pBdr>
        <w:spacing w:before="80" w:after="80"/>
        <w:ind w:left="0" w:firstLine="0"/>
        <w:jc w:val="both"/>
        <w:rPr>
          <w:kern w:val="1"/>
          <w:sz w:val="24"/>
          <w:lang w:eastAsia="ar-SA"/>
        </w:rPr>
      </w:pPr>
      <w:r w:rsidRPr="009C3EAE">
        <w:rPr>
          <w:kern w:val="1"/>
          <w:sz w:val="24"/>
          <w:lang w:eastAsia="ar-SA"/>
        </w:rPr>
        <w:t>apie pasikeitusius savo rekvizitus, teisinį statusą, paskirtą atstovą.</w:t>
      </w:r>
    </w:p>
    <w:p w14:paraId="2186EFB7" w14:textId="77777777" w:rsidR="005C21AC" w:rsidRPr="009C3EAE" w:rsidRDefault="005C21AC" w:rsidP="005C21AC">
      <w:pPr>
        <w:numPr>
          <w:ilvl w:val="2"/>
          <w:numId w:val="1"/>
        </w:numPr>
        <w:pBdr>
          <w:top w:val="nil"/>
          <w:left w:val="nil"/>
          <w:bottom w:val="nil"/>
          <w:right w:val="nil"/>
          <w:between w:val="nil"/>
          <w:bar w:val="nil"/>
        </w:pBdr>
        <w:spacing w:before="80" w:after="80"/>
        <w:ind w:left="0" w:firstLine="0"/>
        <w:jc w:val="both"/>
        <w:rPr>
          <w:kern w:val="1"/>
          <w:sz w:val="24"/>
          <w:lang w:eastAsia="ar-SA"/>
        </w:rPr>
      </w:pPr>
      <w:r w:rsidRPr="009C3EAE">
        <w:rPr>
          <w:kern w:val="1"/>
          <w:sz w:val="24"/>
          <w:lang w:eastAsia="ar-SA"/>
        </w:rPr>
        <w:t>laikytis konfidencialumo įsipareigojimų, asmens duomenų teisinės apsaugos reikalavimų, neatskleisti tretiesiems asmenims jokios informacijos, gautos vykdant Sutartį, išskyrus tiek, kiek tai reikalinga Sutarties vykdymui, taip pat nenaudoti konfidencialios informacijos asmeniniams ar trečiųjų asmenų poreikiams. Visa Pirkėjo Pardavėjui suteikta informacija yra laikoma konfidencialia, nebent Pirkėjas raštu patvirtins, kad tam tikra pateikta informacija nėra konfidenciali. Konfidencialia taip pat nėra laikoma informacija, kuri buvo viešai prieinama arba Pardavėjas gali dokumentais įrodyti, kad informacija jam buvo teisėtai žinoma arba buvo pateikta trečiųjų asmenų, turėjusių raštu patvirtintą teisę atskleisti konfidencialią informaciją.</w:t>
      </w:r>
    </w:p>
    <w:p w14:paraId="50A6F833" w14:textId="77777777" w:rsidR="005C21AC" w:rsidRPr="009C3EAE" w:rsidRDefault="005C21AC" w:rsidP="005C21AC">
      <w:pPr>
        <w:numPr>
          <w:ilvl w:val="1"/>
          <w:numId w:val="1"/>
        </w:numPr>
        <w:pBdr>
          <w:top w:val="nil"/>
          <w:left w:val="nil"/>
          <w:bottom w:val="nil"/>
          <w:right w:val="nil"/>
          <w:between w:val="nil"/>
          <w:bar w:val="nil"/>
        </w:pBdr>
        <w:spacing w:before="80" w:after="80"/>
        <w:ind w:left="0" w:firstLine="0"/>
        <w:rPr>
          <w:b/>
          <w:kern w:val="1"/>
          <w:sz w:val="24"/>
          <w:lang w:eastAsia="ar-SA"/>
        </w:rPr>
      </w:pPr>
      <w:r w:rsidRPr="009C3EAE">
        <w:rPr>
          <w:b/>
          <w:kern w:val="1"/>
          <w:sz w:val="24"/>
          <w:lang w:eastAsia="ar-SA"/>
        </w:rPr>
        <w:t>Pirkėjas įsipareigoja:</w:t>
      </w:r>
    </w:p>
    <w:p w14:paraId="308CA9A0" w14:textId="77777777" w:rsidR="005C21AC" w:rsidRPr="009C3EAE" w:rsidRDefault="005C21AC" w:rsidP="005C21AC">
      <w:pPr>
        <w:numPr>
          <w:ilvl w:val="2"/>
          <w:numId w:val="1"/>
        </w:numPr>
        <w:pBdr>
          <w:top w:val="nil"/>
          <w:left w:val="nil"/>
          <w:bottom w:val="nil"/>
          <w:right w:val="nil"/>
          <w:between w:val="nil"/>
          <w:bar w:val="nil"/>
        </w:pBdr>
        <w:spacing w:before="80" w:after="80"/>
        <w:ind w:left="0" w:firstLine="0"/>
        <w:jc w:val="both"/>
        <w:rPr>
          <w:color w:val="000000"/>
          <w:kern w:val="1"/>
          <w:sz w:val="24"/>
          <w:lang w:eastAsia="ar-SA"/>
        </w:rPr>
      </w:pPr>
      <w:r w:rsidRPr="009C3EAE">
        <w:rPr>
          <w:color w:val="000000"/>
          <w:kern w:val="1"/>
          <w:sz w:val="24"/>
          <w:lang w:eastAsia="ar-SA"/>
        </w:rPr>
        <w:t>Pardavėjui pristačius Prekes bei įvykdžius kitus Sutartyje numatytus įsipareigojimus per 5 (penkias) darbo dienas patikrinti Prekių atitikimą Sutarties reikalavimams ir pasirašyti Prekių perdavimo-priėmimo aktą arba motyvuotu raštu pranešti Pardavėjui apie atsisakymą priimti Prekes, nurodant to priežastis;</w:t>
      </w:r>
    </w:p>
    <w:p w14:paraId="1F542496" w14:textId="77777777" w:rsidR="005C21AC" w:rsidRPr="009C3EAE" w:rsidRDefault="005C21AC" w:rsidP="005C21AC">
      <w:pPr>
        <w:numPr>
          <w:ilvl w:val="2"/>
          <w:numId w:val="1"/>
        </w:numPr>
        <w:pBdr>
          <w:top w:val="nil"/>
          <w:left w:val="nil"/>
          <w:bottom w:val="nil"/>
          <w:right w:val="nil"/>
          <w:between w:val="nil"/>
          <w:bar w:val="nil"/>
        </w:pBdr>
        <w:spacing w:before="80" w:after="80"/>
        <w:ind w:left="0" w:firstLine="0"/>
        <w:jc w:val="both"/>
        <w:rPr>
          <w:color w:val="000000"/>
          <w:kern w:val="1"/>
          <w:sz w:val="24"/>
          <w:lang w:eastAsia="ar-SA"/>
        </w:rPr>
      </w:pPr>
      <w:r w:rsidRPr="009C3EAE">
        <w:rPr>
          <w:color w:val="000000"/>
          <w:kern w:val="1"/>
          <w:sz w:val="24"/>
          <w:lang w:eastAsia="ar-SA"/>
        </w:rPr>
        <w:t>sumokėti už kokybiškas, Sutartyje ir Sutarties prieduose nurodytus reikalavimus atitinkančias Prekes bei kitus įvykdytus įsipareigojimus, Sutartyje nustatyta tvarka ir sąlygomis;</w:t>
      </w:r>
    </w:p>
    <w:p w14:paraId="7A0C5093" w14:textId="77777777" w:rsidR="005C21AC" w:rsidRPr="009C3EAE" w:rsidRDefault="005C21AC" w:rsidP="005C21AC">
      <w:pPr>
        <w:numPr>
          <w:ilvl w:val="2"/>
          <w:numId w:val="1"/>
        </w:numPr>
        <w:pBdr>
          <w:top w:val="nil"/>
          <w:left w:val="nil"/>
          <w:bottom w:val="nil"/>
          <w:right w:val="nil"/>
          <w:between w:val="nil"/>
          <w:bar w:val="nil"/>
        </w:pBdr>
        <w:spacing w:before="80" w:after="80"/>
        <w:ind w:left="0" w:firstLine="0"/>
        <w:rPr>
          <w:color w:val="000000"/>
          <w:kern w:val="1"/>
          <w:sz w:val="24"/>
          <w:lang w:eastAsia="ar-SA"/>
        </w:rPr>
      </w:pPr>
      <w:r w:rsidRPr="009C3EAE">
        <w:rPr>
          <w:color w:val="000000"/>
          <w:kern w:val="1"/>
          <w:sz w:val="24"/>
          <w:lang w:eastAsia="ar-SA"/>
        </w:rPr>
        <w:t>teikti Pardavėjui Sutarčiai vykdyti pagrįstai reikalingą turimą informaciją;</w:t>
      </w:r>
    </w:p>
    <w:p w14:paraId="457C1F8C" w14:textId="77777777" w:rsidR="005C21AC" w:rsidRPr="009C3EAE" w:rsidRDefault="005C21AC" w:rsidP="005C21AC">
      <w:pPr>
        <w:numPr>
          <w:ilvl w:val="2"/>
          <w:numId w:val="1"/>
        </w:numPr>
        <w:pBdr>
          <w:top w:val="nil"/>
          <w:left w:val="nil"/>
          <w:bottom w:val="nil"/>
          <w:right w:val="nil"/>
          <w:between w:val="nil"/>
          <w:bar w:val="nil"/>
        </w:pBdr>
        <w:spacing w:before="80" w:after="80"/>
        <w:ind w:left="0" w:firstLine="0"/>
        <w:jc w:val="both"/>
        <w:rPr>
          <w:color w:val="000000"/>
          <w:kern w:val="1"/>
          <w:sz w:val="24"/>
          <w:lang w:eastAsia="ar-SA"/>
        </w:rPr>
      </w:pPr>
      <w:r w:rsidRPr="009C3EAE">
        <w:rPr>
          <w:color w:val="000000"/>
          <w:kern w:val="1"/>
          <w:sz w:val="24"/>
          <w:lang w:eastAsia="ar-SA"/>
        </w:rPr>
        <w:t>nedelsdamas, bet ne vėliau kaip per 3 (tris) darbo dienas, raštu pranešti Pardavėjui apie pasikeitusius savo rekvizitus, teisinį statusą, paskirtą atstovą.</w:t>
      </w:r>
    </w:p>
    <w:p w14:paraId="45D31959" w14:textId="77777777" w:rsidR="005C21AC" w:rsidRPr="009C3EAE" w:rsidRDefault="005C21AC" w:rsidP="005C21AC">
      <w:pPr>
        <w:numPr>
          <w:ilvl w:val="1"/>
          <w:numId w:val="1"/>
        </w:numPr>
        <w:pBdr>
          <w:top w:val="nil"/>
          <w:left w:val="nil"/>
          <w:bottom w:val="nil"/>
          <w:right w:val="nil"/>
          <w:between w:val="nil"/>
          <w:bar w:val="nil"/>
        </w:pBdr>
        <w:spacing w:before="80" w:after="80"/>
        <w:ind w:left="0" w:firstLine="0"/>
        <w:jc w:val="both"/>
        <w:rPr>
          <w:color w:val="000000"/>
          <w:kern w:val="1"/>
          <w:sz w:val="24"/>
          <w:lang w:eastAsia="ar-SA"/>
        </w:rPr>
      </w:pPr>
      <w:r w:rsidRPr="009C3EAE">
        <w:rPr>
          <w:color w:val="000000"/>
          <w:kern w:val="1"/>
          <w:sz w:val="24"/>
          <w:lang w:eastAsia="ar-SA"/>
        </w:rPr>
        <w:t>Jeigu Pardavėjo kvalifikacija dėl teisės verstis atitinkama veikla nebuvo tikrinama arba tikrinama ne visa apimtimi, Pardavėjas Pirkėjui įsipareigoja, kad Sutartį vykdys tik tokią teisę turintys asmenys.</w:t>
      </w:r>
    </w:p>
    <w:p w14:paraId="4E803CDA" w14:textId="77777777" w:rsidR="005C21AC" w:rsidRPr="009C3EAE" w:rsidRDefault="005C21AC" w:rsidP="005C21AC">
      <w:pPr>
        <w:numPr>
          <w:ilvl w:val="1"/>
          <w:numId w:val="1"/>
        </w:numPr>
        <w:pBdr>
          <w:top w:val="nil"/>
          <w:left w:val="nil"/>
          <w:bottom w:val="nil"/>
          <w:right w:val="nil"/>
          <w:between w:val="nil"/>
          <w:bar w:val="nil"/>
        </w:pBdr>
        <w:spacing w:before="80" w:after="80"/>
        <w:ind w:left="0" w:firstLine="0"/>
        <w:rPr>
          <w:b/>
          <w:color w:val="000000"/>
          <w:kern w:val="1"/>
          <w:sz w:val="24"/>
          <w:lang w:eastAsia="ar-SA"/>
        </w:rPr>
      </w:pPr>
      <w:r w:rsidRPr="009C3EAE">
        <w:rPr>
          <w:b/>
          <w:color w:val="000000"/>
          <w:kern w:val="1"/>
          <w:sz w:val="24"/>
          <w:lang w:eastAsia="ar-SA"/>
        </w:rPr>
        <w:t xml:space="preserve">Pardavėjas turi teisę: </w:t>
      </w:r>
    </w:p>
    <w:p w14:paraId="28AB6903" w14:textId="77777777" w:rsidR="005C21AC" w:rsidRPr="009C3EAE" w:rsidRDefault="005C21AC" w:rsidP="005C21AC">
      <w:pPr>
        <w:numPr>
          <w:ilvl w:val="2"/>
          <w:numId w:val="1"/>
        </w:numPr>
        <w:pBdr>
          <w:top w:val="nil"/>
          <w:left w:val="nil"/>
          <w:bottom w:val="nil"/>
          <w:right w:val="nil"/>
          <w:between w:val="nil"/>
          <w:bar w:val="nil"/>
        </w:pBdr>
        <w:spacing w:before="80" w:after="80"/>
        <w:ind w:left="0" w:firstLine="0"/>
        <w:jc w:val="both"/>
        <w:rPr>
          <w:color w:val="000000"/>
          <w:kern w:val="1"/>
          <w:sz w:val="24"/>
          <w:lang w:eastAsia="ar-SA"/>
        </w:rPr>
      </w:pPr>
      <w:r w:rsidRPr="009C3EAE">
        <w:rPr>
          <w:color w:val="000000"/>
          <w:kern w:val="1"/>
          <w:sz w:val="24"/>
          <w:lang w:eastAsia="ar-SA"/>
        </w:rPr>
        <w:t>reikalauti, kad Pirkėjas priimtų Sutarties ir Sutarties prieduose nustatytus reikalavimus atitinkančias kokybiškas Prekes arba atsisakyti vykdyti Sutartį, jei Pirkėjas, pažeisdamas savo įsipareigojimus, nepriima ar atsisako priimti kokybiškas Prekes;</w:t>
      </w:r>
    </w:p>
    <w:p w14:paraId="52E86E8E" w14:textId="77777777" w:rsidR="005C21AC" w:rsidRPr="009C3EAE" w:rsidRDefault="005C21AC" w:rsidP="005C21AC">
      <w:pPr>
        <w:numPr>
          <w:ilvl w:val="2"/>
          <w:numId w:val="1"/>
        </w:numPr>
        <w:pBdr>
          <w:top w:val="nil"/>
          <w:left w:val="nil"/>
          <w:bottom w:val="nil"/>
          <w:right w:val="nil"/>
          <w:between w:val="nil"/>
          <w:bar w:val="nil"/>
        </w:pBdr>
        <w:spacing w:before="80" w:after="80"/>
        <w:ind w:left="0" w:firstLine="0"/>
        <w:jc w:val="both"/>
        <w:rPr>
          <w:color w:val="000000"/>
          <w:kern w:val="1"/>
          <w:sz w:val="24"/>
          <w:lang w:eastAsia="ar-SA"/>
        </w:rPr>
      </w:pPr>
      <w:r w:rsidRPr="009C3EAE">
        <w:rPr>
          <w:color w:val="000000"/>
          <w:kern w:val="1"/>
          <w:sz w:val="24"/>
          <w:lang w:eastAsia="ar-SA"/>
        </w:rPr>
        <w:lastRenderedPageBreak/>
        <w:t xml:space="preserve">reikalauti iš Pirkėjo sumokėti už Sutarties ir Sutarties prieduose nustatytus reikalavimus atitinkančias Prekes Sutartyje nurodyta tvarka, sąlygomis ir terminais. </w:t>
      </w:r>
    </w:p>
    <w:p w14:paraId="39E62EF4" w14:textId="77777777" w:rsidR="005C21AC" w:rsidRPr="009C3EAE" w:rsidRDefault="005C21AC" w:rsidP="005C21AC">
      <w:pPr>
        <w:numPr>
          <w:ilvl w:val="1"/>
          <w:numId w:val="1"/>
        </w:numPr>
        <w:pBdr>
          <w:top w:val="nil"/>
          <w:left w:val="nil"/>
          <w:bottom w:val="nil"/>
          <w:right w:val="nil"/>
          <w:between w:val="nil"/>
          <w:bar w:val="nil"/>
        </w:pBdr>
        <w:spacing w:before="80" w:after="80"/>
        <w:ind w:left="0" w:firstLine="0"/>
        <w:rPr>
          <w:b/>
          <w:color w:val="000000"/>
          <w:kern w:val="1"/>
          <w:sz w:val="24"/>
          <w:lang w:eastAsia="ar-SA"/>
        </w:rPr>
      </w:pPr>
      <w:r w:rsidRPr="009C3EAE">
        <w:rPr>
          <w:b/>
          <w:color w:val="000000"/>
          <w:kern w:val="1"/>
          <w:sz w:val="24"/>
          <w:lang w:eastAsia="ar-SA"/>
        </w:rPr>
        <w:t>Pirkėjas turi teisę:</w:t>
      </w:r>
    </w:p>
    <w:p w14:paraId="4EA419A9" w14:textId="77777777" w:rsidR="005C21AC" w:rsidRPr="009C3EAE" w:rsidRDefault="005C21AC" w:rsidP="005C21AC">
      <w:pPr>
        <w:numPr>
          <w:ilvl w:val="2"/>
          <w:numId w:val="1"/>
        </w:numPr>
        <w:pBdr>
          <w:top w:val="nil"/>
          <w:left w:val="nil"/>
          <w:bottom w:val="nil"/>
          <w:right w:val="nil"/>
          <w:between w:val="nil"/>
          <w:bar w:val="nil"/>
        </w:pBdr>
        <w:spacing w:before="80" w:after="80"/>
        <w:ind w:left="0" w:firstLine="0"/>
        <w:jc w:val="both"/>
        <w:rPr>
          <w:color w:val="000000"/>
          <w:kern w:val="1"/>
          <w:sz w:val="24"/>
          <w:lang w:eastAsia="ar-SA"/>
        </w:rPr>
      </w:pPr>
      <w:r w:rsidRPr="009C3EAE">
        <w:rPr>
          <w:color w:val="000000"/>
          <w:kern w:val="1"/>
          <w:sz w:val="24"/>
          <w:lang w:eastAsia="ar-SA"/>
        </w:rPr>
        <w:t>atsisakyti priimti Prekes, jei Pardavėjas, pažeisdamas Sutartį, perduoda Pirkėjui Prekes, neatitinkančias Sutartyje ir Sutarties prieduose nustatytų reikalavimų;</w:t>
      </w:r>
    </w:p>
    <w:p w14:paraId="08794C21" w14:textId="77777777" w:rsidR="005C21AC" w:rsidRPr="009C3EAE" w:rsidRDefault="005C21AC" w:rsidP="005C21AC">
      <w:pPr>
        <w:numPr>
          <w:ilvl w:val="2"/>
          <w:numId w:val="1"/>
        </w:numPr>
        <w:pBdr>
          <w:top w:val="nil"/>
          <w:left w:val="nil"/>
          <w:bottom w:val="nil"/>
          <w:right w:val="nil"/>
          <w:between w:val="nil"/>
          <w:bar w:val="nil"/>
        </w:pBdr>
        <w:spacing w:before="80" w:after="80"/>
        <w:ind w:left="0" w:firstLine="0"/>
        <w:jc w:val="both"/>
        <w:rPr>
          <w:color w:val="000000"/>
          <w:kern w:val="1"/>
          <w:sz w:val="24"/>
          <w:lang w:eastAsia="ar-SA"/>
        </w:rPr>
      </w:pPr>
      <w:r w:rsidRPr="009C3EAE">
        <w:rPr>
          <w:color w:val="000000"/>
          <w:kern w:val="1"/>
          <w:sz w:val="24"/>
          <w:lang w:eastAsia="ar-SA"/>
        </w:rPr>
        <w:t>atsisakyti priimti Prekes, jei Pardavėjas, pažeisdamas Sutartį, perduoda Pirkėjui mažesnį, nei nurodyta Sutarties 1 priede, Prekių kiekį;</w:t>
      </w:r>
    </w:p>
    <w:p w14:paraId="306A3866" w14:textId="77777777" w:rsidR="005C21AC" w:rsidRPr="009C3EAE" w:rsidRDefault="005C21AC" w:rsidP="005C21AC">
      <w:pPr>
        <w:numPr>
          <w:ilvl w:val="2"/>
          <w:numId w:val="1"/>
        </w:numPr>
        <w:pBdr>
          <w:top w:val="nil"/>
          <w:left w:val="nil"/>
          <w:bottom w:val="nil"/>
          <w:right w:val="nil"/>
          <w:between w:val="nil"/>
          <w:bar w:val="nil"/>
        </w:pBdr>
        <w:spacing w:before="80" w:after="80"/>
        <w:ind w:left="0" w:firstLine="0"/>
        <w:jc w:val="both"/>
        <w:rPr>
          <w:color w:val="000000"/>
          <w:kern w:val="1"/>
          <w:sz w:val="24"/>
          <w:lang w:eastAsia="ar-SA"/>
        </w:rPr>
      </w:pPr>
      <w:r w:rsidRPr="009C3EAE">
        <w:rPr>
          <w:color w:val="000000"/>
          <w:kern w:val="1"/>
          <w:sz w:val="24"/>
          <w:lang w:eastAsia="ar-SA"/>
        </w:rPr>
        <w:t>nemokėti už Prekes, jei pateikta neteisinga PVM sąskaita faktūra (kol bus išsiaiškinta su Pardavėju ir bus pateikta teisinga PVM sąskaita faktūra);</w:t>
      </w:r>
    </w:p>
    <w:p w14:paraId="7602738C" w14:textId="77777777" w:rsidR="005C21AC" w:rsidRPr="009C3EAE" w:rsidRDefault="005C21AC" w:rsidP="005C21AC">
      <w:pPr>
        <w:numPr>
          <w:ilvl w:val="2"/>
          <w:numId w:val="1"/>
        </w:numPr>
        <w:pBdr>
          <w:top w:val="nil"/>
          <w:left w:val="nil"/>
          <w:bottom w:val="nil"/>
          <w:right w:val="nil"/>
          <w:between w:val="nil"/>
          <w:bar w:val="nil"/>
        </w:pBdr>
        <w:spacing w:before="80" w:after="80"/>
        <w:ind w:left="0" w:firstLine="0"/>
        <w:jc w:val="both"/>
        <w:rPr>
          <w:color w:val="000000"/>
          <w:kern w:val="1"/>
          <w:sz w:val="24"/>
          <w:lang w:eastAsia="ar-SA"/>
        </w:rPr>
      </w:pPr>
      <w:r w:rsidRPr="009C3EAE">
        <w:rPr>
          <w:color w:val="000000"/>
          <w:kern w:val="1"/>
          <w:sz w:val="24"/>
          <w:lang w:eastAsia="ar-SA"/>
        </w:rPr>
        <w:t>nustatęs trūkumus, sulaikyti apmokėjimą bei reikalauti, kad Pardavėjas neatlygintinai pašalintų trūkumus per Pirkėjo nustatytą protingą terminą ir (arba) atlygintų nuostolius, susijusius su netinkamu Sutarties vykdymu;</w:t>
      </w:r>
    </w:p>
    <w:p w14:paraId="45689264" w14:textId="77777777" w:rsidR="005C21AC" w:rsidRPr="009C3EAE" w:rsidRDefault="005C21AC" w:rsidP="005C21AC">
      <w:pPr>
        <w:spacing w:before="80" w:after="80"/>
        <w:ind w:left="709"/>
        <w:jc w:val="both"/>
        <w:rPr>
          <w:color w:val="000000"/>
          <w:kern w:val="1"/>
          <w:sz w:val="24"/>
          <w:lang w:eastAsia="ar-SA"/>
        </w:rPr>
      </w:pPr>
    </w:p>
    <w:p w14:paraId="57C4D633" w14:textId="77777777" w:rsidR="005C21AC" w:rsidRPr="009C3EAE" w:rsidRDefault="005C21AC" w:rsidP="005C21AC">
      <w:pPr>
        <w:numPr>
          <w:ilvl w:val="0"/>
          <w:numId w:val="1"/>
        </w:numPr>
        <w:pBdr>
          <w:top w:val="nil"/>
          <w:left w:val="nil"/>
          <w:bottom w:val="nil"/>
          <w:right w:val="nil"/>
          <w:between w:val="nil"/>
          <w:bar w:val="nil"/>
        </w:pBdr>
        <w:spacing w:before="80" w:after="80"/>
        <w:ind w:left="714" w:hanging="357"/>
        <w:jc w:val="center"/>
        <w:rPr>
          <w:b/>
          <w:color w:val="000000"/>
          <w:kern w:val="1"/>
          <w:sz w:val="24"/>
          <w:lang w:eastAsia="ar-SA"/>
        </w:rPr>
      </w:pPr>
      <w:r w:rsidRPr="009C3EAE">
        <w:rPr>
          <w:b/>
          <w:color w:val="000000"/>
          <w:kern w:val="1"/>
          <w:sz w:val="24"/>
          <w:lang w:eastAsia="ar-SA"/>
        </w:rPr>
        <w:t>PREKIŲ KOKYBĖ IR GARANTINIAI ĮSIPAREIGOJIMAI</w:t>
      </w:r>
    </w:p>
    <w:p w14:paraId="355A547F" w14:textId="77777777" w:rsidR="005C21AC" w:rsidRPr="009C3EAE" w:rsidRDefault="005C21AC" w:rsidP="005C21AC">
      <w:pPr>
        <w:numPr>
          <w:ilvl w:val="1"/>
          <w:numId w:val="1"/>
        </w:numPr>
        <w:pBdr>
          <w:top w:val="nil"/>
          <w:left w:val="nil"/>
          <w:bottom w:val="nil"/>
          <w:right w:val="nil"/>
          <w:between w:val="nil"/>
          <w:bar w:val="nil"/>
        </w:pBdr>
        <w:spacing w:before="80" w:after="80"/>
        <w:ind w:left="0" w:firstLine="0"/>
        <w:contextualSpacing/>
        <w:jc w:val="both"/>
        <w:rPr>
          <w:b/>
          <w:color w:val="000000"/>
          <w:kern w:val="1"/>
          <w:sz w:val="24"/>
          <w:lang w:eastAsia="ar-SA"/>
        </w:rPr>
      </w:pPr>
      <w:r w:rsidRPr="009C3EAE">
        <w:rPr>
          <w:color w:val="000000"/>
          <w:kern w:val="1"/>
          <w:sz w:val="24"/>
          <w:lang w:eastAsia="ar-SA"/>
        </w:rPr>
        <w:t xml:space="preserve">Pagal šią Sutartį parduodamų Prekių garantinio aptarnavimo darbų kokybė turi atitikti tuos kokybės reikalavimus, parametrus ir sąlygas, kurie nurodyti techniniuose dokumentuose, susijusiuose su Prekių pristatymu, naudojimu ir priežiūra, ir kurie įprastai keliami tokios rūšies ir tokio naudojimo laiko Prekėms. </w:t>
      </w:r>
    </w:p>
    <w:p w14:paraId="65684A2D" w14:textId="77777777" w:rsidR="005C21AC" w:rsidRPr="009C3EAE" w:rsidRDefault="005C21AC" w:rsidP="005C21AC">
      <w:pPr>
        <w:numPr>
          <w:ilvl w:val="1"/>
          <w:numId w:val="1"/>
        </w:numPr>
        <w:pBdr>
          <w:top w:val="nil"/>
          <w:left w:val="nil"/>
          <w:bottom w:val="nil"/>
          <w:right w:val="nil"/>
          <w:between w:val="nil"/>
          <w:bar w:val="nil"/>
        </w:pBdr>
        <w:spacing w:before="80" w:after="80"/>
        <w:ind w:left="0" w:firstLine="0"/>
        <w:jc w:val="both"/>
        <w:rPr>
          <w:b/>
          <w:color w:val="000000"/>
          <w:kern w:val="1"/>
          <w:sz w:val="24"/>
          <w:lang w:eastAsia="ar-SA"/>
        </w:rPr>
      </w:pPr>
      <w:r w:rsidRPr="009C3EAE">
        <w:rPr>
          <w:color w:val="000000"/>
          <w:kern w:val="1"/>
          <w:sz w:val="24"/>
          <w:lang w:eastAsia="ar-SA"/>
        </w:rPr>
        <w:t xml:space="preserve">Perkamos Prekės, jų garantinio aptarnavimo darbai turi atitikti Lietuvos Respublikos teisės aktų, reglamentuojančių Sutarties objekto sritį, reikalavimus. </w:t>
      </w:r>
    </w:p>
    <w:p w14:paraId="6CF28978" w14:textId="77777777" w:rsidR="005C21AC" w:rsidRPr="009C3EAE" w:rsidRDefault="005C21AC" w:rsidP="005C21AC">
      <w:pPr>
        <w:numPr>
          <w:ilvl w:val="1"/>
          <w:numId w:val="1"/>
        </w:numPr>
        <w:pBdr>
          <w:top w:val="nil"/>
          <w:left w:val="nil"/>
          <w:bottom w:val="nil"/>
          <w:right w:val="nil"/>
          <w:between w:val="nil"/>
          <w:bar w:val="nil"/>
        </w:pBdr>
        <w:spacing w:before="80" w:after="80"/>
        <w:ind w:left="0" w:firstLine="0"/>
        <w:jc w:val="both"/>
        <w:rPr>
          <w:b/>
          <w:color w:val="000000"/>
          <w:kern w:val="1"/>
          <w:sz w:val="24"/>
          <w:lang w:eastAsia="ar-SA"/>
        </w:rPr>
      </w:pPr>
      <w:r w:rsidRPr="009C3EAE">
        <w:rPr>
          <w:color w:val="000000"/>
          <w:kern w:val="1"/>
          <w:sz w:val="24"/>
          <w:lang w:eastAsia="ar-SA"/>
        </w:rPr>
        <w:t xml:space="preserve">Prekėms turi būti suteikiama ne trumpesnė kaip 24 (dvidešimt keturi) kalendorinių mėnesių garantija. Pardavėjo atsakomybė už kokybės garantiją turi būti užtikrinama taip, kaip numato Lietuvos Respublikos civilinis kodeksas. Jei gamintojas Prekėms suteikia ilgesnę nei šiame punkte nurodytą minimalią reikalaujamą garantiją, taikoma gamintojo nurodyta garantija. </w:t>
      </w:r>
      <w:r w:rsidRPr="009C3EAE">
        <w:rPr>
          <w:kern w:val="1"/>
          <w:sz w:val="24"/>
          <w:lang w:eastAsia="ar-SA"/>
        </w:rPr>
        <w:t>Garantinis laikotarpis pradedamas skaičiuoti nuo Prekių perdavimo-priėmimo akto pasirašymo dienos.</w:t>
      </w:r>
    </w:p>
    <w:p w14:paraId="2F90BABA" w14:textId="77777777" w:rsidR="005C21AC" w:rsidRPr="009C3EAE" w:rsidRDefault="005C21AC" w:rsidP="005C21AC">
      <w:pPr>
        <w:numPr>
          <w:ilvl w:val="1"/>
          <w:numId w:val="1"/>
        </w:numPr>
        <w:pBdr>
          <w:top w:val="nil"/>
          <w:left w:val="nil"/>
          <w:bottom w:val="nil"/>
          <w:right w:val="nil"/>
          <w:between w:val="nil"/>
          <w:bar w:val="nil"/>
        </w:pBdr>
        <w:spacing w:before="80" w:after="80"/>
        <w:ind w:left="0" w:firstLine="0"/>
        <w:jc w:val="both"/>
        <w:rPr>
          <w:b/>
          <w:color w:val="000000"/>
          <w:kern w:val="1"/>
          <w:sz w:val="24"/>
          <w:lang w:eastAsia="ar-SA"/>
        </w:rPr>
      </w:pPr>
      <w:r w:rsidRPr="009C3EAE">
        <w:rPr>
          <w:color w:val="000000"/>
          <w:kern w:val="1"/>
          <w:sz w:val="24"/>
          <w:lang w:eastAsia="ar-SA"/>
        </w:rPr>
        <w:t xml:space="preserve">Jeigu per Pirkėjo nurodytą terminą Pardavėjas nepašalina defektų, trūkumų ar gedimo, Pardavėjas turi atlyginti Pirkėjo turėtas išlaidas dėl trūkumų šalinimo. </w:t>
      </w:r>
    </w:p>
    <w:p w14:paraId="5E584E68" w14:textId="77777777" w:rsidR="005C21AC" w:rsidRPr="009C3EAE" w:rsidRDefault="005C21AC" w:rsidP="005C21AC">
      <w:pPr>
        <w:numPr>
          <w:ilvl w:val="1"/>
          <w:numId w:val="1"/>
        </w:numPr>
        <w:pBdr>
          <w:top w:val="nil"/>
          <w:left w:val="nil"/>
          <w:bottom w:val="nil"/>
          <w:right w:val="nil"/>
          <w:between w:val="nil"/>
          <w:bar w:val="nil"/>
        </w:pBdr>
        <w:spacing w:before="80" w:after="80"/>
        <w:ind w:left="0" w:firstLine="0"/>
        <w:jc w:val="both"/>
        <w:rPr>
          <w:b/>
          <w:color w:val="000000"/>
          <w:kern w:val="1"/>
          <w:sz w:val="24"/>
          <w:lang w:eastAsia="ar-SA"/>
        </w:rPr>
      </w:pPr>
    </w:p>
    <w:p w14:paraId="7CC4C7A4" w14:textId="77777777" w:rsidR="005C21AC" w:rsidRPr="009C3EAE" w:rsidRDefault="005C21AC" w:rsidP="005C21AC">
      <w:pPr>
        <w:numPr>
          <w:ilvl w:val="0"/>
          <w:numId w:val="1"/>
        </w:numPr>
        <w:pBdr>
          <w:top w:val="nil"/>
          <w:left w:val="nil"/>
          <w:bottom w:val="nil"/>
          <w:right w:val="nil"/>
          <w:between w:val="nil"/>
          <w:bar w:val="nil"/>
        </w:pBdr>
        <w:spacing w:before="80" w:after="80"/>
        <w:ind w:left="714" w:hanging="357"/>
        <w:jc w:val="center"/>
        <w:rPr>
          <w:b/>
          <w:color w:val="000000"/>
          <w:kern w:val="1"/>
          <w:sz w:val="24"/>
          <w:lang w:eastAsia="ar-SA"/>
        </w:rPr>
      </w:pPr>
      <w:r w:rsidRPr="009C3EAE">
        <w:rPr>
          <w:b/>
          <w:color w:val="000000"/>
          <w:kern w:val="1"/>
          <w:sz w:val="24"/>
          <w:lang w:eastAsia="ar-SA"/>
        </w:rPr>
        <w:t>ŠALIŲ ATSAKOMYBĖ</w:t>
      </w:r>
    </w:p>
    <w:p w14:paraId="242BD2F2" w14:textId="77777777" w:rsidR="005C21AC" w:rsidRPr="009C3EAE" w:rsidRDefault="005C21AC" w:rsidP="005C21AC">
      <w:pPr>
        <w:numPr>
          <w:ilvl w:val="1"/>
          <w:numId w:val="1"/>
        </w:numPr>
        <w:pBdr>
          <w:top w:val="nil"/>
          <w:left w:val="nil"/>
          <w:bottom w:val="nil"/>
          <w:right w:val="nil"/>
          <w:between w:val="nil"/>
          <w:bar w:val="nil"/>
        </w:pBdr>
        <w:spacing w:before="80" w:after="80"/>
        <w:ind w:left="0" w:firstLine="0"/>
        <w:jc w:val="both"/>
        <w:rPr>
          <w:b/>
          <w:color w:val="000000"/>
          <w:kern w:val="1"/>
          <w:sz w:val="24"/>
          <w:lang w:eastAsia="ar-SA"/>
        </w:rPr>
      </w:pPr>
      <w:r w:rsidRPr="009C3EAE">
        <w:rPr>
          <w:color w:val="000000"/>
          <w:kern w:val="1"/>
          <w:sz w:val="24"/>
          <w:lang w:eastAsia="ar-SA"/>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404844D6" w14:textId="77777777" w:rsidR="005C21AC" w:rsidRPr="009C3EAE" w:rsidRDefault="005C21AC" w:rsidP="005C21AC">
      <w:pPr>
        <w:numPr>
          <w:ilvl w:val="1"/>
          <w:numId w:val="1"/>
        </w:numPr>
        <w:pBdr>
          <w:top w:val="nil"/>
          <w:left w:val="nil"/>
          <w:bottom w:val="nil"/>
          <w:right w:val="nil"/>
          <w:between w:val="nil"/>
          <w:bar w:val="nil"/>
        </w:pBdr>
        <w:spacing w:before="80" w:after="80"/>
        <w:ind w:left="0" w:firstLine="0"/>
        <w:jc w:val="both"/>
        <w:rPr>
          <w:b/>
          <w:color w:val="000000"/>
          <w:kern w:val="1"/>
          <w:sz w:val="24"/>
          <w:lang w:eastAsia="ar-SA"/>
        </w:rPr>
      </w:pPr>
      <w:r w:rsidRPr="009C3EAE">
        <w:rPr>
          <w:color w:val="000000"/>
          <w:kern w:val="1"/>
          <w:sz w:val="24"/>
          <w:lang w:eastAsia="ar-SA"/>
        </w:rPr>
        <w:t>Pardavėjas atsako už visus pagal Sutartį prisiimtus įsipareigojimus, nepaisant to, ar jiems vykdyti bus pasitelkiami tretieji asmenys. Pardavėjui taip pat tenka Prekių atsitiktinio žuvimo rizika iki Prekių perdavimo–priėmimo akto (be jame nurodytų trūkumų/pastabų) pasirašymo momento.</w:t>
      </w:r>
    </w:p>
    <w:p w14:paraId="2F85A50D" w14:textId="77777777" w:rsidR="005C21AC" w:rsidRPr="009C3EAE" w:rsidRDefault="005C21AC" w:rsidP="005C21AC">
      <w:pPr>
        <w:numPr>
          <w:ilvl w:val="1"/>
          <w:numId w:val="1"/>
        </w:numPr>
        <w:pBdr>
          <w:top w:val="nil"/>
          <w:left w:val="nil"/>
          <w:bottom w:val="nil"/>
          <w:right w:val="nil"/>
          <w:between w:val="nil"/>
          <w:bar w:val="nil"/>
        </w:pBdr>
        <w:spacing w:before="80" w:after="80"/>
        <w:ind w:left="0" w:firstLine="0"/>
        <w:jc w:val="both"/>
        <w:rPr>
          <w:b/>
          <w:color w:val="000000"/>
          <w:kern w:val="1"/>
          <w:sz w:val="24"/>
          <w:lang w:eastAsia="ar-SA"/>
        </w:rPr>
      </w:pPr>
      <w:r w:rsidRPr="009C3EAE">
        <w:rPr>
          <w:color w:val="000000"/>
          <w:kern w:val="1"/>
          <w:sz w:val="24"/>
          <w:lang w:eastAsia="ar-SA"/>
        </w:rPr>
        <w:t>Nei viena iš Šalių nėra atsakinga už įsipareigojimų nevykdymą ar netinkamą vykdymą, jeigu juos vykdyti trukdė nenugalima jėga (</w:t>
      </w:r>
      <w:r w:rsidRPr="009C3EAE">
        <w:rPr>
          <w:i/>
          <w:color w:val="000000"/>
          <w:kern w:val="1"/>
          <w:sz w:val="24"/>
          <w:lang w:eastAsia="ar-SA"/>
        </w:rPr>
        <w:t>force majeure</w:t>
      </w:r>
      <w:r w:rsidRPr="009C3EAE">
        <w:rPr>
          <w:color w:val="000000"/>
          <w:kern w:val="1"/>
          <w:sz w:val="24"/>
          <w:lang w:eastAsia="ar-SA"/>
        </w:rPr>
        <w:t xml:space="preserve">). </w:t>
      </w:r>
    </w:p>
    <w:p w14:paraId="3519BF5C" w14:textId="77777777" w:rsidR="005C21AC" w:rsidRPr="009C3EAE" w:rsidRDefault="005C21AC" w:rsidP="005C21AC">
      <w:pPr>
        <w:numPr>
          <w:ilvl w:val="1"/>
          <w:numId w:val="1"/>
        </w:numPr>
        <w:pBdr>
          <w:top w:val="nil"/>
          <w:left w:val="nil"/>
          <w:bottom w:val="nil"/>
          <w:right w:val="nil"/>
          <w:between w:val="nil"/>
          <w:bar w:val="nil"/>
        </w:pBdr>
        <w:spacing w:before="80" w:after="80"/>
        <w:ind w:left="0" w:firstLine="0"/>
        <w:jc w:val="both"/>
        <w:rPr>
          <w:color w:val="000000"/>
          <w:kern w:val="1"/>
          <w:sz w:val="24"/>
          <w:lang w:eastAsia="ar-SA"/>
        </w:rPr>
      </w:pPr>
      <w:r w:rsidRPr="009C3EAE">
        <w:rPr>
          <w:color w:val="000000"/>
          <w:kern w:val="1"/>
          <w:sz w:val="24"/>
          <w:lang w:eastAsia="ar-SA"/>
        </w:rPr>
        <w:t>Jei Pardavėjas nevykdo savo sutartinių įsipareigojimų Sutartyje nurodytais terminais, Pirkėjas turi teisę be oficialaus įspėjimo ir nesumažindamas kitų savo teisių gynimo būdų pradėti skaičiuoti 0,02 (dviejų šimtųjų) procento dydžio delspinigius nuo nepristatytų Prekių kainos (be PVM) už kiekvieną uždelstą dieną.</w:t>
      </w:r>
    </w:p>
    <w:p w14:paraId="37CF0BE2" w14:textId="77777777" w:rsidR="005C21AC" w:rsidRPr="009C3EAE" w:rsidRDefault="005C21AC" w:rsidP="005C21AC">
      <w:pPr>
        <w:numPr>
          <w:ilvl w:val="1"/>
          <w:numId w:val="1"/>
        </w:numPr>
        <w:pBdr>
          <w:top w:val="nil"/>
          <w:left w:val="nil"/>
          <w:bottom w:val="nil"/>
          <w:right w:val="nil"/>
          <w:between w:val="nil"/>
          <w:bar w:val="nil"/>
        </w:pBdr>
        <w:spacing w:before="80" w:after="80"/>
        <w:ind w:left="0" w:firstLine="0"/>
        <w:jc w:val="both"/>
        <w:rPr>
          <w:color w:val="000000"/>
          <w:kern w:val="1"/>
          <w:sz w:val="24"/>
          <w:lang w:eastAsia="ar-SA"/>
        </w:rPr>
      </w:pPr>
      <w:r w:rsidRPr="009C3EAE">
        <w:rPr>
          <w:color w:val="000000"/>
          <w:kern w:val="1"/>
          <w:sz w:val="24"/>
          <w:lang w:eastAsia="ar-SA"/>
        </w:rPr>
        <w:t>Jei Pirkėjas nevykdo savo įsipareigojimų Sutartyje numatytais terminais, Pardavėjas turi teisę, apie tai įspėjęs Pirkėją, pradėti skaičiuoti 0,02 (dviejų šimtųjų) procento dydžio delspinigius nuo neįvykdytų įsipareigojimų vertės už kiekvieną uždelstą dieną.</w:t>
      </w:r>
    </w:p>
    <w:p w14:paraId="1D07A051" w14:textId="77777777" w:rsidR="005C21AC" w:rsidRPr="009C3EAE" w:rsidRDefault="005C21AC" w:rsidP="005C21AC">
      <w:pPr>
        <w:numPr>
          <w:ilvl w:val="1"/>
          <w:numId w:val="1"/>
        </w:numPr>
        <w:pBdr>
          <w:top w:val="nil"/>
          <w:left w:val="nil"/>
          <w:bottom w:val="nil"/>
          <w:right w:val="nil"/>
          <w:between w:val="nil"/>
          <w:bar w:val="nil"/>
        </w:pBdr>
        <w:spacing w:before="80" w:after="80"/>
        <w:ind w:left="0" w:firstLine="0"/>
        <w:jc w:val="both"/>
        <w:rPr>
          <w:color w:val="000000"/>
          <w:kern w:val="1"/>
          <w:sz w:val="24"/>
          <w:lang w:eastAsia="ar-SA"/>
        </w:rPr>
      </w:pPr>
      <w:r w:rsidRPr="009C3EAE">
        <w:rPr>
          <w:color w:val="000000"/>
          <w:kern w:val="1"/>
          <w:sz w:val="24"/>
          <w:lang w:eastAsia="ar-SA"/>
        </w:rPr>
        <w:t>Jei Pardavėjas nevykdo ar netinkamai vykdo sutartinius įsipareigojimus, apie kuriuos Pardavėjas buvo raštu įspėtas, tačiau per Pirkėjo nustatytą protingą terminą nepašalino trūkumų, Pirkėjo reikalavimu moka Pirkėjui 5 (penkių) procentų dydžio baudą nuo visos Sutarties kainos (be PVM). Tokiu atveju delspinigiai nemokami.</w:t>
      </w:r>
    </w:p>
    <w:p w14:paraId="489DF447" w14:textId="77777777" w:rsidR="005C21AC" w:rsidRPr="009C3EAE" w:rsidRDefault="005C21AC" w:rsidP="005C21AC">
      <w:pPr>
        <w:numPr>
          <w:ilvl w:val="1"/>
          <w:numId w:val="1"/>
        </w:numPr>
        <w:pBdr>
          <w:top w:val="nil"/>
          <w:left w:val="nil"/>
          <w:bottom w:val="nil"/>
          <w:right w:val="nil"/>
          <w:between w:val="nil"/>
          <w:bar w:val="nil"/>
        </w:pBdr>
        <w:spacing w:before="80" w:after="80"/>
        <w:ind w:left="0" w:firstLine="0"/>
        <w:jc w:val="both"/>
        <w:rPr>
          <w:b/>
          <w:color w:val="000000"/>
          <w:kern w:val="1"/>
          <w:sz w:val="24"/>
          <w:lang w:eastAsia="ar-SA"/>
        </w:rPr>
      </w:pPr>
      <w:r w:rsidRPr="009C3EAE">
        <w:rPr>
          <w:color w:val="000000"/>
          <w:kern w:val="1"/>
          <w:sz w:val="24"/>
          <w:lang w:eastAsia="ar-SA"/>
        </w:rPr>
        <w:lastRenderedPageBreak/>
        <w:t xml:space="preserve">Delspinigių sumokėjimas neatleidžia Šalių nuo pareigos vykdyti Sutartimi prisiimtus įsipareigojimus. </w:t>
      </w:r>
    </w:p>
    <w:p w14:paraId="6EB1321D" w14:textId="77777777" w:rsidR="005C21AC" w:rsidRPr="009C3EAE" w:rsidRDefault="005C21AC" w:rsidP="005C21AC">
      <w:pPr>
        <w:numPr>
          <w:ilvl w:val="1"/>
          <w:numId w:val="1"/>
        </w:numPr>
        <w:pBdr>
          <w:top w:val="nil"/>
          <w:left w:val="nil"/>
          <w:bottom w:val="nil"/>
          <w:right w:val="nil"/>
          <w:between w:val="nil"/>
          <w:bar w:val="nil"/>
        </w:pBdr>
        <w:spacing w:before="80" w:after="80"/>
        <w:ind w:left="0" w:firstLine="0"/>
        <w:jc w:val="both"/>
        <w:rPr>
          <w:b/>
          <w:color w:val="000000"/>
          <w:kern w:val="1"/>
          <w:sz w:val="24"/>
          <w:lang w:eastAsia="ar-SA"/>
        </w:rPr>
      </w:pPr>
      <w:r w:rsidRPr="009C3EAE">
        <w:rPr>
          <w:color w:val="000000"/>
          <w:kern w:val="1"/>
          <w:sz w:val="24"/>
          <w:lang w:eastAsia="ar-SA"/>
        </w:rPr>
        <w:t xml:space="preserve">Pirkėjas negali reikalauti iš Pardavėjo kartu ir netesybų, ir realiai įvykdyti prievolę, išskyrus atvejus, kai Pardavėjas praleidžia prievolės įvykdymo terminą. </w:t>
      </w:r>
    </w:p>
    <w:p w14:paraId="1EDC7913" w14:textId="77777777" w:rsidR="005C21AC" w:rsidRPr="009C3EAE" w:rsidRDefault="005C21AC" w:rsidP="005C21AC">
      <w:pPr>
        <w:spacing w:before="80" w:after="80"/>
        <w:ind w:left="709"/>
        <w:jc w:val="both"/>
        <w:rPr>
          <w:b/>
          <w:color w:val="000000"/>
          <w:kern w:val="1"/>
          <w:sz w:val="24"/>
          <w:lang w:eastAsia="ar-SA"/>
        </w:rPr>
      </w:pPr>
    </w:p>
    <w:p w14:paraId="0B1D8F2B" w14:textId="77777777" w:rsidR="005C21AC" w:rsidRPr="009C3EAE" w:rsidRDefault="005C21AC" w:rsidP="005C21AC">
      <w:pPr>
        <w:numPr>
          <w:ilvl w:val="0"/>
          <w:numId w:val="1"/>
        </w:numPr>
        <w:pBdr>
          <w:top w:val="nil"/>
          <w:left w:val="nil"/>
          <w:bottom w:val="nil"/>
          <w:right w:val="nil"/>
          <w:between w:val="nil"/>
          <w:bar w:val="nil"/>
        </w:pBdr>
        <w:spacing w:before="80" w:after="80"/>
        <w:jc w:val="center"/>
        <w:rPr>
          <w:b/>
          <w:color w:val="000000"/>
          <w:kern w:val="1"/>
          <w:sz w:val="24"/>
          <w:lang w:eastAsia="ar-SA"/>
        </w:rPr>
      </w:pPr>
      <w:r w:rsidRPr="009C3EAE">
        <w:rPr>
          <w:b/>
          <w:color w:val="000000"/>
          <w:kern w:val="1"/>
          <w:sz w:val="24"/>
          <w:lang w:eastAsia="ar-SA"/>
        </w:rPr>
        <w:t>PARDAVĖJO TEISĖ PASITELKTI TREČIUOSIUS ASMENIS (SUBTIEKIMAS)</w:t>
      </w:r>
    </w:p>
    <w:p w14:paraId="080A201E" w14:textId="77777777" w:rsidR="005C21AC" w:rsidRPr="009C3EAE" w:rsidRDefault="005C21AC" w:rsidP="005C21AC">
      <w:pPr>
        <w:numPr>
          <w:ilvl w:val="1"/>
          <w:numId w:val="1"/>
        </w:numPr>
        <w:pBdr>
          <w:top w:val="nil"/>
          <w:left w:val="nil"/>
          <w:bottom w:val="nil"/>
          <w:right w:val="nil"/>
          <w:between w:val="nil"/>
          <w:bar w:val="nil"/>
        </w:pBdr>
        <w:spacing w:before="80" w:after="80"/>
        <w:ind w:left="0" w:firstLine="0"/>
        <w:rPr>
          <w:b/>
          <w:color w:val="000000"/>
          <w:kern w:val="1"/>
          <w:sz w:val="24"/>
          <w:lang w:eastAsia="ar-SA"/>
        </w:rPr>
      </w:pPr>
      <w:r w:rsidRPr="009C3EAE">
        <w:rPr>
          <w:color w:val="000000"/>
          <w:kern w:val="1"/>
          <w:sz w:val="24"/>
          <w:lang w:eastAsia="ar-SA"/>
        </w:rPr>
        <w:t xml:space="preserve">Pardavėjas Sutarties vykdymui gali pasitelkti: </w:t>
      </w:r>
    </w:p>
    <w:p w14:paraId="077EDAEB" w14:textId="77777777" w:rsidR="005C21AC" w:rsidRPr="009C3EAE" w:rsidRDefault="005C21AC" w:rsidP="005C21AC">
      <w:pPr>
        <w:numPr>
          <w:ilvl w:val="2"/>
          <w:numId w:val="1"/>
        </w:numPr>
        <w:pBdr>
          <w:top w:val="nil"/>
          <w:left w:val="nil"/>
          <w:bottom w:val="nil"/>
          <w:right w:val="nil"/>
          <w:between w:val="nil"/>
          <w:bar w:val="nil"/>
        </w:pBdr>
        <w:spacing w:before="80" w:after="80"/>
        <w:ind w:left="0" w:firstLine="0"/>
        <w:rPr>
          <w:b/>
          <w:color w:val="000000"/>
          <w:kern w:val="1"/>
          <w:sz w:val="24"/>
          <w:lang w:eastAsia="ar-SA"/>
        </w:rPr>
      </w:pPr>
      <w:r w:rsidRPr="009C3EAE">
        <w:rPr>
          <w:color w:val="000000"/>
          <w:kern w:val="1"/>
          <w:sz w:val="24"/>
          <w:lang w:eastAsia="ar-SA"/>
        </w:rPr>
        <w:t>savo pasiūlyme nurodytus subtiekėjus;</w:t>
      </w:r>
    </w:p>
    <w:p w14:paraId="28A12FCE" w14:textId="77777777" w:rsidR="005C21AC" w:rsidRPr="009C3EAE" w:rsidRDefault="005C21AC" w:rsidP="005C21AC">
      <w:pPr>
        <w:numPr>
          <w:ilvl w:val="2"/>
          <w:numId w:val="1"/>
        </w:numPr>
        <w:pBdr>
          <w:top w:val="nil"/>
          <w:left w:val="nil"/>
          <w:bottom w:val="nil"/>
          <w:right w:val="nil"/>
          <w:between w:val="nil"/>
          <w:bar w:val="nil"/>
        </w:pBdr>
        <w:spacing w:before="80" w:after="80"/>
        <w:ind w:left="0" w:firstLine="0"/>
        <w:rPr>
          <w:b/>
          <w:color w:val="000000"/>
          <w:kern w:val="1"/>
          <w:sz w:val="24"/>
          <w:lang w:eastAsia="ar-SA"/>
        </w:rPr>
      </w:pPr>
      <w:r w:rsidRPr="009C3EAE">
        <w:rPr>
          <w:color w:val="000000"/>
          <w:kern w:val="1"/>
          <w:sz w:val="24"/>
          <w:lang w:eastAsia="ar-SA"/>
        </w:rPr>
        <w:t xml:space="preserve">kitus subtiekėjus, jeigu pasiūlymo pateikimo metu jie buvo žinomi. </w:t>
      </w:r>
    </w:p>
    <w:p w14:paraId="4AB3C1C9" w14:textId="77777777" w:rsidR="005C21AC" w:rsidRPr="009C3EAE" w:rsidRDefault="005C21AC" w:rsidP="005C21AC">
      <w:pPr>
        <w:numPr>
          <w:ilvl w:val="1"/>
          <w:numId w:val="1"/>
        </w:numPr>
        <w:pBdr>
          <w:top w:val="nil"/>
          <w:left w:val="nil"/>
          <w:bottom w:val="nil"/>
          <w:right w:val="nil"/>
          <w:between w:val="nil"/>
          <w:bar w:val="nil"/>
        </w:pBdr>
        <w:spacing w:before="80" w:after="80"/>
        <w:ind w:left="0" w:firstLine="0"/>
        <w:jc w:val="both"/>
        <w:rPr>
          <w:b/>
          <w:color w:val="000000"/>
          <w:kern w:val="1"/>
          <w:sz w:val="24"/>
          <w:lang w:eastAsia="ar-SA"/>
        </w:rPr>
      </w:pPr>
      <w:r w:rsidRPr="009C3EAE">
        <w:rPr>
          <w:color w:val="000000"/>
          <w:kern w:val="1"/>
          <w:sz w:val="24"/>
          <w:lang w:eastAsia="ar-SA"/>
        </w:rPr>
        <w:t>Tuo atveju, jei pasiūlymo pateikimo metu Pardavėjui nebuvo žinomi kiti subtiekėjai, Pardavėjas po Sutarties įsigaliojimo įsipareigoja ne vėliau kaip likus 2 (dviem) darbo dienoms iki Sutarties ar Sutarties etapo, kurio veiklas vykdys numatomas pasitelkti subtiekėjas, vykdymo pradžios Pirkėjui pranešti tuo metu žinomų subtiekėjų pavadinimus, kontaktinius duomenis ir jų atstovus. Pardavėjas privalo informuoti Pirkėją apie minėtos informacijos pasikeitimus visu Sutarties vykdymo metu. Subtiekėjo pasitelkimas nekeičia Pardavėjo atsakomybės dėl Sutarties įvykdymo. Pardavėjas gali pakeisti subtiekėjus, jeigu Sutarties vykdymo metu jie netinkamai vykdo įsipareigojimus Pardavėjui, nepajėgūs vykdyti įsipareigojimų Pardavėjui dėl iškeltos restruktūrizavimo, bankroto bylos, bankroto proceso vykdymo ne teismo tvarka, inicijuotos priverstinio likvidavimo ar susitarimo su kreditoriais procedūros arba jiems vykdomų analogiškų procedūrų. Apie subtiekėjų keitimą Pardavėjas iš anksto raštu turi informuoti Pirkėją, nurodydamas subtiekėjų pakeitimo priežastis ir būsimus subtiekėjus, kitus ūkio subjektus. Pasitelkdamas ir vėliau keisdamas subtiekėjus Pardavėjas turi užtikrinti, kad subtiekėjai yra pajėgūs ir kompetentingi tinkamam jiems pavestų užduočių vykdymui. Prieš duodamas sutikimą keisti Pardavėjo pasiūlyme nurodytus subtiekėjus, Pirkėjas privalo patikrinti naujų, Pardavėjo pasiūlyme nenurodytų, subtiekėjų pašalinimo pagrindų nebuvimą (jeigu pirkime taikomi pašalinimo pagrindai).</w:t>
      </w:r>
    </w:p>
    <w:p w14:paraId="6D1E0E97" w14:textId="77777777" w:rsidR="005C21AC" w:rsidRPr="009C3EAE" w:rsidRDefault="005C21AC" w:rsidP="005C21AC">
      <w:pPr>
        <w:spacing w:before="80" w:after="80"/>
        <w:ind w:left="709"/>
        <w:jc w:val="both"/>
        <w:rPr>
          <w:b/>
          <w:color w:val="000000"/>
          <w:kern w:val="1"/>
          <w:sz w:val="24"/>
          <w:lang w:eastAsia="ar-SA"/>
        </w:rPr>
      </w:pPr>
    </w:p>
    <w:p w14:paraId="35229724" w14:textId="77777777" w:rsidR="005C21AC" w:rsidRPr="009E4DBD" w:rsidRDefault="005C21AC" w:rsidP="005C21AC">
      <w:pPr>
        <w:keepNext/>
        <w:keepLines/>
        <w:numPr>
          <w:ilvl w:val="0"/>
          <w:numId w:val="1"/>
        </w:numPr>
        <w:pBdr>
          <w:top w:val="nil"/>
          <w:left w:val="nil"/>
          <w:bottom w:val="nil"/>
          <w:right w:val="nil"/>
          <w:between w:val="nil"/>
          <w:bar w:val="nil"/>
        </w:pBdr>
        <w:tabs>
          <w:tab w:val="num" w:pos="360"/>
        </w:tabs>
        <w:spacing w:before="80" w:after="80"/>
        <w:ind w:left="0" w:firstLine="0"/>
        <w:jc w:val="center"/>
        <w:outlineLvl w:val="0"/>
        <w:rPr>
          <w:b/>
          <w:bCs/>
          <w:i/>
          <w:spacing w:val="-2"/>
          <w:w w:val="105"/>
          <w:sz w:val="22"/>
          <w:szCs w:val="22"/>
        </w:rPr>
      </w:pPr>
      <w:r w:rsidRPr="009E4DBD">
        <w:rPr>
          <w:b/>
          <w:bCs/>
          <w:w w:val="105"/>
          <w:sz w:val="22"/>
          <w:szCs w:val="22"/>
        </w:rPr>
        <w:t>NENUGALIMA</w:t>
      </w:r>
      <w:r w:rsidRPr="009E4DBD">
        <w:rPr>
          <w:b/>
          <w:bCs/>
          <w:spacing w:val="18"/>
          <w:w w:val="105"/>
          <w:sz w:val="22"/>
          <w:szCs w:val="22"/>
        </w:rPr>
        <w:t xml:space="preserve"> </w:t>
      </w:r>
      <w:r w:rsidRPr="009E4DBD">
        <w:rPr>
          <w:b/>
          <w:bCs/>
          <w:w w:val="105"/>
          <w:sz w:val="22"/>
          <w:szCs w:val="22"/>
        </w:rPr>
        <w:t>JĖGA</w:t>
      </w:r>
      <w:r w:rsidRPr="009E4DBD">
        <w:rPr>
          <w:b/>
          <w:bCs/>
          <w:spacing w:val="3"/>
          <w:w w:val="105"/>
          <w:sz w:val="22"/>
          <w:szCs w:val="22"/>
        </w:rPr>
        <w:t xml:space="preserve"> </w:t>
      </w:r>
      <w:r w:rsidRPr="009E4DBD">
        <w:rPr>
          <w:b/>
          <w:bCs/>
          <w:i/>
          <w:w w:val="105"/>
          <w:sz w:val="22"/>
          <w:szCs w:val="22"/>
        </w:rPr>
        <w:t>(FORCE</w:t>
      </w:r>
      <w:r w:rsidRPr="009E4DBD">
        <w:rPr>
          <w:b/>
          <w:bCs/>
          <w:i/>
          <w:spacing w:val="2"/>
          <w:w w:val="105"/>
          <w:sz w:val="22"/>
          <w:szCs w:val="22"/>
        </w:rPr>
        <w:t xml:space="preserve"> </w:t>
      </w:r>
      <w:r w:rsidRPr="009E4DBD">
        <w:rPr>
          <w:b/>
          <w:bCs/>
          <w:i/>
          <w:spacing w:val="-2"/>
          <w:w w:val="105"/>
          <w:sz w:val="22"/>
          <w:szCs w:val="22"/>
        </w:rPr>
        <w:t>MAJEURE)</w:t>
      </w:r>
    </w:p>
    <w:p w14:paraId="0B0D034B" w14:textId="77777777" w:rsidR="005C21AC" w:rsidRPr="009C3EAE" w:rsidRDefault="005C21AC" w:rsidP="005C21AC">
      <w:pPr>
        <w:widowControl w:val="0"/>
        <w:numPr>
          <w:ilvl w:val="1"/>
          <w:numId w:val="1"/>
        </w:numPr>
        <w:pBdr>
          <w:top w:val="nil"/>
          <w:left w:val="nil"/>
          <w:bottom w:val="nil"/>
          <w:right w:val="nil"/>
          <w:between w:val="nil"/>
          <w:bar w:val="nil"/>
        </w:pBdr>
        <w:autoSpaceDE w:val="0"/>
        <w:autoSpaceDN w:val="0"/>
        <w:spacing w:before="80" w:after="80"/>
        <w:ind w:left="0" w:firstLine="0"/>
        <w:jc w:val="both"/>
        <w:rPr>
          <w:rFonts w:eastAsia="Calibri"/>
          <w:kern w:val="1"/>
          <w:sz w:val="24"/>
          <w:lang w:eastAsia="x-none"/>
        </w:rPr>
      </w:pPr>
      <w:r w:rsidRPr="009C3EAE">
        <w:rPr>
          <w:rFonts w:eastAsia="Calibri"/>
          <w:kern w:val="1"/>
          <w:sz w:val="24"/>
          <w:lang w:eastAsia="x-none"/>
        </w:rPr>
        <w:t xml:space="preserve">Atsiradus </w:t>
      </w:r>
      <w:r w:rsidRPr="009C3EAE">
        <w:rPr>
          <w:rFonts w:eastAsia="Calibri"/>
          <w:i/>
          <w:kern w:val="1"/>
          <w:sz w:val="24"/>
          <w:lang w:eastAsia="x-none"/>
        </w:rPr>
        <w:t>force majeure</w:t>
      </w:r>
      <w:r w:rsidRPr="009C3EAE">
        <w:rPr>
          <w:rFonts w:eastAsia="Calibri"/>
          <w:kern w:val="1"/>
          <w:sz w:val="24"/>
          <w:lang w:eastAsia="x-none"/>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r w:rsidRPr="009C3EAE">
        <w:rPr>
          <w:rFonts w:eastAsia="Calibri"/>
          <w:i/>
          <w:kern w:val="1"/>
          <w:sz w:val="24"/>
          <w:lang w:eastAsia="x-none"/>
        </w:rPr>
        <w:t>force majeure</w:t>
      </w:r>
      <w:r w:rsidRPr="009C3EAE">
        <w:rPr>
          <w:rFonts w:eastAsia="Calibri"/>
          <w:kern w:val="1"/>
          <w:sz w:val="24"/>
          <w:lang w:eastAsia="x-none"/>
        </w:rPr>
        <w:t>) aplinkybėms taisyklių, patvirtintų Lietuvos Respublikos Vyriausybės 1996 m. liepos 15 d. nutarimu Nr. 840 „Dėl Atleidimo nuo atsakomybės esant nenugalimos jėgos (</w:t>
      </w:r>
      <w:r w:rsidRPr="009C3EAE">
        <w:rPr>
          <w:rFonts w:eastAsia="Calibri"/>
          <w:i/>
          <w:kern w:val="1"/>
          <w:sz w:val="24"/>
          <w:lang w:eastAsia="x-none"/>
        </w:rPr>
        <w:t>force majeure</w:t>
      </w:r>
      <w:r w:rsidRPr="009C3EAE">
        <w:rPr>
          <w:rFonts w:eastAsia="Calibri"/>
          <w:kern w:val="1"/>
          <w:sz w:val="24"/>
          <w:lang w:eastAsia="x-none"/>
        </w:rPr>
        <w:t xml:space="preserve">) aplinkybėms taisyklių patvirtinimo“, ir vadovaujantis Lietuvos Respublikos civilinio kodekso 6.212, 6.253 straipsnių nuostatomis bei Lietuvos Respublikos Vyriausybės 1997 m. kovo 13 d. nutarimu Nr. 222 „Dėl nenugalimos jėgos </w:t>
      </w:r>
      <w:r w:rsidRPr="009C3EAE">
        <w:rPr>
          <w:rFonts w:eastAsia="Calibri"/>
          <w:i/>
          <w:iCs/>
          <w:kern w:val="1"/>
          <w:sz w:val="24"/>
          <w:lang w:eastAsia="x-none"/>
        </w:rPr>
        <w:t>(force majeure)</w:t>
      </w:r>
      <w:r w:rsidRPr="009C3EAE">
        <w:rPr>
          <w:rFonts w:eastAsia="Calibri"/>
          <w:kern w:val="1"/>
          <w:sz w:val="24"/>
          <w:lang w:eastAsia="x-none"/>
        </w:rPr>
        <w:t xml:space="preserve"> aplinkybes liudijančių pažymų išdavimo tvarkos patvirtinimo“.</w:t>
      </w:r>
    </w:p>
    <w:p w14:paraId="0D44051A" w14:textId="77777777" w:rsidR="005C21AC" w:rsidRPr="009C3EAE" w:rsidRDefault="005C21AC" w:rsidP="005C21AC">
      <w:pPr>
        <w:widowControl w:val="0"/>
        <w:numPr>
          <w:ilvl w:val="1"/>
          <w:numId w:val="1"/>
        </w:numPr>
        <w:pBdr>
          <w:top w:val="nil"/>
          <w:left w:val="nil"/>
          <w:bottom w:val="nil"/>
          <w:right w:val="nil"/>
          <w:between w:val="nil"/>
          <w:bar w:val="nil"/>
        </w:pBdr>
        <w:autoSpaceDE w:val="0"/>
        <w:autoSpaceDN w:val="0"/>
        <w:spacing w:before="80" w:after="80"/>
        <w:ind w:left="0" w:firstLine="0"/>
        <w:jc w:val="both"/>
        <w:rPr>
          <w:rFonts w:eastAsia="Calibri"/>
          <w:kern w:val="1"/>
          <w:sz w:val="24"/>
          <w:lang w:eastAsia="x-none"/>
        </w:rPr>
      </w:pPr>
      <w:r w:rsidRPr="009C3EAE">
        <w:rPr>
          <w:rFonts w:eastAsia="Calibri"/>
          <w:kern w:val="1"/>
          <w:sz w:val="24"/>
          <w:lang w:eastAsia="x-none"/>
        </w:rPr>
        <w:t xml:space="preserve">Šalis, prašanti atleisti nuo atsakomybės, sužinojusi apie </w:t>
      </w:r>
      <w:r w:rsidRPr="009C3EAE">
        <w:rPr>
          <w:rFonts w:eastAsia="Calibri"/>
          <w:i/>
          <w:kern w:val="1"/>
          <w:sz w:val="24"/>
          <w:lang w:eastAsia="x-none"/>
        </w:rPr>
        <w:t>force majeure</w:t>
      </w:r>
      <w:r w:rsidRPr="009C3EAE">
        <w:rPr>
          <w:rFonts w:eastAsia="Calibri"/>
          <w:kern w:val="1"/>
          <w:sz w:val="24"/>
          <w:lang w:eastAsia="x-none"/>
        </w:rPr>
        <w:t xml:space="preserve"> aplinkybę bei jos poveikį įsipareigojimų vykdymui, kuo skubiau, ne vėliau kaip per 5 (penkias) darbo dienas, turi pranešti kitai Šaliai apie susidariusią situaciją. </w:t>
      </w:r>
    </w:p>
    <w:p w14:paraId="05847A69" w14:textId="77777777" w:rsidR="005C21AC" w:rsidRPr="009C3EAE" w:rsidRDefault="005C21AC" w:rsidP="005C21AC">
      <w:pPr>
        <w:widowControl w:val="0"/>
        <w:numPr>
          <w:ilvl w:val="1"/>
          <w:numId w:val="1"/>
        </w:numPr>
        <w:pBdr>
          <w:top w:val="nil"/>
          <w:left w:val="nil"/>
          <w:bottom w:val="nil"/>
          <w:right w:val="nil"/>
          <w:between w:val="nil"/>
          <w:bar w:val="nil"/>
        </w:pBdr>
        <w:autoSpaceDE w:val="0"/>
        <w:autoSpaceDN w:val="0"/>
        <w:spacing w:before="80" w:after="80"/>
        <w:ind w:left="0" w:firstLine="0"/>
        <w:jc w:val="both"/>
        <w:rPr>
          <w:rFonts w:eastAsia="Calibri"/>
          <w:kern w:val="1"/>
          <w:sz w:val="24"/>
          <w:lang w:eastAsia="x-none"/>
        </w:rPr>
      </w:pPr>
      <w:r w:rsidRPr="009C3EAE">
        <w:rPr>
          <w:rFonts w:eastAsia="Calibri"/>
          <w:kern w:val="1"/>
          <w:sz w:val="24"/>
          <w:lang w:eastAsia="x-none"/>
        </w:rPr>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kalendorinių dienų, kita Šalis turi teisę nedelsdama nutraukti Sutartį, pranešdama kitai Šaliai apie tai raštu.</w:t>
      </w:r>
    </w:p>
    <w:p w14:paraId="4658B7F4" w14:textId="77777777" w:rsidR="005C21AC" w:rsidRPr="009C3EAE" w:rsidRDefault="005C21AC" w:rsidP="005C21AC">
      <w:pPr>
        <w:widowControl w:val="0"/>
        <w:numPr>
          <w:ilvl w:val="1"/>
          <w:numId w:val="1"/>
        </w:numPr>
        <w:pBdr>
          <w:top w:val="nil"/>
          <w:left w:val="nil"/>
          <w:bottom w:val="nil"/>
          <w:right w:val="nil"/>
          <w:between w:val="nil"/>
          <w:bar w:val="nil"/>
        </w:pBdr>
        <w:autoSpaceDE w:val="0"/>
        <w:autoSpaceDN w:val="0"/>
        <w:spacing w:before="80" w:after="80"/>
        <w:ind w:left="0" w:firstLine="0"/>
        <w:jc w:val="both"/>
        <w:rPr>
          <w:rFonts w:eastAsia="Calibri"/>
          <w:kern w:val="1"/>
          <w:sz w:val="24"/>
          <w:lang w:eastAsia="x-none"/>
        </w:rPr>
      </w:pPr>
      <w:r w:rsidRPr="009C3EAE">
        <w:rPr>
          <w:rFonts w:eastAsia="Calibri"/>
          <w:kern w:val="1"/>
          <w:sz w:val="24"/>
          <w:lang w:eastAsia="x-none"/>
        </w:rPr>
        <w:t xml:space="preserve">Pagrindas atleisti nuo atsakomybės atsiranda nuo kliūties atsiradimo momento arba, jeigu apie ją laiku pranešta, nuo pranešimo momento. </w:t>
      </w:r>
    </w:p>
    <w:p w14:paraId="5495F31E" w14:textId="77777777" w:rsidR="005C21AC" w:rsidRPr="009C3EAE" w:rsidRDefault="005C21AC" w:rsidP="005C21AC">
      <w:pPr>
        <w:widowControl w:val="0"/>
        <w:numPr>
          <w:ilvl w:val="1"/>
          <w:numId w:val="1"/>
        </w:numPr>
        <w:pBdr>
          <w:top w:val="nil"/>
          <w:left w:val="nil"/>
          <w:bottom w:val="nil"/>
          <w:right w:val="nil"/>
          <w:between w:val="nil"/>
          <w:bar w:val="nil"/>
        </w:pBdr>
        <w:autoSpaceDE w:val="0"/>
        <w:autoSpaceDN w:val="0"/>
        <w:spacing w:before="80" w:after="80"/>
        <w:ind w:left="0" w:firstLine="0"/>
        <w:jc w:val="both"/>
        <w:rPr>
          <w:rFonts w:eastAsia="Calibri"/>
          <w:kern w:val="1"/>
          <w:sz w:val="24"/>
          <w:lang w:eastAsia="x-none"/>
        </w:rPr>
      </w:pPr>
      <w:r w:rsidRPr="009C3EAE">
        <w:rPr>
          <w:rFonts w:eastAsia="Calibri"/>
          <w:kern w:val="1"/>
          <w:sz w:val="24"/>
          <w:lang w:eastAsia="x-none"/>
        </w:rPr>
        <w:t>Laiku nepranešusi įsipareigojimų nevykdanti Šalis tampa iš dalies atsakinga už nuostolių, kurių priešingu atveju būtų išvengta, atlyginimą.</w:t>
      </w:r>
    </w:p>
    <w:p w14:paraId="179C99D2" w14:textId="77777777" w:rsidR="005C21AC" w:rsidRPr="009C3EAE" w:rsidRDefault="005C21AC" w:rsidP="005C21AC">
      <w:pPr>
        <w:widowControl w:val="0"/>
        <w:autoSpaceDE w:val="0"/>
        <w:autoSpaceDN w:val="0"/>
        <w:spacing w:before="80" w:after="80"/>
        <w:ind w:left="709"/>
        <w:jc w:val="both"/>
        <w:rPr>
          <w:rFonts w:eastAsia="Calibri"/>
          <w:kern w:val="1"/>
          <w:sz w:val="24"/>
          <w:lang w:eastAsia="x-none"/>
        </w:rPr>
      </w:pPr>
    </w:p>
    <w:p w14:paraId="6DC5D18C" w14:textId="77777777" w:rsidR="005C21AC" w:rsidRPr="009C3EAE" w:rsidRDefault="005C21AC" w:rsidP="005C21AC">
      <w:pPr>
        <w:widowControl w:val="0"/>
        <w:numPr>
          <w:ilvl w:val="0"/>
          <w:numId w:val="1"/>
        </w:numPr>
        <w:pBdr>
          <w:top w:val="nil"/>
          <w:left w:val="nil"/>
          <w:bottom w:val="nil"/>
          <w:right w:val="nil"/>
          <w:between w:val="nil"/>
          <w:bar w:val="nil"/>
        </w:pBdr>
        <w:tabs>
          <w:tab w:val="left" w:pos="426"/>
        </w:tabs>
        <w:autoSpaceDE w:val="0"/>
        <w:autoSpaceDN w:val="0"/>
        <w:spacing w:before="80" w:after="80"/>
        <w:ind w:left="714" w:hanging="357"/>
        <w:jc w:val="center"/>
        <w:outlineLvl w:val="0"/>
        <w:rPr>
          <w:b/>
          <w:bCs/>
          <w:kern w:val="1"/>
          <w:sz w:val="24"/>
          <w:lang w:eastAsia="ar-SA"/>
        </w:rPr>
      </w:pPr>
      <w:r w:rsidRPr="009C3EAE">
        <w:rPr>
          <w:b/>
          <w:bCs/>
          <w:w w:val="105"/>
          <w:kern w:val="1"/>
          <w:sz w:val="24"/>
          <w:lang w:eastAsia="ar-SA"/>
        </w:rPr>
        <w:t>SUTARTIES NUTRAUKIMAS</w:t>
      </w:r>
    </w:p>
    <w:p w14:paraId="5904D3E8" w14:textId="77777777" w:rsidR="005C21AC" w:rsidRPr="009C3EAE" w:rsidRDefault="005C21AC" w:rsidP="005C21AC">
      <w:pPr>
        <w:widowControl w:val="0"/>
        <w:numPr>
          <w:ilvl w:val="1"/>
          <w:numId w:val="1"/>
        </w:numPr>
        <w:pBdr>
          <w:top w:val="nil"/>
          <w:left w:val="nil"/>
          <w:bottom w:val="nil"/>
          <w:right w:val="nil"/>
          <w:between w:val="nil"/>
          <w:bar w:val="nil"/>
        </w:pBdr>
        <w:tabs>
          <w:tab w:val="left" w:pos="1134"/>
        </w:tabs>
        <w:autoSpaceDE w:val="0"/>
        <w:autoSpaceDN w:val="0"/>
        <w:spacing w:before="80" w:after="80"/>
        <w:ind w:left="0" w:firstLine="0"/>
        <w:jc w:val="both"/>
        <w:rPr>
          <w:rFonts w:eastAsia="Calibri"/>
          <w:kern w:val="1"/>
          <w:sz w:val="24"/>
          <w:lang w:eastAsia="ar-SA"/>
        </w:rPr>
      </w:pPr>
      <w:r w:rsidRPr="009C3EAE">
        <w:rPr>
          <w:kern w:val="1"/>
          <w:sz w:val="24"/>
          <w:lang w:eastAsia="ar-SA"/>
        </w:rPr>
        <w:lastRenderedPageBreak/>
        <w:t>Sutartis bet kada gali būti nutraukta raštišku abiejų Šalių susitarimu, prieš tai įspėjus kitą Šalį prieš 30 (trisdešimt) kalendorinių dienų, Lietuvos Respublikos viešųjų pirkimų įstatymo (toliau – VPĮ) 90 straipsnio nustatytais atvejais ir tvarka bei kitų teisės aktų numatytais atvejais.</w:t>
      </w:r>
    </w:p>
    <w:p w14:paraId="2942426D" w14:textId="77777777" w:rsidR="005C21AC" w:rsidRPr="009C3EAE" w:rsidRDefault="005C21AC" w:rsidP="005C21AC">
      <w:pPr>
        <w:widowControl w:val="0"/>
        <w:numPr>
          <w:ilvl w:val="1"/>
          <w:numId w:val="1"/>
        </w:numPr>
        <w:pBdr>
          <w:top w:val="nil"/>
          <w:left w:val="nil"/>
          <w:bottom w:val="nil"/>
          <w:right w:val="nil"/>
          <w:between w:val="nil"/>
          <w:bar w:val="nil"/>
        </w:pBdr>
        <w:tabs>
          <w:tab w:val="left" w:pos="1134"/>
        </w:tabs>
        <w:autoSpaceDE w:val="0"/>
        <w:autoSpaceDN w:val="0"/>
        <w:spacing w:before="80" w:after="80"/>
        <w:ind w:left="0" w:firstLine="0"/>
        <w:jc w:val="both"/>
        <w:rPr>
          <w:rFonts w:eastAsia="Calibri"/>
          <w:kern w:val="1"/>
          <w:sz w:val="24"/>
          <w:lang w:eastAsia="ar-SA"/>
        </w:rPr>
      </w:pPr>
      <w:r w:rsidRPr="009C3EAE">
        <w:rPr>
          <w:rFonts w:eastAsia="Calibri"/>
          <w:kern w:val="1"/>
          <w:sz w:val="24"/>
          <w:lang w:eastAsia="ar-SA"/>
        </w:rPr>
        <w:t>Nutraukus Sutartį ar jai pasibaigus, lieka galioti Sutarties nuostatos, susijusios su atsakomybe, ginčų nagrinėjimo tvarka, taip pat visos kitos Sutarties nuostatos, jeigu šios nuostatos pagal savo esmę lieka galioti ir po Sutarties nutraukimo.</w:t>
      </w:r>
    </w:p>
    <w:p w14:paraId="6DFB0C96" w14:textId="77777777" w:rsidR="005C21AC" w:rsidRPr="009C3EAE" w:rsidRDefault="005C21AC" w:rsidP="005C21AC">
      <w:pPr>
        <w:widowControl w:val="0"/>
        <w:numPr>
          <w:ilvl w:val="1"/>
          <w:numId w:val="1"/>
        </w:numPr>
        <w:pBdr>
          <w:top w:val="nil"/>
          <w:left w:val="nil"/>
          <w:bottom w:val="nil"/>
          <w:right w:val="nil"/>
          <w:between w:val="nil"/>
          <w:bar w:val="nil"/>
        </w:pBdr>
        <w:tabs>
          <w:tab w:val="left" w:pos="1134"/>
        </w:tabs>
        <w:autoSpaceDE w:val="0"/>
        <w:autoSpaceDN w:val="0"/>
        <w:spacing w:before="80" w:after="80"/>
        <w:ind w:left="0" w:firstLine="0"/>
        <w:jc w:val="both"/>
        <w:rPr>
          <w:rFonts w:eastAsia="Calibri"/>
          <w:kern w:val="1"/>
          <w:sz w:val="24"/>
          <w:lang w:eastAsia="ar-SA"/>
        </w:rPr>
      </w:pPr>
      <w:r w:rsidRPr="009C3EAE">
        <w:rPr>
          <w:rFonts w:eastAsia="Calibri"/>
          <w:kern w:val="1"/>
          <w:sz w:val="24"/>
          <w:lang w:eastAsia="ar-SA"/>
        </w:rPr>
        <w:t>Jei viena iš Šalių nevykdo sutartinių įsipareigojimų ar juos vykdo netinkamai ir tai yra esminis Sutarties pažeidimas, kita Šalis gali vienašališkai nutraukti Sutartį, raštu įspėjusi apie tai kitą Šalį prieš 30 (trisdešimt) kalendorinių dienų ir pateikusi pagrįstus motyvus. Esminis Sutarties pažeidimas turi būti suprantamas ir pagal Lietuvos Respublikos civilinio kodekso (toliau – CK) 6.217 straipsnio 2 dalies kriterijus, ir pagal Sutartį (kai Šalys susitaria, ką laikys esminiu Sutarties pažeidimu). Esminiais Sutarties pažeidimais pagal Sutartį laikomi:</w:t>
      </w:r>
    </w:p>
    <w:p w14:paraId="531ED126" w14:textId="77777777" w:rsidR="005C21AC" w:rsidRPr="009C3EAE" w:rsidRDefault="005C21AC" w:rsidP="005C21AC">
      <w:pPr>
        <w:widowControl w:val="0"/>
        <w:numPr>
          <w:ilvl w:val="2"/>
          <w:numId w:val="1"/>
        </w:numPr>
        <w:pBdr>
          <w:top w:val="nil"/>
          <w:left w:val="nil"/>
          <w:bottom w:val="nil"/>
          <w:right w:val="nil"/>
          <w:between w:val="nil"/>
          <w:bar w:val="nil"/>
        </w:pBdr>
        <w:tabs>
          <w:tab w:val="left" w:pos="284"/>
        </w:tabs>
        <w:autoSpaceDE w:val="0"/>
        <w:autoSpaceDN w:val="0"/>
        <w:spacing w:before="80" w:after="80"/>
        <w:ind w:left="0" w:firstLine="0"/>
        <w:jc w:val="both"/>
        <w:rPr>
          <w:rFonts w:eastAsia="Calibri"/>
          <w:kern w:val="1"/>
          <w:sz w:val="24"/>
          <w:lang w:eastAsia="ar-SA"/>
        </w:rPr>
      </w:pPr>
      <w:r w:rsidRPr="009C3EAE">
        <w:rPr>
          <w:rFonts w:eastAsia="Calibri"/>
          <w:kern w:val="1"/>
          <w:sz w:val="24"/>
          <w:lang w:eastAsia="ar-SA"/>
        </w:rPr>
        <w:t>Pardavėjui nustatytų sutartinių įsipareigojimų įvykdymo terminų nesilaikymas ilgiau kaip 30 (trisdešimt) kalendorinių dienų;</w:t>
      </w:r>
    </w:p>
    <w:p w14:paraId="604A85FB" w14:textId="77777777" w:rsidR="005C21AC" w:rsidRPr="009C3EAE" w:rsidRDefault="005C21AC" w:rsidP="005C21AC">
      <w:pPr>
        <w:widowControl w:val="0"/>
        <w:numPr>
          <w:ilvl w:val="2"/>
          <w:numId w:val="1"/>
        </w:numPr>
        <w:pBdr>
          <w:top w:val="nil"/>
          <w:left w:val="nil"/>
          <w:bottom w:val="nil"/>
          <w:right w:val="nil"/>
          <w:between w:val="nil"/>
          <w:bar w:val="nil"/>
        </w:pBdr>
        <w:tabs>
          <w:tab w:val="left" w:pos="709"/>
        </w:tabs>
        <w:autoSpaceDE w:val="0"/>
        <w:autoSpaceDN w:val="0"/>
        <w:spacing w:before="80" w:after="80"/>
        <w:ind w:left="0" w:firstLine="0"/>
        <w:jc w:val="both"/>
        <w:rPr>
          <w:rFonts w:eastAsia="Calibri"/>
          <w:kern w:val="1"/>
          <w:sz w:val="24"/>
          <w:lang w:eastAsia="ar-SA"/>
        </w:rPr>
      </w:pPr>
      <w:r w:rsidRPr="009C3EAE">
        <w:rPr>
          <w:rFonts w:eastAsia="Calibri"/>
          <w:kern w:val="1"/>
          <w:sz w:val="24"/>
          <w:lang w:eastAsia="ar-SA"/>
        </w:rPr>
        <w:t>netinkamos kokybės, t. y. Sutarties reikalavimų neatitinkančių, Prekių pateikimas, kai Pardavėjas trūkumų nepašalina per Pirkėjo nustatytą protingą terminą.</w:t>
      </w:r>
    </w:p>
    <w:p w14:paraId="2602CC98" w14:textId="77777777" w:rsidR="005C21AC" w:rsidRPr="009C3EAE" w:rsidRDefault="005C21AC" w:rsidP="005C21AC">
      <w:pPr>
        <w:widowControl w:val="0"/>
        <w:numPr>
          <w:ilvl w:val="1"/>
          <w:numId w:val="1"/>
        </w:numPr>
        <w:pBdr>
          <w:top w:val="nil"/>
          <w:left w:val="nil"/>
          <w:bottom w:val="nil"/>
          <w:right w:val="nil"/>
          <w:between w:val="nil"/>
          <w:bar w:val="nil"/>
        </w:pBdr>
        <w:tabs>
          <w:tab w:val="left" w:pos="1134"/>
        </w:tabs>
        <w:autoSpaceDE w:val="0"/>
        <w:autoSpaceDN w:val="0"/>
        <w:spacing w:before="80" w:after="80"/>
        <w:ind w:left="0" w:firstLine="0"/>
        <w:jc w:val="both"/>
        <w:rPr>
          <w:rFonts w:eastAsia="Calibri"/>
          <w:kern w:val="1"/>
          <w:sz w:val="24"/>
          <w:lang w:eastAsia="ar-SA"/>
        </w:rPr>
      </w:pPr>
      <w:r w:rsidRPr="009C3EAE">
        <w:rPr>
          <w:rFonts w:eastAsia="Calibri"/>
          <w:kern w:val="1"/>
          <w:sz w:val="24"/>
          <w:lang w:eastAsia="ar-SA"/>
        </w:rPr>
        <w:t>Pirkėjas turi teisę be svarbių priežasčių vienašališkai nutraukti Sutartį, apie tai pranešęs Pardavėjui raštu prieš 30 (trisdešimt) kalendorinių dienų. Šiuo atveju Pirkėjas privalo sumokėti Pardavėjui kainos dalį, proporcingą perduotoms ir Pirkėjo priimtoms Prekėms, ir atlyginti kitas protingas išlaidas, kurias Pardavėjas, norėdamas įvykdyti Sutartį, padarė iki pranešimo apie Sutarties nutraukimą gavimo iš Pirkėjo momento. Pardavėjas turi teisę vienašališkai nutraukti Sutartį tik dėl svarbių priežasčių, apie tai pranešęs Pirkėjui raštu prieš 30 (trisdešimt) kalendorinių dienų. Šiuo atveju Pardavėjas privalo visiškai atlyginti Pirkėjo patirtus nuostolius.</w:t>
      </w:r>
    </w:p>
    <w:p w14:paraId="546FB7F6" w14:textId="77777777" w:rsidR="005C21AC" w:rsidRPr="009C3EAE" w:rsidRDefault="005C21AC" w:rsidP="005C21AC">
      <w:pPr>
        <w:widowControl w:val="0"/>
        <w:tabs>
          <w:tab w:val="left" w:pos="1134"/>
        </w:tabs>
        <w:autoSpaceDE w:val="0"/>
        <w:autoSpaceDN w:val="0"/>
        <w:spacing w:before="80" w:after="80"/>
        <w:jc w:val="both"/>
        <w:rPr>
          <w:rFonts w:eastAsia="Calibri"/>
          <w:kern w:val="1"/>
          <w:sz w:val="24"/>
          <w:lang w:eastAsia="ar-SA"/>
        </w:rPr>
      </w:pPr>
    </w:p>
    <w:p w14:paraId="2F0ECBC2" w14:textId="77777777" w:rsidR="005C21AC" w:rsidRPr="009C3EAE" w:rsidRDefault="005C21AC" w:rsidP="005C21AC">
      <w:pPr>
        <w:widowControl w:val="0"/>
        <w:numPr>
          <w:ilvl w:val="0"/>
          <w:numId w:val="1"/>
        </w:numPr>
        <w:pBdr>
          <w:top w:val="nil"/>
          <w:left w:val="nil"/>
          <w:bottom w:val="nil"/>
          <w:right w:val="nil"/>
          <w:between w:val="nil"/>
          <w:bar w:val="nil"/>
        </w:pBdr>
        <w:tabs>
          <w:tab w:val="left" w:pos="426"/>
        </w:tabs>
        <w:autoSpaceDE w:val="0"/>
        <w:autoSpaceDN w:val="0"/>
        <w:spacing w:before="80" w:after="80"/>
        <w:ind w:left="714" w:hanging="357"/>
        <w:jc w:val="center"/>
        <w:outlineLvl w:val="0"/>
        <w:rPr>
          <w:b/>
          <w:bCs/>
          <w:kern w:val="1"/>
          <w:sz w:val="24"/>
          <w:lang w:eastAsia="ar-SA"/>
        </w:rPr>
      </w:pPr>
      <w:r w:rsidRPr="009C3EAE">
        <w:rPr>
          <w:b/>
          <w:bCs/>
          <w:w w:val="105"/>
          <w:kern w:val="1"/>
          <w:sz w:val="24"/>
          <w:lang w:eastAsia="ar-SA"/>
        </w:rPr>
        <w:t>SUTARTIES</w:t>
      </w:r>
      <w:r w:rsidRPr="009C3EAE">
        <w:rPr>
          <w:b/>
          <w:bCs/>
          <w:spacing w:val="-16"/>
          <w:w w:val="105"/>
          <w:kern w:val="1"/>
          <w:sz w:val="24"/>
          <w:lang w:eastAsia="ar-SA"/>
        </w:rPr>
        <w:t xml:space="preserve"> </w:t>
      </w:r>
      <w:r w:rsidRPr="009C3EAE">
        <w:rPr>
          <w:b/>
          <w:bCs/>
          <w:w w:val="105"/>
          <w:kern w:val="1"/>
          <w:sz w:val="24"/>
          <w:lang w:eastAsia="ar-SA"/>
        </w:rPr>
        <w:t>GALIOJIMAS,</w:t>
      </w:r>
      <w:r w:rsidRPr="009C3EAE">
        <w:rPr>
          <w:b/>
          <w:bCs/>
          <w:spacing w:val="-6"/>
          <w:w w:val="105"/>
          <w:kern w:val="1"/>
          <w:sz w:val="24"/>
          <w:lang w:eastAsia="ar-SA"/>
        </w:rPr>
        <w:t xml:space="preserve"> </w:t>
      </w:r>
      <w:r w:rsidRPr="009C3EAE">
        <w:rPr>
          <w:b/>
          <w:bCs/>
          <w:w w:val="105"/>
          <w:kern w:val="1"/>
          <w:sz w:val="24"/>
          <w:lang w:eastAsia="ar-SA"/>
        </w:rPr>
        <w:t>KEITIMAS</w:t>
      </w:r>
      <w:r w:rsidRPr="009C3EAE">
        <w:rPr>
          <w:b/>
          <w:bCs/>
          <w:spacing w:val="-12"/>
          <w:w w:val="105"/>
          <w:kern w:val="1"/>
          <w:sz w:val="24"/>
          <w:lang w:eastAsia="ar-SA"/>
        </w:rPr>
        <w:t xml:space="preserve"> </w:t>
      </w:r>
      <w:r w:rsidRPr="009C3EAE">
        <w:rPr>
          <w:b/>
          <w:bCs/>
          <w:w w:val="105"/>
          <w:kern w:val="1"/>
          <w:sz w:val="24"/>
          <w:lang w:eastAsia="ar-SA"/>
        </w:rPr>
        <w:t>IR</w:t>
      </w:r>
      <w:r w:rsidRPr="009C3EAE">
        <w:rPr>
          <w:b/>
          <w:bCs/>
          <w:spacing w:val="-17"/>
          <w:w w:val="105"/>
          <w:kern w:val="1"/>
          <w:sz w:val="24"/>
          <w:lang w:eastAsia="ar-SA"/>
        </w:rPr>
        <w:t xml:space="preserve"> </w:t>
      </w:r>
      <w:r w:rsidRPr="009C3EAE">
        <w:rPr>
          <w:b/>
          <w:bCs/>
          <w:w w:val="105"/>
          <w:kern w:val="1"/>
          <w:sz w:val="24"/>
          <w:lang w:eastAsia="ar-SA"/>
        </w:rPr>
        <w:t>KITOS</w:t>
      </w:r>
      <w:r w:rsidRPr="009C3EAE">
        <w:rPr>
          <w:b/>
          <w:bCs/>
          <w:spacing w:val="-15"/>
          <w:w w:val="105"/>
          <w:kern w:val="1"/>
          <w:sz w:val="24"/>
          <w:lang w:eastAsia="ar-SA"/>
        </w:rPr>
        <w:t xml:space="preserve"> </w:t>
      </w:r>
      <w:r w:rsidRPr="009C3EAE">
        <w:rPr>
          <w:b/>
          <w:bCs/>
          <w:spacing w:val="-2"/>
          <w:w w:val="105"/>
          <w:kern w:val="1"/>
          <w:sz w:val="24"/>
          <w:lang w:eastAsia="ar-SA"/>
        </w:rPr>
        <w:t>SĄLYGOS</w:t>
      </w:r>
    </w:p>
    <w:p w14:paraId="65AB98CE" w14:textId="77777777" w:rsidR="005C21AC" w:rsidRPr="009C3EAE" w:rsidRDefault="005C21AC" w:rsidP="005C21AC">
      <w:pPr>
        <w:numPr>
          <w:ilvl w:val="1"/>
          <w:numId w:val="1"/>
        </w:numPr>
        <w:pBdr>
          <w:top w:val="nil"/>
          <w:left w:val="nil"/>
          <w:bottom w:val="nil"/>
          <w:right w:val="nil"/>
          <w:between w:val="nil"/>
          <w:bar w:val="nil"/>
        </w:pBdr>
        <w:spacing w:before="80" w:after="80"/>
        <w:ind w:left="0" w:firstLine="0"/>
        <w:contextualSpacing/>
        <w:jc w:val="both"/>
        <w:rPr>
          <w:rFonts w:eastAsia="Arial Unicode MS"/>
          <w:kern w:val="1"/>
          <w:sz w:val="24"/>
          <w:bdr w:val="nil"/>
          <w:lang w:eastAsia="ar-SA"/>
        </w:rPr>
      </w:pPr>
      <w:r w:rsidRPr="009C3EAE">
        <w:rPr>
          <w:rFonts w:eastAsia="Arial Unicode MS"/>
          <w:kern w:val="1"/>
          <w:sz w:val="24"/>
          <w:bdr w:val="nil"/>
          <w:lang w:eastAsia="ar-SA"/>
        </w:rPr>
        <w:t>Sutartis įsigalioja nuo Sutarties pasirašymo dienos ir galioja iki visiško Šalių sutartinių įsipareigojimų įvykdymo arba iki kol ji nėra nutraukiama teisės aktuose ar šioje Sutartyje nustatytais atvejais.</w:t>
      </w:r>
    </w:p>
    <w:p w14:paraId="0312140C" w14:textId="77777777" w:rsidR="005C21AC" w:rsidRPr="009C3EAE" w:rsidRDefault="005C21AC" w:rsidP="005C21AC">
      <w:pPr>
        <w:numPr>
          <w:ilvl w:val="1"/>
          <w:numId w:val="1"/>
        </w:numPr>
        <w:pBdr>
          <w:top w:val="nil"/>
          <w:left w:val="nil"/>
          <w:bottom w:val="nil"/>
          <w:right w:val="nil"/>
          <w:between w:val="nil"/>
          <w:bar w:val="nil"/>
        </w:pBdr>
        <w:spacing w:before="80" w:after="80"/>
        <w:ind w:left="0" w:firstLine="0"/>
        <w:contextualSpacing/>
        <w:jc w:val="both"/>
        <w:rPr>
          <w:rFonts w:eastAsia="Arial Unicode MS"/>
          <w:kern w:val="1"/>
          <w:sz w:val="24"/>
          <w:bdr w:val="nil"/>
          <w:lang w:eastAsia="ar-SA"/>
        </w:rPr>
      </w:pPr>
      <w:r w:rsidRPr="009C3EAE">
        <w:rPr>
          <w:rFonts w:eastAsia="Arial Unicode MS"/>
          <w:kern w:val="1"/>
          <w:sz w:val="24"/>
          <w:bdr w:val="nil"/>
          <w:lang w:eastAsia="ar-SA"/>
        </w:rPr>
        <w:t>Nutraukus Sutartį ar jai pasibaigus, lieka galioti šios Sutarties nuostatos, susijusios su Šalių atsakomybe bei atsiskaitymais tarp Šalių pagal šią Sutartį, taip pat visos kitos šios Sutarties nuostatos, susijusios su atsakomybe, ginčų nagrinėjimo tvarka, taip pat visos kitos Sutarties nuostatos, jeigu šios nuostatos pagal savo esmę lieka galioti ir po Sutarties nutraukimo.</w:t>
      </w:r>
    </w:p>
    <w:p w14:paraId="6797B17A" w14:textId="77777777" w:rsidR="005C21AC" w:rsidRPr="009C3EAE" w:rsidRDefault="005C21AC" w:rsidP="005C21AC">
      <w:pPr>
        <w:numPr>
          <w:ilvl w:val="1"/>
          <w:numId w:val="1"/>
        </w:numPr>
        <w:pBdr>
          <w:top w:val="nil"/>
          <w:left w:val="nil"/>
          <w:bottom w:val="nil"/>
          <w:right w:val="nil"/>
          <w:between w:val="nil"/>
          <w:bar w:val="nil"/>
        </w:pBdr>
        <w:spacing w:before="80" w:after="80"/>
        <w:ind w:left="0" w:firstLine="0"/>
        <w:contextualSpacing/>
        <w:jc w:val="both"/>
        <w:rPr>
          <w:rFonts w:eastAsia="Arial Unicode MS"/>
          <w:kern w:val="1"/>
          <w:sz w:val="24"/>
          <w:bdr w:val="nil"/>
          <w:lang w:eastAsia="ar-SA"/>
        </w:rPr>
      </w:pPr>
      <w:r w:rsidRPr="009C3EAE">
        <w:rPr>
          <w:w w:val="105"/>
          <w:kern w:val="1"/>
          <w:sz w:val="24"/>
          <w:lang w:eastAsia="ar-SA"/>
        </w:rPr>
        <w:t xml:space="preserve">Sutarties sąlygos Sutarties galiojimo laikotarpiu gali būti keičiamos šioje Sutartyje ir VPĮ 89 straipsnyje numatytais atvejais. </w:t>
      </w:r>
      <w:r w:rsidRPr="009C3EAE">
        <w:rPr>
          <w:kern w:val="1"/>
          <w:sz w:val="24"/>
          <w:lang w:eastAsia="ar-SA"/>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Visi Sutarties pakeitimai galioja tik tada, kai jie sudaryti raštu ir pasirašyti Šalių įgaliotų atstovų.</w:t>
      </w:r>
    </w:p>
    <w:p w14:paraId="41807A1A" w14:textId="77777777" w:rsidR="005C21AC" w:rsidRPr="009C3EAE" w:rsidRDefault="005C21AC" w:rsidP="005C21AC">
      <w:pPr>
        <w:widowControl w:val="0"/>
        <w:numPr>
          <w:ilvl w:val="1"/>
          <w:numId w:val="1"/>
        </w:numPr>
        <w:pBdr>
          <w:top w:val="nil"/>
          <w:left w:val="nil"/>
          <w:bottom w:val="nil"/>
          <w:right w:val="nil"/>
          <w:between w:val="nil"/>
          <w:bar w:val="nil"/>
        </w:pBdr>
        <w:autoSpaceDE w:val="0"/>
        <w:autoSpaceDN w:val="0"/>
        <w:spacing w:before="80" w:after="80"/>
        <w:ind w:left="0" w:firstLine="0"/>
        <w:jc w:val="both"/>
        <w:rPr>
          <w:rFonts w:eastAsia="Calibri"/>
          <w:kern w:val="1"/>
          <w:sz w:val="24"/>
          <w:lang w:eastAsia="ar-SA"/>
        </w:rPr>
      </w:pPr>
      <w:r w:rsidRPr="009C3EAE">
        <w:rPr>
          <w:kern w:val="1"/>
          <w:sz w:val="24"/>
          <w:lang w:eastAsia="ar-SA"/>
        </w:rPr>
        <w:t>Nė viena Šalis neturi teisės perleisti visų arba dalies savo sutartinių teisių ir pareigų pagal šią Sutartį jokiai trečiajai šaliai</w:t>
      </w:r>
      <w:r w:rsidRPr="009C3EAE">
        <w:rPr>
          <w:w w:val="105"/>
          <w:kern w:val="1"/>
          <w:sz w:val="24"/>
          <w:lang w:eastAsia="ar-SA"/>
        </w:rPr>
        <w:t>.</w:t>
      </w:r>
    </w:p>
    <w:p w14:paraId="78D90DAF" w14:textId="77777777" w:rsidR="005C21AC" w:rsidRPr="009C3EAE" w:rsidRDefault="005C21AC" w:rsidP="005C21AC">
      <w:pPr>
        <w:widowControl w:val="0"/>
        <w:numPr>
          <w:ilvl w:val="1"/>
          <w:numId w:val="1"/>
        </w:numPr>
        <w:pBdr>
          <w:top w:val="nil"/>
          <w:left w:val="nil"/>
          <w:bottom w:val="nil"/>
          <w:right w:val="nil"/>
          <w:between w:val="nil"/>
          <w:bar w:val="nil"/>
        </w:pBdr>
        <w:autoSpaceDE w:val="0"/>
        <w:autoSpaceDN w:val="0"/>
        <w:spacing w:before="80" w:after="80"/>
        <w:ind w:left="0" w:firstLine="0"/>
        <w:jc w:val="both"/>
        <w:rPr>
          <w:rFonts w:eastAsia="Calibri"/>
          <w:kern w:val="1"/>
          <w:sz w:val="24"/>
          <w:lang w:eastAsia="ar-SA"/>
        </w:rPr>
      </w:pPr>
      <w:r w:rsidRPr="009C3EAE">
        <w:rPr>
          <w:kern w:val="1"/>
          <w:sz w:val="24"/>
          <w:lang w:eastAsia="ar-SA"/>
        </w:rPr>
        <w:t>Pirkėjas Pardavėjo pasiūlymą, sudarytą Sutartį ir šios Sutarties pakeitimus, išskyrus informaciją, kurios atskleidimas prieštarautų informacijos ir duomenų apsaugą reguliuojantiems teisės aktams arba visuomenės interesams, pažeistų teisėtus konkretaus Pardavėjo komercinius interesus arba turėtų neigiamą poveikį tiekėjų konkurencijai,  skelbia viešai</w:t>
      </w:r>
      <w:r w:rsidRPr="009C3EAE">
        <w:rPr>
          <w:bCs/>
          <w:kern w:val="1"/>
          <w:sz w:val="24"/>
          <w:lang w:eastAsia="ar-SA"/>
        </w:rPr>
        <w:t>.</w:t>
      </w:r>
    </w:p>
    <w:p w14:paraId="39EEF566" w14:textId="77777777" w:rsidR="005C21AC" w:rsidRPr="009C3EAE" w:rsidRDefault="005C21AC" w:rsidP="005C21AC">
      <w:pPr>
        <w:pBdr>
          <w:top w:val="nil"/>
          <w:left w:val="nil"/>
          <w:bottom w:val="nil"/>
          <w:right w:val="nil"/>
          <w:between w:val="nil"/>
          <w:bar w:val="nil"/>
        </w:pBdr>
        <w:jc w:val="both"/>
        <w:rPr>
          <w:rFonts w:eastAsia="Calibri"/>
          <w:sz w:val="24"/>
          <w:szCs w:val="24"/>
          <w:bdr w:val="nil"/>
        </w:rPr>
      </w:pPr>
    </w:p>
    <w:p w14:paraId="1F492997" w14:textId="77777777" w:rsidR="005C21AC" w:rsidRPr="009C3EAE" w:rsidRDefault="005C21AC" w:rsidP="005C21AC">
      <w:pPr>
        <w:widowControl w:val="0"/>
        <w:numPr>
          <w:ilvl w:val="0"/>
          <w:numId w:val="1"/>
        </w:numPr>
        <w:pBdr>
          <w:top w:val="nil"/>
          <w:left w:val="nil"/>
          <w:bottom w:val="nil"/>
          <w:right w:val="nil"/>
          <w:between w:val="nil"/>
          <w:bar w:val="nil"/>
        </w:pBdr>
        <w:tabs>
          <w:tab w:val="left" w:pos="426"/>
        </w:tabs>
        <w:autoSpaceDE w:val="0"/>
        <w:autoSpaceDN w:val="0"/>
        <w:spacing w:before="80" w:after="80"/>
        <w:ind w:left="714" w:hanging="357"/>
        <w:jc w:val="center"/>
        <w:outlineLvl w:val="0"/>
        <w:rPr>
          <w:b/>
          <w:bCs/>
          <w:kern w:val="1"/>
          <w:sz w:val="24"/>
          <w:lang w:eastAsia="ar-SA"/>
        </w:rPr>
      </w:pPr>
      <w:r w:rsidRPr="009C3EAE">
        <w:rPr>
          <w:b/>
          <w:bCs/>
          <w:kern w:val="1"/>
          <w:sz w:val="24"/>
          <w:lang w:eastAsia="ar-SA"/>
        </w:rPr>
        <w:t>GINČŲ</w:t>
      </w:r>
      <w:r w:rsidRPr="009C3EAE">
        <w:rPr>
          <w:b/>
          <w:bCs/>
          <w:spacing w:val="24"/>
          <w:kern w:val="1"/>
          <w:sz w:val="24"/>
          <w:lang w:eastAsia="ar-SA"/>
        </w:rPr>
        <w:t xml:space="preserve"> </w:t>
      </w:r>
      <w:r w:rsidRPr="009C3EAE">
        <w:rPr>
          <w:b/>
          <w:bCs/>
          <w:kern w:val="1"/>
          <w:sz w:val="24"/>
          <w:lang w:eastAsia="ar-SA"/>
        </w:rPr>
        <w:t>SPRENDIMO</w:t>
      </w:r>
      <w:r w:rsidRPr="009C3EAE">
        <w:rPr>
          <w:b/>
          <w:bCs/>
          <w:spacing w:val="41"/>
          <w:kern w:val="1"/>
          <w:sz w:val="24"/>
          <w:lang w:eastAsia="ar-SA"/>
        </w:rPr>
        <w:t xml:space="preserve"> </w:t>
      </w:r>
      <w:r w:rsidRPr="009C3EAE">
        <w:rPr>
          <w:b/>
          <w:bCs/>
          <w:spacing w:val="-2"/>
          <w:kern w:val="1"/>
          <w:sz w:val="24"/>
          <w:lang w:eastAsia="ar-SA"/>
        </w:rPr>
        <w:t>TVARKA</w:t>
      </w:r>
    </w:p>
    <w:p w14:paraId="54CD5009" w14:textId="77777777" w:rsidR="005C21AC" w:rsidRPr="009C3EAE" w:rsidRDefault="005C21AC" w:rsidP="005C21AC">
      <w:pPr>
        <w:widowControl w:val="0"/>
        <w:numPr>
          <w:ilvl w:val="1"/>
          <w:numId w:val="1"/>
        </w:numPr>
        <w:pBdr>
          <w:top w:val="nil"/>
          <w:left w:val="nil"/>
          <w:bottom w:val="nil"/>
          <w:right w:val="nil"/>
          <w:between w:val="nil"/>
          <w:bar w:val="nil"/>
        </w:pBdr>
        <w:tabs>
          <w:tab w:val="left" w:pos="709"/>
        </w:tabs>
        <w:autoSpaceDE w:val="0"/>
        <w:autoSpaceDN w:val="0"/>
        <w:spacing w:before="80" w:after="80"/>
        <w:ind w:left="0" w:firstLine="0"/>
        <w:jc w:val="both"/>
        <w:rPr>
          <w:kern w:val="1"/>
          <w:sz w:val="24"/>
          <w:lang w:eastAsia="ar-SA"/>
        </w:rPr>
      </w:pPr>
      <w:r w:rsidRPr="009C3EAE">
        <w:rPr>
          <w:kern w:val="1"/>
          <w:sz w:val="24"/>
          <w:lang w:eastAsia="ar-SA"/>
        </w:rPr>
        <w:t>Sutarčiai, iš jos kylantiems Šalių santykiams bei jų aiškinimui spręsti taikoma Lietuvos Respublikos teisė</w:t>
      </w:r>
      <w:r w:rsidRPr="009C3EAE">
        <w:rPr>
          <w:spacing w:val="-2"/>
          <w:w w:val="110"/>
          <w:kern w:val="1"/>
          <w:sz w:val="24"/>
          <w:lang w:eastAsia="ar-SA"/>
        </w:rPr>
        <w:t>.</w:t>
      </w:r>
    </w:p>
    <w:p w14:paraId="63843C5D" w14:textId="77777777" w:rsidR="005C21AC" w:rsidRPr="009C3EAE" w:rsidRDefault="005C21AC" w:rsidP="005C21AC">
      <w:pPr>
        <w:widowControl w:val="0"/>
        <w:numPr>
          <w:ilvl w:val="1"/>
          <w:numId w:val="1"/>
        </w:numPr>
        <w:pBdr>
          <w:top w:val="nil"/>
          <w:left w:val="nil"/>
          <w:bottom w:val="nil"/>
          <w:right w:val="nil"/>
          <w:between w:val="nil"/>
          <w:bar w:val="nil"/>
        </w:pBdr>
        <w:tabs>
          <w:tab w:val="left" w:pos="709"/>
        </w:tabs>
        <w:autoSpaceDE w:val="0"/>
        <w:autoSpaceDN w:val="0"/>
        <w:spacing w:before="80" w:after="80"/>
        <w:ind w:left="0" w:firstLine="0"/>
        <w:jc w:val="both"/>
        <w:rPr>
          <w:kern w:val="1"/>
          <w:sz w:val="24"/>
          <w:lang w:eastAsia="ar-SA"/>
        </w:rPr>
      </w:pPr>
      <w:r w:rsidRPr="009C3EAE">
        <w:rPr>
          <w:kern w:val="1"/>
          <w:sz w:val="24"/>
          <w:lang w:eastAsia="ar-SA"/>
        </w:rPr>
        <w:lastRenderedPageBreak/>
        <w:t>Šalys, vykdydamos Sutarties įsipareigojimus, vadovaujasi Lietuvos Respublikos įstatymais, kitais teisės aktais, šia Sutartimi ir Pirkimo dokumentais.</w:t>
      </w:r>
    </w:p>
    <w:p w14:paraId="630CA67B" w14:textId="77777777" w:rsidR="005C21AC" w:rsidRPr="009C3EAE" w:rsidRDefault="005C21AC" w:rsidP="005C21AC">
      <w:pPr>
        <w:widowControl w:val="0"/>
        <w:numPr>
          <w:ilvl w:val="1"/>
          <w:numId w:val="1"/>
        </w:numPr>
        <w:pBdr>
          <w:top w:val="nil"/>
          <w:left w:val="nil"/>
          <w:bottom w:val="nil"/>
          <w:right w:val="nil"/>
          <w:between w:val="nil"/>
          <w:bar w:val="nil"/>
        </w:pBdr>
        <w:tabs>
          <w:tab w:val="left" w:pos="709"/>
        </w:tabs>
        <w:autoSpaceDE w:val="0"/>
        <w:autoSpaceDN w:val="0"/>
        <w:spacing w:before="80" w:after="80"/>
        <w:ind w:left="0" w:firstLine="0"/>
        <w:jc w:val="both"/>
        <w:rPr>
          <w:kern w:val="1"/>
          <w:sz w:val="24"/>
          <w:lang w:eastAsia="ar-SA"/>
        </w:rPr>
      </w:pPr>
      <w:r w:rsidRPr="009C3EAE">
        <w:rPr>
          <w:kern w:val="1"/>
          <w:sz w:val="24"/>
          <w:lang w:eastAsia="ar-SA"/>
        </w:rPr>
        <w:t>Visi ginčai, kylantys iš Sutarties, sprendžiami gera valia ir bendru Šalių sutarimu. Nepavykus ginčo išspręsti derybomis per 30 (trisdešimt) kalendorinių dienų nuo derybų pradžios, bet koks ginčas sprendžiamas Lietuvos Respublikos teisės aktų nustatyta tvarka Lietuvos Respublikos teismuose pagal Pirkėjo buveinės vietą.</w:t>
      </w:r>
    </w:p>
    <w:p w14:paraId="775BAFB2" w14:textId="77777777" w:rsidR="005C21AC" w:rsidRPr="009C3EAE" w:rsidRDefault="005C21AC" w:rsidP="005C21AC">
      <w:pPr>
        <w:widowControl w:val="0"/>
        <w:numPr>
          <w:ilvl w:val="1"/>
          <w:numId w:val="1"/>
        </w:numPr>
        <w:pBdr>
          <w:top w:val="nil"/>
          <w:left w:val="nil"/>
          <w:bottom w:val="nil"/>
          <w:right w:val="nil"/>
          <w:between w:val="nil"/>
          <w:bar w:val="nil"/>
        </w:pBdr>
        <w:tabs>
          <w:tab w:val="left" w:pos="709"/>
        </w:tabs>
        <w:autoSpaceDE w:val="0"/>
        <w:autoSpaceDN w:val="0"/>
        <w:spacing w:before="80" w:after="80"/>
        <w:ind w:left="0" w:firstLine="0"/>
        <w:jc w:val="both"/>
        <w:rPr>
          <w:kern w:val="1"/>
          <w:sz w:val="24"/>
          <w:lang w:eastAsia="ar-SA"/>
        </w:rPr>
      </w:pPr>
      <w:r w:rsidRPr="009C3EAE">
        <w:rPr>
          <w:kern w:val="1"/>
          <w:sz w:val="24"/>
          <w:lang w:eastAsia="ar-SA"/>
        </w:rPr>
        <w:t xml:space="preserve"> Derybų pradžia laikoma diena, kurią viena iš Šalių pateikė prašymą raštu kitai Šaliai su siūlymu pradėti derybas.</w:t>
      </w:r>
    </w:p>
    <w:p w14:paraId="137038E7" w14:textId="77777777" w:rsidR="005C21AC" w:rsidRPr="009C3EAE" w:rsidRDefault="005C21AC" w:rsidP="005C21AC">
      <w:pPr>
        <w:widowControl w:val="0"/>
        <w:numPr>
          <w:ilvl w:val="0"/>
          <w:numId w:val="1"/>
        </w:numPr>
        <w:pBdr>
          <w:top w:val="nil"/>
          <w:left w:val="nil"/>
          <w:bottom w:val="nil"/>
          <w:right w:val="nil"/>
          <w:between w:val="nil"/>
          <w:bar w:val="nil"/>
        </w:pBdr>
        <w:tabs>
          <w:tab w:val="left" w:pos="426"/>
        </w:tabs>
        <w:autoSpaceDE w:val="0"/>
        <w:autoSpaceDN w:val="0"/>
        <w:spacing w:before="80" w:after="80"/>
        <w:ind w:left="714" w:hanging="357"/>
        <w:jc w:val="center"/>
        <w:outlineLvl w:val="0"/>
        <w:rPr>
          <w:b/>
          <w:bCs/>
          <w:kern w:val="1"/>
          <w:sz w:val="24"/>
          <w:lang w:eastAsia="ar-SA"/>
        </w:rPr>
      </w:pPr>
      <w:r w:rsidRPr="009C3EAE">
        <w:rPr>
          <w:b/>
          <w:bCs/>
          <w:w w:val="105"/>
          <w:kern w:val="1"/>
          <w:sz w:val="24"/>
          <w:lang w:eastAsia="ar-SA"/>
        </w:rPr>
        <w:t>SUTARTIES</w:t>
      </w:r>
      <w:r w:rsidRPr="009C3EAE">
        <w:rPr>
          <w:b/>
          <w:bCs/>
          <w:spacing w:val="4"/>
          <w:w w:val="105"/>
          <w:kern w:val="1"/>
          <w:sz w:val="24"/>
          <w:lang w:eastAsia="ar-SA"/>
        </w:rPr>
        <w:t xml:space="preserve"> </w:t>
      </w:r>
      <w:r w:rsidRPr="009C3EAE">
        <w:rPr>
          <w:b/>
          <w:bCs/>
          <w:spacing w:val="-2"/>
          <w:w w:val="105"/>
          <w:kern w:val="1"/>
          <w:sz w:val="24"/>
          <w:lang w:eastAsia="ar-SA"/>
        </w:rPr>
        <w:t>PRIEDAI</w:t>
      </w:r>
    </w:p>
    <w:p w14:paraId="5343A57F" w14:textId="77777777" w:rsidR="005C21AC" w:rsidRPr="009C3EAE" w:rsidRDefault="005C21AC" w:rsidP="005C21AC">
      <w:pPr>
        <w:widowControl w:val="0"/>
        <w:numPr>
          <w:ilvl w:val="1"/>
          <w:numId w:val="1"/>
        </w:numPr>
        <w:pBdr>
          <w:top w:val="nil"/>
          <w:left w:val="nil"/>
          <w:bottom w:val="nil"/>
          <w:right w:val="nil"/>
          <w:between w:val="nil"/>
          <w:bar w:val="nil"/>
        </w:pBdr>
        <w:tabs>
          <w:tab w:val="left" w:pos="709"/>
        </w:tabs>
        <w:autoSpaceDE w:val="0"/>
        <w:autoSpaceDN w:val="0"/>
        <w:spacing w:before="80" w:after="80"/>
        <w:ind w:left="0" w:firstLine="0"/>
        <w:jc w:val="both"/>
        <w:rPr>
          <w:kern w:val="1"/>
          <w:sz w:val="24"/>
          <w:lang w:eastAsia="ar-SA"/>
        </w:rPr>
      </w:pPr>
      <w:bookmarkStart w:id="1" w:name="_Hlk131666236"/>
      <w:r w:rsidRPr="009C3EAE">
        <w:rPr>
          <w:kern w:val="1"/>
          <w:sz w:val="24"/>
          <w:lang w:eastAsia="ar-SA"/>
        </w:rPr>
        <w:t>1 priedas. Techninė specifikacija, ___ lapai</w:t>
      </w:r>
      <w:r w:rsidRPr="009C3EAE">
        <w:rPr>
          <w:spacing w:val="-2"/>
          <w:w w:val="110"/>
          <w:kern w:val="1"/>
          <w:sz w:val="24"/>
          <w:lang w:eastAsia="ar-SA"/>
        </w:rPr>
        <w:t>;</w:t>
      </w:r>
      <w:bookmarkEnd w:id="1"/>
    </w:p>
    <w:p w14:paraId="6530E016" w14:textId="543E56AA" w:rsidR="005C21AC" w:rsidRPr="009C3EAE" w:rsidRDefault="005C21AC" w:rsidP="005C21AC">
      <w:pPr>
        <w:widowControl w:val="0"/>
        <w:numPr>
          <w:ilvl w:val="1"/>
          <w:numId w:val="1"/>
        </w:numPr>
        <w:pBdr>
          <w:top w:val="nil"/>
          <w:left w:val="nil"/>
          <w:bottom w:val="nil"/>
          <w:right w:val="nil"/>
          <w:between w:val="nil"/>
          <w:bar w:val="nil"/>
        </w:pBdr>
        <w:tabs>
          <w:tab w:val="left" w:pos="709"/>
        </w:tabs>
        <w:autoSpaceDE w:val="0"/>
        <w:autoSpaceDN w:val="0"/>
        <w:spacing w:before="80" w:after="80"/>
        <w:ind w:left="0" w:firstLine="0"/>
        <w:jc w:val="both"/>
        <w:rPr>
          <w:kern w:val="1"/>
          <w:sz w:val="24"/>
          <w:lang w:eastAsia="ar-SA"/>
        </w:rPr>
      </w:pPr>
      <w:r w:rsidRPr="009C3EAE">
        <w:rPr>
          <w:kern w:val="1"/>
          <w:sz w:val="24"/>
          <w:lang w:eastAsia="ar-SA"/>
        </w:rPr>
        <w:t xml:space="preserve">2 priedas. </w:t>
      </w:r>
      <w:r w:rsidR="0083003B">
        <w:rPr>
          <w:kern w:val="1"/>
          <w:sz w:val="24"/>
          <w:lang w:eastAsia="ar-SA"/>
        </w:rPr>
        <w:t>U</w:t>
      </w:r>
      <w:r w:rsidRPr="009C3EAE">
        <w:rPr>
          <w:kern w:val="1"/>
          <w:sz w:val="24"/>
          <w:lang w:eastAsia="ar-SA"/>
        </w:rPr>
        <w:t>žpildyta pasiūlymo forma, ___ lapai;</w:t>
      </w:r>
    </w:p>
    <w:p w14:paraId="1F119BDD" w14:textId="77777777" w:rsidR="005C21AC" w:rsidRDefault="005C21AC" w:rsidP="005C21AC">
      <w:pPr>
        <w:jc w:val="center"/>
        <w:rPr>
          <w:sz w:val="24"/>
          <w:szCs w:val="24"/>
        </w:rPr>
      </w:pPr>
    </w:p>
    <w:p w14:paraId="01952808" w14:textId="77777777" w:rsidR="005C21AC" w:rsidRPr="009C3EAE" w:rsidRDefault="005C21AC" w:rsidP="005C21AC">
      <w:pPr>
        <w:widowControl w:val="0"/>
        <w:numPr>
          <w:ilvl w:val="0"/>
          <w:numId w:val="1"/>
        </w:numPr>
        <w:pBdr>
          <w:top w:val="nil"/>
          <w:left w:val="nil"/>
          <w:bottom w:val="nil"/>
          <w:right w:val="nil"/>
          <w:between w:val="nil"/>
          <w:bar w:val="nil"/>
        </w:pBdr>
        <w:tabs>
          <w:tab w:val="left" w:pos="567"/>
        </w:tabs>
        <w:autoSpaceDE w:val="0"/>
        <w:autoSpaceDN w:val="0"/>
        <w:spacing w:before="80" w:after="80"/>
        <w:jc w:val="center"/>
        <w:outlineLvl w:val="0"/>
        <w:rPr>
          <w:b/>
          <w:bCs/>
          <w:kern w:val="1"/>
          <w:sz w:val="24"/>
          <w:lang w:eastAsia="ar-SA"/>
        </w:rPr>
      </w:pPr>
      <w:r w:rsidRPr="009C3EAE">
        <w:rPr>
          <w:b/>
          <w:bCs/>
          <w:w w:val="105"/>
          <w:kern w:val="1"/>
          <w:sz w:val="24"/>
          <w:lang w:eastAsia="ar-SA"/>
        </w:rPr>
        <w:t>ŠALIŲ</w:t>
      </w:r>
      <w:r w:rsidRPr="009C3EAE">
        <w:rPr>
          <w:b/>
          <w:bCs/>
          <w:spacing w:val="-15"/>
          <w:w w:val="105"/>
          <w:kern w:val="1"/>
          <w:sz w:val="24"/>
          <w:lang w:eastAsia="ar-SA"/>
        </w:rPr>
        <w:t xml:space="preserve"> </w:t>
      </w:r>
      <w:r w:rsidRPr="009C3EAE">
        <w:rPr>
          <w:b/>
          <w:bCs/>
          <w:w w:val="105"/>
          <w:kern w:val="1"/>
          <w:sz w:val="24"/>
          <w:lang w:eastAsia="ar-SA"/>
        </w:rPr>
        <w:t>PARAŠAI IR</w:t>
      </w:r>
      <w:r w:rsidRPr="009C3EAE">
        <w:rPr>
          <w:b/>
          <w:bCs/>
          <w:spacing w:val="-15"/>
          <w:w w:val="105"/>
          <w:kern w:val="1"/>
          <w:sz w:val="24"/>
          <w:lang w:eastAsia="ar-SA"/>
        </w:rPr>
        <w:t xml:space="preserve"> </w:t>
      </w:r>
      <w:proofErr w:type="spellStart"/>
      <w:r w:rsidRPr="009C3EAE">
        <w:rPr>
          <w:b/>
          <w:bCs/>
          <w:spacing w:val="-2"/>
          <w:w w:val="105"/>
          <w:kern w:val="1"/>
          <w:sz w:val="24"/>
          <w:lang w:eastAsia="ar-SA"/>
        </w:rPr>
        <w:t>REKVIZITAl</w:t>
      </w:r>
      <w:proofErr w:type="spellEnd"/>
    </w:p>
    <w:p w14:paraId="522D7DF7" w14:textId="77777777" w:rsidR="005C21AC" w:rsidRPr="00636A15" w:rsidRDefault="005C21AC" w:rsidP="005C21AC">
      <w:pPr>
        <w:rPr>
          <w:sz w:val="24"/>
          <w:szCs w:val="24"/>
        </w:rPr>
      </w:pPr>
    </w:p>
    <w:p w14:paraId="36465C60" w14:textId="77777777" w:rsidR="005C21AC" w:rsidRPr="00636A15" w:rsidRDefault="005C21AC" w:rsidP="005C21AC">
      <w:pPr>
        <w:spacing w:before="120" w:after="120"/>
        <w:rPr>
          <w:b/>
          <w:snapToGrid w:val="0"/>
          <w:sz w:val="24"/>
        </w:rPr>
      </w:pPr>
      <w:r>
        <w:rPr>
          <w:sz w:val="24"/>
          <w:szCs w:val="24"/>
        </w:rPr>
        <w:t xml:space="preserve">                   </w:t>
      </w:r>
      <w:r w:rsidRPr="00636A15">
        <w:rPr>
          <w:b/>
          <w:snapToGrid w:val="0"/>
          <w:sz w:val="24"/>
        </w:rPr>
        <w:t>PIRKĖJAS</w:t>
      </w:r>
      <w:r w:rsidRPr="00636A15">
        <w:rPr>
          <w:b/>
          <w:snapToGrid w:val="0"/>
          <w:sz w:val="24"/>
        </w:rPr>
        <w:tab/>
      </w:r>
      <w:r w:rsidRPr="00636A15">
        <w:rPr>
          <w:b/>
          <w:snapToGrid w:val="0"/>
          <w:sz w:val="24"/>
        </w:rPr>
        <w:tab/>
      </w:r>
      <w:r w:rsidRPr="00636A15">
        <w:rPr>
          <w:b/>
          <w:snapToGrid w:val="0"/>
          <w:sz w:val="24"/>
        </w:rPr>
        <w:tab/>
      </w:r>
      <w:r w:rsidRPr="00636A15">
        <w:rPr>
          <w:b/>
          <w:snapToGrid w:val="0"/>
          <w:sz w:val="24"/>
        </w:rPr>
        <w:tab/>
      </w:r>
      <w:r>
        <w:rPr>
          <w:b/>
          <w:snapToGrid w:val="0"/>
          <w:sz w:val="24"/>
        </w:rPr>
        <w:t xml:space="preserve">                                       </w:t>
      </w:r>
      <w:r w:rsidRPr="00636A15">
        <w:rPr>
          <w:b/>
          <w:snapToGrid w:val="0"/>
          <w:sz w:val="24"/>
        </w:rPr>
        <w:t>TIEKĖJAS</w:t>
      </w:r>
    </w:p>
    <w:p w14:paraId="4452A68B" w14:textId="77777777" w:rsidR="005C21AC" w:rsidRPr="00636A15" w:rsidRDefault="005C21AC" w:rsidP="005C21AC">
      <w:pPr>
        <w:tabs>
          <w:tab w:val="left" w:pos="5040"/>
        </w:tabs>
        <w:spacing w:before="120" w:after="120"/>
        <w:rPr>
          <w:snapToGrid w:val="0"/>
          <w:sz w:val="24"/>
        </w:rPr>
      </w:pPr>
      <w:r w:rsidRPr="00636A15">
        <w:rPr>
          <w:snapToGrid w:val="0"/>
          <w:sz w:val="24"/>
        </w:rPr>
        <w:t>Pavadi</w:t>
      </w:r>
      <w:r>
        <w:rPr>
          <w:snapToGrid w:val="0"/>
          <w:sz w:val="24"/>
        </w:rPr>
        <w:t xml:space="preserve">nimas ____________________                       </w:t>
      </w:r>
      <w:proofErr w:type="spellStart"/>
      <w:r w:rsidRPr="00636A15">
        <w:rPr>
          <w:snapToGrid w:val="0"/>
          <w:sz w:val="24"/>
        </w:rPr>
        <w:t>Pavadinimas</w:t>
      </w:r>
      <w:proofErr w:type="spellEnd"/>
      <w:r w:rsidRPr="00636A15">
        <w:rPr>
          <w:snapToGrid w:val="0"/>
          <w:sz w:val="24"/>
        </w:rPr>
        <w:t xml:space="preserve"> __________________________</w:t>
      </w:r>
    </w:p>
    <w:p w14:paraId="31CBE9E7" w14:textId="77777777" w:rsidR="005C21AC" w:rsidRPr="00636A15" w:rsidRDefault="005C21AC" w:rsidP="005C21AC">
      <w:pPr>
        <w:spacing w:before="120" w:after="120"/>
        <w:rPr>
          <w:snapToGrid w:val="0"/>
          <w:sz w:val="24"/>
        </w:rPr>
      </w:pPr>
      <w:r w:rsidRPr="00636A15">
        <w:rPr>
          <w:snapToGrid w:val="0"/>
          <w:sz w:val="24"/>
        </w:rPr>
        <w:t>Įm. kodas_______________________</w:t>
      </w:r>
      <w:r w:rsidRPr="00636A15">
        <w:rPr>
          <w:snapToGrid w:val="0"/>
          <w:sz w:val="24"/>
        </w:rPr>
        <w:tab/>
        <w:t xml:space="preserve">  </w:t>
      </w:r>
      <w:r w:rsidRPr="00636A15">
        <w:rPr>
          <w:snapToGrid w:val="0"/>
          <w:sz w:val="24"/>
        </w:rPr>
        <w:tab/>
        <w:t>Įm. kodas_____________________________</w:t>
      </w:r>
    </w:p>
    <w:p w14:paraId="76D920BA" w14:textId="77777777" w:rsidR="005C21AC" w:rsidRPr="00636A15" w:rsidRDefault="005C21AC" w:rsidP="005C21AC">
      <w:pPr>
        <w:spacing w:before="120" w:after="120"/>
        <w:rPr>
          <w:snapToGrid w:val="0"/>
          <w:sz w:val="24"/>
        </w:rPr>
      </w:pPr>
      <w:r w:rsidRPr="00636A15">
        <w:rPr>
          <w:snapToGrid w:val="0"/>
          <w:sz w:val="24"/>
        </w:rPr>
        <w:t xml:space="preserve">PVM mokėtojo kodas __________________   </w:t>
      </w:r>
      <w:r w:rsidRPr="00636A15">
        <w:rPr>
          <w:snapToGrid w:val="0"/>
          <w:sz w:val="24"/>
        </w:rPr>
        <w:tab/>
        <w:t>PVM mokėtojo kodas___________________</w:t>
      </w:r>
    </w:p>
    <w:p w14:paraId="02C9694C" w14:textId="77777777" w:rsidR="005C21AC" w:rsidRPr="00636A15" w:rsidRDefault="005C21AC" w:rsidP="005C21AC">
      <w:pPr>
        <w:spacing w:before="120" w:after="120"/>
        <w:rPr>
          <w:snapToGrid w:val="0"/>
          <w:sz w:val="24"/>
        </w:rPr>
      </w:pPr>
      <w:r w:rsidRPr="00636A15">
        <w:rPr>
          <w:snapToGrid w:val="0"/>
          <w:sz w:val="24"/>
        </w:rPr>
        <w:t xml:space="preserve">Adresas______________________________   </w:t>
      </w:r>
      <w:r w:rsidRPr="00636A15">
        <w:rPr>
          <w:snapToGrid w:val="0"/>
          <w:sz w:val="24"/>
        </w:rPr>
        <w:tab/>
      </w:r>
      <w:proofErr w:type="spellStart"/>
      <w:r w:rsidRPr="00636A15">
        <w:rPr>
          <w:snapToGrid w:val="0"/>
          <w:sz w:val="24"/>
        </w:rPr>
        <w:t>Adresas</w:t>
      </w:r>
      <w:proofErr w:type="spellEnd"/>
      <w:r w:rsidRPr="00636A15">
        <w:rPr>
          <w:snapToGrid w:val="0"/>
          <w:sz w:val="24"/>
        </w:rPr>
        <w:t xml:space="preserve"> ______________________________</w:t>
      </w:r>
    </w:p>
    <w:p w14:paraId="03D9477A" w14:textId="77777777" w:rsidR="005C21AC" w:rsidRPr="00636A15" w:rsidRDefault="005C21AC" w:rsidP="005C21AC">
      <w:pPr>
        <w:tabs>
          <w:tab w:val="left" w:pos="720"/>
        </w:tabs>
        <w:rPr>
          <w:sz w:val="24"/>
        </w:rPr>
      </w:pPr>
      <w:r w:rsidRPr="00636A15">
        <w:rPr>
          <w:sz w:val="24"/>
        </w:rPr>
        <w:t xml:space="preserve">Telefonas, faksas:______________________   </w:t>
      </w:r>
      <w:r w:rsidRPr="00636A15">
        <w:rPr>
          <w:sz w:val="24"/>
        </w:rPr>
        <w:tab/>
        <w:t>Telefonas, faksas:______________________</w:t>
      </w:r>
    </w:p>
    <w:p w14:paraId="4197D602" w14:textId="77777777" w:rsidR="005C21AC" w:rsidRPr="00636A15" w:rsidRDefault="005C21AC" w:rsidP="005C21AC">
      <w:pPr>
        <w:tabs>
          <w:tab w:val="left" w:pos="720"/>
        </w:tabs>
        <w:rPr>
          <w:sz w:val="24"/>
        </w:rPr>
      </w:pPr>
      <w:r w:rsidRPr="00636A15">
        <w:rPr>
          <w:sz w:val="24"/>
        </w:rPr>
        <w:t xml:space="preserve">Sąskaitos Nr.__________________________   </w:t>
      </w:r>
      <w:r w:rsidRPr="00636A15">
        <w:rPr>
          <w:sz w:val="24"/>
        </w:rPr>
        <w:tab/>
        <w:t>Sąskaitos Nr.__________________________</w:t>
      </w:r>
    </w:p>
    <w:p w14:paraId="78F9EE85" w14:textId="77777777" w:rsidR="005C21AC" w:rsidRPr="00636A15" w:rsidRDefault="005C21AC" w:rsidP="005C21AC">
      <w:pPr>
        <w:tabs>
          <w:tab w:val="left" w:pos="720"/>
        </w:tabs>
        <w:rPr>
          <w:sz w:val="24"/>
        </w:rPr>
      </w:pPr>
      <w:r w:rsidRPr="00636A15">
        <w:rPr>
          <w:sz w:val="24"/>
        </w:rPr>
        <w:t xml:space="preserve">Banko rekvizitai_______________________    </w:t>
      </w:r>
      <w:r w:rsidRPr="00636A15">
        <w:rPr>
          <w:sz w:val="24"/>
        </w:rPr>
        <w:tab/>
        <w:t>Banko rekvizitai_______________________</w:t>
      </w:r>
    </w:p>
    <w:p w14:paraId="27405323" w14:textId="77777777" w:rsidR="005C21AC" w:rsidRPr="00636A15" w:rsidRDefault="005C21AC" w:rsidP="005C21AC">
      <w:pPr>
        <w:rPr>
          <w:sz w:val="24"/>
        </w:rPr>
      </w:pPr>
    </w:p>
    <w:p w14:paraId="69C23211" w14:textId="77777777" w:rsidR="005C21AC" w:rsidRPr="00636A15" w:rsidRDefault="005C21AC" w:rsidP="005C21AC">
      <w:pPr>
        <w:jc w:val="center"/>
        <w:rPr>
          <w:sz w:val="24"/>
        </w:rPr>
      </w:pPr>
      <w:r w:rsidRPr="00636A15">
        <w:rPr>
          <w:sz w:val="24"/>
        </w:rPr>
        <w:t>__________________________</w:t>
      </w:r>
    </w:p>
    <w:p w14:paraId="5A079389" w14:textId="77777777" w:rsidR="005C21AC" w:rsidRPr="00636A15" w:rsidRDefault="005C21AC" w:rsidP="005C21AC">
      <w:pPr>
        <w:spacing w:after="160" w:line="259" w:lineRule="auto"/>
        <w:rPr>
          <w:b/>
          <w:sz w:val="22"/>
          <w:szCs w:val="22"/>
        </w:rPr>
      </w:pPr>
    </w:p>
    <w:p w14:paraId="48B23177" w14:textId="77777777" w:rsidR="00E50122" w:rsidRDefault="00E50122"/>
    <w:sectPr w:rsidR="00E50122" w:rsidSect="005C21AC">
      <w:pgSz w:w="12240" w:h="15840"/>
      <w:pgMar w:top="720" w:right="720" w:bottom="720"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8779A"/>
    <w:multiLevelType w:val="multilevel"/>
    <w:tmpl w:val="ED6497B8"/>
    <w:lvl w:ilvl="0">
      <w:start w:val="1"/>
      <w:numFmt w:val="decimal"/>
      <w:lvlText w:val="%1."/>
      <w:lvlJc w:val="left"/>
      <w:pPr>
        <w:ind w:left="720" w:hanging="360"/>
      </w:pPr>
      <w:rPr>
        <w:b/>
        <w:i w:val="0"/>
      </w:rPr>
    </w:lvl>
    <w:lvl w:ilvl="1">
      <w:start w:val="1"/>
      <w:numFmt w:val="decimal"/>
      <w:isLgl/>
      <w:lvlText w:val="%1.%2."/>
      <w:lvlJc w:val="left"/>
      <w:pPr>
        <w:ind w:left="1495" w:hanging="360"/>
      </w:pPr>
      <w:rPr>
        <w:rFonts w:ascii="Times New Roman" w:hAnsi="Times New Roman" w:cs="Times New Roman" w:hint="default"/>
        <w:b w:val="0"/>
        <w:i w:val="0"/>
        <w:color w:val="auto"/>
        <w:w w:val="105"/>
        <w:sz w:val="22"/>
        <w:szCs w:val="22"/>
      </w:rPr>
    </w:lvl>
    <w:lvl w:ilvl="2">
      <w:start w:val="1"/>
      <w:numFmt w:val="decimal"/>
      <w:isLgl/>
      <w:lvlText w:val="%1.%2.%3."/>
      <w:lvlJc w:val="left"/>
      <w:pPr>
        <w:ind w:left="1004" w:hanging="720"/>
      </w:pPr>
      <w:rPr>
        <w:rFonts w:hint="default"/>
        <w:b w:val="0"/>
        <w:w w:val="105"/>
      </w:rPr>
    </w:lvl>
    <w:lvl w:ilvl="3">
      <w:start w:val="1"/>
      <w:numFmt w:val="decimal"/>
      <w:isLgl/>
      <w:lvlText w:val="%1.%2.%3.%4."/>
      <w:lvlJc w:val="left"/>
      <w:pPr>
        <w:ind w:left="1080" w:hanging="720"/>
      </w:pPr>
      <w:rPr>
        <w:rFonts w:hint="default"/>
        <w:w w:val="105"/>
      </w:rPr>
    </w:lvl>
    <w:lvl w:ilvl="4">
      <w:start w:val="1"/>
      <w:numFmt w:val="decimal"/>
      <w:isLgl/>
      <w:lvlText w:val="%1.%2.%3.%4.%5."/>
      <w:lvlJc w:val="left"/>
      <w:pPr>
        <w:ind w:left="1440" w:hanging="1080"/>
      </w:pPr>
      <w:rPr>
        <w:rFonts w:hint="default"/>
        <w:w w:val="105"/>
      </w:rPr>
    </w:lvl>
    <w:lvl w:ilvl="5">
      <w:start w:val="1"/>
      <w:numFmt w:val="decimal"/>
      <w:isLgl/>
      <w:lvlText w:val="%1.%2.%3.%4.%5.%6."/>
      <w:lvlJc w:val="left"/>
      <w:pPr>
        <w:ind w:left="1440" w:hanging="1080"/>
      </w:pPr>
      <w:rPr>
        <w:rFonts w:hint="default"/>
        <w:w w:val="105"/>
      </w:rPr>
    </w:lvl>
    <w:lvl w:ilvl="6">
      <w:start w:val="1"/>
      <w:numFmt w:val="decimal"/>
      <w:isLgl/>
      <w:lvlText w:val="%1.%2.%3.%4.%5.%6.%7."/>
      <w:lvlJc w:val="left"/>
      <w:pPr>
        <w:ind w:left="1800" w:hanging="1440"/>
      </w:pPr>
      <w:rPr>
        <w:rFonts w:hint="default"/>
        <w:w w:val="105"/>
      </w:rPr>
    </w:lvl>
    <w:lvl w:ilvl="7">
      <w:start w:val="1"/>
      <w:numFmt w:val="decimal"/>
      <w:isLgl/>
      <w:lvlText w:val="%1.%2.%3.%4.%5.%6.%7.%8."/>
      <w:lvlJc w:val="left"/>
      <w:pPr>
        <w:ind w:left="1800" w:hanging="1440"/>
      </w:pPr>
      <w:rPr>
        <w:rFonts w:hint="default"/>
        <w:w w:val="105"/>
      </w:rPr>
    </w:lvl>
    <w:lvl w:ilvl="8">
      <w:start w:val="1"/>
      <w:numFmt w:val="decimal"/>
      <w:isLgl/>
      <w:lvlText w:val="%1.%2.%3.%4.%5.%6.%7.%8.%9."/>
      <w:lvlJc w:val="left"/>
      <w:pPr>
        <w:ind w:left="2160" w:hanging="1800"/>
      </w:pPr>
      <w:rPr>
        <w:rFonts w:hint="default"/>
        <w:w w:val="105"/>
      </w:rPr>
    </w:lvl>
  </w:abstractNum>
  <w:num w:numId="1" w16cid:durableId="1984190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3D1"/>
    <w:rsid w:val="001F33D1"/>
    <w:rsid w:val="005C21AC"/>
    <w:rsid w:val="007F7F74"/>
    <w:rsid w:val="0083003B"/>
    <w:rsid w:val="00A32169"/>
    <w:rsid w:val="00A44C9E"/>
    <w:rsid w:val="00E50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DB3EE"/>
  <w15:chartTrackingRefBased/>
  <w15:docId w15:val="{64A8E509-6503-407D-8EF9-F8A5E9DDB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21AC"/>
    <w:pPr>
      <w:spacing w:after="0" w:line="240" w:lineRule="auto"/>
    </w:pPr>
    <w:rPr>
      <w:rFonts w:ascii="Times New Roman" w:eastAsia="Times New Roman" w:hAnsi="Times New Roman" w:cs="Times New Roman"/>
      <w:kern w:val="0"/>
      <w:sz w:val="20"/>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2969</Words>
  <Characters>16928</Characters>
  <Application>Microsoft Office Word</Application>
  <DocSecurity>0</DocSecurity>
  <Lines>141</Lines>
  <Paragraphs>39</Paragraphs>
  <ScaleCrop>false</ScaleCrop>
  <Company/>
  <LinksUpToDate>false</LinksUpToDate>
  <CharactersWithSpaces>19858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Dovile</dc:creator>
  <cp:keywords/>
  <dc:description/>
  <cp:lastModifiedBy>Dovile</cp:lastModifiedBy>
  <cp:revision>4</cp:revision>
  <cp:lastPrinted>2025-04-10T06:29:00Z</cp:lastPrinted>
  <dcterms:created xsi:type="dcterms:W3CDTF">2025-04-10T05:45:00Z</dcterms:created>
  <dcterms:modified xsi:type="dcterms:W3CDTF">2025-04-10T06:29:00Z</dcterms:modified>
</cp:coreProperties>
</file>