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DFA33" w14:textId="731062CB" w:rsidR="00834123" w:rsidRDefault="00834123" w:rsidP="00834123">
      <w:pPr>
        <w:widowControl w:val="0"/>
        <w:jc w:val="right"/>
        <w:rPr>
          <w:bCs/>
          <w:color w:val="000000"/>
        </w:rPr>
      </w:pPr>
      <w:r w:rsidRPr="00834123">
        <w:rPr>
          <w:bCs/>
          <w:color w:val="000000"/>
        </w:rPr>
        <w:t xml:space="preserve">Sąlygų priedas </w:t>
      </w:r>
      <w:proofErr w:type="spellStart"/>
      <w:r w:rsidRPr="00834123">
        <w:rPr>
          <w:bCs/>
          <w:color w:val="000000"/>
        </w:rPr>
        <w:t>Nr</w:t>
      </w:r>
      <w:proofErr w:type="spellEnd"/>
      <w:r w:rsidRPr="00834123">
        <w:rPr>
          <w:bCs/>
          <w:color w:val="000000"/>
        </w:rPr>
        <w:t>. 2</w:t>
      </w:r>
    </w:p>
    <w:p w14:paraId="56AAFEFB" w14:textId="77777777" w:rsidR="00914991" w:rsidRPr="00834123" w:rsidRDefault="00914991" w:rsidP="00834123">
      <w:pPr>
        <w:widowControl w:val="0"/>
        <w:jc w:val="right"/>
        <w:rPr>
          <w:bCs/>
          <w:color w:val="000000"/>
        </w:rPr>
      </w:pPr>
    </w:p>
    <w:p w14:paraId="4286836B" w14:textId="141D193D" w:rsidR="008713A3" w:rsidRDefault="00B636F5" w:rsidP="00606ABF">
      <w:pPr>
        <w:widowControl w:val="0"/>
        <w:jc w:val="center"/>
        <w:rPr>
          <w:b/>
          <w:bCs/>
          <w:color w:val="000000"/>
        </w:rPr>
      </w:pPr>
      <w:r>
        <w:rPr>
          <w:b/>
          <w:bCs/>
          <w:color w:val="000000"/>
        </w:rPr>
        <w:t>Socialinis darbas. Socialinių įgūdžių ugdymas ir palaikymas</w:t>
      </w:r>
    </w:p>
    <w:p w14:paraId="3D6C6A47" w14:textId="77777777" w:rsidR="003C6C22" w:rsidRDefault="003C6C22" w:rsidP="00606ABF">
      <w:pPr>
        <w:widowControl w:val="0"/>
        <w:jc w:val="center"/>
        <w:rPr>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1964"/>
        <w:gridCol w:w="7199"/>
      </w:tblGrid>
      <w:tr w:rsidR="008713A3" w:rsidRPr="00E25D30" w14:paraId="496EBD98" w14:textId="77777777" w:rsidTr="00E91EAA">
        <w:tc>
          <w:tcPr>
            <w:tcW w:w="9747" w:type="dxa"/>
            <w:gridSpan w:val="3"/>
          </w:tcPr>
          <w:p w14:paraId="0335FE70" w14:textId="77777777" w:rsidR="008713A3" w:rsidRPr="00E25D30" w:rsidRDefault="008713A3" w:rsidP="00E91EAA">
            <w:pPr>
              <w:rPr>
                <w:b/>
                <w:color w:val="000000"/>
              </w:rPr>
            </w:pPr>
            <w:r w:rsidRPr="00E25D30">
              <w:rPr>
                <w:b/>
                <w:color w:val="000000"/>
              </w:rPr>
              <w:t>1. Bendri duomenys:</w:t>
            </w:r>
          </w:p>
        </w:tc>
      </w:tr>
      <w:tr w:rsidR="00B636F5" w:rsidRPr="00E25D30" w14:paraId="183D63EA" w14:textId="77777777" w:rsidTr="00B804F5">
        <w:trPr>
          <w:trHeight w:val="841"/>
        </w:trPr>
        <w:tc>
          <w:tcPr>
            <w:tcW w:w="584" w:type="dxa"/>
          </w:tcPr>
          <w:p w14:paraId="386C3ED2" w14:textId="77777777" w:rsidR="00B636F5" w:rsidRPr="00E25D30" w:rsidRDefault="00B636F5" w:rsidP="00B636F5">
            <w:pPr>
              <w:rPr>
                <w:color w:val="000000"/>
              </w:rPr>
            </w:pPr>
            <w:r w:rsidRPr="00E25D30">
              <w:rPr>
                <w:color w:val="000000"/>
              </w:rPr>
              <w:t>1.1.</w:t>
            </w:r>
          </w:p>
        </w:tc>
        <w:tc>
          <w:tcPr>
            <w:tcW w:w="1964" w:type="dxa"/>
          </w:tcPr>
          <w:p w14:paraId="2BB2DD86" w14:textId="77777777" w:rsidR="00B636F5" w:rsidRPr="00E25D30" w:rsidRDefault="00B636F5" w:rsidP="00B636F5">
            <w:pPr>
              <w:rPr>
                <w:color w:val="000000"/>
              </w:rPr>
            </w:pPr>
            <w:r w:rsidRPr="00E25D30">
              <w:rPr>
                <w:color w:val="000000"/>
              </w:rPr>
              <w:t>Priemonės  pavadinimas, vieta</w:t>
            </w:r>
          </w:p>
        </w:tc>
        <w:tc>
          <w:tcPr>
            <w:tcW w:w="7199" w:type="dxa"/>
            <w:vAlign w:val="center"/>
          </w:tcPr>
          <w:p w14:paraId="07E9325A" w14:textId="7D21BBF4" w:rsidR="00B636F5" w:rsidRPr="00DE73DB" w:rsidRDefault="00B636F5" w:rsidP="003C6C22">
            <w:pPr>
              <w:jc w:val="both"/>
              <w:rPr>
                <w:b/>
                <w:bCs/>
              </w:rPr>
            </w:pPr>
            <w:r w:rsidRPr="009D1F64">
              <w:t>Socialinis darbas.</w:t>
            </w:r>
            <w:r>
              <w:t xml:space="preserve"> </w:t>
            </w:r>
            <w:r w:rsidRPr="009D1F64">
              <w:t>Socialinių įgūdžių ugdym</w:t>
            </w:r>
            <w:r w:rsidR="00257BA2">
              <w:t>o</w:t>
            </w:r>
            <w:r w:rsidRPr="009D1F64">
              <w:t xml:space="preserve"> ir palaikym</w:t>
            </w:r>
            <w:r w:rsidR="00257BA2">
              <w:t>o paslaugos</w:t>
            </w:r>
            <w:r>
              <w:t xml:space="preserve"> </w:t>
            </w:r>
            <w:r w:rsidR="003C6C22">
              <w:t>(toliau – Paslaug</w:t>
            </w:r>
            <w:r w:rsidR="007C1C84">
              <w:t>os</w:t>
            </w:r>
            <w:r w:rsidR="003C6C22">
              <w:t xml:space="preserve">) </w:t>
            </w:r>
            <w:r w:rsidR="00257BA2">
              <w:t xml:space="preserve">teikiamos darbo rinkai besirengiantiems asmenims </w:t>
            </w:r>
            <w:r>
              <w:t>įgyvendina</w:t>
            </w:r>
            <w:r w:rsidR="00257BA2">
              <w:t>n</w:t>
            </w:r>
            <w:r>
              <w:t>t Telšių rajono savivaldybės 202</w:t>
            </w:r>
            <w:r w:rsidR="00516025">
              <w:t>5</w:t>
            </w:r>
            <w:r>
              <w:t xml:space="preserve"> </w:t>
            </w:r>
            <w:proofErr w:type="spellStart"/>
            <w:r>
              <w:t>m</w:t>
            </w:r>
            <w:proofErr w:type="spellEnd"/>
            <w:r>
              <w:t>. užimtumo didinimo program</w:t>
            </w:r>
            <w:r w:rsidR="00257BA2">
              <w:t>ą.</w:t>
            </w:r>
          </w:p>
        </w:tc>
      </w:tr>
      <w:tr w:rsidR="00B636F5" w:rsidRPr="00E25D30" w14:paraId="05C1F706" w14:textId="77777777" w:rsidTr="00B804F5">
        <w:trPr>
          <w:trHeight w:val="1269"/>
        </w:trPr>
        <w:tc>
          <w:tcPr>
            <w:tcW w:w="584" w:type="dxa"/>
          </w:tcPr>
          <w:p w14:paraId="062ECAD9" w14:textId="77777777" w:rsidR="00B636F5" w:rsidRPr="00E25D30" w:rsidRDefault="00B636F5" w:rsidP="00B636F5">
            <w:pPr>
              <w:rPr>
                <w:color w:val="000000"/>
              </w:rPr>
            </w:pPr>
            <w:r w:rsidRPr="00E25D30">
              <w:rPr>
                <w:color w:val="000000"/>
              </w:rPr>
              <w:t>1.2.</w:t>
            </w:r>
          </w:p>
        </w:tc>
        <w:tc>
          <w:tcPr>
            <w:tcW w:w="1964" w:type="dxa"/>
          </w:tcPr>
          <w:p w14:paraId="4C289B35" w14:textId="77777777" w:rsidR="00B636F5" w:rsidRPr="00E25D30" w:rsidRDefault="00B636F5" w:rsidP="00B636F5">
            <w:pPr>
              <w:rPr>
                <w:color w:val="000000"/>
              </w:rPr>
            </w:pPr>
            <w:r w:rsidRPr="00E25D30">
              <w:rPr>
                <w:color w:val="000000"/>
              </w:rPr>
              <w:t>Užsakovo</w:t>
            </w:r>
          </w:p>
          <w:p w14:paraId="4CD718D2" w14:textId="77777777" w:rsidR="00B636F5" w:rsidRPr="00E25D30" w:rsidRDefault="00B636F5" w:rsidP="00B636F5">
            <w:pPr>
              <w:rPr>
                <w:color w:val="000000"/>
              </w:rPr>
            </w:pPr>
            <w:r w:rsidRPr="00E25D30">
              <w:rPr>
                <w:color w:val="000000"/>
              </w:rPr>
              <w:t>pavadinimas, adresas</w:t>
            </w:r>
          </w:p>
        </w:tc>
        <w:tc>
          <w:tcPr>
            <w:tcW w:w="7199" w:type="dxa"/>
          </w:tcPr>
          <w:p w14:paraId="72DFFE96" w14:textId="77777777" w:rsidR="003C6C22" w:rsidRDefault="003C6C22" w:rsidP="00B636F5">
            <w:pPr>
              <w:widowControl w:val="0"/>
              <w:autoSpaceDE w:val="0"/>
              <w:autoSpaceDN w:val="0"/>
              <w:adjustRightInd w:val="0"/>
              <w:jc w:val="both"/>
              <w:rPr>
                <w:spacing w:val="-4"/>
              </w:rPr>
            </w:pPr>
            <w:r>
              <w:rPr>
                <w:b/>
                <w:spacing w:val="-4"/>
              </w:rPr>
              <w:t>Telšių rajono savivaldybės administracija</w:t>
            </w:r>
            <w:r>
              <w:rPr>
                <w:spacing w:val="-4"/>
              </w:rPr>
              <w:t xml:space="preserve">, juridinio asmens kodas 180878299, adresas Žemaitės </w:t>
            </w:r>
            <w:proofErr w:type="spellStart"/>
            <w:r>
              <w:rPr>
                <w:spacing w:val="-4"/>
              </w:rPr>
              <w:t>g</w:t>
            </w:r>
            <w:proofErr w:type="spellEnd"/>
            <w:r>
              <w:rPr>
                <w:spacing w:val="-4"/>
              </w:rPr>
              <w:t>. 14, LT-87133 Telšiai,</w:t>
            </w:r>
          </w:p>
          <w:p w14:paraId="1636B994" w14:textId="77777777" w:rsidR="003C6C22" w:rsidRDefault="00B636F5" w:rsidP="00B636F5">
            <w:pPr>
              <w:widowControl w:val="0"/>
              <w:autoSpaceDE w:val="0"/>
              <w:autoSpaceDN w:val="0"/>
              <w:adjustRightInd w:val="0"/>
              <w:jc w:val="both"/>
              <w:rPr>
                <w:color w:val="000000"/>
              </w:rPr>
            </w:pPr>
            <w:r w:rsidRPr="00E25D30">
              <w:rPr>
                <w:color w:val="000000"/>
              </w:rPr>
              <w:t xml:space="preserve">Kontaktinis asmuo – Socialinės paramos </w:t>
            </w:r>
            <w:r>
              <w:rPr>
                <w:color w:val="000000"/>
              </w:rPr>
              <w:t xml:space="preserve">ir rūpybos </w:t>
            </w:r>
            <w:r w:rsidRPr="00E25D30">
              <w:rPr>
                <w:color w:val="000000"/>
              </w:rPr>
              <w:t xml:space="preserve">skyriaus vedėja </w:t>
            </w:r>
            <w:proofErr w:type="spellStart"/>
            <w:r>
              <w:rPr>
                <w:color w:val="000000"/>
              </w:rPr>
              <w:t>Lendra</w:t>
            </w:r>
            <w:proofErr w:type="spellEnd"/>
            <w:r>
              <w:rPr>
                <w:color w:val="000000"/>
              </w:rPr>
              <w:t xml:space="preserve"> </w:t>
            </w:r>
            <w:proofErr w:type="spellStart"/>
            <w:r>
              <w:rPr>
                <w:color w:val="000000"/>
              </w:rPr>
              <w:t>Bukauskienė</w:t>
            </w:r>
            <w:proofErr w:type="spellEnd"/>
          </w:p>
          <w:p w14:paraId="4C7A2A9F" w14:textId="35133406" w:rsidR="00B636F5" w:rsidRPr="003C6C22" w:rsidRDefault="00B636F5" w:rsidP="00B636F5">
            <w:pPr>
              <w:widowControl w:val="0"/>
              <w:autoSpaceDE w:val="0"/>
              <w:autoSpaceDN w:val="0"/>
              <w:adjustRightInd w:val="0"/>
              <w:jc w:val="both"/>
              <w:rPr>
                <w:color w:val="000000"/>
              </w:rPr>
            </w:pPr>
            <w:proofErr w:type="spellStart"/>
            <w:r>
              <w:rPr>
                <w:color w:val="000000"/>
              </w:rPr>
              <w:t>Tel</w:t>
            </w:r>
            <w:proofErr w:type="spellEnd"/>
            <w:r>
              <w:rPr>
                <w:color w:val="000000"/>
              </w:rPr>
              <w:t>.: (</w:t>
            </w:r>
            <w:r w:rsidR="00554411">
              <w:rPr>
                <w:color w:val="000000"/>
              </w:rPr>
              <w:t>+370</w:t>
            </w:r>
            <w:r>
              <w:rPr>
                <w:color w:val="000000"/>
              </w:rPr>
              <w:t xml:space="preserve"> 686) 62 931</w:t>
            </w:r>
            <w:r w:rsidRPr="00E25D30">
              <w:rPr>
                <w:color w:val="000000"/>
              </w:rPr>
              <w:t xml:space="preserve">; </w:t>
            </w:r>
            <w:proofErr w:type="spellStart"/>
            <w:r w:rsidRPr="00E25D30">
              <w:rPr>
                <w:color w:val="000000"/>
              </w:rPr>
              <w:t>el</w:t>
            </w:r>
            <w:proofErr w:type="spellEnd"/>
            <w:r w:rsidRPr="00E25D30">
              <w:rPr>
                <w:color w:val="000000"/>
              </w:rPr>
              <w:t xml:space="preserve">. paštas: </w:t>
            </w:r>
            <w:r>
              <w:rPr>
                <w:color w:val="000000"/>
              </w:rPr>
              <w:t>lendra.bukauskiene@telsiai</w:t>
            </w:r>
            <w:r w:rsidRPr="00E25D30">
              <w:rPr>
                <w:color w:val="000000"/>
              </w:rPr>
              <w:t>.lt</w:t>
            </w:r>
          </w:p>
        </w:tc>
      </w:tr>
      <w:tr w:rsidR="00B636F5" w:rsidRPr="00E25D30" w14:paraId="1B6BF486" w14:textId="77777777" w:rsidTr="00B804F5">
        <w:trPr>
          <w:trHeight w:val="860"/>
        </w:trPr>
        <w:tc>
          <w:tcPr>
            <w:tcW w:w="584" w:type="dxa"/>
          </w:tcPr>
          <w:p w14:paraId="7D2E4BCF" w14:textId="77777777" w:rsidR="00B636F5" w:rsidRPr="00E25D30" w:rsidRDefault="00B636F5" w:rsidP="00B636F5">
            <w:pPr>
              <w:rPr>
                <w:color w:val="000000"/>
              </w:rPr>
            </w:pPr>
            <w:r w:rsidRPr="00E25D30">
              <w:rPr>
                <w:color w:val="000000"/>
              </w:rPr>
              <w:t>1.3.</w:t>
            </w:r>
          </w:p>
        </w:tc>
        <w:tc>
          <w:tcPr>
            <w:tcW w:w="1964" w:type="dxa"/>
          </w:tcPr>
          <w:p w14:paraId="741F51F6" w14:textId="77777777" w:rsidR="00B636F5" w:rsidRPr="00E25D30" w:rsidRDefault="00B636F5" w:rsidP="00B636F5">
            <w:pPr>
              <w:rPr>
                <w:color w:val="000000"/>
              </w:rPr>
            </w:pPr>
            <w:r w:rsidRPr="00E25D30">
              <w:rPr>
                <w:color w:val="000000"/>
              </w:rPr>
              <w:t>Paslaugos kiekiai</w:t>
            </w:r>
            <w:r>
              <w:rPr>
                <w:color w:val="000000"/>
              </w:rPr>
              <w:t>,</w:t>
            </w:r>
            <w:r w:rsidRPr="00E25D30">
              <w:rPr>
                <w:color w:val="000000"/>
              </w:rPr>
              <w:t xml:space="preserve"> apimtys</w:t>
            </w:r>
          </w:p>
        </w:tc>
        <w:tc>
          <w:tcPr>
            <w:tcW w:w="7199" w:type="dxa"/>
          </w:tcPr>
          <w:p w14:paraId="70983DAE" w14:textId="77777777" w:rsidR="00B804F5" w:rsidRPr="007D1C99" w:rsidRDefault="007D1C99" w:rsidP="0082484A">
            <w:pPr>
              <w:widowControl w:val="0"/>
              <w:jc w:val="both"/>
              <w:rPr>
                <w:b/>
                <w:bCs/>
                <w:color w:val="000000"/>
              </w:rPr>
            </w:pPr>
            <w:r>
              <w:rPr>
                <w:b/>
                <w:bCs/>
                <w:color w:val="000000"/>
              </w:rPr>
              <w:t xml:space="preserve">Socialinių įgūdžių ugdymo ir palaikymo </w:t>
            </w:r>
            <w:r w:rsidRPr="00F54951">
              <w:rPr>
                <w:bCs/>
                <w:color w:val="000000"/>
              </w:rPr>
              <w:t>p</w:t>
            </w:r>
            <w:r w:rsidR="00B804F5" w:rsidRPr="00F54951">
              <w:rPr>
                <w:color w:val="000000"/>
              </w:rPr>
              <w:t>a</w:t>
            </w:r>
            <w:r w:rsidR="00B804F5">
              <w:rPr>
                <w:color w:val="000000"/>
              </w:rPr>
              <w:t>slaugų teikimas</w:t>
            </w:r>
            <w:r w:rsidR="00CE6678">
              <w:rPr>
                <w:color w:val="000000"/>
              </w:rPr>
              <w:t>.</w:t>
            </w:r>
          </w:p>
          <w:p w14:paraId="1B832B08" w14:textId="6FEBF749" w:rsidR="00F329BB" w:rsidRDefault="002B1A24" w:rsidP="0082484A">
            <w:pPr>
              <w:jc w:val="both"/>
              <w:rPr>
                <w:color w:val="000000"/>
              </w:rPr>
            </w:pPr>
            <w:r>
              <w:rPr>
                <w:color w:val="000000"/>
              </w:rPr>
              <w:t>Paslaugos bus užsakomos pagal poreikį.</w:t>
            </w:r>
            <w:r w:rsidR="00F329BB">
              <w:rPr>
                <w:color w:val="000000"/>
              </w:rPr>
              <w:t xml:space="preserve"> </w:t>
            </w:r>
            <w:r w:rsidR="007C1C84">
              <w:t xml:space="preserve">Paslaugos turi būti teikiamos vidutiniškai </w:t>
            </w:r>
            <w:r w:rsidR="00B0427E">
              <w:t>6</w:t>
            </w:r>
            <w:r w:rsidR="007C1C84">
              <w:t xml:space="preserve">0 asmenų. </w:t>
            </w:r>
            <w:r w:rsidR="00B804F5" w:rsidRPr="00E54FD0">
              <w:t>Paslaug</w:t>
            </w:r>
            <w:r w:rsidR="007C1C84">
              <w:t>ų</w:t>
            </w:r>
            <w:r w:rsidR="00B804F5" w:rsidRPr="00E54FD0">
              <w:t xml:space="preserve"> sudėtis ir teikimo trukmė nustatoma </w:t>
            </w:r>
            <w:r w:rsidR="00B804F5">
              <w:rPr>
                <w:color w:val="000000"/>
              </w:rPr>
              <w:t>individualiai, atsižvelgiant į asmen</w:t>
            </w:r>
            <w:r w:rsidR="00F329BB">
              <w:rPr>
                <w:color w:val="000000"/>
              </w:rPr>
              <w:t>į</w:t>
            </w:r>
            <w:r w:rsidR="00DB6F17">
              <w:rPr>
                <w:color w:val="000000"/>
              </w:rPr>
              <w:t>.</w:t>
            </w:r>
          </w:p>
          <w:p w14:paraId="12169E43" w14:textId="7E436EBD" w:rsidR="00715133" w:rsidRDefault="00B804F5" w:rsidP="0082484A">
            <w:pPr>
              <w:jc w:val="both"/>
              <w:rPr>
                <w:color w:val="000000"/>
              </w:rPr>
            </w:pPr>
            <w:r>
              <w:rPr>
                <w:color w:val="000000"/>
              </w:rPr>
              <w:t>P</w:t>
            </w:r>
            <w:r w:rsidR="00715133">
              <w:rPr>
                <w:color w:val="000000"/>
              </w:rPr>
              <w:t xml:space="preserve">reliminarus valandų skaičius – </w:t>
            </w:r>
            <w:r w:rsidR="00B0427E">
              <w:rPr>
                <w:color w:val="000000"/>
              </w:rPr>
              <w:t>10</w:t>
            </w:r>
            <w:r w:rsidR="00516025">
              <w:rPr>
                <w:color w:val="000000"/>
              </w:rPr>
              <w:t>00</w:t>
            </w:r>
            <w:r w:rsidR="00715133">
              <w:rPr>
                <w:color w:val="000000"/>
              </w:rPr>
              <w:t xml:space="preserve"> </w:t>
            </w:r>
            <w:proofErr w:type="spellStart"/>
            <w:r w:rsidR="00715133">
              <w:rPr>
                <w:color w:val="000000"/>
              </w:rPr>
              <w:t>val</w:t>
            </w:r>
            <w:proofErr w:type="spellEnd"/>
            <w:r w:rsidR="00715133">
              <w:rPr>
                <w:color w:val="000000"/>
              </w:rPr>
              <w:t xml:space="preserve">. Paslaugos teikiamos darbo dienomis, atsižvelgiant į individualius asmens poreikius.  </w:t>
            </w:r>
          </w:p>
          <w:p w14:paraId="08C22757" w14:textId="3049CF01" w:rsidR="00B636F5" w:rsidRPr="00B804F5" w:rsidRDefault="00B804F5" w:rsidP="0082484A">
            <w:pPr>
              <w:jc w:val="both"/>
              <w:rPr>
                <w:color w:val="000000"/>
              </w:rPr>
            </w:pPr>
            <w:r>
              <w:rPr>
                <w:color w:val="000000"/>
                <w:spacing w:val="4"/>
              </w:rPr>
              <w:t xml:space="preserve">Paslaugos teikimo vieta </w:t>
            </w:r>
            <w:r>
              <w:rPr>
                <w:color w:val="000000"/>
              </w:rPr>
              <w:t>– paslaugas teikiančio subjekto darbo vietoje, socialinių paslaugų įstaigoje, seniūnijoje, asmens namuose</w:t>
            </w:r>
            <w:r w:rsidR="00516025">
              <w:rPr>
                <w:color w:val="000000"/>
              </w:rPr>
              <w:t xml:space="preserve"> ir </w:t>
            </w:r>
            <w:proofErr w:type="spellStart"/>
            <w:r w:rsidR="00516025">
              <w:rPr>
                <w:color w:val="000000"/>
              </w:rPr>
              <w:t>pan</w:t>
            </w:r>
            <w:proofErr w:type="spellEnd"/>
            <w:r w:rsidR="00516025">
              <w:rPr>
                <w:color w:val="000000"/>
              </w:rPr>
              <w:t>.</w:t>
            </w:r>
          </w:p>
        </w:tc>
      </w:tr>
      <w:tr w:rsidR="00B636F5" w:rsidRPr="00E25D30" w14:paraId="1C5841F2" w14:textId="77777777" w:rsidTr="00B804F5">
        <w:trPr>
          <w:trHeight w:val="556"/>
        </w:trPr>
        <w:tc>
          <w:tcPr>
            <w:tcW w:w="584" w:type="dxa"/>
          </w:tcPr>
          <w:p w14:paraId="179069D6" w14:textId="77777777" w:rsidR="00B636F5" w:rsidRPr="00E25D30" w:rsidRDefault="00B636F5" w:rsidP="00B636F5">
            <w:pPr>
              <w:rPr>
                <w:color w:val="000000"/>
              </w:rPr>
            </w:pPr>
            <w:r w:rsidRPr="00E25D30">
              <w:rPr>
                <w:color w:val="000000"/>
              </w:rPr>
              <w:t>1.4.</w:t>
            </w:r>
          </w:p>
        </w:tc>
        <w:tc>
          <w:tcPr>
            <w:tcW w:w="1964" w:type="dxa"/>
          </w:tcPr>
          <w:p w14:paraId="1A38F037" w14:textId="77777777" w:rsidR="00B636F5" w:rsidRPr="00E25D30" w:rsidRDefault="00B636F5" w:rsidP="00B636F5">
            <w:pPr>
              <w:rPr>
                <w:color w:val="000000"/>
              </w:rPr>
            </w:pPr>
            <w:r w:rsidRPr="00E25D30">
              <w:rPr>
                <w:color w:val="000000"/>
              </w:rPr>
              <w:t>Perkamų paslaugų apibūdinimas</w:t>
            </w:r>
          </w:p>
        </w:tc>
        <w:tc>
          <w:tcPr>
            <w:tcW w:w="7199" w:type="dxa"/>
          </w:tcPr>
          <w:p w14:paraId="15642DAC" w14:textId="4ECD6AA3" w:rsidR="003930F0" w:rsidRDefault="005E7396" w:rsidP="003930F0">
            <w:pPr>
              <w:jc w:val="both"/>
              <w:rPr>
                <w:color w:val="000000"/>
                <w:shd w:val="clear" w:color="auto" w:fill="FFFFFF"/>
              </w:rPr>
            </w:pPr>
            <w:r w:rsidRPr="00B40E0C">
              <w:rPr>
                <w:color w:val="000000"/>
                <w:shd w:val="clear" w:color="auto" w:fill="FFFFFF"/>
              </w:rPr>
              <w:t>Socialinių įgūdžių ugdymo, palaikymo ir atkūrimo paslaug</w:t>
            </w:r>
            <w:r w:rsidR="008943E2">
              <w:rPr>
                <w:color w:val="000000"/>
                <w:shd w:val="clear" w:color="auto" w:fill="FFFFFF"/>
              </w:rPr>
              <w:t>os</w:t>
            </w:r>
            <w:r w:rsidRPr="00B40E0C">
              <w:rPr>
                <w:color w:val="000000"/>
                <w:shd w:val="clear" w:color="auto" w:fill="FFFFFF"/>
              </w:rPr>
              <w:t xml:space="preserve"> konkrečiam asmeniui, atsižvelgiant į jo poreikius, gali būti skirting</w:t>
            </w:r>
            <w:r w:rsidR="00516025">
              <w:rPr>
                <w:color w:val="000000"/>
                <w:shd w:val="clear" w:color="auto" w:fill="FFFFFF"/>
              </w:rPr>
              <w:t>os (individualizuotos)</w:t>
            </w:r>
            <w:r w:rsidRPr="00B40E0C">
              <w:rPr>
                <w:color w:val="000000"/>
                <w:shd w:val="clear" w:color="auto" w:fill="FFFFFF"/>
              </w:rPr>
              <w:t>. Visais atvejais socialinių įgūdžių ugdymo, palaikymo ir (ar) atkūrimo paslaug</w:t>
            </w:r>
            <w:r w:rsidR="008943E2">
              <w:rPr>
                <w:color w:val="000000"/>
                <w:shd w:val="clear" w:color="auto" w:fill="FFFFFF"/>
              </w:rPr>
              <w:t>os</w:t>
            </w:r>
            <w:r w:rsidRPr="00B40E0C">
              <w:rPr>
                <w:color w:val="000000"/>
                <w:shd w:val="clear" w:color="auto" w:fill="FFFFFF"/>
              </w:rPr>
              <w:t xml:space="preserve"> turi sudaryti ne mažiau nei 3 į šios paslaugos sudėtį įeinančios paslaugos</w:t>
            </w:r>
            <w:r w:rsidR="00594C57" w:rsidRPr="00B40E0C">
              <w:rPr>
                <w:color w:val="000000"/>
                <w:shd w:val="clear" w:color="auto" w:fill="FFFFFF"/>
              </w:rPr>
              <w:t xml:space="preserve">, kurios nurodytos </w:t>
            </w:r>
            <w:r w:rsidR="003930F0" w:rsidRPr="00B40E0C">
              <w:rPr>
                <w:color w:val="000000"/>
                <w:shd w:val="clear" w:color="auto" w:fill="FFFFFF"/>
              </w:rPr>
              <w:t xml:space="preserve">Socialinių </w:t>
            </w:r>
            <w:r w:rsidR="003930F0">
              <w:rPr>
                <w:color w:val="000000"/>
                <w:shd w:val="clear" w:color="auto" w:fill="FFFFFF"/>
              </w:rPr>
              <w:t>paslaugų kataloge</w:t>
            </w:r>
            <w:r w:rsidR="003930F0">
              <w:rPr>
                <w:color w:val="000000"/>
              </w:rPr>
              <w:t xml:space="preserve">, patvirtintame Socialinės apsaugos ir darbo ministro 2006 </w:t>
            </w:r>
            <w:proofErr w:type="spellStart"/>
            <w:r w:rsidR="003930F0">
              <w:rPr>
                <w:color w:val="000000"/>
              </w:rPr>
              <w:t>m</w:t>
            </w:r>
            <w:proofErr w:type="spellEnd"/>
            <w:r w:rsidR="003930F0">
              <w:rPr>
                <w:color w:val="000000"/>
              </w:rPr>
              <w:t xml:space="preserve">. balandžio 5 </w:t>
            </w:r>
            <w:proofErr w:type="spellStart"/>
            <w:r w:rsidR="003930F0">
              <w:rPr>
                <w:color w:val="000000"/>
              </w:rPr>
              <w:t>d</w:t>
            </w:r>
            <w:proofErr w:type="spellEnd"/>
            <w:r w:rsidR="003930F0">
              <w:rPr>
                <w:color w:val="000000"/>
              </w:rPr>
              <w:t xml:space="preserve">. įsakymu </w:t>
            </w:r>
            <w:proofErr w:type="spellStart"/>
            <w:r w:rsidR="003930F0">
              <w:rPr>
                <w:color w:val="000000"/>
              </w:rPr>
              <w:t>Nr</w:t>
            </w:r>
            <w:proofErr w:type="spellEnd"/>
            <w:r w:rsidR="003930F0">
              <w:rPr>
                <w:color w:val="000000"/>
              </w:rPr>
              <w:t xml:space="preserve">. A1-93 „Dėl socialinių paslaugų katalogo  patvirtinimo“ (Lietuvos Respublikos socialinės apsaugos ir darbo ministro 2022 </w:t>
            </w:r>
            <w:proofErr w:type="spellStart"/>
            <w:r w:rsidR="003930F0">
              <w:rPr>
                <w:color w:val="000000"/>
              </w:rPr>
              <w:t>m</w:t>
            </w:r>
            <w:proofErr w:type="spellEnd"/>
            <w:r w:rsidR="003930F0">
              <w:rPr>
                <w:color w:val="000000"/>
              </w:rPr>
              <w:t xml:space="preserve">. </w:t>
            </w:r>
            <w:r w:rsidR="003930F0">
              <w:rPr>
                <w:rFonts w:eastAsia="Lucida Sans Unicode"/>
                <w:color w:val="000000"/>
              </w:rPr>
              <w:t xml:space="preserve">birželio 30 </w:t>
            </w:r>
            <w:proofErr w:type="spellStart"/>
            <w:r w:rsidR="003930F0">
              <w:rPr>
                <w:rFonts w:eastAsia="Lucida Sans Unicode"/>
                <w:color w:val="000000"/>
              </w:rPr>
              <w:t>d</w:t>
            </w:r>
            <w:proofErr w:type="spellEnd"/>
            <w:r w:rsidR="003930F0">
              <w:rPr>
                <w:rFonts w:eastAsia="Lucida Sans Unicode"/>
                <w:color w:val="000000"/>
              </w:rPr>
              <w:t>. įsakym</w:t>
            </w:r>
            <w:r w:rsidR="00880343">
              <w:rPr>
                <w:rFonts w:eastAsia="Lucida Sans Unicode"/>
                <w:color w:val="000000"/>
              </w:rPr>
              <w:t>o</w:t>
            </w:r>
            <w:r w:rsidR="003930F0">
              <w:rPr>
                <w:rFonts w:eastAsia="Lucida Sans Unicode"/>
                <w:color w:val="000000"/>
              </w:rPr>
              <w:t xml:space="preserve"> </w:t>
            </w:r>
            <w:proofErr w:type="spellStart"/>
            <w:r w:rsidR="003930F0">
              <w:rPr>
                <w:rFonts w:eastAsia="Lucida Sans Unicode"/>
                <w:color w:val="000000"/>
              </w:rPr>
              <w:t>Nr</w:t>
            </w:r>
            <w:proofErr w:type="spellEnd"/>
            <w:r w:rsidR="003930F0">
              <w:rPr>
                <w:rFonts w:eastAsia="Lucida Sans Unicode"/>
                <w:color w:val="000000"/>
              </w:rPr>
              <w:t xml:space="preserve">. A1-451 </w:t>
            </w:r>
            <w:r w:rsidR="003930F0">
              <w:rPr>
                <w:color w:val="000000"/>
              </w:rPr>
              <w:t xml:space="preserve">redakcija). Socialinių įgūdžių ugdymo ir palaikymo paslaugos </w:t>
            </w:r>
            <w:r w:rsidR="00594C57">
              <w:rPr>
                <w:color w:val="000000"/>
                <w:shd w:val="clear" w:color="auto" w:fill="FFFFFF"/>
              </w:rPr>
              <w:t xml:space="preserve"> teikiamos asmenims, siekiant stiprinti jų bendravimo gebėjimus (ieškant pagalbos, prisitaikant prie naujų situacijų, dalyvaujant visuomenės gyvenime, užmezgant ir palaikant ryšius su artimaisiais ir </w:t>
            </w:r>
            <w:proofErr w:type="spellStart"/>
            <w:r w:rsidR="00594C57">
              <w:rPr>
                <w:color w:val="000000"/>
                <w:shd w:val="clear" w:color="auto" w:fill="FFFFFF"/>
              </w:rPr>
              <w:t>pan</w:t>
            </w:r>
            <w:proofErr w:type="spellEnd"/>
            <w:r w:rsidR="00594C57">
              <w:rPr>
                <w:color w:val="000000"/>
                <w:shd w:val="clear" w:color="auto" w:fill="FFFFFF"/>
              </w:rPr>
              <w:t>.) ir (ar) organizuojant jų darbinį užimtumą, darbo įgūdžių ugdymą</w:t>
            </w:r>
            <w:r w:rsidR="00516025">
              <w:rPr>
                <w:color w:val="000000"/>
                <w:shd w:val="clear" w:color="auto" w:fill="FFFFFF"/>
              </w:rPr>
              <w:t>, stiprinant socializaciją</w:t>
            </w:r>
            <w:r w:rsidR="003930F0">
              <w:rPr>
                <w:color w:val="000000"/>
                <w:shd w:val="clear" w:color="auto" w:fill="FFFFFF"/>
              </w:rPr>
              <w:t>. Teikiant paslaugas darbo rinkai besirengiantis asmuo turi būti:</w:t>
            </w:r>
          </w:p>
          <w:p w14:paraId="3F38E219" w14:textId="77777777" w:rsidR="00B40E0C" w:rsidRDefault="00594C57" w:rsidP="00B40E0C">
            <w:pPr>
              <w:numPr>
                <w:ilvl w:val="0"/>
                <w:numId w:val="4"/>
              </w:numPr>
              <w:tabs>
                <w:tab w:val="left" w:pos="715"/>
              </w:tabs>
              <w:ind w:left="6" w:firstLine="354"/>
              <w:jc w:val="both"/>
              <w:rPr>
                <w:color w:val="000000"/>
              </w:rPr>
            </w:pPr>
            <w:r>
              <w:rPr>
                <w:color w:val="000000"/>
              </w:rPr>
              <w:t>konsultuoja</w:t>
            </w:r>
            <w:r w:rsidR="00B40E0C">
              <w:rPr>
                <w:color w:val="000000"/>
              </w:rPr>
              <w:t>mas</w:t>
            </w:r>
            <w:r>
              <w:rPr>
                <w:color w:val="000000"/>
              </w:rPr>
              <w:t>, kaip spręsti šeimoje iškylančias problemas, kartu ieškoma veiksmingų problemų sprendimo būdų;</w:t>
            </w:r>
          </w:p>
          <w:p w14:paraId="04469EEB" w14:textId="77777777" w:rsidR="00B40E0C" w:rsidRDefault="00594C57" w:rsidP="00B40E0C">
            <w:pPr>
              <w:numPr>
                <w:ilvl w:val="0"/>
                <w:numId w:val="4"/>
              </w:numPr>
              <w:tabs>
                <w:tab w:val="left" w:pos="715"/>
              </w:tabs>
              <w:ind w:left="6" w:firstLine="354"/>
              <w:jc w:val="both"/>
              <w:rPr>
                <w:color w:val="000000"/>
              </w:rPr>
            </w:pPr>
            <w:r>
              <w:rPr>
                <w:color w:val="000000"/>
              </w:rPr>
              <w:t>teikia</w:t>
            </w:r>
            <w:r w:rsidR="00B40E0C">
              <w:rPr>
                <w:color w:val="000000"/>
              </w:rPr>
              <w:t>mos</w:t>
            </w:r>
            <w:r>
              <w:rPr>
                <w:color w:val="000000"/>
              </w:rPr>
              <w:t xml:space="preserve"> tarpininkavimo ir atstovavimo paslaugas Socialinių reikalų departamento Turto valdymo poskyryje, Valstybės vaiko teisių ir įvaikinimo tarnybos prie SADM Šiaulių apskrities vaiko teisių skyriuje Šiaulių miesto savivaldybėje, gydymo įstaigose, policijoje, migracijos skyriuje ir </w:t>
            </w:r>
            <w:proofErr w:type="spellStart"/>
            <w:r>
              <w:rPr>
                <w:color w:val="000000"/>
              </w:rPr>
              <w:t>kt</w:t>
            </w:r>
            <w:proofErr w:type="spellEnd"/>
            <w:r>
              <w:rPr>
                <w:color w:val="000000"/>
              </w:rPr>
              <w:t xml:space="preserve">., padedant spręsti šeimos (asmens) teisines, sveikatos, buitines problemas, tvarkant dokumentus, mokant mokesčius, registruojant pas specialistus ir </w:t>
            </w:r>
            <w:proofErr w:type="spellStart"/>
            <w:r>
              <w:rPr>
                <w:color w:val="000000"/>
              </w:rPr>
              <w:t>kt</w:t>
            </w:r>
            <w:proofErr w:type="spellEnd"/>
            <w:r>
              <w:rPr>
                <w:color w:val="000000"/>
              </w:rPr>
              <w:t>.;</w:t>
            </w:r>
          </w:p>
          <w:p w14:paraId="244B5BF0" w14:textId="77777777" w:rsidR="00B40E0C" w:rsidRDefault="00594C57" w:rsidP="00B40E0C">
            <w:pPr>
              <w:numPr>
                <w:ilvl w:val="0"/>
                <w:numId w:val="4"/>
              </w:numPr>
              <w:tabs>
                <w:tab w:val="left" w:pos="715"/>
              </w:tabs>
              <w:ind w:left="6" w:firstLine="354"/>
              <w:jc w:val="both"/>
              <w:rPr>
                <w:color w:val="000000"/>
              </w:rPr>
            </w:pPr>
            <w:r>
              <w:rPr>
                <w:color w:val="000000"/>
              </w:rPr>
              <w:t>bendrauja su šeima (asmeniu) vaikų auklėjimo, ugdymo, sveikatos, buities tvarkymo, konfliktų su artimaisiais sprendimo, bei kitais gyvenime aktualiais klausimais;</w:t>
            </w:r>
          </w:p>
          <w:p w14:paraId="7A12D35C" w14:textId="77777777" w:rsidR="00B40E0C" w:rsidRDefault="00594C57" w:rsidP="00B40E0C">
            <w:pPr>
              <w:numPr>
                <w:ilvl w:val="0"/>
                <w:numId w:val="4"/>
              </w:numPr>
              <w:tabs>
                <w:tab w:val="left" w:pos="715"/>
              </w:tabs>
              <w:ind w:left="6" w:firstLine="354"/>
              <w:jc w:val="both"/>
              <w:rPr>
                <w:color w:val="000000"/>
              </w:rPr>
            </w:pPr>
            <w:r>
              <w:rPr>
                <w:color w:val="000000"/>
              </w:rPr>
              <w:t>teikia</w:t>
            </w:r>
            <w:r w:rsidR="00B40E0C">
              <w:rPr>
                <w:color w:val="000000"/>
              </w:rPr>
              <w:t>ma</w:t>
            </w:r>
            <w:r>
              <w:rPr>
                <w:color w:val="000000"/>
              </w:rPr>
              <w:t xml:space="preserve"> kasdienio gyvenimo įgūdžių ugdymo ir palaikymo paslaugas;</w:t>
            </w:r>
          </w:p>
          <w:p w14:paraId="3F437412" w14:textId="77777777" w:rsidR="00B40E0C" w:rsidRDefault="00594C57" w:rsidP="00B40E0C">
            <w:pPr>
              <w:numPr>
                <w:ilvl w:val="0"/>
                <w:numId w:val="4"/>
              </w:numPr>
              <w:tabs>
                <w:tab w:val="left" w:pos="715"/>
              </w:tabs>
              <w:ind w:left="6" w:firstLine="354"/>
              <w:jc w:val="both"/>
              <w:rPr>
                <w:color w:val="000000"/>
              </w:rPr>
            </w:pPr>
            <w:r>
              <w:rPr>
                <w:color w:val="000000"/>
              </w:rPr>
              <w:lastRenderedPageBreak/>
              <w:t>teikia pagalbą maitinimo organizavimo klausimais (nemokamas maitinimas labdaros valgykloje, sausas davinys);</w:t>
            </w:r>
          </w:p>
          <w:p w14:paraId="19C8B5ED" w14:textId="77777777" w:rsidR="00B40E0C" w:rsidRDefault="00594C57" w:rsidP="00B40E0C">
            <w:pPr>
              <w:numPr>
                <w:ilvl w:val="0"/>
                <w:numId w:val="4"/>
              </w:numPr>
              <w:tabs>
                <w:tab w:val="left" w:pos="715"/>
              </w:tabs>
              <w:ind w:left="6" w:firstLine="354"/>
              <w:jc w:val="both"/>
              <w:rPr>
                <w:color w:val="000000"/>
              </w:rPr>
            </w:pPr>
            <w:r>
              <w:rPr>
                <w:color w:val="000000"/>
              </w:rPr>
              <w:t>skatina</w:t>
            </w:r>
            <w:r w:rsidR="00B40E0C">
              <w:rPr>
                <w:color w:val="000000"/>
              </w:rPr>
              <w:t>mas</w:t>
            </w:r>
            <w:r>
              <w:rPr>
                <w:color w:val="000000"/>
              </w:rPr>
              <w:t xml:space="preserve"> </w:t>
            </w:r>
            <w:r w:rsidR="00B40E0C">
              <w:rPr>
                <w:color w:val="000000"/>
              </w:rPr>
              <w:t>darbo rinkai besirengiančių asmenų</w:t>
            </w:r>
            <w:r>
              <w:rPr>
                <w:color w:val="000000"/>
              </w:rPr>
              <w:t xml:space="preserve"> profesin</w:t>
            </w:r>
            <w:r w:rsidR="00B40E0C">
              <w:rPr>
                <w:color w:val="000000"/>
              </w:rPr>
              <w:t>is</w:t>
            </w:r>
            <w:r>
              <w:rPr>
                <w:color w:val="000000"/>
              </w:rPr>
              <w:t xml:space="preserve"> aktyvum</w:t>
            </w:r>
            <w:r w:rsidR="00B40E0C">
              <w:rPr>
                <w:color w:val="000000"/>
              </w:rPr>
              <w:t>as</w:t>
            </w:r>
            <w:r>
              <w:rPr>
                <w:color w:val="000000"/>
              </w:rPr>
              <w:t xml:space="preserve">, siekiant </w:t>
            </w:r>
            <w:r w:rsidR="00B40E0C">
              <w:rPr>
                <w:color w:val="000000"/>
              </w:rPr>
              <w:t xml:space="preserve">pagerinti darbinius įgūdžius, </w:t>
            </w:r>
            <w:r>
              <w:rPr>
                <w:color w:val="000000"/>
              </w:rPr>
              <w:t>skatina</w:t>
            </w:r>
            <w:r w:rsidR="00B40E0C">
              <w:rPr>
                <w:color w:val="000000"/>
              </w:rPr>
              <w:t>nt</w:t>
            </w:r>
            <w:r>
              <w:rPr>
                <w:color w:val="000000"/>
              </w:rPr>
              <w:t xml:space="preserve"> aktyviau integruotis į darbo rinką;</w:t>
            </w:r>
          </w:p>
          <w:p w14:paraId="43F80157" w14:textId="469B56F3" w:rsidR="005E7396" w:rsidRPr="001368E6" w:rsidRDefault="00594C57" w:rsidP="00B40E0C">
            <w:pPr>
              <w:numPr>
                <w:ilvl w:val="0"/>
                <w:numId w:val="4"/>
              </w:numPr>
              <w:tabs>
                <w:tab w:val="left" w:pos="715"/>
              </w:tabs>
              <w:ind w:left="6" w:firstLine="354"/>
              <w:jc w:val="both"/>
            </w:pPr>
            <w:r>
              <w:rPr>
                <w:color w:val="000000"/>
              </w:rPr>
              <w:t xml:space="preserve">mažina </w:t>
            </w:r>
            <w:r w:rsidR="00B40E0C">
              <w:rPr>
                <w:color w:val="000000"/>
              </w:rPr>
              <w:t>asmenų</w:t>
            </w:r>
            <w:r>
              <w:rPr>
                <w:color w:val="000000"/>
              </w:rPr>
              <w:t xml:space="preserve"> socialinę izoliaciją, siekiant integracijos į visuomenę</w:t>
            </w:r>
            <w:r w:rsidR="00516025">
              <w:rPr>
                <w:color w:val="000000"/>
              </w:rPr>
              <w:t xml:space="preserve"> ir </w:t>
            </w:r>
            <w:proofErr w:type="spellStart"/>
            <w:r w:rsidR="00516025">
              <w:rPr>
                <w:color w:val="000000"/>
              </w:rPr>
              <w:t>t.t</w:t>
            </w:r>
            <w:proofErr w:type="spellEnd"/>
            <w:r w:rsidR="00516025">
              <w:rPr>
                <w:color w:val="000000"/>
              </w:rPr>
              <w:t>.</w:t>
            </w:r>
          </w:p>
        </w:tc>
      </w:tr>
      <w:tr w:rsidR="00B636F5" w:rsidRPr="00E25D30" w14:paraId="2B419632" w14:textId="77777777" w:rsidTr="00E91EAA">
        <w:trPr>
          <w:trHeight w:val="510"/>
        </w:trPr>
        <w:tc>
          <w:tcPr>
            <w:tcW w:w="9747" w:type="dxa"/>
            <w:gridSpan w:val="3"/>
          </w:tcPr>
          <w:p w14:paraId="00E6A481" w14:textId="77777777" w:rsidR="00B636F5" w:rsidRPr="00E25D30" w:rsidRDefault="00B636F5" w:rsidP="00B636F5">
            <w:pPr>
              <w:jc w:val="both"/>
              <w:rPr>
                <w:b/>
                <w:color w:val="000000"/>
              </w:rPr>
            </w:pPr>
            <w:r w:rsidRPr="00E25D30">
              <w:rPr>
                <w:b/>
                <w:color w:val="000000"/>
              </w:rPr>
              <w:lastRenderedPageBreak/>
              <w:t>2.</w:t>
            </w:r>
            <w:r>
              <w:rPr>
                <w:b/>
                <w:color w:val="000000"/>
              </w:rPr>
              <w:t xml:space="preserve"> </w:t>
            </w:r>
            <w:r w:rsidRPr="00E25D30">
              <w:rPr>
                <w:b/>
                <w:color w:val="000000"/>
              </w:rPr>
              <w:t>Pagrindiniai reikalavimai paslaugų vykdymui:</w:t>
            </w:r>
          </w:p>
        </w:tc>
      </w:tr>
      <w:tr w:rsidR="00B636F5" w:rsidRPr="00E25D30" w14:paraId="7B8ACE68" w14:textId="77777777" w:rsidTr="00B804F5">
        <w:tc>
          <w:tcPr>
            <w:tcW w:w="584" w:type="dxa"/>
          </w:tcPr>
          <w:p w14:paraId="0E2BD1E3" w14:textId="77777777" w:rsidR="00B636F5" w:rsidRPr="00E25D30" w:rsidRDefault="00B636F5" w:rsidP="00B636F5">
            <w:pPr>
              <w:rPr>
                <w:color w:val="000000"/>
              </w:rPr>
            </w:pPr>
            <w:r w:rsidRPr="00E25D30">
              <w:rPr>
                <w:color w:val="000000"/>
              </w:rPr>
              <w:t>2.1.</w:t>
            </w:r>
          </w:p>
        </w:tc>
        <w:tc>
          <w:tcPr>
            <w:tcW w:w="1964" w:type="dxa"/>
          </w:tcPr>
          <w:p w14:paraId="421FA8A6" w14:textId="77777777" w:rsidR="00B636F5" w:rsidRPr="00E25D30" w:rsidRDefault="00B636F5" w:rsidP="00B636F5">
            <w:pPr>
              <w:rPr>
                <w:color w:val="000000"/>
              </w:rPr>
            </w:pPr>
            <w:r w:rsidRPr="00E25D30">
              <w:rPr>
                <w:color w:val="000000"/>
              </w:rPr>
              <w:t>Paslaugos paskirtis</w:t>
            </w:r>
          </w:p>
        </w:tc>
        <w:tc>
          <w:tcPr>
            <w:tcW w:w="7199" w:type="dxa"/>
          </w:tcPr>
          <w:p w14:paraId="5395CCD2" w14:textId="58AB5BFF" w:rsidR="00B636F5" w:rsidRPr="00880343" w:rsidRDefault="00B636F5" w:rsidP="00B636F5">
            <w:pPr>
              <w:jc w:val="both"/>
            </w:pPr>
            <w:r>
              <w:rPr>
                <w:noProof/>
              </w:rPr>
              <w:t>Paslaugų gavėjas –</w:t>
            </w:r>
            <w:r w:rsidRPr="000215A7">
              <w:t xml:space="preserve"> </w:t>
            </w:r>
            <w:r>
              <w:t xml:space="preserve">darbo rinkai </w:t>
            </w:r>
            <w:r w:rsidR="0049375C">
              <w:t>be</w:t>
            </w:r>
            <w:r w:rsidR="008943E2">
              <w:t>sireng</w:t>
            </w:r>
            <w:r w:rsidR="0049375C">
              <w:t>iantis</w:t>
            </w:r>
            <w:r>
              <w:t xml:space="preserve"> asmuo, dalyvaujantis </w:t>
            </w:r>
            <w:r w:rsidR="00516025">
              <w:t xml:space="preserve">Telšių rajono savivaldybės 2025 </w:t>
            </w:r>
            <w:proofErr w:type="spellStart"/>
            <w:r w:rsidR="00516025">
              <w:t>m</w:t>
            </w:r>
            <w:proofErr w:type="spellEnd"/>
            <w:r w:rsidR="00516025">
              <w:t>. užimtumo</w:t>
            </w:r>
            <w:r>
              <w:t xml:space="preserve"> </w:t>
            </w:r>
            <w:r w:rsidRPr="00880343">
              <w:t>didinimo programoje, kurio deklaruota ir</w:t>
            </w:r>
            <w:r w:rsidR="00516025">
              <w:t xml:space="preserve"> (ar)</w:t>
            </w:r>
            <w:r w:rsidRPr="00880343">
              <w:t xml:space="preserve"> gyvenamoji vieta yra Telšių rajono savivaldybėje, ir kuriam</w:t>
            </w:r>
            <w:r w:rsidR="0049375C">
              <w:t xml:space="preserve">, atvejo vadybos metu, </w:t>
            </w:r>
            <w:r w:rsidRPr="00880343">
              <w:t xml:space="preserve">nustatytas </w:t>
            </w:r>
            <w:r w:rsidR="00DB3A6A" w:rsidRPr="00880343">
              <w:t>paslaugos poreikis.</w:t>
            </w:r>
          </w:p>
          <w:p w14:paraId="34DF74A6" w14:textId="77777777" w:rsidR="00B636F5" w:rsidRPr="00E25D30" w:rsidRDefault="005E7396" w:rsidP="00B636F5">
            <w:pPr>
              <w:jc w:val="both"/>
            </w:pPr>
            <w:r w:rsidRPr="00880343">
              <w:rPr>
                <w:color w:val="000000"/>
                <w:shd w:val="clear" w:color="auto" w:fill="FFFFFF"/>
              </w:rPr>
              <w:t>Socialinių įgūdžių ugdymo, palaikymo ir atkūrimo paslaug</w:t>
            </w:r>
            <w:r w:rsidR="008943E2">
              <w:rPr>
                <w:color w:val="000000"/>
                <w:shd w:val="clear" w:color="auto" w:fill="FFFFFF"/>
              </w:rPr>
              <w:t>os</w:t>
            </w:r>
            <w:r w:rsidRPr="00880343">
              <w:rPr>
                <w:color w:val="000000"/>
                <w:shd w:val="clear" w:color="auto" w:fill="FFFFFF"/>
              </w:rPr>
              <w:t xml:space="preserve"> konkrečiam asmeniui (atsižvelgiant į jo poreikius, gali būti skirting</w:t>
            </w:r>
            <w:r w:rsidR="008943E2">
              <w:rPr>
                <w:color w:val="000000"/>
                <w:shd w:val="clear" w:color="auto" w:fill="FFFFFF"/>
              </w:rPr>
              <w:t>os</w:t>
            </w:r>
            <w:r w:rsidR="00B40E0C" w:rsidRPr="00880343">
              <w:rPr>
                <w:color w:val="000000"/>
                <w:shd w:val="clear" w:color="auto" w:fill="FFFFFF"/>
              </w:rPr>
              <w:t xml:space="preserve"> tiek apimties, tiek trukmės prasme</w:t>
            </w:r>
            <w:r w:rsidR="00880343" w:rsidRPr="00880343">
              <w:rPr>
                <w:color w:val="000000"/>
                <w:shd w:val="clear" w:color="auto" w:fill="FFFFFF"/>
              </w:rPr>
              <w:t>)</w:t>
            </w:r>
            <w:r w:rsidR="00B40E0C" w:rsidRPr="00880343">
              <w:rPr>
                <w:color w:val="000000"/>
                <w:shd w:val="clear" w:color="auto" w:fill="FFFFFF"/>
              </w:rPr>
              <w:t>.</w:t>
            </w:r>
          </w:p>
        </w:tc>
      </w:tr>
      <w:tr w:rsidR="00B636F5" w:rsidRPr="00E25D30" w14:paraId="3B43E26B" w14:textId="77777777" w:rsidTr="00B804F5">
        <w:tc>
          <w:tcPr>
            <w:tcW w:w="584" w:type="dxa"/>
          </w:tcPr>
          <w:p w14:paraId="171D5E46" w14:textId="77777777" w:rsidR="00B636F5" w:rsidRPr="00E25D30" w:rsidRDefault="00B636F5" w:rsidP="00B636F5">
            <w:pPr>
              <w:rPr>
                <w:color w:val="000000"/>
              </w:rPr>
            </w:pPr>
            <w:r w:rsidRPr="00E25D30">
              <w:rPr>
                <w:color w:val="000000"/>
              </w:rPr>
              <w:t>2.</w:t>
            </w:r>
            <w:r w:rsidR="00B804F5">
              <w:rPr>
                <w:color w:val="000000"/>
              </w:rPr>
              <w:t>2</w:t>
            </w:r>
            <w:r>
              <w:rPr>
                <w:color w:val="000000"/>
              </w:rPr>
              <w:t>.</w:t>
            </w:r>
          </w:p>
        </w:tc>
        <w:tc>
          <w:tcPr>
            <w:tcW w:w="1964" w:type="dxa"/>
          </w:tcPr>
          <w:p w14:paraId="5CB66BE2" w14:textId="77777777" w:rsidR="00B636F5" w:rsidRPr="00E25D30" w:rsidRDefault="00B636F5" w:rsidP="00B636F5">
            <w:pPr>
              <w:rPr>
                <w:color w:val="000000"/>
              </w:rPr>
            </w:pPr>
            <w:r>
              <w:t>Paslaugos</w:t>
            </w:r>
            <w:r w:rsidRPr="00E25D30">
              <w:t xml:space="preserve"> teikimo procedūros</w:t>
            </w:r>
          </w:p>
        </w:tc>
        <w:tc>
          <w:tcPr>
            <w:tcW w:w="7199" w:type="dxa"/>
          </w:tcPr>
          <w:p w14:paraId="5D55AFBE" w14:textId="3D666572" w:rsidR="00B636F5" w:rsidRPr="008F31A9" w:rsidRDefault="00B636F5" w:rsidP="00B636F5">
            <w:pPr>
              <w:jc w:val="both"/>
            </w:pPr>
            <w:r>
              <w:t>Paslaugų teikimas organizuojamas vadovaujantis</w:t>
            </w:r>
            <w:r w:rsidR="00880343">
              <w:t xml:space="preserve"> </w:t>
            </w:r>
            <w:r w:rsidR="00FA26C4">
              <w:t>Telšių rajono savivaldybės tarybos 202</w:t>
            </w:r>
            <w:r w:rsidR="00516025">
              <w:t>5</w:t>
            </w:r>
            <w:r w:rsidR="00FA26C4">
              <w:t xml:space="preserve"> </w:t>
            </w:r>
            <w:proofErr w:type="spellStart"/>
            <w:r w:rsidR="00FA26C4">
              <w:t>m</w:t>
            </w:r>
            <w:proofErr w:type="spellEnd"/>
            <w:r w:rsidR="00FA26C4">
              <w:t xml:space="preserve">. </w:t>
            </w:r>
            <w:r w:rsidR="0049375C">
              <w:t>vasario 2</w:t>
            </w:r>
            <w:r w:rsidR="00516025">
              <w:t>7</w:t>
            </w:r>
            <w:r w:rsidR="00FA26C4">
              <w:t xml:space="preserve"> </w:t>
            </w:r>
            <w:proofErr w:type="spellStart"/>
            <w:r w:rsidR="00FA26C4">
              <w:t>d</w:t>
            </w:r>
            <w:proofErr w:type="spellEnd"/>
            <w:r w:rsidR="00FA26C4">
              <w:t xml:space="preserve">. sprendimu </w:t>
            </w:r>
            <w:proofErr w:type="spellStart"/>
            <w:r w:rsidR="00FA26C4">
              <w:t>Nr</w:t>
            </w:r>
            <w:proofErr w:type="spellEnd"/>
            <w:r w:rsidR="00FA26C4">
              <w:t>. T1-</w:t>
            </w:r>
            <w:r w:rsidR="00516025">
              <w:t>80</w:t>
            </w:r>
            <w:r w:rsidR="00FA26C4">
              <w:t xml:space="preserve">  „Dėl Telšių rajono savivaldybės 202</w:t>
            </w:r>
            <w:r w:rsidR="00516025">
              <w:t>5</w:t>
            </w:r>
            <w:r w:rsidR="00FA26C4">
              <w:t xml:space="preserve"> metų </w:t>
            </w:r>
            <w:r w:rsidR="0049375C">
              <w:t>u</w:t>
            </w:r>
            <w:r w:rsidR="00FA26C4">
              <w:t>žimtumo didinimo programos patvirtinimo“</w:t>
            </w:r>
            <w:r w:rsidR="00516025">
              <w:t>.</w:t>
            </w:r>
          </w:p>
        </w:tc>
      </w:tr>
      <w:tr w:rsidR="00B636F5" w:rsidRPr="00E25D30" w14:paraId="7F14296B" w14:textId="77777777">
        <w:tc>
          <w:tcPr>
            <w:tcW w:w="9747" w:type="dxa"/>
            <w:gridSpan w:val="3"/>
          </w:tcPr>
          <w:p w14:paraId="3651E6E8" w14:textId="77777777" w:rsidR="00B636F5" w:rsidRPr="00E25D30" w:rsidRDefault="00B636F5" w:rsidP="00B636F5">
            <w:pPr>
              <w:rPr>
                <w:b/>
                <w:color w:val="000000"/>
              </w:rPr>
            </w:pPr>
            <w:r>
              <w:rPr>
                <w:b/>
                <w:color w:val="000000"/>
              </w:rPr>
              <w:t>3</w:t>
            </w:r>
            <w:r w:rsidRPr="00E25D30">
              <w:rPr>
                <w:b/>
                <w:color w:val="000000"/>
              </w:rPr>
              <w:t xml:space="preserve">. </w:t>
            </w:r>
            <w:r w:rsidR="00C52C14">
              <w:rPr>
                <w:b/>
                <w:color w:val="000000"/>
              </w:rPr>
              <w:t>Kiti</w:t>
            </w:r>
            <w:r>
              <w:rPr>
                <w:b/>
                <w:color w:val="000000"/>
              </w:rPr>
              <w:t xml:space="preserve"> reikalavimai:</w:t>
            </w:r>
          </w:p>
        </w:tc>
      </w:tr>
      <w:tr w:rsidR="00B636F5" w:rsidRPr="00E25D30" w14:paraId="07B8C98E" w14:textId="77777777" w:rsidTr="00B804F5">
        <w:tc>
          <w:tcPr>
            <w:tcW w:w="584" w:type="dxa"/>
          </w:tcPr>
          <w:p w14:paraId="4385F797" w14:textId="77777777" w:rsidR="00B636F5" w:rsidRPr="00E25D30" w:rsidRDefault="00B636F5" w:rsidP="00B636F5">
            <w:pPr>
              <w:rPr>
                <w:color w:val="000000"/>
              </w:rPr>
            </w:pPr>
            <w:r>
              <w:rPr>
                <w:color w:val="000000"/>
              </w:rPr>
              <w:t>3.1.</w:t>
            </w:r>
          </w:p>
        </w:tc>
        <w:tc>
          <w:tcPr>
            <w:tcW w:w="1964" w:type="dxa"/>
          </w:tcPr>
          <w:p w14:paraId="0578304E" w14:textId="77777777" w:rsidR="00B636F5" w:rsidRPr="00CC68BA" w:rsidRDefault="00C52C14" w:rsidP="00B636F5">
            <w:pPr>
              <w:rPr>
                <w:bCs/>
              </w:rPr>
            </w:pPr>
            <w:r w:rsidRPr="00CC68BA">
              <w:rPr>
                <w:bCs/>
                <w:color w:val="000000"/>
              </w:rPr>
              <w:t>Aplinkosauginiai reikalavimai</w:t>
            </w:r>
          </w:p>
        </w:tc>
        <w:tc>
          <w:tcPr>
            <w:tcW w:w="7199" w:type="dxa"/>
          </w:tcPr>
          <w:p w14:paraId="6EE1C8A5" w14:textId="77777777" w:rsidR="00753E31" w:rsidRDefault="00130FA2" w:rsidP="00130FA2">
            <w:pPr>
              <w:jc w:val="both"/>
            </w:pPr>
            <w:r w:rsidRPr="00851A5C">
              <w:t xml:space="preserve">Paslaugos teikimas (bendravimas) vyksta tiesioginiu, verbaliniu būdu. </w:t>
            </w:r>
            <w:r>
              <w:t>Papildomos priemonės, būtinos kokybiškam Paslaugos teikimui</w:t>
            </w:r>
            <w:bookmarkStart w:id="0" w:name="_GoBack"/>
            <w:bookmarkEnd w:id="0"/>
            <w:r>
              <w:t xml:space="preserve">, turi būti  naudojamos darant kuo mažesnę </w:t>
            </w:r>
            <w:r w:rsidR="00753E31">
              <w:t>įtaka klimato kaitai, aplinkos taršai, atliekų susidarymui, gamtos išteklių naudojimui, ekosistemų ir jų paslaugų būklei ir (ar) kitam neigiamam poveikiui aplinkai.</w:t>
            </w:r>
          </w:p>
          <w:p w14:paraId="66DB5780" w14:textId="3A77B7BF" w:rsidR="00B804F5" w:rsidRPr="00130FA2" w:rsidRDefault="00B804F5" w:rsidP="00130FA2">
            <w:pPr>
              <w:jc w:val="both"/>
            </w:pPr>
            <w:r w:rsidRPr="00FF723B">
              <w:t>Dalyvių sąrašai ir mokomoji medžiaga pateikiami skaitmeniniu formatu. Registracijos sąrašai atspausdin</w:t>
            </w:r>
            <w:r w:rsidR="0049375C">
              <w:t>ami</w:t>
            </w:r>
            <w:r w:rsidRPr="00FF723B">
              <w:t xml:space="preserve"> ant abiejų lapo pusių.</w:t>
            </w:r>
          </w:p>
        </w:tc>
      </w:tr>
    </w:tbl>
    <w:p w14:paraId="68D0E464" w14:textId="77777777" w:rsidR="00B22928" w:rsidRDefault="00B22928" w:rsidP="009E6924">
      <w:pPr>
        <w:jc w:val="center"/>
        <w:rPr>
          <w:color w:val="000000" w:themeColor="text1"/>
        </w:rPr>
      </w:pPr>
    </w:p>
    <w:p w14:paraId="3BDFA505" w14:textId="77777777" w:rsidR="00B22928" w:rsidRDefault="00B22928" w:rsidP="009E6924">
      <w:pPr>
        <w:jc w:val="center"/>
        <w:rPr>
          <w:color w:val="000000" w:themeColor="text1"/>
        </w:rPr>
      </w:pPr>
    </w:p>
    <w:p w14:paraId="2BE8DB37" w14:textId="77777777" w:rsidR="00B22928" w:rsidRDefault="00B22928" w:rsidP="009E6924">
      <w:pPr>
        <w:jc w:val="center"/>
        <w:rPr>
          <w:color w:val="000000" w:themeColor="text1"/>
        </w:rPr>
      </w:pPr>
    </w:p>
    <w:p w14:paraId="4DCDED9E" w14:textId="0DCA7B4C" w:rsidR="009E6924" w:rsidRPr="009E6924" w:rsidRDefault="009E6924" w:rsidP="009E6924">
      <w:pPr>
        <w:jc w:val="center"/>
        <w:rPr>
          <w:color w:val="000000" w:themeColor="text1"/>
        </w:rPr>
      </w:pPr>
      <w:r w:rsidRPr="009E6924">
        <w:rPr>
          <w:color w:val="000000" w:themeColor="text1"/>
        </w:rPr>
        <w:t>___________________________</w:t>
      </w:r>
    </w:p>
    <w:p w14:paraId="6E70CCAD" w14:textId="77777777" w:rsidR="008713A3" w:rsidRPr="0052656E" w:rsidRDefault="008713A3" w:rsidP="003848FB">
      <w:pPr>
        <w:jc w:val="both"/>
        <w:rPr>
          <w:color w:val="92CDDC"/>
        </w:rPr>
      </w:pPr>
    </w:p>
    <w:sectPr w:rsidR="008713A3" w:rsidRPr="0052656E" w:rsidSect="00417D86">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9B47F" w14:textId="77777777" w:rsidR="001555E4" w:rsidRDefault="001555E4">
      <w:r>
        <w:separator/>
      </w:r>
    </w:p>
  </w:endnote>
  <w:endnote w:type="continuationSeparator" w:id="0">
    <w:p w14:paraId="3AF88C30" w14:textId="77777777" w:rsidR="001555E4" w:rsidRDefault="0015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930B8" w14:textId="77777777" w:rsidR="001555E4" w:rsidRDefault="001555E4">
      <w:r>
        <w:separator/>
      </w:r>
    </w:p>
  </w:footnote>
  <w:footnote w:type="continuationSeparator" w:id="0">
    <w:p w14:paraId="605257B0" w14:textId="77777777" w:rsidR="001555E4" w:rsidRDefault="001555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77467"/>
    <w:multiLevelType w:val="multilevel"/>
    <w:tmpl w:val="AF52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350A49"/>
    <w:multiLevelType w:val="hybridMultilevel"/>
    <w:tmpl w:val="8B802AF4"/>
    <w:lvl w:ilvl="0" w:tplc="6468696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54760121"/>
    <w:multiLevelType w:val="multilevel"/>
    <w:tmpl w:val="694E47FC"/>
    <w:lvl w:ilvl="0">
      <w:start w:val="1"/>
      <w:numFmt w:val="decimal"/>
      <w:lvlText w:val="%1."/>
      <w:lvlJc w:val="left"/>
      <w:pPr>
        <w:tabs>
          <w:tab w:val="num" w:pos="1020"/>
        </w:tabs>
        <w:ind w:left="1020" w:hanging="360"/>
      </w:pPr>
      <w:rPr>
        <w:rFonts w:hint="default"/>
        <w:b w:val="0"/>
        <w:color w:val="auto"/>
      </w:rPr>
    </w:lvl>
    <w:lvl w:ilvl="1">
      <w:start w:val="1"/>
      <w:numFmt w:val="decimal"/>
      <w:isLgl/>
      <w:lvlText w:val="%1.%2."/>
      <w:lvlJc w:val="left"/>
      <w:pPr>
        <w:tabs>
          <w:tab w:val="num" w:pos="1440"/>
        </w:tabs>
        <w:ind w:left="1440" w:hanging="540"/>
      </w:pPr>
      <w:rPr>
        <w:rFonts w:hint="default"/>
        <w:b w:val="0"/>
        <w:i w:val="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1380"/>
        </w:tabs>
        <w:ind w:left="1380" w:hanging="720"/>
      </w:pPr>
      <w:rPr>
        <w:rFonts w:hint="default"/>
      </w:rPr>
    </w:lvl>
    <w:lvl w:ilvl="4">
      <w:start w:val="1"/>
      <w:numFmt w:val="decimal"/>
      <w:isLgl/>
      <w:lvlText w:val="%1.%2.%3.%4.%5."/>
      <w:lvlJc w:val="left"/>
      <w:pPr>
        <w:tabs>
          <w:tab w:val="num" w:pos="1740"/>
        </w:tabs>
        <w:ind w:left="174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00"/>
        </w:tabs>
        <w:ind w:left="2100" w:hanging="1440"/>
      </w:pPr>
      <w:rPr>
        <w:rFonts w:hint="default"/>
      </w:rPr>
    </w:lvl>
    <w:lvl w:ilvl="7">
      <w:start w:val="1"/>
      <w:numFmt w:val="decimal"/>
      <w:isLgl/>
      <w:lvlText w:val="%1.%2.%3.%4.%5.%6.%7.%8."/>
      <w:lvlJc w:val="left"/>
      <w:pPr>
        <w:tabs>
          <w:tab w:val="num" w:pos="2100"/>
        </w:tabs>
        <w:ind w:left="2100" w:hanging="1440"/>
      </w:pPr>
      <w:rPr>
        <w:rFonts w:hint="default"/>
      </w:rPr>
    </w:lvl>
    <w:lvl w:ilvl="8">
      <w:start w:val="1"/>
      <w:numFmt w:val="decimal"/>
      <w:isLgl/>
      <w:lvlText w:val="%1.%2.%3.%4.%5.%6.%7.%8.%9."/>
      <w:lvlJc w:val="left"/>
      <w:pPr>
        <w:tabs>
          <w:tab w:val="num" w:pos="2460"/>
        </w:tabs>
        <w:ind w:left="2460" w:hanging="1800"/>
      </w:pPr>
      <w:rPr>
        <w:rFonts w:hint="default"/>
      </w:rPr>
    </w:lvl>
  </w:abstractNum>
  <w:abstractNum w:abstractNumId="3">
    <w:nsid w:val="615368FF"/>
    <w:multiLevelType w:val="hybridMultilevel"/>
    <w:tmpl w:val="A10A9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3A3"/>
    <w:rsid w:val="00013F53"/>
    <w:rsid w:val="000421AC"/>
    <w:rsid w:val="00043D55"/>
    <w:rsid w:val="00055290"/>
    <w:rsid w:val="000620D2"/>
    <w:rsid w:val="00067E47"/>
    <w:rsid w:val="00086E9A"/>
    <w:rsid w:val="000B73AE"/>
    <w:rsid w:val="000E65AE"/>
    <w:rsid w:val="00130FA2"/>
    <w:rsid w:val="001368E6"/>
    <w:rsid w:val="001555E4"/>
    <w:rsid w:val="00166E46"/>
    <w:rsid w:val="00192C10"/>
    <w:rsid w:val="001A6F9C"/>
    <w:rsid w:val="001A7D42"/>
    <w:rsid w:val="001F0232"/>
    <w:rsid w:val="00215D3B"/>
    <w:rsid w:val="0022316F"/>
    <w:rsid w:val="002400EA"/>
    <w:rsid w:val="00257BA2"/>
    <w:rsid w:val="00264F92"/>
    <w:rsid w:val="002A07D2"/>
    <w:rsid w:val="002B1A24"/>
    <w:rsid w:val="002D0873"/>
    <w:rsid w:val="0038248D"/>
    <w:rsid w:val="003848FB"/>
    <w:rsid w:val="003930F0"/>
    <w:rsid w:val="003A157B"/>
    <w:rsid w:val="003B2729"/>
    <w:rsid w:val="003C6C22"/>
    <w:rsid w:val="003D78B7"/>
    <w:rsid w:val="00417D86"/>
    <w:rsid w:val="00467BB0"/>
    <w:rsid w:val="00473C8E"/>
    <w:rsid w:val="0049195D"/>
    <w:rsid w:val="0049375C"/>
    <w:rsid w:val="004B2D06"/>
    <w:rsid w:val="00516025"/>
    <w:rsid w:val="005331E6"/>
    <w:rsid w:val="00541BB9"/>
    <w:rsid w:val="00554411"/>
    <w:rsid w:val="00594C57"/>
    <w:rsid w:val="005A3A3E"/>
    <w:rsid w:val="005A7411"/>
    <w:rsid w:val="005C5B48"/>
    <w:rsid w:val="005C6B89"/>
    <w:rsid w:val="005D1937"/>
    <w:rsid w:val="005E7396"/>
    <w:rsid w:val="00602038"/>
    <w:rsid w:val="00606ABF"/>
    <w:rsid w:val="006816B5"/>
    <w:rsid w:val="00702AA1"/>
    <w:rsid w:val="007062BA"/>
    <w:rsid w:val="007120F1"/>
    <w:rsid w:val="00713D33"/>
    <w:rsid w:val="00715133"/>
    <w:rsid w:val="00751B5E"/>
    <w:rsid w:val="00753E31"/>
    <w:rsid w:val="007A35D0"/>
    <w:rsid w:val="007C1C84"/>
    <w:rsid w:val="007D1C99"/>
    <w:rsid w:val="007E566B"/>
    <w:rsid w:val="0082484A"/>
    <w:rsid w:val="00834123"/>
    <w:rsid w:val="008713A3"/>
    <w:rsid w:val="00880343"/>
    <w:rsid w:val="008943E2"/>
    <w:rsid w:val="008A438B"/>
    <w:rsid w:val="008C749D"/>
    <w:rsid w:val="008D0D7B"/>
    <w:rsid w:val="008F28FD"/>
    <w:rsid w:val="008F31A9"/>
    <w:rsid w:val="00914991"/>
    <w:rsid w:val="009245EF"/>
    <w:rsid w:val="00963D3A"/>
    <w:rsid w:val="009700A0"/>
    <w:rsid w:val="00974B65"/>
    <w:rsid w:val="00987B21"/>
    <w:rsid w:val="009A602C"/>
    <w:rsid w:val="009E6924"/>
    <w:rsid w:val="00A314D6"/>
    <w:rsid w:val="00A32E02"/>
    <w:rsid w:val="00A76AF2"/>
    <w:rsid w:val="00AB4C80"/>
    <w:rsid w:val="00AC2FAF"/>
    <w:rsid w:val="00AE02A5"/>
    <w:rsid w:val="00B0427E"/>
    <w:rsid w:val="00B212F5"/>
    <w:rsid w:val="00B22928"/>
    <w:rsid w:val="00B36AA6"/>
    <w:rsid w:val="00B40E0C"/>
    <w:rsid w:val="00B636F5"/>
    <w:rsid w:val="00B804F5"/>
    <w:rsid w:val="00B81CD0"/>
    <w:rsid w:val="00BA3982"/>
    <w:rsid w:val="00BF1FDB"/>
    <w:rsid w:val="00C23B6E"/>
    <w:rsid w:val="00C27351"/>
    <w:rsid w:val="00C278B3"/>
    <w:rsid w:val="00C3364B"/>
    <w:rsid w:val="00C52C14"/>
    <w:rsid w:val="00C700CE"/>
    <w:rsid w:val="00C90FDE"/>
    <w:rsid w:val="00C915A9"/>
    <w:rsid w:val="00CB6CC8"/>
    <w:rsid w:val="00CC2BAD"/>
    <w:rsid w:val="00CC68BA"/>
    <w:rsid w:val="00CE5096"/>
    <w:rsid w:val="00CE6678"/>
    <w:rsid w:val="00D025CA"/>
    <w:rsid w:val="00D234FE"/>
    <w:rsid w:val="00D532F8"/>
    <w:rsid w:val="00D82535"/>
    <w:rsid w:val="00D96A09"/>
    <w:rsid w:val="00DB3A6A"/>
    <w:rsid w:val="00DB6F17"/>
    <w:rsid w:val="00DE73DB"/>
    <w:rsid w:val="00E03F9D"/>
    <w:rsid w:val="00E13375"/>
    <w:rsid w:val="00E27650"/>
    <w:rsid w:val="00E573B7"/>
    <w:rsid w:val="00E91EAA"/>
    <w:rsid w:val="00E96184"/>
    <w:rsid w:val="00EC2FFC"/>
    <w:rsid w:val="00ED6A6C"/>
    <w:rsid w:val="00EE7A71"/>
    <w:rsid w:val="00F10752"/>
    <w:rsid w:val="00F329BB"/>
    <w:rsid w:val="00F436B6"/>
    <w:rsid w:val="00F54951"/>
    <w:rsid w:val="00FA26C4"/>
    <w:rsid w:val="00FA593E"/>
    <w:rsid w:val="00FA7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7396"/>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8713A3"/>
    <w:pPr>
      <w:ind w:left="720"/>
      <w:contextualSpacing/>
    </w:pPr>
    <w:rPr>
      <w:sz w:val="20"/>
      <w:szCs w:val="20"/>
    </w:rPr>
  </w:style>
  <w:style w:type="character" w:customStyle="1" w:styleId="SraopastraipaDiagrama">
    <w:name w:val="Sąrašo pastraipa Diagrama"/>
    <w:link w:val="Sraopastraipa"/>
    <w:uiPriority w:val="34"/>
    <w:locked/>
    <w:rsid w:val="008713A3"/>
    <w:rPr>
      <w:rFonts w:eastAsia="Times New Roman"/>
    </w:rPr>
  </w:style>
  <w:style w:type="character" w:styleId="Hipersaitas">
    <w:name w:val="Hyperlink"/>
    <w:rsid w:val="001A6F9C"/>
    <w:rPr>
      <w:color w:val="0000FF"/>
      <w:u w:val="single"/>
    </w:rPr>
  </w:style>
  <w:style w:type="paragraph" w:customStyle="1" w:styleId="centrbold">
    <w:name w:val="centrbold"/>
    <w:basedOn w:val="prastasis"/>
    <w:rsid w:val="008F31A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7396"/>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8713A3"/>
    <w:pPr>
      <w:ind w:left="720"/>
      <w:contextualSpacing/>
    </w:pPr>
    <w:rPr>
      <w:sz w:val="20"/>
      <w:szCs w:val="20"/>
    </w:rPr>
  </w:style>
  <w:style w:type="character" w:customStyle="1" w:styleId="SraopastraipaDiagrama">
    <w:name w:val="Sąrašo pastraipa Diagrama"/>
    <w:link w:val="Sraopastraipa"/>
    <w:uiPriority w:val="34"/>
    <w:locked/>
    <w:rsid w:val="008713A3"/>
    <w:rPr>
      <w:rFonts w:eastAsia="Times New Roman"/>
    </w:rPr>
  </w:style>
  <w:style w:type="character" w:styleId="Hipersaitas">
    <w:name w:val="Hyperlink"/>
    <w:rsid w:val="001A6F9C"/>
    <w:rPr>
      <w:color w:val="0000FF"/>
      <w:u w:val="single"/>
    </w:rPr>
  </w:style>
  <w:style w:type="paragraph" w:customStyle="1" w:styleId="centrbold">
    <w:name w:val="centrbold"/>
    <w:basedOn w:val="prastasis"/>
    <w:rsid w:val="008F31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114362">
      <w:bodyDiv w:val="1"/>
      <w:marLeft w:val="0"/>
      <w:marRight w:val="0"/>
      <w:marTop w:val="0"/>
      <w:marBottom w:val="0"/>
      <w:divBdr>
        <w:top w:val="none" w:sz="0" w:space="0" w:color="auto"/>
        <w:left w:val="none" w:sz="0" w:space="0" w:color="auto"/>
        <w:bottom w:val="none" w:sz="0" w:space="0" w:color="auto"/>
        <w:right w:val="none" w:sz="0" w:space="0" w:color="auto"/>
      </w:divBdr>
    </w:div>
    <w:div w:id="858355728">
      <w:bodyDiv w:val="1"/>
      <w:marLeft w:val="0"/>
      <w:marRight w:val="0"/>
      <w:marTop w:val="0"/>
      <w:marBottom w:val="0"/>
      <w:divBdr>
        <w:top w:val="none" w:sz="0" w:space="0" w:color="auto"/>
        <w:left w:val="none" w:sz="0" w:space="0" w:color="auto"/>
        <w:bottom w:val="none" w:sz="0" w:space="0" w:color="auto"/>
        <w:right w:val="none" w:sz="0" w:space="0" w:color="auto"/>
      </w:divBdr>
    </w:div>
    <w:div w:id="1078093747">
      <w:bodyDiv w:val="1"/>
      <w:marLeft w:val="0"/>
      <w:marRight w:val="0"/>
      <w:marTop w:val="0"/>
      <w:marBottom w:val="0"/>
      <w:divBdr>
        <w:top w:val="none" w:sz="0" w:space="0" w:color="auto"/>
        <w:left w:val="none" w:sz="0" w:space="0" w:color="auto"/>
        <w:bottom w:val="none" w:sz="0" w:space="0" w:color="auto"/>
        <w:right w:val="none" w:sz="0" w:space="0" w:color="auto"/>
      </w:divBdr>
    </w:div>
    <w:div w:id="1081638680">
      <w:bodyDiv w:val="1"/>
      <w:marLeft w:val="0"/>
      <w:marRight w:val="0"/>
      <w:marTop w:val="0"/>
      <w:marBottom w:val="0"/>
      <w:divBdr>
        <w:top w:val="none" w:sz="0" w:space="0" w:color="auto"/>
        <w:left w:val="none" w:sz="0" w:space="0" w:color="auto"/>
        <w:bottom w:val="none" w:sz="0" w:space="0" w:color="auto"/>
        <w:right w:val="none" w:sz="0" w:space="0" w:color="auto"/>
      </w:divBdr>
    </w:div>
    <w:div w:id="1443527359">
      <w:bodyDiv w:val="1"/>
      <w:marLeft w:val="0"/>
      <w:marRight w:val="0"/>
      <w:marTop w:val="0"/>
      <w:marBottom w:val="0"/>
      <w:divBdr>
        <w:top w:val="none" w:sz="0" w:space="0" w:color="auto"/>
        <w:left w:val="none" w:sz="0" w:space="0" w:color="auto"/>
        <w:bottom w:val="none" w:sz="0" w:space="0" w:color="auto"/>
        <w:right w:val="none" w:sz="0" w:space="0" w:color="auto"/>
      </w:divBdr>
      <w:divsChild>
        <w:div w:id="1619218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2988</Words>
  <Characters>1704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Asus</cp:lastModifiedBy>
  <cp:revision>33</cp:revision>
  <cp:lastPrinted>2023-10-25T04:45:00Z</cp:lastPrinted>
  <dcterms:created xsi:type="dcterms:W3CDTF">2023-10-27T12:33:00Z</dcterms:created>
  <dcterms:modified xsi:type="dcterms:W3CDTF">2025-04-10T17:04:00Z</dcterms:modified>
</cp:coreProperties>
</file>