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EEB5" w14:textId="1BDD7533" w:rsidR="00CF51B1" w:rsidRDefault="009B5F0B" w:rsidP="00CD45BC">
      <w:pPr>
        <w:spacing w:line="259" w:lineRule="auto"/>
        <w:jc w:val="center"/>
        <w:rPr>
          <w:b/>
          <w:caps/>
          <w:sz w:val="20"/>
        </w:rPr>
      </w:pPr>
      <w:r>
        <w:rPr>
          <w:b/>
          <w:caps/>
          <w:sz w:val="20"/>
        </w:rPr>
        <w:t>9</w:t>
      </w:r>
      <w:r w:rsidR="00CF51B1">
        <w:rPr>
          <w:b/>
          <w:caps/>
          <w:sz w:val="20"/>
        </w:rPr>
        <w:t xml:space="preserve"> priedas Sutarties projektas</w:t>
      </w:r>
    </w:p>
    <w:p w14:paraId="4C286C9F" w14:textId="54D1FC0E" w:rsidR="00F950F5" w:rsidRDefault="00335BB6" w:rsidP="00CD45BC">
      <w:pPr>
        <w:spacing w:line="259" w:lineRule="auto"/>
        <w:jc w:val="center"/>
        <w:rPr>
          <w:b/>
          <w:caps/>
          <w:sz w:val="20"/>
        </w:rPr>
      </w:pPr>
      <w:r>
        <w:rPr>
          <w:b/>
          <w:caps/>
          <w:sz w:val="20"/>
        </w:rPr>
        <w:t>NEUROCHIRURGINIŲ MIKROSKOPŲ APKLOTAI</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203E887A" w:rsidR="00CD45BC" w:rsidRDefault="00335BB6" w:rsidP="00CD45BC">
            <w:pPr>
              <w:spacing w:line="259" w:lineRule="auto"/>
              <w:jc w:val="center"/>
              <w:rPr>
                <w:b/>
                <w:caps/>
                <w:sz w:val="20"/>
              </w:rPr>
            </w:pPr>
            <w:r>
              <w:rPr>
                <w:b/>
                <w:caps/>
                <w:sz w:val="20"/>
              </w:rPr>
              <w:t>neurochirurginių mikroskopų apklotai</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4FFFB389"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3ED3FC77"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BA2BA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477E4497" w14:textId="77777777" w:rsidR="00335BB6" w:rsidRDefault="00335BB6" w:rsidP="007E1115">
            <w:pPr>
              <w:rPr>
                <w:color w:val="363636"/>
                <w:sz w:val="22"/>
                <w:szCs w:val="22"/>
              </w:rPr>
            </w:pPr>
            <w:r>
              <w:rPr>
                <w:color w:val="363636"/>
                <w:sz w:val="22"/>
                <w:szCs w:val="22"/>
              </w:rPr>
              <w:t>......................</w:t>
            </w:r>
            <w:r w:rsidR="00CF51B1" w:rsidRPr="00670B76">
              <w:rPr>
                <w:color w:val="363636"/>
                <w:sz w:val="22"/>
                <w:szCs w:val="22"/>
              </w:rPr>
              <w:t xml:space="preserve">, tel. Nr. </w:t>
            </w:r>
            <w:r>
              <w:rPr>
                <w:color w:val="363636"/>
                <w:sz w:val="22"/>
                <w:szCs w:val="22"/>
              </w:rPr>
              <w:t>.................</w:t>
            </w:r>
            <w:r w:rsidR="00CF51B1" w:rsidRPr="00670B76">
              <w:rPr>
                <w:color w:val="363636"/>
                <w:sz w:val="22"/>
                <w:szCs w:val="22"/>
              </w:rPr>
              <w:t xml:space="preserve"> el.p. </w:t>
            </w:r>
          </w:p>
          <w:p w14:paraId="63D7ADD9" w14:textId="77777777" w:rsidR="00335BB6" w:rsidRDefault="00335BB6" w:rsidP="007E1115">
            <w:pPr>
              <w:rPr>
                <w:rFonts w:eastAsia="Calibri"/>
                <w:color w:val="363636"/>
                <w:sz w:val="22"/>
                <w:szCs w:val="22"/>
                <w14:ligatures w14:val="standardContextual"/>
              </w:rPr>
            </w:pPr>
          </w:p>
          <w:p w14:paraId="69B6A6DE" w14:textId="77777777" w:rsidR="00335BB6" w:rsidRDefault="00335BB6" w:rsidP="007E1115">
            <w:pPr>
              <w:rPr>
                <w:rFonts w:eastAsia="Calibri"/>
                <w:color w:val="363636"/>
                <w:sz w:val="22"/>
                <w:szCs w:val="22"/>
                <w14:ligatures w14:val="standardContextual"/>
              </w:rPr>
            </w:pPr>
          </w:p>
          <w:p w14:paraId="7914E326" w14:textId="2F14C9C7" w:rsidR="00E04BBA" w:rsidRPr="004C5E61" w:rsidRDefault="00335BB6" w:rsidP="007E1115">
            <w:pPr>
              <w:rPr>
                <w:sz w:val="22"/>
                <w:szCs w:val="22"/>
                <w:shd w:val="clear" w:color="auto" w:fill="FFFFFF"/>
              </w:rPr>
            </w:pPr>
            <w:r>
              <w:rPr>
                <w:rFonts w:eastAsia="Calibri"/>
                <w:sz w:val="22"/>
                <w:szCs w:val="22"/>
                <w14:ligatures w14:val="standardContextual"/>
              </w:rPr>
              <w:t>Vyriaus</w:t>
            </w:r>
            <w:r w:rsidR="007E1115" w:rsidRPr="004C5E61">
              <w:rPr>
                <w:rFonts w:eastAsia="Calibri"/>
                <w:sz w:val="22"/>
                <w:szCs w:val="22"/>
                <w14:ligatures w14:val="standardContextual"/>
              </w:rPr>
              <w:t xml:space="preserve">ausioji finansininkė, </w:t>
            </w:r>
            <w:r w:rsidR="007E1115" w:rsidRPr="004C5E61">
              <w:rPr>
                <w:sz w:val="22"/>
                <w:szCs w:val="22"/>
                <w:shd w:val="clear" w:color="auto" w:fill="FFFFFF"/>
              </w:rPr>
              <w:t>Regina </w:t>
            </w:r>
            <w:r w:rsidR="007E1115" w:rsidRPr="004C5E61">
              <w:rPr>
                <w:rStyle w:val="Emphasis"/>
                <w:i w:val="0"/>
                <w:iCs w:val="0"/>
                <w:sz w:val="22"/>
                <w:szCs w:val="22"/>
                <w:shd w:val="clear" w:color="auto" w:fill="FFFFFF"/>
              </w:rPr>
              <w:t>Zajančauskytė</w:t>
            </w:r>
            <w:r w:rsidR="007E1115" w:rsidRPr="004C5E61">
              <w:rPr>
                <w:sz w:val="22"/>
                <w:szCs w:val="22"/>
                <w:shd w:val="clear" w:color="auto" w:fill="FFFFFF"/>
              </w:rPr>
              <w:t xml:space="preserve">, tel. 846 491004, el. paštas </w:t>
            </w:r>
            <w:hyperlink r:id="rId16" w:history="1">
              <w:r w:rsidRPr="00374465">
                <w:rPr>
                  <w:rStyle w:val="Hyperlink"/>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78A5731A"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AA5974">
              <w:rPr>
                <w:kern w:val="2"/>
                <w:sz w:val="22"/>
                <w:szCs w:val="22"/>
              </w:rPr>
              <w:t>us neurochirurginius mikroskopų apklotus</w:t>
            </w:r>
            <w:r w:rsidR="00E723F9">
              <w:rPr>
                <w:kern w:val="2"/>
                <w:sz w:val="22"/>
                <w:szCs w:val="22"/>
              </w:rPr>
              <w:t xml:space="preserve"> </w:t>
            </w:r>
            <w:r w:rsidRPr="00487ED8">
              <w:rPr>
                <w:kern w:val="2"/>
                <w:sz w:val="22"/>
                <w:szCs w:val="22"/>
              </w:rPr>
              <w:t>(toliau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prekės</w:t>
            </w:r>
            <w:r w:rsidR="00003E91" w:rsidRPr="00487ED8">
              <w:rPr>
                <w:kern w:val="2"/>
                <w:sz w:val="22"/>
                <w:szCs w:val="22"/>
              </w:rPr>
              <w:t xml:space="preserve"> pristatymą</w:t>
            </w:r>
            <w:r w:rsidR="007612B7">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45EE5E3B" w14:textId="0016770B" w:rsidR="00E723F9" w:rsidRDefault="00E723F9" w:rsidP="00E723F9">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335BB6">
              <w:rPr>
                <w:kern w:val="2"/>
                <w:sz w:val="22"/>
                <w:szCs w:val="22"/>
              </w:rPr>
              <w:t>5</w:t>
            </w:r>
            <w:r w:rsidR="004535E5">
              <w:rPr>
                <w:kern w:val="2"/>
                <w:sz w:val="22"/>
                <w:szCs w:val="22"/>
              </w:rPr>
              <w:t xml:space="preserve"> (</w:t>
            </w:r>
            <w:r w:rsidR="00335BB6">
              <w:rPr>
                <w:kern w:val="2"/>
                <w:sz w:val="22"/>
                <w:szCs w:val="22"/>
              </w:rPr>
              <w:t>penkias</w:t>
            </w:r>
            <w:r w:rsidR="004535E5">
              <w:rPr>
                <w:kern w:val="2"/>
                <w:sz w:val="22"/>
                <w:szCs w:val="22"/>
              </w:rPr>
              <w:t xml:space="preserve">) </w:t>
            </w:r>
            <w:r w:rsidR="00335BB6">
              <w:rPr>
                <w:kern w:val="2"/>
                <w:sz w:val="22"/>
                <w:szCs w:val="22"/>
              </w:rPr>
              <w:t>darbo dienas</w:t>
            </w:r>
            <w:r w:rsidRPr="000D629B">
              <w:rPr>
                <w:kern w:val="2"/>
                <w:sz w:val="22"/>
                <w:szCs w:val="22"/>
              </w:rPr>
              <w:t xml:space="preserve"> nuo užsakymo pateikimo dienos ši</w:t>
            </w:r>
            <w:r w:rsidR="004535E5">
              <w:rPr>
                <w:kern w:val="2"/>
                <w:sz w:val="22"/>
                <w:szCs w:val="22"/>
              </w:rPr>
              <w:t>uo</w:t>
            </w:r>
            <w:r w:rsidRPr="000D629B">
              <w:rPr>
                <w:kern w:val="2"/>
                <w:sz w:val="22"/>
                <w:szCs w:val="22"/>
              </w:rPr>
              <w:t xml:space="preserve"> adres</w:t>
            </w:r>
            <w:r w:rsidR="004535E5">
              <w:rPr>
                <w:kern w:val="2"/>
                <w:sz w:val="22"/>
                <w:szCs w:val="22"/>
              </w:rPr>
              <w:t>u</w:t>
            </w:r>
            <w:r w:rsidRPr="000D629B">
              <w:rPr>
                <w:kern w:val="2"/>
                <w:sz w:val="22"/>
                <w:szCs w:val="22"/>
              </w:rPr>
              <w:t xml:space="preserve">: </w:t>
            </w:r>
          </w:p>
          <w:p w14:paraId="53248DDE" w14:textId="32926A29" w:rsidR="00003E91" w:rsidRPr="00487ED8" w:rsidRDefault="00E723F9" w:rsidP="00E723F9">
            <w:pPr>
              <w:rPr>
                <w:kern w:val="2"/>
                <w:sz w:val="22"/>
                <w:szCs w:val="22"/>
              </w:rPr>
            </w:pPr>
            <w:r w:rsidRPr="00670B76">
              <w:rPr>
                <w:sz w:val="22"/>
                <w:szCs w:val="22"/>
              </w:rPr>
              <w:t>VšĮ Klaipėdos universiteto ligoninės vaistinė, Liepojos g. 41, LT-92288, Klaipėda</w:t>
            </w:r>
            <w:r>
              <w:rPr>
                <w:sz w:val="22"/>
                <w:szCs w:val="22"/>
              </w:rPr>
              <w:t>.</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012C22E1" w:rsidR="00B70411" w:rsidRPr="000D629B" w:rsidRDefault="00E723F9" w:rsidP="00B70411">
            <w:pPr>
              <w:rPr>
                <w:kern w:val="2"/>
                <w:sz w:val="22"/>
                <w:szCs w:val="22"/>
              </w:rPr>
            </w:pPr>
            <w:r>
              <w:rPr>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E723F9" w:rsidRPr="000D629B" w14:paraId="7DF244B9" w14:textId="77777777" w:rsidTr="00041B64">
        <w:trPr>
          <w:trHeight w:val="300"/>
        </w:trPr>
        <w:tc>
          <w:tcPr>
            <w:tcW w:w="3479" w:type="dxa"/>
            <w:gridSpan w:val="2"/>
          </w:tcPr>
          <w:p w14:paraId="43FAD19B" w14:textId="77777777" w:rsidR="00E723F9" w:rsidRPr="000D629B" w:rsidRDefault="00E723F9" w:rsidP="00E723F9">
            <w:pPr>
              <w:rPr>
                <w:b/>
                <w:bCs/>
                <w:kern w:val="2"/>
                <w:sz w:val="22"/>
                <w:szCs w:val="22"/>
              </w:rPr>
            </w:pPr>
            <w:r w:rsidRPr="000D629B">
              <w:rPr>
                <w:b/>
                <w:bCs/>
                <w:kern w:val="2"/>
                <w:sz w:val="22"/>
                <w:szCs w:val="22"/>
              </w:rPr>
              <w:t xml:space="preserve">4.5. Kartu su Prekėmis pateikiami dokumentai </w:t>
            </w:r>
          </w:p>
        </w:tc>
        <w:tc>
          <w:tcPr>
            <w:tcW w:w="6282" w:type="dxa"/>
          </w:tcPr>
          <w:p w14:paraId="7F3DB915" w14:textId="5C8599AC" w:rsidR="00E723F9" w:rsidRPr="000D629B" w:rsidRDefault="004535E5" w:rsidP="00E723F9">
            <w:pPr>
              <w:rPr>
                <w:kern w:val="2"/>
                <w:sz w:val="22"/>
                <w:szCs w:val="22"/>
              </w:rPr>
            </w:pPr>
            <w:r>
              <w:rPr>
                <w:kern w:val="2"/>
                <w:sz w:val="22"/>
                <w:szCs w:val="22"/>
              </w:rPr>
              <w:t>Netaikoma</w:t>
            </w: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E723F9" w:rsidRPr="005749E6" w14:paraId="3AFBCAC2" w14:textId="77777777" w:rsidTr="00041B64">
        <w:trPr>
          <w:trHeight w:val="300"/>
        </w:trPr>
        <w:tc>
          <w:tcPr>
            <w:tcW w:w="3479" w:type="dxa"/>
            <w:gridSpan w:val="2"/>
          </w:tcPr>
          <w:p w14:paraId="2F80DDD1" w14:textId="77777777" w:rsidR="00E723F9" w:rsidRPr="005749E6" w:rsidRDefault="00E723F9" w:rsidP="00E723F9">
            <w:pPr>
              <w:rPr>
                <w:b/>
                <w:bCs/>
                <w:kern w:val="2"/>
                <w:sz w:val="22"/>
                <w:szCs w:val="22"/>
              </w:rPr>
            </w:pPr>
            <w:r w:rsidRPr="005749E6">
              <w:rPr>
                <w:b/>
                <w:bCs/>
                <w:kern w:val="2"/>
                <w:sz w:val="22"/>
                <w:szCs w:val="22"/>
              </w:rPr>
              <w:t>5.1. Sutarčiai taikomas kainos apskaičiavimo būdas</w:t>
            </w:r>
          </w:p>
        </w:tc>
        <w:tc>
          <w:tcPr>
            <w:tcW w:w="6282" w:type="dxa"/>
          </w:tcPr>
          <w:p w14:paraId="6285297E" w14:textId="77777777" w:rsidR="00E723F9" w:rsidRPr="000D629B" w:rsidRDefault="00E723F9" w:rsidP="00E723F9">
            <w:pPr>
              <w:rPr>
                <w:kern w:val="2"/>
                <w:sz w:val="22"/>
                <w:szCs w:val="22"/>
              </w:rPr>
            </w:pPr>
            <w:r w:rsidRPr="000D629B">
              <w:rPr>
                <w:kern w:val="2"/>
                <w:sz w:val="22"/>
                <w:szCs w:val="22"/>
              </w:rPr>
              <w:t>Fiksuoto įkainio kainodara</w:t>
            </w:r>
          </w:p>
          <w:p w14:paraId="2BFA437D" w14:textId="0BB63753" w:rsidR="00E723F9" w:rsidRPr="005749E6" w:rsidRDefault="00E723F9" w:rsidP="00E723F9">
            <w:pPr>
              <w:rPr>
                <w:kern w:val="2"/>
                <w:sz w:val="22"/>
                <w:szCs w:val="22"/>
              </w:rPr>
            </w:pPr>
          </w:p>
        </w:tc>
      </w:tr>
      <w:tr w:rsidR="00E723F9" w:rsidRPr="000D629B" w14:paraId="5C0AEC75" w14:textId="77777777" w:rsidTr="00041B64">
        <w:trPr>
          <w:trHeight w:val="300"/>
        </w:trPr>
        <w:tc>
          <w:tcPr>
            <w:tcW w:w="3479" w:type="dxa"/>
            <w:gridSpan w:val="2"/>
          </w:tcPr>
          <w:p w14:paraId="4EFC3E6E" w14:textId="77777777" w:rsidR="006677DD" w:rsidRPr="00487ED8" w:rsidRDefault="006677DD" w:rsidP="006677DD">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 xml:space="preserve">fiksuoto </w:t>
            </w:r>
            <w:r>
              <w:rPr>
                <w:b/>
                <w:bCs/>
                <w:kern w:val="2"/>
                <w:szCs w:val="24"/>
                <w:u w:val="single"/>
              </w:rPr>
              <w:t>į</w:t>
            </w:r>
            <w:r w:rsidRPr="00487ED8">
              <w:rPr>
                <w:b/>
                <w:bCs/>
                <w:kern w:val="2"/>
                <w:szCs w:val="24"/>
                <w:u w:val="single"/>
              </w:rPr>
              <w:t>kain</w:t>
            </w:r>
            <w:r>
              <w:rPr>
                <w:b/>
                <w:bCs/>
                <w:kern w:val="2"/>
                <w:szCs w:val="24"/>
                <w:u w:val="single"/>
              </w:rPr>
              <w:t>i</w:t>
            </w:r>
            <w:r w:rsidRPr="00487ED8">
              <w:rPr>
                <w:b/>
                <w:bCs/>
                <w:kern w:val="2"/>
                <w:szCs w:val="24"/>
                <w:u w:val="single"/>
              </w:rPr>
              <w:t>o</w:t>
            </w:r>
            <w:r w:rsidRPr="00487ED8">
              <w:rPr>
                <w:b/>
                <w:bCs/>
                <w:kern w:val="2"/>
                <w:szCs w:val="24"/>
              </w:rPr>
              <w:t xml:space="preserve"> kainodara</w:t>
            </w:r>
          </w:p>
          <w:p w14:paraId="4EC2D1D3" w14:textId="67CF20B5" w:rsidR="00E723F9" w:rsidRPr="00487ED8" w:rsidRDefault="00E723F9" w:rsidP="00E723F9">
            <w:pPr>
              <w:rPr>
                <w:b/>
                <w:bCs/>
                <w:kern w:val="2"/>
                <w:sz w:val="22"/>
                <w:szCs w:val="22"/>
              </w:rPr>
            </w:pPr>
          </w:p>
          <w:p w14:paraId="22F87813" w14:textId="77777777" w:rsidR="00E723F9" w:rsidRPr="00487ED8" w:rsidRDefault="00E723F9" w:rsidP="00E723F9">
            <w:pPr>
              <w:rPr>
                <w:b/>
                <w:bCs/>
                <w:kern w:val="2"/>
                <w:sz w:val="22"/>
                <w:szCs w:val="22"/>
              </w:rPr>
            </w:pPr>
          </w:p>
          <w:p w14:paraId="7E8E03C6" w14:textId="77777777" w:rsidR="00E723F9" w:rsidRPr="00487ED8" w:rsidRDefault="00E723F9" w:rsidP="00E723F9">
            <w:pPr>
              <w:rPr>
                <w:b/>
                <w:bCs/>
                <w:kern w:val="2"/>
                <w:sz w:val="22"/>
                <w:szCs w:val="22"/>
              </w:rPr>
            </w:pPr>
          </w:p>
        </w:tc>
        <w:tc>
          <w:tcPr>
            <w:tcW w:w="6282" w:type="dxa"/>
          </w:tcPr>
          <w:p w14:paraId="6E3F21AF" w14:textId="77777777" w:rsidR="00E723F9" w:rsidRPr="00754D21" w:rsidRDefault="00E723F9" w:rsidP="00E723F9">
            <w:pPr>
              <w:rPr>
                <w:kern w:val="2"/>
                <w:sz w:val="22"/>
                <w:szCs w:val="22"/>
              </w:rPr>
            </w:pPr>
            <w:r w:rsidRPr="00754D21">
              <w:rPr>
                <w:kern w:val="2"/>
                <w:sz w:val="22"/>
                <w:szCs w:val="22"/>
              </w:rPr>
              <w:t xml:space="preserve">Pradinės Sutarties vertė yra (nurodyti sumą skaičiais) Eur, (nurodyti sumą žodžiais) be PVM. </w:t>
            </w:r>
          </w:p>
          <w:p w14:paraId="06FC31AF" w14:textId="77777777" w:rsidR="00E723F9" w:rsidRPr="00754D21" w:rsidRDefault="00E723F9" w:rsidP="00E723F9">
            <w:pPr>
              <w:rPr>
                <w:kern w:val="2"/>
                <w:sz w:val="22"/>
                <w:szCs w:val="22"/>
              </w:rPr>
            </w:pPr>
            <w:r w:rsidRPr="00754D21">
              <w:rPr>
                <w:kern w:val="2"/>
                <w:sz w:val="22"/>
                <w:szCs w:val="22"/>
              </w:rPr>
              <w:t>PVM sudaro (nurodyti sumą skaičiais) Eur, (nurodyti sumą žodžiais).</w:t>
            </w:r>
          </w:p>
          <w:p w14:paraId="140ACAD6" w14:textId="77777777" w:rsidR="00E723F9" w:rsidRPr="00754D21" w:rsidRDefault="00E723F9" w:rsidP="00E723F9">
            <w:pPr>
              <w:rPr>
                <w:kern w:val="2"/>
                <w:sz w:val="22"/>
                <w:szCs w:val="22"/>
              </w:rPr>
            </w:pPr>
            <w:r w:rsidRPr="00754D21">
              <w:rPr>
                <w:kern w:val="2"/>
                <w:sz w:val="22"/>
                <w:szCs w:val="22"/>
              </w:rPr>
              <w:t>Sutarties kaina yra (nurodyti sumą skaičiais) Eur, (nurodyti sumą žodžiais) Eur su PVM.</w:t>
            </w:r>
          </w:p>
          <w:p w14:paraId="7D14396C" w14:textId="77777777" w:rsidR="00E723F9" w:rsidRPr="00754D21" w:rsidRDefault="00E723F9" w:rsidP="00E723F9">
            <w:pPr>
              <w:rPr>
                <w:kern w:val="2"/>
                <w:sz w:val="22"/>
                <w:szCs w:val="22"/>
              </w:rPr>
            </w:pPr>
          </w:p>
          <w:p w14:paraId="0BEBE198" w14:textId="77777777" w:rsidR="00E723F9" w:rsidRPr="00754D21" w:rsidRDefault="00E723F9" w:rsidP="00E723F9">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733A3359" w:rsidR="00E723F9" w:rsidRPr="00754D21" w:rsidRDefault="00E723F9" w:rsidP="00E723F9">
            <w:pPr>
              <w:rPr>
                <w:kern w:val="2"/>
                <w:sz w:val="22"/>
                <w:szCs w:val="22"/>
              </w:rPr>
            </w:pPr>
            <w:r w:rsidRPr="00754D21">
              <w:rPr>
                <w:kern w:val="2"/>
                <w:sz w:val="22"/>
                <w:szCs w:val="22"/>
              </w:rPr>
              <w:t>Pirkėjas neįsipareigoja išpirkti maksimalaus Prekių kiekio.</w:t>
            </w:r>
          </w:p>
        </w:tc>
      </w:tr>
      <w:tr w:rsidR="00E723F9" w:rsidRPr="000D629B" w14:paraId="2EB19C67" w14:textId="77777777" w:rsidTr="00041B64">
        <w:trPr>
          <w:trHeight w:val="300"/>
        </w:trPr>
        <w:tc>
          <w:tcPr>
            <w:tcW w:w="3479" w:type="dxa"/>
            <w:gridSpan w:val="2"/>
          </w:tcPr>
          <w:p w14:paraId="56BFA5AF" w14:textId="3A8FFB6E" w:rsidR="00E723F9" w:rsidRPr="000D629B" w:rsidRDefault="00E723F9" w:rsidP="00E723F9">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AFEB2BA" w14:textId="77777777" w:rsidR="00E723F9" w:rsidRPr="00754D21" w:rsidRDefault="00E723F9" w:rsidP="00E723F9">
            <w:pPr>
              <w:rPr>
                <w:kern w:val="2"/>
                <w:sz w:val="22"/>
                <w:szCs w:val="22"/>
              </w:rPr>
            </w:pPr>
            <w:r w:rsidRPr="00754D21">
              <w:rPr>
                <w:kern w:val="2"/>
                <w:sz w:val="22"/>
                <w:szCs w:val="22"/>
              </w:rPr>
              <w:t>Sutarties kaina / įkainiai bus perskaičiuojami:</w:t>
            </w:r>
          </w:p>
          <w:p w14:paraId="081B4C43" w14:textId="77777777" w:rsidR="00E723F9" w:rsidRPr="00754D21" w:rsidRDefault="00E723F9" w:rsidP="00E723F9">
            <w:pPr>
              <w:rPr>
                <w:kern w:val="2"/>
                <w:sz w:val="22"/>
                <w:szCs w:val="22"/>
              </w:rPr>
            </w:pPr>
            <w:r w:rsidRPr="00754D21">
              <w:rPr>
                <w:kern w:val="2"/>
                <w:sz w:val="22"/>
                <w:szCs w:val="22"/>
              </w:rPr>
              <w:t>5.3.1. dėl PVM tarifo pasikeitimo;</w:t>
            </w:r>
          </w:p>
          <w:p w14:paraId="21860D1C" w14:textId="1A494CC8" w:rsidR="00E723F9" w:rsidRPr="00754D21" w:rsidRDefault="00E723F9" w:rsidP="00E723F9">
            <w:pPr>
              <w:rPr>
                <w:kern w:val="2"/>
                <w:sz w:val="22"/>
                <w:szCs w:val="22"/>
              </w:rPr>
            </w:pPr>
            <w:r w:rsidRPr="00754D21">
              <w:rPr>
                <w:kern w:val="2"/>
                <w:sz w:val="22"/>
                <w:szCs w:val="22"/>
              </w:rPr>
              <w:t>5.3.2. dėl kainų lygio pokyčio.</w:t>
            </w:r>
          </w:p>
        </w:tc>
      </w:tr>
      <w:tr w:rsidR="00E723F9" w:rsidRPr="000D629B" w14:paraId="7C00259F" w14:textId="77777777" w:rsidTr="00041B64">
        <w:trPr>
          <w:trHeight w:val="300"/>
        </w:trPr>
        <w:tc>
          <w:tcPr>
            <w:tcW w:w="3479" w:type="dxa"/>
            <w:gridSpan w:val="2"/>
          </w:tcPr>
          <w:p w14:paraId="6EC9DBDB" w14:textId="77777777" w:rsidR="00E723F9" w:rsidRPr="000D629B" w:rsidRDefault="00E723F9" w:rsidP="00E723F9">
            <w:pPr>
              <w:rPr>
                <w:b/>
                <w:bCs/>
                <w:kern w:val="2"/>
                <w:sz w:val="22"/>
                <w:szCs w:val="22"/>
              </w:rPr>
            </w:pPr>
            <w:r w:rsidRPr="000D629B">
              <w:rPr>
                <w:b/>
                <w:bCs/>
                <w:kern w:val="2"/>
                <w:sz w:val="22"/>
                <w:szCs w:val="22"/>
              </w:rPr>
              <w:t>5.3.1. Sutarties kainos / įkainių peržiūra dėl PVM tarifo pasikeitimo</w:t>
            </w:r>
          </w:p>
        </w:tc>
        <w:tc>
          <w:tcPr>
            <w:tcW w:w="6282" w:type="dxa"/>
          </w:tcPr>
          <w:p w14:paraId="29B9FCF3" w14:textId="77777777" w:rsidR="00E723F9" w:rsidRPr="00754D21" w:rsidRDefault="00E723F9" w:rsidP="00E723F9">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5F29CA0C" w:rsidR="00E723F9" w:rsidRPr="00754D21" w:rsidRDefault="00E723F9" w:rsidP="00E723F9">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723F9" w:rsidRPr="000D629B" w14:paraId="60E4554B" w14:textId="77777777" w:rsidTr="00041B64">
        <w:trPr>
          <w:trHeight w:val="300"/>
        </w:trPr>
        <w:tc>
          <w:tcPr>
            <w:tcW w:w="3479" w:type="dxa"/>
            <w:gridSpan w:val="2"/>
          </w:tcPr>
          <w:p w14:paraId="5164AA52" w14:textId="77777777" w:rsidR="00E723F9" w:rsidRPr="000D629B" w:rsidRDefault="00E723F9" w:rsidP="00E723F9">
            <w:pPr>
              <w:rPr>
                <w:b/>
                <w:bCs/>
                <w:kern w:val="2"/>
                <w:sz w:val="22"/>
                <w:szCs w:val="22"/>
              </w:rPr>
            </w:pPr>
            <w:r w:rsidRPr="000D629B">
              <w:rPr>
                <w:b/>
                <w:bCs/>
                <w:kern w:val="2"/>
                <w:sz w:val="22"/>
                <w:szCs w:val="22"/>
              </w:rPr>
              <w:t>5.3.3. Sutarties kainos / įkainių peržiūra dėl kainų lygio pokyčio</w:t>
            </w:r>
          </w:p>
          <w:p w14:paraId="3E23C1BD" w14:textId="178677E8" w:rsidR="00E723F9" w:rsidRPr="000D629B" w:rsidRDefault="00E723F9" w:rsidP="00E723F9">
            <w:pPr>
              <w:rPr>
                <w:b/>
                <w:bCs/>
                <w:kern w:val="2"/>
                <w:sz w:val="22"/>
                <w:szCs w:val="22"/>
              </w:rPr>
            </w:pPr>
          </w:p>
        </w:tc>
        <w:tc>
          <w:tcPr>
            <w:tcW w:w="6282" w:type="dxa"/>
          </w:tcPr>
          <w:p w14:paraId="44907AB1" w14:textId="77777777" w:rsidR="00E723F9" w:rsidRPr="000D629B" w:rsidRDefault="00E723F9" w:rsidP="00E723F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5BFA001" w14:textId="77777777" w:rsidR="00E723F9" w:rsidRPr="000D629B" w:rsidRDefault="00E723F9" w:rsidP="00E723F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536A400C"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2E27E59A"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A0053C"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F5A2CA"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E7310F9" w14:textId="77777777" w:rsidR="00E723F9" w:rsidRPr="000D629B" w:rsidRDefault="00E723F9" w:rsidP="00E723F9">
            <w:pPr>
              <w:jc w:val="both"/>
              <w:rPr>
                <w:kern w:val="2"/>
                <w:sz w:val="22"/>
                <w:szCs w:val="22"/>
                <w:shd w:val="clear" w:color="auto" w:fill="FFFFFF"/>
              </w:rPr>
            </w:pPr>
          </w:p>
          <w:p w14:paraId="4F5F0862" w14:textId="77777777" w:rsidR="00E723F9" w:rsidRPr="000D629B" w:rsidRDefault="00AA5974" w:rsidP="00E723F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723F9" w:rsidRPr="000D629B">
              <w:rPr>
                <w:i/>
                <w:iCs/>
                <w:kern w:val="2"/>
                <w:sz w:val="22"/>
                <w:szCs w:val="22"/>
              </w:rPr>
              <w:t>, kur a</w:t>
            </w:r>
            <w:r w:rsidR="00E723F9" w:rsidRPr="000D629B">
              <w:rPr>
                <w:kern w:val="2"/>
                <w:sz w:val="22"/>
                <w:szCs w:val="22"/>
              </w:rPr>
              <w:t xml:space="preserve"> – kaina / įkainis (Eur be PVM)) (jei peržiūra jau buvo atlikta, tai po paskutinio perskaičiavimo) </w:t>
            </w:r>
          </w:p>
          <w:p w14:paraId="0BD16F0C" w14:textId="77777777" w:rsidR="00E723F9" w:rsidRPr="000D629B" w:rsidRDefault="00E723F9" w:rsidP="00E723F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C9DD1DC" w14:textId="77777777" w:rsidR="00E723F9" w:rsidRPr="000D629B" w:rsidRDefault="00E723F9" w:rsidP="00E723F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D88CF18" w14:textId="77777777" w:rsidR="00E723F9" w:rsidRPr="000D629B" w:rsidRDefault="00E723F9" w:rsidP="00E723F9">
            <w:pPr>
              <w:jc w:val="both"/>
              <w:textAlignment w:val="baseline"/>
              <w:rPr>
                <w:kern w:val="2"/>
                <w:sz w:val="22"/>
                <w:szCs w:val="22"/>
              </w:rPr>
            </w:pPr>
          </w:p>
          <w:p w14:paraId="147DB466" w14:textId="77777777" w:rsidR="00E723F9" w:rsidRPr="000D629B" w:rsidRDefault="00E723F9" w:rsidP="00E723F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357E5704" w14:textId="77777777" w:rsidR="00E723F9" w:rsidRPr="000D629B" w:rsidRDefault="00E723F9" w:rsidP="00E723F9">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ADD0381" w14:textId="77777777" w:rsidR="00E723F9" w:rsidRPr="000D629B" w:rsidRDefault="00E723F9" w:rsidP="00E723F9">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1BDC378B"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A4B9481" w14:textId="77777777" w:rsidR="00E723F9" w:rsidRPr="002B7A5F" w:rsidRDefault="00E723F9" w:rsidP="00E723F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708CFDDD" w14:textId="77777777" w:rsidR="00E723F9" w:rsidRPr="002B7A5F" w:rsidRDefault="00E723F9" w:rsidP="00E723F9">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6BF401CA" w:rsidR="00E723F9" w:rsidRPr="00E95724" w:rsidRDefault="00E723F9" w:rsidP="00E723F9">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E723F9" w:rsidRPr="000D629B" w14:paraId="44FC45B2" w14:textId="77777777" w:rsidTr="00041B64">
        <w:trPr>
          <w:trHeight w:val="300"/>
        </w:trPr>
        <w:tc>
          <w:tcPr>
            <w:tcW w:w="3479" w:type="dxa"/>
            <w:gridSpan w:val="2"/>
          </w:tcPr>
          <w:p w14:paraId="0DCCAEB1" w14:textId="77777777" w:rsidR="00E723F9" w:rsidRPr="000D629B" w:rsidRDefault="00E723F9" w:rsidP="00E723F9">
            <w:pPr>
              <w:rPr>
                <w:b/>
                <w:bCs/>
                <w:kern w:val="2"/>
                <w:sz w:val="22"/>
                <w:szCs w:val="22"/>
              </w:rPr>
            </w:pPr>
            <w:r w:rsidRPr="000D629B">
              <w:rPr>
                <w:b/>
                <w:bCs/>
                <w:kern w:val="2"/>
                <w:sz w:val="22"/>
                <w:szCs w:val="22"/>
              </w:rPr>
              <w:t>5.5. Atsiskaitymo su Tiekėju terminas ir tvarka</w:t>
            </w:r>
          </w:p>
        </w:tc>
        <w:tc>
          <w:tcPr>
            <w:tcW w:w="6282" w:type="dxa"/>
          </w:tcPr>
          <w:p w14:paraId="5BBAB880" w14:textId="77777777" w:rsidR="00E723F9" w:rsidRPr="00553932" w:rsidRDefault="00E723F9" w:rsidP="00E723F9">
            <w:pPr>
              <w:rPr>
                <w:kern w:val="2"/>
                <w:sz w:val="22"/>
                <w:szCs w:val="22"/>
              </w:rPr>
            </w:pPr>
            <w:r w:rsidRPr="00553932">
              <w:rPr>
                <w:kern w:val="2"/>
                <w:sz w:val="22"/>
                <w:szCs w:val="22"/>
              </w:rPr>
              <w:t xml:space="preserve">Pirkėjas atsiskaito su Tiekėju ne vėliau kaip per 30 kalendorinių  dienų nuo Sąskaitos gavimo dienos. </w:t>
            </w:r>
          </w:p>
          <w:p w14:paraId="2544E91C" w14:textId="77777777" w:rsidR="00E723F9" w:rsidRPr="00553932" w:rsidRDefault="00E723F9" w:rsidP="00E723F9">
            <w:pPr>
              <w:rPr>
                <w:kern w:val="2"/>
                <w:sz w:val="22"/>
                <w:szCs w:val="22"/>
              </w:rPr>
            </w:pPr>
            <w:r w:rsidRPr="00553932">
              <w:rPr>
                <w:kern w:val="2"/>
                <w:sz w:val="22"/>
                <w:szCs w:val="22"/>
              </w:rPr>
              <w:t>Apmokėjimo sąlygos: įvykdžius užsakymą, mokama už konkretų kiekį / apimtį pagal nustatytus įkainius.</w:t>
            </w:r>
          </w:p>
          <w:p w14:paraId="6D8C9350" w14:textId="5FAF8C25" w:rsidR="00E723F9" w:rsidRPr="005F7485" w:rsidRDefault="00E723F9" w:rsidP="00E723F9">
            <w:pPr>
              <w:jc w:val="both"/>
              <w:rPr>
                <w:kern w:val="2"/>
                <w:sz w:val="22"/>
                <w:szCs w:val="22"/>
                <w:shd w:val="clear" w:color="auto" w:fill="FFFFFF"/>
              </w:rPr>
            </w:pPr>
            <w:r w:rsidRPr="00553932">
              <w:rPr>
                <w:kern w:val="2"/>
                <w:sz w:val="22"/>
                <w:szCs w:val="22"/>
              </w:rPr>
              <w:t>Elektroninės sąskaitos faktūros pateikiamos, priimamos ir apdorojamos naudojant „Sąskaitų administravimo bendrąją informacinę sistemą“ (toliau – SABIS).</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E723F9" w:rsidRPr="000D629B" w14:paraId="168987FC" w14:textId="77777777" w:rsidTr="00041B64">
        <w:trPr>
          <w:trHeight w:val="300"/>
        </w:trPr>
        <w:tc>
          <w:tcPr>
            <w:tcW w:w="3479" w:type="dxa"/>
            <w:gridSpan w:val="2"/>
          </w:tcPr>
          <w:p w14:paraId="002E1D46" w14:textId="77777777" w:rsidR="00E723F9" w:rsidRPr="000D629B" w:rsidRDefault="00E723F9" w:rsidP="00E723F9">
            <w:pPr>
              <w:rPr>
                <w:b/>
                <w:bCs/>
                <w:kern w:val="2"/>
                <w:sz w:val="22"/>
                <w:szCs w:val="22"/>
              </w:rPr>
            </w:pPr>
            <w:r w:rsidRPr="000D629B">
              <w:rPr>
                <w:b/>
                <w:bCs/>
                <w:kern w:val="2"/>
                <w:sz w:val="22"/>
                <w:szCs w:val="22"/>
              </w:rPr>
              <w:t>6.1. Garantinis terminas</w:t>
            </w:r>
          </w:p>
        </w:tc>
        <w:tc>
          <w:tcPr>
            <w:tcW w:w="6282" w:type="dxa"/>
          </w:tcPr>
          <w:p w14:paraId="7090FA91" w14:textId="6A6FA20B" w:rsidR="00E723F9" w:rsidRPr="006B26DB" w:rsidRDefault="00335BB6" w:rsidP="00E723F9">
            <w:pPr>
              <w:rPr>
                <w:kern w:val="2"/>
                <w:sz w:val="22"/>
                <w:szCs w:val="22"/>
              </w:rPr>
            </w:pPr>
            <w:r>
              <w:rPr>
                <w:kern w:val="2"/>
                <w:sz w:val="22"/>
                <w:szCs w:val="22"/>
              </w:rPr>
              <w:t>Prekės turi būti sterilios ne mažiau kaip 6 (šešis) mėnesius</w:t>
            </w:r>
            <w:r w:rsidR="00B91E7A">
              <w:rPr>
                <w:kern w:val="2"/>
                <w:sz w:val="22"/>
                <w:szCs w:val="22"/>
              </w:rPr>
              <w:t xml:space="preserve"> nuo pristatymo dienos.</w:t>
            </w:r>
          </w:p>
          <w:p w14:paraId="6836B9FA" w14:textId="60AD39D8" w:rsidR="00E723F9" w:rsidRPr="000D629B" w:rsidRDefault="00E723F9" w:rsidP="00E723F9">
            <w:pPr>
              <w:rPr>
                <w:kern w:val="2"/>
                <w:sz w:val="22"/>
                <w:szCs w:val="22"/>
              </w:rPr>
            </w:pPr>
          </w:p>
        </w:tc>
      </w:tr>
      <w:tr w:rsidR="00E723F9" w:rsidRPr="000D629B" w14:paraId="2F854100" w14:textId="77777777" w:rsidTr="00041B64">
        <w:trPr>
          <w:trHeight w:val="300"/>
        </w:trPr>
        <w:tc>
          <w:tcPr>
            <w:tcW w:w="3479" w:type="dxa"/>
            <w:gridSpan w:val="2"/>
          </w:tcPr>
          <w:p w14:paraId="3532920F" w14:textId="77777777" w:rsidR="00E723F9" w:rsidRPr="000D629B" w:rsidRDefault="00E723F9" w:rsidP="00E723F9">
            <w:pPr>
              <w:rPr>
                <w:b/>
                <w:bCs/>
                <w:kern w:val="2"/>
                <w:sz w:val="22"/>
                <w:szCs w:val="22"/>
              </w:rPr>
            </w:pPr>
            <w:r w:rsidRPr="000D629B">
              <w:rPr>
                <w:b/>
                <w:bCs/>
                <w:kern w:val="2"/>
                <w:sz w:val="22"/>
                <w:szCs w:val="22"/>
              </w:rPr>
              <w:t>6.2. Garantinė priežiūra</w:t>
            </w:r>
          </w:p>
        </w:tc>
        <w:tc>
          <w:tcPr>
            <w:tcW w:w="6282" w:type="dxa"/>
          </w:tcPr>
          <w:p w14:paraId="0E7269A0" w14:textId="77777777" w:rsidR="00E723F9" w:rsidRPr="006B26DB" w:rsidRDefault="00E723F9" w:rsidP="00E723F9">
            <w:pPr>
              <w:rPr>
                <w:kern w:val="2"/>
                <w:sz w:val="22"/>
                <w:szCs w:val="22"/>
              </w:rPr>
            </w:pPr>
            <w:r w:rsidRPr="006B26DB">
              <w:rPr>
                <w:kern w:val="2"/>
                <w:sz w:val="22"/>
                <w:szCs w:val="22"/>
              </w:rPr>
              <w:t>Netaikoma.</w:t>
            </w:r>
          </w:p>
          <w:p w14:paraId="4D0E0FE9" w14:textId="564AE9E7" w:rsidR="00E723F9" w:rsidRPr="000D629B" w:rsidRDefault="00E723F9" w:rsidP="00E723F9">
            <w:pPr>
              <w:rPr>
                <w:kern w:val="2"/>
                <w:sz w:val="22"/>
                <w:szCs w:val="22"/>
              </w:rPr>
            </w:pPr>
            <w:r w:rsidRPr="006B26DB">
              <w:rPr>
                <w:kern w:val="2"/>
                <w:sz w:val="22"/>
                <w:szCs w:val="22"/>
              </w:rPr>
              <w:t>Prekių trūkumų nustatymo bei šalinimo tvarka nustatyta Bendrųjų sąlygų 7 skyriuje.</w:t>
            </w:r>
            <w:r>
              <w:rPr>
                <w:kern w:val="2"/>
                <w:sz w:val="22"/>
                <w:szCs w:val="22"/>
              </w:rPr>
              <w:t xml:space="preserve"> </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lastRenderedPageBreak/>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r w:rsidRPr="000D629B">
              <w:rPr>
                <w:b/>
                <w:bCs/>
                <w:kern w:val="2"/>
                <w:sz w:val="22"/>
                <w:szCs w:val="22"/>
              </w:rPr>
              <w:lastRenderedPageBreak/>
              <w:t>nepasiekimo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lastRenderedPageBreak/>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491BBA" w:rsidRPr="00491BBA" w14:paraId="2496C9C0" w14:textId="77777777" w:rsidTr="00041B64">
        <w:trPr>
          <w:trHeight w:val="300"/>
        </w:trPr>
        <w:tc>
          <w:tcPr>
            <w:tcW w:w="3479" w:type="dxa"/>
            <w:gridSpan w:val="2"/>
          </w:tcPr>
          <w:p w14:paraId="4890FD0B" w14:textId="77777777" w:rsidR="00E723F9" w:rsidRPr="00491BBA" w:rsidRDefault="00E723F9" w:rsidP="00E723F9">
            <w:pPr>
              <w:rPr>
                <w:b/>
                <w:bCs/>
                <w:kern w:val="2"/>
                <w:sz w:val="22"/>
                <w:szCs w:val="22"/>
              </w:rPr>
            </w:pPr>
            <w:r w:rsidRPr="00491BBA">
              <w:rPr>
                <w:b/>
                <w:bCs/>
                <w:kern w:val="2"/>
                <w:sz w:val="22"/>
                <w:szCs w:val="22"/>
              </w:rPr>
              <w:t>10.1. Sutarties sudarymas ir įsigaliojimas</w:t>
            </w:r>
          </w:p>
        </w:tc>
        <w:tc>
          <w:tcPr>
            <w:tcW w:w="6282" w:type="dxa"/>
          </w:tcPr>
          <w:p w14:paraId="69E41159" w14:textId="77777777" w:rsidR="0004082E" w:rsidRPr="0004082E" w:rsidRDefault="0004082E" w:rsidP="0004082E">
            <w:pPr>
              <w:rPr>
                <w:kern w:val="2"/>
                <w:sz w:val="22"/>
                <w:szCs w:val="22"/>
              </w:rPr>
            </w:pPr>
            <w:r w:rsidRPr="0004082E">
              <w:rPr>
                <w:kern w:val="2"/>
                <w:sz w:val="22"/>
                <w:szCs w:val="22"/>
              </w:rPr>
              <w:t>Ši Sutartis laikoma sudaryta ir įsigalioja nuo Sutarties pasirašymo dienos (antrosios Šalies pasirašymo dieną).</w:t>
            </w:r>
          </w:p>
          <w:p w14:paraId="4A644F6C" w14:textId="42EB2AD6" w:rsidR="00DC0996" w:rsidRPr="0004082E" w:rsidRDefault="00E723F9" w:rsidP="00E723F9">
            <w:pPr>
              <w:jc w:val="both"/>
              <w:rPr>
                <w:kern w:val="2"/>
                <w:sz w:val="22"/>
                <w:szCs w:val="22"/>
              </w:rPr>
            </w:pPr>
            <w:r w:rsidRPr="0004082E">
              <w:rPr>
                <w:kern w:val="2"/>
                <w:sz w:val="22"/>
                <w:szCs w:val="22"/>
              </w:rPr>
              <w:t xml:space="preserve">Sutartis galioja iki visiško prievolių įvykdymo (kol bus išnaudota Pradinės Sutarties vertė, bet jos terminas negali būti ilgesnis kaip </w:t>
            </w:r>
            <w:r w:rsidR="00CC5FE9" w:rsidRPr="0004082E">
              <w:rPr>
                <w:kern w:val="2"/>
                <w:sz w:val="22"/>
                <w:szCs w:val="22"/>
              </w:rPr>
              <w:t>12</w:t>
            </w:r>
            <w:r w:rsidR="00491BBA" w:rsidRPr="0004082E">
              <w:rPr>
                <w:kern w:val="2"/>
                <w:sz w:val="22"/>
                <w:szCs w:val="22"/>
              </w:rPr>
              <w:t xml:space="preserve"> (</w:t>
            </w:r>
            <w:r w:rsidR="00CC5FE9" w:rsidRPr="0004082E">
              <w:rPr>
                <w:kern w:val="2"/>
                <w:sz w:val="22"/>
                <w:szCs w:val="22"/>
              </w:rPr>
              <w:t>dvylika</w:t>
            </w:r>
            <w:r w:rsidR="00491BBA" w:rsidRPr="0004082E">
              <w:rPr>
                <w:kern w:val="2"/>
                <w:sz w:val="22"/>
                <w:szCs w:val="22"/>
              </w:rPr>
              <w:t xml:space="preserve">) </w:t>
            </w:r>
            <w:r w:rsidRPr="0004082E">
              <w:rPr>
                <w:kern w:val="2"/>
                <w:sz w:val="22"/>
                <w:szCs w:val="22"/>
              </w:rPr>
              <w:t>mėnesi</w:t>
            </w:r>
            <w:r w:rsidR="00CC5FE9" w:rsidRPr="0004082E">
              <w:rPr>
                <w:kern w:val="2"/>
                <w:sz w:val="22"/>
                <w:szCs w:val="22"/>
              </w:rPr>
              <w:t>ų</w:t>
            </w:r>
            <w:r w:rsidRPr="0004082E">
              <w:rPr>
                <w:kern w:val="2"/>
                <w:sz w:val="22"/>
                <w:szCs w:val="22"/>
              </w:rPr>
              <w:t>.</w:t>
            </w:r>
            <w:r w:rsidR="00186350" w:rsidRPr="0004082E">
              <w:rPr>
                <w:kern w:val="2"/>
                <w:sz w:val="22"/>
                <w:szCs w:val="22"/>
              </w:rPr>
              <w:t xml:space="preserve"> </w:t>
            </w:r>
          </w:p>
          <w:p w14:paraId="02983786" w14:textId="2CDF21F1" w:rsidR="00E723F9" w:rsidRPr="0004082E" w:rsidRDefault="00E723F9" w:rsidP="00E723F9">
            <w:pPr>
              <w:jc w:val="both"/>
              <w:rPr>
                <w:kern w:val="2"/>
                <w:sz w:val="22"/>
                <w:szCs w:val="22"/>
              </w:rPr>
            </w:pP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78AB7DC8" w14:textId="06AFF7E2" w:rsidR="00B70411" w:rsidRPr="000D629B" w:rsidRDefault="009D460B" w:rsidP="00B70411">
            <w:pPr>
              <w:rPr>
                <w:kern w:val="2"/>
                <w:sz w:val="22"/>
                <w:szCs w:val="22"/>
              </w:rPr>
            </w:pPr>
            <w:r>
              <w:rPr>
                <w:kern w:val="2"/>
                <w:sz w:val="22"/>
                <w:szCs w:val="22"/>
              </w:rPr>
              <w:t>Netaikoma</w:t>
            </w: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w:t>
            </w:r>
            <w:r w:rsidRPr="00707F1B">
              <w:rPr>
                <w:color w:val="000000"/>
                <w:kern w:val="2"/>
                <w:sz w:val="22"/>
                <w:szCs w:val="22"/>
                <w:shd w:val="clear" w:color="auto" w:fill="FFFFFF"/>
              </w:rPr>
              <w:lastRenderedPageBreak/>
              <w:t>(pavyzdžiui,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Pr="004A2891">
                    <w:rPr>
                      <w:rFonts w:eastAsia="Cambria"/>
                      <w:sz w:val="22"/>
                      <w:szCs w:val="22"/>
                    </w:rPr>
                    <w:lastRenderedPageBreak/>
                    <w:t xml:space="preserve">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86C5600" w:rsidR="00B70411" w:rsidRPr="000D629B" w:rsidRDefault="00B70411" w:rsidP="00B70411">
            <w:pPr>
              <w:jc w:val="center"/>
              <w:rPr>
                <w:b/>
                <w:bCs/>
                <w:kern w:val="2"/>
                <w:sz w:val="22"/>
                <w:szCs w:val="22"/>
              </w:rPr>
            </w:pPr>
            <w:r w:rsidRPr="000D629B">
              <w:rPr>
                <w:b/>
                <w:bCs/>
                <w:kern w:val="2"/>
                <w:sz w:val="22"/>
                <w:szCs w:val="22"/>
              </w:rPr>
              <w:t>1</w:t>
            </w:r>
            <w:r w:rsidR="00335BB6">
              <w:rPr>
                <w:b/>
                <w:bCs/>
                <w:kern w:val="2"/>
                <w:sz w:val="22"/>
                <w:szCs w:val="22"/>
              </w:rPr>
              <w:t>5</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4D55" w14:textId="77777777" w:rsidR="00285E59" w:rsidRDefault="00285E59">
      <w:pPr>
        <w:rPr>
          <w:kern w:val="2"/>
          <w:sz w:val="22"/>
          <w:szCs w:val="22"/>
          <w:lang w:val="en-US"/>
        </w:rPr>
      </w:pPr>
      <w:r>
        <w:rPr>
          <w:kern w:val="2"/>
          <w:sz w:val="22"/>
          <w:szCs w:val="22"/>
          <w:lang w:val="en-US"/>
        </w:rPr>
        <w:separator/>
      </w:r>
    </w:p>
  </w:endnote>
  <w:endnote w:type="continuationSeparator" w:id="0">
    <w:p w14:paraId="0ECDDB24" w14:textId="77777777" w:rsidR="00285E59" w:rsidRDefault="00285E59">
      <w:pPr>
        <w:rPr>
          <w:kern w:val="2"/>
          <w:sz w:val="22"/>
          <w:szCs w:val="22"/>
          <w:lang w:val="en-US"/>
        </w:rPr>
      </w:pPr>
      <w:r>
        <w:rPr>
          <w:kern w:val="2"/>
          <w:sz w:val="22"/>
          <w:szCs w:val="22"/>
          <w:lang w:val="en-US"/>
        </w:rPr>
        <w:continuationSeparator/>
      </w:r>
    </w:p>
  </w:endnote>
  <w:endnote w:type="continuationNotice" w:id="1">
    <w:p w14:paraId="1F8F0485" w14:textId="77777777" w:rsidR="00285E59" w:rsidRDefault="00285E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0A4B" w14:textId="77777777" w:rsidR="00285E59" w:rsidRDefault="00285E59">
      <w:pPr>
        <w:rPr>
          <w:kern w:val="2"/>
          <w:sz w:val="22"/>
          <w:szCs w:val="22"/>
          <w:lang w:val="en-US"/>
        </w:rPr>
      </w:pPr>
      <w:r>
        <w:rPr>
          <w:kern w:val="2"/>
          <w:sz w:val="22"/>
          <w:szCs w:val="22"/>
          <w:lang w:val="en-US"/>
        </w:rPr>
        <w:separator/>
      </w:r>
    </w:p>
  </w:footnote>
  <w:footnote w:type="continuationSeparator" w:id="0">
    <w:p w14:paraId="582B8367" w14:textId="77777777" w:rsidR="00285E59" w:rsidRDefault="00285E59">
      <w:pPr>
        <w:rPr>
          <w:kern w:val="2"/>
          <w:sz w:val="22"/>
          <w:szCs w:val="22"/>
          <w:lang w:val="en-US"/>
        </w:rPr>
      </w:pPr>
      <w:r>
        <w:rPr>
          <w:kern w:val="2"/>
          <w:sz w:val="22"/>
          <w:szCs w:val="22"/>
          <w:lang w:val="en-US"/>
        </w:rPr>
        <w:continuationSeparator/>
      </w:r>
    </w:p>
  </w:footnote>
  <w:footnote w:type="continuationNotice" w:id="1">
    <w:p w14:paraId="3FE000F5" w14:textId="77777777" w:rsidR="00285E59" w:rsidRDefault="00285E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082E"/>
    <w:rsid w:val="00041B64"/>
    <w:rsid w:val="00067789"/>
    <w:rsid w:val="0008132C"/>
    <w:rsid w:val="00094291"/>
    <w:rsid w:val="000A1700"/>
    <w:rsid w:val="000B237A"/>
    <w:rsid w:val="000B6AF3"/>
    <w:rsid w:val="000D629B"/>
    <w:rsid w:val="00103C15"/>
    <w:rsid w:val="0014742C"/>
    <w:rsid w:val="00186350"/>
    <w:rsid w:val="0019547E"/>
    <w:rsid w:val="001A6A95"/>
    <w:rsid w:val="001C08B5"/>
    <w:rsid w:val="001E498F"/>
    <w:rsid w:val="00213808"/>
    <w:rsid w:val="00240473"/>
    <w:rsid w:val="00253874"/>
    <w:rsid w:val="00262891"/>
    <w:rsid w:val="00262C35"/>
    <w:rsid w:val="00285E59"/>
    <w:rsid w:val="002A2562"/>
    <w:rsid w:val="002B2192"/>
    <w:rsid w:val="002D6B8E"/>
    <w:rsid w:val="002F497C"/>
    <w:rsid w:val="0032070B"/>
    <w:rsid w:val="00323969"/>
    <w:rsid w:val="00335BB6"/>
    <w:rsid w:val="00394511"/>
    <w:rsid w:val="003B20C9"/>
    <w:rsid w:val="003D1E50"/>
    <w:rsid w:val="003F35AB"/>
    <w:rsid w:val="004014C7"/>
    <w:rsid w:val="004207B0"/>
    <w:rsid w:val="00421365"/>
    <w:rsid w:val="0044211D"/>
    <w:rsid w:val="0044227E"/>
    <w:rsid w:val="004535E5"/>
    <w:rsid w:val="0045554F"/>
    <w:rsid w:val="00470857"/>
    <w:rsid w:val="00470A47"/>
    <w:rsid w:val="00487ED8"/>
    <w:rsid w:val="00491BBA"/>
    <w:rsid w:val="00492784"/>
    <w:rsid w:val="00495BAA"/>
    <w:rsid w:val="004A2891"/>
    <w:rsid w:val="004C0E1E"/>
    <w:rsid w:val="004C5E61"/>
    <w:rsid w:val="004F503E"/>
    <w:rsid w:val="004F6210"/>
    <w:rsid w:val="00513D49"/>
    <w:rsid w:val="00527826"/>
    <w:rsid w:val="005749E6"/>
    <w:rsid w:val="005A5832"/>
    <w:rsid w:val="005C3599"/>
    <w:rsid w:val="005C6488"/>
    <w:rsid w:val="005E3B90"/>
    <w:rsid w:val="005F5278"/>
    <w:rsid w:val="005F5B23"/>
    <w:rsid w:val="005F7485"/>
    <w:rsid w:val="00620AEA"/>
    <w:rsid w:val="00626C56"/>
    <w:rsid w:val="006366AA"/>
    <w:rsid w:val="006677DD"/>
    <w:rsid w:val="00671EED"/>
    <w:rsid w:val="006D48CF"/>
    <w:rsid w:val="006F3C2E"/>
    <w:rsid w:val="00710854"/>
    <w:rsid w:val="00732AF7"/>
    <w:rsid w:val="00732D5A"/>
    <w:rsid w:val="00736B01"/>
    <w:rsid w:val="00754D21"/>
    <w:rsid w:val="007612B7"/>
    <w:rsid w:val="007C4218"/>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B5F0B"/>
    <w:rsid w:val="009C0D0E"/>
    <w:rsid w:val="009D0186"/>
    <w:rsid w:val="009D1A7F"/>
    <w:rsid w:val="009D460B"/>
    <w:rsid w:val="009D4EDC"/>
    <w:rsid w:val="009D7770"/>
    <w:rsid w:val="009F2A4E"/>
    <w:rsid w:val="009F7E9B"/>
    <w:rsid w:val="00A10867"/>
    <w:rsid w:val="00A1760A"/>
    <w:rsid w:val="00A37CE1"/>
    <w:rsid w:val="00A8067A"/>
    <w:rsid w:val="00AA5974"/>
    <w:rsid w:val="00AD68F6"/>
    <w:rsid w:val="00B018B0"/>
    <w:rsid w:val="00B03DB5"/>
    <w:rsid w:val="00B177D3"/>
    <w:rsid w:val="00B20210"/>
    <w:rsid w:val="00B3182D"/>
    <w:rsid w:val="00B53D18"/>
    <w:rsid w:val="00B70411"/>
    <w:rsid w:val="00B71628"/>
    <w:rsid w:val="00B91E7A"/>
    <w:rsid w:val="00BA2BA5"/>
    <w:rsid w:val="00BB6538"/>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67736"/>
    <w:rsid w:val="00C83B54"/>
    <w:rsid w:val="00C87A9E"/>
    <w:rsid w:val="00CB08F1"/>
    <w:rsid w:val="00CC359C"/>
    <w:rsid w:val="00CC5FE9"/>
    <w:rsid w:val="00CD45BC"/>
    <w:rsid w:val="00CE5AC1"/>
    <w:rsid w:val="00CF162B"/>
    <w:rsid w:val="00CF1734"/>
    <w:rsid w:val="00CF51B1"/>
    <w:rsid w:val="00CF5EAD"/>
    <w:rsid w:val="00D50D8A"/>
    <w:rsid w:val="00D55C42"/>
    <w:rsid w:val="00D563C5"/>
    <w:rsid w:val="00D622D1"/>
    <w:rsid w:val="00D705B5"/>
    <w:rsid w:val="00D758CC"/>
    <w:rsid w:val="00D82801"/>
    <w:rsid w:val="00DC0996"/>
    <w:rsid w:val="00DC3525"/>
    <w:rsid w:val="00DD3893"/>
    <w:rsid w:val="00DE13E4"/>
    <w:rsid w:val="00E04BBA"/>
    <w:rsid w:val="00E04F73"/>
    <w:rsid w:val="00E07B84"/>
    <w:rsid w:val="00E37C90"/>
    <w:rsid w:val="00E47785"/>
    <w:rsid w:val="00E6141A"/>
    <w:rsid w:val="00E700AA"/>
    <w:rsid w:val="00E723F9"/>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27</Pages>
  <Words>63600</Words>
  <Characters>36253</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7</cp:revision>
  <dcterms:created xsi:type="dcterms:W3CDTF">2025-04-08T10:38:00Z</dcterms:created>
  <dcterms:modified xsi:type="dcterms:W3CDTF">2025-04-09T07:12:00Z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