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9CD7" w14:textId="77777777" w:rsidR="00586090" w:rsidRPr="000505C9" w:rsidRDefault="00586090" w:rsidP="00586090">
      <w:pPr>
        <w:jc w:val="right"/>
      </w:pPr>
      <w:bookmarkStart w:id="0" w:name="_Hlk116461945"/>
      <w:r>
        <w:rPr>
          <w:i/>
          <w:iCs/>
          <w:szCs w:val="20"/>
        </w:rPr>
        <w:t>„</w:t>
      </w:r>
      <w:r>
        <w:rPr>
          <w:i/>
          <w:szCs w:val="20"/>
        </w:rPr>
        <w:t>P</w:t>
      </w:r>
      <w:r w:rsidRPr="000505C9">
        <w:rPr>
          <w:i/>
          <w:szCs w:val="20"/>
        </w:rPr>
        <w:t>riedas Nr.1</w:t>
      </w:r>
      <w:r>
        <w:rPr>
          <w:i/>
          <w:szCs w:val="20"/>
        </w:rPr>
        <w:t xml:space="preserve"> „Techninė specifikacija“</w:t>
      </w:r>
    </w:p>
    <w:p w14:paraId="4386ACF0" w14:textId="77777777" w:rsidR="00586090" w:rsidRDefault="00586090" w:rsidP="00586090">
      <w:pPr>
        <w:spacing w:after="0"/>
        <w:jc w:val="center"/>
        <w:rPr>
          <w:b/>
          <w:bCs/>
          <w:szCs w:val="24"/>
        </w:rPr>
      </w:pPr>
    </w:p>
    <w:p w14:paraId="20A53BF2" w14:textId="77777777" w:rsidR="00586090" w:rsidRDefault="00586090" w:rsidP="00586090">
      <w:pPr>
        <w:tabs>
          <w:tab w:val="left" w:pos="5529"/>
        </w:tabs>
        <w:spacing w:after="0" w:line="300" w:lineRule="auto"/>
        <w:jc w:val="center"/>
        <w:rPr>
          <w:b/>
          <w:bCs/>
          <w:szCs w:val="24"/>
        </w:rPr>
      </w:pPr>
      <w:r w:rsidRPr="00942E39">
        <w:rPr>
          <w:b/>
          <w:bCs/>
          <w:szCs w:val="24"/>
        </w:rPr>
        <w:t>TECHNINĖ SPECIFIKACIJA</w:t>
      </w:r>
    </w:p>
    <w:bookmarkEnd w:id="0"/>
    <w:p w14:paraId="7DF974B3" w14:textId="3EC63AD0" w:rsidR="00586090" w:rsidRPr="00C629D5" w:rsidRDefault="008E71A9" w:rsidP="00586090">
      <w:pPr>
        <w:spacing w:after="0"/>
        <w:jc w:val="center"/>
        <w:rPr>
          <w:b/>
          <w:bCs/>
          <w:szCs w:val="24"/>
        </w:rPr>
      </w:pPr>
      <w:r>
        <w:rPr>
          <w:b/>
          <w:bCs/>
          <w:szCs w:val="24"/>
        </w:rPr>
        <w:t xml:space="preserve">BETONINIŲ </w:t>
      </w:r>
      <w:r w:rsidR="00586090">
        <w:rPr>
          <w:b/>
          <w:bCs/>
          <w:szCs w:val="24"/>
        </w:rPr>
        <w:t xml:space="preserve">LEGO BLOKŲ </w:t>
      </w:r>
      <w:r w:rsidR="00586090" w:rsidRPr="00C629D5">
        <w:rPr>
          <w:b/>
          <w:bCs/>
          <w:szCs w:val="24"/>
        </w:rPr>
        <w:t>PIRKIM</w:t>
      </w:r>
      <w:r w:rsidR="00586090">
        <w:rPr>
          <w:b/>
          <w:bCs/>
          <w:szCs w:val="24"/>
        </w:rPr>
        <w:t>AS</w:t>
      </w:r>
    </w:p>
    <w:p w14:paraId="65FEE34C" w14:textId="77777777" w:rsidR="00586090" w:rsidRDefault="00586090" w:rsidP="00586090">
      <w:pPr>
        <w:spacing w:after="0"/>
        <w:ind w:firstLine="357"/>
        <w:rPr>
          <w:sz w:val="16"/>
          <w:szCs w:val="16"/>
        </w:rPr>
      </w:pPr>
    </w:p>
    <w:p w14:paraId="7E62C694" w14:textId="77777777" w:rsidR="00586090" w:rsidRDefault="00586090" w:rsidP="00586090">
      <w:pPr>
        <w:spacing w:after="0"/>
        <w:ind w:firstLine="357"/>
        <w:rPr>
          <w:sz w:val="16"/>
          <w:szCs w:val="16"/>
        </w:rPr>
      </w:pPr>
    </w:p>
    <w:p w14:paraId="2E691227" w14:textId="77777777" w:rsidR="00586090" w:rsidRPr="00667B49" w:rsidRDefault="00586090" w:rsidP="00586090">
      <w:pPr>
        <w:numPr>
          <w:ilvl w:val="0"/>
          <w:numId w:val="1"/>
        </w:numPr>
        <w:pBdr>
          <w:top w:val="single" w:sz="8" w:space="1" w:color="auto"/>
          <w:bottom w:val="single" w:sz="8" w:space="1" w:color="auto"/>
        </w:pBdr>
        <w:tabs>
          <w:tab w:val="left" w:pos="0"/>
          <w:tab w:val="left" w:pos="284"/>
        </w:tabs>
        <w:spacing w:after="120" w:line="288" w:lineRule="auto"/>
        <w:ind w:left="0" w:right="0" w:firstLine="851"/>
        <w:contextualSpacing/>
        <w:rPr>
          <w:rFonts w:eastAsia="Calibri"/>
          <w:b/>
        </w:rPr>
      </w:pPr>
      <w:r w:rsidRPr="00667B49">
        <w:rPr>
          <w:rFonts w:eastAsia="Calibri"/>
          <w:b/>
        </w:rPr>
        <w:t>SĄVOKOS IR SUTRUMPINIMAI</w:t>
      </w:r>
    </w:p>
    <w:p w14:paraId="0FEA3BB6" w14:textId="77777777" w:rsidR="00586090" w:rsidRDefault="00586090" w:rsidP="00586090">
      <w:pPr>
        <w:numPr>
          <w:ilvl w:val="1"/>
          <w:numId w:val="2"/>
        </w:numPr>
        <w:tabs>
          <w:tab w:val="left" w:pos="567"/>
          <w:tab w:val="left" w:pos="993"/>
          <w:tab w:val="left" w:pos="1276"/>
        </w:tabs>
        <w:spacing w:after="120" w:line="288" w:lineRule="auto"/>
        <w:ind w:left="0" w:right="0" w:firstLine="851"/>
        <w:contextualSpacing/>
        <w:rPr>
          <w:rFonts w:eastAsia="Calibri"/>
        </w:rPr>
      </w:pPr>
      <w:r>
        <w:rPr>
          <w:szCs w:val="24"/>
          <w:lang w:val="en-US"/>
        </w:rPr>
        <w:t xml:space="preserve"> </w:t>
      </w:r>
      <w:r>
        <w:rPr>
          <w:rFonts w:eastAsia="Calibri"/>
          <w:b/>
        </w:rPr>
        <w:t>U</w:t>
      </w:r>
      <m:oMath>
        <m:r>
          <m:rPr>
            <m:sty m:val="bi"/>
          </m:rPr>
          <w:rPr>
            <w:rFonts w:ascii="Cambria Math" w:eastAsia="Calibri" w:hAnsi="Cambria Math"/>
          </w:rPr>
          <m:t>žsakovas</m:t>
        </m:r>
      </m:oMath>
      <w:r w:rsidRPr="00667B49">
        <w:rPr>
          <w:rFonts w:eastAsia="Calibri"/>
          <w:b/>
          <w:i/>
        </w:rPr>
        <w:t xml:space="preserve"> </w:t>
      </w:r>
      <w:r w:rsidRPr="00667B49">
        <w:rPr>
          <w:rFonts w:eastAsia="Calibri"/>
        </w:rPr>
        <w:t>– UAB „Kauno švara“</w:t>
      </w:r>
      <w:r>
        <w:rPr>
          <w:rFonts w:eastAsia="Calibri"/>
        </w:rPr>
        <w:t>.</w:t>
      </w:r>
    </w:p>
    <w:p w14:paraId="28016AEB" w14:textId="77777777" w:rsidR="00586090" w:rsidRDefault="00586090" w:rsidP="00586090">
      <w:pPr>
        <w:numPr>
          <w:ilvl w:val="1"/>
          <w:numId w:val="2"/>
        </w:numPr>
        <w:tabs>
          <w:tab w:val="left" w:pos="567"/>
          <w:tab w:val="left" w:pos="993"/>
          <w:tab w:val="left" w:pos="1276"/>
        </w:tabs>
        <w:spacing w:after="120" w:line="288" w:lineRule="auto"/>
        <w:ind w:left="0" w:right="0" w:firstLine="851"/>
        <w:contextualSpacing/>
        <w:rPr>
          <w:rFonts w:eastAsia="Calibri"/>
        </w:rPr>
      </w:pPr>
      <w:r>
        <w:rPr>
          <w:rFonts w:eastAsia="Calibri"/>
          <w:b/>
        </w:rPr>
        <w:t>Vykdytojas</w:t>
      </w:r>
      <w:r w:rsidRPr="00667B49">
        <w:rPr>
          <w:rFonts w:eastAsia="Calibri"/>
          <w:b/>
        </w:rPr>
        <w:t xml:space="preserve"> </w:t>
      </w:r>
      <w:r w:rsidRPr="00667B49">
        <w:rPr>
          <w:rFonts w:eastAsia="Calibri"/>
        </w:rPr>
        <w:t>–</w:t>
      </w:r>
      <w:r w:rsidRPr="00667B49">
        <w:rPr>
          <w:rFonts w:eastAsia="Calibri"/>
          <w:bCs/>
        </w:rPr>
        <w:t xml:space="preserve"> ūkio subjektas – fizinis asmuo, privatusis juridinis asmuo, viešasis juridinis asmuo, kitos organizacijos ir jų padaliniai ar tokių asmenų</w:t>
      </w:r>
      <w:r w:rsidRPr="00667B49">
        <w:rPr>
          <w:rFonts w:eastAsia="Calibri"/>
        </w:rPr>
        <w:t xml:space="preserve"> grupė, su kuriuo </w:t>
      </w:r>
      <w:r>
        <w:rPr>
          <w:rFonts w:eastAsia="Calibri"/>
        </w:rPr>
        <w:t>Užsakovas</w:t>
      </w:r>
      <w:r w:rsidRPr="00667B49">
        <w:rPr>
          <w:rFonts w:eastAsia="Calibri"/>
        </w:rPr>
        <w:t xml:space="preserve"> sudaro Sutartį</w:t>
      </w:r>
      <w:r>
        <w:rPr>
          <w:rFonts w:eastAsia="Calibri"/>
        </w:rPr>
        <w:t>.</w:t>
      </w:r>
    </w:p>
    <w:p w14:paraId="596F7CE1" w14:textId="77777777" w:rsidR="00586090" w:rsidRDefault="00586090" w:rsidP="00586090">
      <w:pPr>
        <w:numPr>
          <w:ilvl w:val="1"/>
          <w:numId w:val="2"/>
        </w:numPr>
        <w:tabs>
          <w:tab w:val="left" w:pos="567"/>
          <w:tab w:val="left" w:pos="993"/>
          <w:tab w:val="left" w:pos="1276"/>
        </w:tabs>
        <w:spacing w:after="120" w:line="288" w:lineRule="auto"/>
        <w:ind w:left="0" w:right="0" w:firstLine="851"/>
        <w:contextualSpacing/>
        <w:rPr>
          <w:rFonts w:eastAsia="Calibri"/>
        </w:rPr>
      </w:pPr>
      <w:r w:rsidRPr="00667B49">
        <w:rPr>
          <w:rFonts w:eastAsia="Calibri"/>
          <w:b/>
          <w:bCs/>
        </w:rPr>
        <w:t>Sutartis</w:t>
      </w:r>
      <w:r w:rsidRPr="00667B49">
        <w:rPr>
          <w:rFonts w:eastAsia="Calibri"/>
        </w:rPr>
        <w:t xml:space="preserve"> – Sutartis, sudaroma tarp</w:t>
      </w:r>
      <w:r w:rsidRPr="00667B49">
        <w:rPr>
          <w:rFonts w:eastAsia="Calibri"/>
          <w:b/>
          <w:bCs/>
        </w:rPr>
        <w:t xml:space="preserve"> </w:t>
      </w:r>
      <w:r>
        <w:rPr>
          <w:rFonts w:eastAsia="Calibri"/>
          <w:b/>
          <w:bCs/>
        </w:rPr>
        <w:t>Tiekėjo</w:t>
      </w:r>
      <w:r w:rsidRPr="00667B49">
        <w:rPr>
          <w:rFonts w:eastAsia="Calibri"/>
        </w:rPr>
        <w:t xml:space="preserve"> ir </w:t>
      </w:r>
      <w:r>
        <w:rPr>
          <w:rFonts w:eastAsia="Calibri"/>
          <w:b/>
          <w:bCs/>
        </w:rPr>
        <w:t>Pirkėjo</w:t>
      </w:r>
      <w:r w:rsidRPr="00667B49">
        <w:rPr>
          <w:rFonts w:eastAsia="Calibri"/>
          <w:b/>
          <w:bCs/>
          <w:i/>
          <w:iCs/>
        </w:rPr>
        <w:t xml:space="preserve"> </w:t>
      </w:r>
      <w:r w:rsidRPr="00667B49">
        <w:rPr>
          <w:rFonts w:eastAsia="Calibri"/>
        </w:rPr>
        <w:t>dėl Pirkimo objekto</w:t>
      </w:r>
      <w:r>
        <w:rPr>
          <w:rFonts w:eastAsia="Calibri"/>
        </w:rPr>
        <w:t>.</w:t>
      </w:r>
    </w:p>
    <w:p w14:paraId="2516B6D5" w14:textId="0F4E9483" w:rsidR="00586090" w:rsidRPr="00F3583E" w:rsidRDefault="00586090" w:rsidP="00586090">
      <w:pPr>
        <w:numPr>
          <w:ilvl w:val="1"/>
          <w:numId w:val="2"/>
        </w:numPr>
        <w:tabs>
          <w:tab w:val="left" w:pos="567"/>
          <w:tab w:val="left" w:pos="993"/>
          <w:tab w:val="left" w:pos="1276"/>
        </w:tabs>
        <w:spacing w:after="120" w:line="288" w:lineRule="auto"/>
        <w:ind w:left="0" w:right="0" w:firstLine="851"/>
        <w:contextualSpacing/>
        <w:rPr>
          <w:rFonts w:eastAsia="Calibri"/>
        </w:rPr>
      </w:pPr>
      <w:r w:rsidRPr="00667B49">
        <w:rPr>
          <w:rFonts w:eastAsia="Calibri"/>
          <w:b/>
          <w:bCs/>
        </w:rPr>
        <w:t xml:space="preserve">Pirkimo objektas </w:t>
      </w:r>
      <w:r w:rsidRPr="00667B49">
        <w:rPr>
          <w:rFonts w:eastAsia="Calibri"/>
        </w:rPr>
        <w:t>–</w:t>
      </w:r>
      <w:r>
        <w:rPr>
          <w:rFonts w:eastAsia="Calibri"/>
        </w:rPr>
        <w:t xml:space="preserve"> </w:t>
      </w:r>
      <w:r w:rsidR="008E71A9">
        <w:rPr>
          <w:rFonts w:eastAsia="Calibri"/>
        </w:rPr>
        <w:t>Betoniniai l</w:t>
      </w:r>
      <w:r>
        <w:rPr>
          <w:rFonts w:eastAsia="Calibri"/>
        </w:rPr>
        <w:t>ego blokai.</w:t>
      </w:r>
    </w:p>
    <w:p w14:paraId="7370BCDA" w14:textId="77777777" w:rsidR="00586090" w:rsidRPr="00667B49" w:rsidRDefault="00586090" w:rsidP="00586090">
      <w:pPr>
        <w:numPr>
          <w:ilvl w:val="0"/>
          <w:numId w:val="2"/>
        </w:numPr>
        <w:pBdr>
          <w:top w:val="single" w:sz="8" w:space="1" w:color="auto"/>
          <w:bottom w:val="single" w:sz="8" w:space="1" w:color="auto"/>
        </w:pBdr>
        <w:tabs>
          <w:tab w:val="left" w:pos="0"/>
          <w:tab w:val="left" w:pos="284"/>
        </w:tabs>
        <w:spacing w:after="120" w:line="288" w:lineRule="auto"/>
        <w:ind w:left="0" w:right="0" w:firstLine="851"/>
        <w:contextualSpacing/>
        <w:rPr>
          <w:rFonts w:eastAsia="Calibri"/>
          <w:b/>
        </w:rPr>
      </w:pPr>
      <w:r w:rsidRPr="00667B49">
        <w:rPr>
          <w:rFonts w:eastAsia="Calibri"/>
          <w:b/>
        </w:rPr>
        <w:t xml:space="preserve">PIRKIMO OBJEKTAS </w:t>
      </w:r>
      <w:r w:rsidRPr="00667B49">
        <w:rPr>
          <w:b/>
        </w:rPr>
        <w:t>IR OBJEKTO APIMTYS</w:t>
      </w:r>
    </w:p>
    <w:p w14:paraId="4709EF3B" w14:textId="50D2E839" w:rsidR="00586090" w:rsidRPr="00586090" w:rsidRDefault="00586090" w:rsidP="00586090">
      <w:pPr>
        <w:pStyle w:val="ListParagraph"/>
        <w:numPr>
          <w:ilvl w:val="1"/>
          <w:numId w:val="1"/>
        </w:numPr>
        <w:tabs>
          <w:tab w:val="left" w:pos="14"/>
        </w:tabs>
        <w:spacing w:after="120" w:line="288" w:lineRule="auto"/>
        <w:ind w:left="0" w:right="0" w:firstLine="851"/>
        <w:rPr>
          <w:rStyle w:val="TitleChar1"/>
          <w:rFonts w:ascii="Times New Roman" w:eastAsia="Calibri" w:hAnsi="Times New Roman"/>
          <w:sz w:val="24"/>
          <w:szCs w:val="24"/>
          <w:lang w:val="en-US" w:eastAsia="en-US"/>
        </w:rPr>
      </w:pPr>
      <w:r w:rsidRPr="00586090">
        <w:rPr>
          <w:b/>
          <w:szCs w:val="24"/>
        </w:rPr>
        <w:t xml:space="preserve"> </w:t>
      </w:r>
      <w:r w:rsidRPr="00586090">
        <w:rPr>
          <w:bCs/>
          <w:szCs w:val="24"/>
        </w:rPr>
        <w:t>Pirkimo objektas</w:t>
      </w:r>
      <w:r w:rsidRPr="00586090">
        <w:rPr>
          <w:b/>
          <w:szCs w:val="24"/>
        </w:rPr>
        <w:t xml:space="preserve">  -</w:t>
      </w:r>
      <w:r w:rsidRPr="00586090">
        <w:rPr>
          <w:rStyle w:val="TitleChar1"/>
          <w:rFonts w:ascii="Times New Roman" w:eastAsia="Calibri" w:hAnsi="Times New Roman"/>
          <w:sz w:val="24"/>
          <w:szCs w:val="24"/>
        </w:rPr>
        <w:t xml:space="preserve"> </w:t>
      </w:r>
      <w:r w:rsidR="008E71A9">
        <w:rPr>
          <w:rStyle w:val="TitleChar1"/>
          <w:rFonts w:ascii="Times New Roman" w:eastAsia="Calibri" w:hAnsi="Times New Roman"/>
          <w:sz w:val="24"/>
          <w:szCs w:val="24"/>
        </w:rPr>
        <w:t xml:space="preserve">Betoniniai </w:t>
      </w:r>
      <w:r w:rsidR="008E71A9">
        <w:rPr>
          <w:rFonts w:eastAsia="Calibri"/>
          <w:szCs w:val="24"/>
        </w:rPr>
        <w:t>l</w:t>
      </w:r>
      <w:r w:rsidRPr="00586090">
        <w:rPr>
          <w:rFonts w:eastAsia="Calibri"/>
          <w:szCs w:val="24"/>
        </w:rPr>
        <w:t>ego blokai</w:t>
      </w:r>
      <w:r w:rsidRPr="00586090">
        <w:rPr>
          <w:rStyle w:val="TitleChar1"/>
          <w:rFonts w:ascii="Times New Roman" w:eastAsia="Calibri" w:hAnsi="Times New Roman"/>
          <w:sz w:val="24"/>
          <w:szCs w:val="24"/>
        </w:rPr>
        <w:t>;</w:t>
      </w:r>
    </w:p>
    <w:p w14:paraId="632B83F9" w14:textId="77777777" w:rsidR="00586090" w:rsidRPr="0019718C" w:rsidRDefault="00586090" w:rsidP="00586090">
      <w:pPr>
        <w:pStyle w:val="ListParagraph"/>
        <w:numPr>
          <w:ilvl w:val="1"/>
          <w:numId w:val="1"/>
        </w:numPr>
        <w:tabs>
          <w:tab w:val="left" w:pos="14"/>
        </w:tabs>
        <w:spacing w:after="120" w:line="288" w:lineRule="auto"/>
        <w:ind w:left="0" w:right="0" w:firstLine="851"/>
        <w:rPr>
          <w:szCs w:val="24"/>
          <w:lang w:val="en-US"/>
        </w:rPr>
      </w:pPr>
      <w:r>
        <w:rPr>
          <w:szCs w:val="24"/>
          <w:lang w:val="en-US"/>
        </w:rPr>
        <w:t xml:space="preserve"> </w:t>
      </w:r>
      <w:r>
        <w:rPr>
          <w:szCs w:val="24"/>
        </w:rPr>
        <w:t>Prekės</w:t>
      </w:r>
      <w:r w:rsidRPr="0019718C">
        <w:rPr>
          <w:szCs w:val="24"/>
        </w:rPr>
        <w:t xml:space="preserve"> bus perkam</w:t>
      </w:r>
      <w:r>
        <w:rPr>
          <w:szCs w:val="24"/>
        </w:rPr>
        <w:t>os</w:t>
      </w:r>
      <w:r w:rsidRPr="0019718C">
        <w:rPr>
          <w:szCs w:val="24"/>
        </w:rPr>
        <w:t xml:space="preserve"> pagal faktinį </w:t>
      </w:r>
      <w:r>
        <w:rPr>
          <w:szCs w:val="24"/>
        </w:rPr>
        <w:t>Užsakovo</w:t>
      </w:r>
      <w:r w:rsidRPr="0019718C">
        <w:rPr>
          <w:szCs w:val="24"/>
        </w:rPr>
        <w:t xml:space="preserve"> poreikį</w:t>
      </w:r>
      <w:r>
        <w:rPr>
          <w:szCs w:val="24"/>
        </w:rPr>
        <w:t>;</w:t>
      </w:r>
    </w:p>
    <w:p w14:paraId="1CA27646" w14:textId="1D7E5F71" w:rsidR="002A1767" w:rsidRPr="00C00140" w:rsidRDefault="00586090" w:rsidP="00C00140">
      <w:pPr>
        <w:pStyle w:val="ListParagraph"/>
        <w:numPr>
          <w:ilvl w:val="1"/>
          <w:numId w:val="1"/>
        </w:numPr>
        <w:tabs>
          <w:tab w:val="left" w:pos="14"/>
        </w:tabs>
        <w:spacing w:after="120" w:line="288" w:lineRule="auto"/>
        <w:ind w:left="0" w:right="0" w:firstLine="851"/>
        <w:rPr>
          <w:szCs w:val="24"/>
          <w:lang w:val="en-US"/>
        </w:rPr>
      </w:pPr>
      <w:r>
        <w:t xml:space="preserve"> </w:t>
      </w:r>
      <w:r w:rsidRPr="0019718C">
        <w:rPr>
          <w:szCs w:val="24"/>
        </w:rPr>
        <w:t>Sutarčiai taikoma fiksuoto įkainio kainodara</w:t>
      </w:r>
      <w:r>
        <w:rPr>
          <w:szCs w:val="24"/>
        </w:rPr>
        <w:t>;</w:t>
      </w:r>
    </w:p>
    <w:p w14:paraId="28C76E46" w14:textId="77777777" w:rsidR="00586090" w:rsidRPr="0019718C" w:rsidRDefault="00586090" w:rsidP="00586090">
      <w:pPr>
        <w:pStyle w:val="ListParagraph"/>
        <w:numPr>
          <w:ilvl w:val="1"/>
          <w:numId w:val="1"/>
        </w:numPr>
        <w:tabs>
          <w:tab w:val="left" w:pos="14"/>
        </w:tabs>
        <w:spacing w:after="120" w:line="288" w:lineRule="auto"/>
        <w:ind w:left="0" w:right="0" w:firstLine="851"/>
        <w:rPr>
          <w:szCs w:val="24"/>
          <w:lang w:val="en-US"/>
        </w:rPr>
      </w:pPr>
      <w:r>
        <w:rPr>
          <w:szCs w:val="24"/>
        </w:rPr>
        <w:t xml:space="preserve"> </w:t>
      </w:r>
      <w:r w:rsidRPr="0019718C">
        <w:rPr>
          <w:szCs w:val="24"/>
        </w:rPr>
        <w:t xml:space="preserve">Pateikta pasiūlymo kaina turi būti galutinė, įvertinus visas </w:t>
      </w:r>
      <w:r>
        <w:rPr>
          <w:szCs w:val="24"/>
        </w:rPr>
        <w:t>Vykdytojo</w:t>
      </w:r>
      <w:r w:rsidRPr="0019718C">
        <w:rPr>
          <w:szCs w:val="24"/>
        </w:rPr>
        <w:t xml:space="preserve"> išlaidas</w:t>
      </w:r>
      <w:r>
        <w:rPr>
          <w:szCs w:val="24"/>
        </w:rPr>
        <w:t>;</w:t>
      </w:r>
    </w:p>
    <w:p w14:paraId="05DE4029" w14:textId="77777777" w:rsidR="00586090" w:rsidRPr="009E7506" w:rsidRDefault="00586090" w:rsidP="00586090">
      <w:pPr>
        <w:pStyle w:val="ListParagraph"/>
        <w:numPr>
          <w:ilvl w:val="1"/>
          <w:numId w:val="1"/>
        </w:numPr>
        <w:tabs>
          <w:tab w:val="left" w:pos="14"/>
        </w:tabs>
        <w:spacing w:after="120" w:line="288" w:lineRule="auto"/>
        <w:ind w:left="0" w:right="0" w:firstLine="851"/>
        <w:rPr>
          <w:szCs w:val="24"/>
          <w:lang w:val="en-US"/>
        </w:rPr>
      </w:pPr>
      <w:r>
        <w:rPr>
          <w:szCs w:val="24"/>
        </w:rPr>
        <w:t xml:space="preserve"> Tiekėjas</w:t>
      </w:r>
      <w:r w:rsidRPr="0019718C">
        <w:rPr>
          <w:szCs w:val="24"/>
        </w:rPr>
        <w:t xml:space="preserve"> </w:t>
      </w:r>
      <w:r>
        <w:rPr>
          <w:szCs w:val="24"/>
        </w:rPr>
        <w:t>įsipareigoja parduoti Prekes</w:t>
      </w:r>
      <w:r w:rsidRPr="0019718C">
        <w:rPr>
          <w:szCs w:val="24"/>
        </w:rPr>
        <w:t xml:space="preserve"> vadovaudamasis </w:t>
      </w:r>
      <w:r>
        <w:rPr>
          <w:szCs w:val="24"/>
        </w:rPr>
        <w:t>Užsakovo pateiktu užsakymu;</w:t>
      </w:r>
    </w:p>
    <w:p w14:paraId="3A50185F" w14:textId="77777777" w:rsidR="00586090" w:rsidRPr="002F27D1" w:rsidRDefault="00586090" w:rsidP="00586090">
      <w:pPr>
        <w:pStyle w:val="ListParagraph"/>
        <w:numPr>
          <w:ilvl w:val="0"/>
          <w:numId w:val="1"/>
        </w:numPr>
        <w:pBdr>
          <w:top w:val="single" w:sz="8" w:space="1" w:color="auto"/>
          <w:bottom w:val="single" w:sz="8" w:space="1" w:color="auto"/>
        </w:pBdr>
        <w:tabs>
          <w:tab w:val="left" w:pos="284"/>
        </w:tabs>
        <w:spacing w:after="120" w:line="288" w:lineRule="auto"/>
        <w:ind w:left="0" w:right="0" w:firstLine="851"/>
        <w:rPr>
          <w:b/>
          <w:szCs w:val="24"/>
        </w:rPr>
      </w:pPr>
      <w:r w:rsidRPr="002F27D1">
        <w:rPr>
          <w:b/>
          <w:szCs w:val="24"/>
        </w:rPr>
        <w:t>BENDRIEJI REIKALAVIMAI</w:t>
      </w:r>
    </w:p>
    <w:p w14:paraId="2DC3C62F" w14:textId="77777777" w:rsidR="00586090" w:rsidRPr="0032245E" w:rsidRDefault="00586090" w:rsidP="00586090">
      <w:pPr>
        <w:pStyle w:val="ListParagraph"/>
        <w:numPr>
          <w:ilvl w:val="1"/>
          <w:numId w:val="1"/>
        </w:numPr>
        <w:tabs>
          <w:tab w:val="left" w:pos="14"/>
        </w:tabs>
        <w:spacing w:after="120" w:line="288" w:lineRule="auto"/>
        <w:ind w:left="0" w:right="0" w:firstLine="851"/>
        <w:rPr>
          <w:szCs w:val="24"/>
          <w:lang w:val="en-US"/>
        </w:rPr>
      </w:pPr>
      <w:r w:rsidRPr="00A342C2">
        <w:rPr>
          <w:szCs w:val="24"/>
          <w:lang w:val="en-US"/>
        </w:rPr>
        <w:t xml:space="preserve"> </w:t>
      </w:r>
      <w:r>
        <w:rPr>
          <w:szCs w:val="24"/>
        </w:rPr>
        <w:t>Prekės tiekiamos vadovaujantis LR teisės aktais, normatyviniais dokumentais:</w:t>
      </w:r>
    </w:p>
    <w:p w14:paraId="4A96D277" w14:textId="77777777" w:rsidR="00586090" w:rsidRPr="00017A26" w:rsidRDefault="00586090" w:rsidP="00586090">
      <w:pPr>
        <w:pStyle w:val="ListParagraph"/>
        <w:numPr>
          <w:ilvl w:val="2"/>
          <w:numId w:val="1"/>
        </w:numPr>
        <w:tabs>
          <w:tab w:val="left" w:pos="14"/>
        </w:tabs>
        <w:spacing w:after="120" w:line="288" w:lineRule="auto"/>
        <w:ind w:left="0" w:right="0" w:firstLine="851"/>
        <w:rPr>
          <w:szCs w:val="24"/>
        </w:rPr>
      </w:pPr>
      <w:r w:rsidRPr="00017A26">
        <w:rPr>
          <w:szCs w:val="24"/>
        </w:rPr>
        <w:t>Lietuvos Respublikos statybos įstatymas;</w:t>
      </w:r>
    </w:p>
    <w:p w14:paraId="1714ED75" w14:textId="77777777" w:rsidR="00586090" w:rsidRPr="00017A26" w:rsidRDefault="00586090" w:rsidP="00586090">
      <w:pPr>
        <w:pStyle w:val="ListParagraph"/>
        <w:numPr>
          <w:ilvl w:val="2"/>
          <w:numId w:val="1"/>
        </w:numPr>
        <w:tabs>
          <w:tab w:val="left" w:pos="14"/>
        </w:tabs>
        <w:spacing w:after="120" w:line="288" w:lineRule="auto"/>
        <w:ind w:left="0" w:right="0" w:firstLine="851"/>
        <w:rPr>
          <w:szCs w:val="24"/>
        </w:rPr>
      </w:pPr>
      <w:r w:rsidRPr="00017A26">
        <w:rPr>
          <w:szCs w:val="24"/>
        </w:rPr>
        <w:t>Lietuvos Respublikos aplinkos apsaugos įstatymas;</w:t>
      </w:r>
    </w:p>
    <w:p w14:paraId="18E66D42" w14:textId="77777777" w:rsidR="00586090" w:rsidRPr="00017A26" w:rsidRDefault="00586090" w:rsidP="00586090">
      <w:pPr>
        <w:pStyle w:val="ListParagraph"/>
        <w:numPr>
          <w:ilvl w:val="2"/>
          <w:numId w:val="1"/>
        </w:numPr>
        <w:tabs>
          <w:tab w:val="left" w:pos="14"/>
        </w:tabs>
        <w:spacing w:after="120" w:line="288" w:lineRule="auto"/>
        <w:ind w:left="0" w:right="0" w:firstLine="851"/>
        <w:rPr>
          <w:szCs w:val="24"/>
        </w:rPr>
      </w:pPr>
      <w:r w:rsidRPr="00017A26">
        <w:rPr>
          <w:szCs w:val="24"/>
        </w:rPr>
        <w:t>Reglamentuojamų statybos produktų sąrašo įsakymas</w:t>
      </w:r>
    </w:p>
    <w:p w14:paraId="5AFA48F4" w14:textId="77777777" w:rsidR="00586090" w:rsidRPr="00017A26" w:rsidRDefault="00586090" w:rsidP="00586090">
      <w:pPr>
        <w:pStyle w:val="ListParagraph"/>
        <w:numPr>
          <w:ilvl w:val="2"/>
          <w:numId w:val="1"/>
        </w:numPr>
        <w:tabs>
          <w:tab w:val="left" w:pos="14"/>
        </w:tabs>
        <w:spacing w:after="120" w:line="288" w:lineRule="auto"/>
        <w:ind w:left="0" w:right="0" w:firstLine="851"/>
        <w:rPr>
          <w:szCs w:val="24"/>
        </w:rPr>
      </w:pPr>
      <w:r w:rsidRPr="00017A26">
        <w:rPr>
          <w:szCs w:val="24"/>
          <w:lang w:eastAsia="lt-LT"/>
        </w:rPr>
        <w:t>Saugos ir sveikatos taisyklės statyboje DT 5-00;</w:t>
      </w:r>
    </w:p>
    <w:p w14:paraId="4ECD9986" w14:textId="77777777" w:rsidR="00586090" w:rsidRPr="00E747A2" w:rsidRDefault="00586090" w:rsidP="00586090">
      <w:pPr>
        <w:pStyle w:val="ListParagraph"/>
        <w:numPr>
          <w:ilvl w:val="2"/>
          <w:numId w:val="1"/>
        </w:numPr>
        <w:tabs>
          <w:tab w:val="left" w:pos="14"/>
        </w:tabs>
        <w:spacing w:after="120" w:line="288" w:lineRule="auto"/>
        <w:ind w:left="0" w:right="0" w:firstLine="851"/>
        <w:rPr>
          <w:szCs w:val="24"/>
          <w:lang w:val="en-US"/>
        </w:rPr>
      </w:pPr>
      <w:r w:rsidRPr="00017A26">
        <w:rPr>
          <w:szCs w:val="24"/>
        </w:rPr>
        <w:t>STR 1.01.04:2015 Statybos techninis reglamentas</w:t>
      </w:r>
      <w:r w:rsidRPr="00E747A2">
        <w:rPr>
          <w:szCs w:val="24"/>
        </w:rPr>
        <w:t>;</w:t>
      </w:r>
    </w:p>
    <w:p w14:paraId="40877E33" w14:textId="77777777" w:rsidR="00586090" w:rsidRPr="008B4596" w:rsidRDefault="00586090" w:rsidP="00586090">
      <w:pPr>
        <w:pStyle w:val="ListParagraph"/>
        <w:numPr>
          <w:ilvl w:val="2"/>
          <w:numId w:val="1"/>
        </w:numPr>
        <w:tabs>
          <w:tab w:val="left" w:pos="14"/>
        </w:tabs>
        <w:spacing w:after="120" w:line="288" w:lineRule="auto"/>
        <w:ind w:left="0" w:right="0" w:firstLine="851"/>
        <w:rPr>
          <w:szCs w:val="24"/>
          <w:lang w:val="en-US"/>
        </w:rPr>
      </w:pPr>
      <w:r w:rsidRPr="00AB4F26">
        <w:rPr>
          <w:szCs w:val="24"/>
        </w:rPr>
        <w:t>LST EN 206</w:t>
      </w:r>
      <w:r>
        <w:rPr>
          <w:szCs w:val="24"/>
        </w:rPr>
        <w:t>: LST 1974:2005 standarto.</w:t>
      </w:r>
      <w:r w:rsidRPr="00AB4F26">
        <w:rPr>
          <w:szCs w:val="24"/>
        </w:rPr>
        <w:t xml:space="preserve"> Betonas.</w:t>
      </w:r>
      <w:r>
        <w:rPr>
          <w:szCs w:val="24"/>
        </w:rPr>
        <w:t xml:space="preserve"> </w:t>
      </w:r>
      <w:r w:rsidRPr="00AB4F26">
        <w:rPr>
          <w:szCs w:val="24"/>
        </w:rPr>
        <w:t>Techniniai reikalavimai, savybės, gamyba ir atitiktis</w:t>
      </w:r>
      <w:r>
        <w:rPr>
          <w:szCs w:val="24"/>
        </w:rPr>
        <w:t>;</w:t>
      </w:r>
    </w:p>
    <w:p w14:paraId="2901402C" w14:textId="5452BB7F" w:rsidR="00586090" w:rsidRPr="00442595" w:rsidRDefault="00586090" w:rsidP="00586090">
      <w:pPr>
        <w:pStyle w:val="ListParagraph"/>
        <w:numPr>
          <w:ilvl w:val="2"/>
          <w:numId w:val="1"/>
        </w:numPr>
        <w:tabs>
          <w:tab w:val="left" w:pos="14"/>
        </w:tabs>
        <w:spacing w:after="120" w:line="288" w:lineRule="auto"/>
        <w:ind w:left="0" w:right="0" w:firstLine="851"/>
        <w:rPr>
          <w:szCs w:val="24"/>
          <w:lang w:val="en-US"/>
        </w:rPr>
      </w:pPr>
      <w:r w:rsidRPr="00B06AE0">
        <w:t>Ir kitais Lietuvos Respublikoje galiojančiais teisės aktais, reglamentuojančiais tokių Prekių įsig</w:t>
      </w:r>
      <w:r w:rsidR="008D28C3">
        <w:t>i</w:t>
      </w:r>
      <w:r w:rsidRPr="00B06AE0">
        <w:t xml:space="preserve">jimą, </w:t>
      </w:r>
      <w:r>
        <w:t>Pirkėjo</w:t>
      </w:r>
      <w:r w:rsidRPr="00B06AE0">
        <w:t xml:space="preserve"> pateiktu Užsakymu bei jo priedais, specifikacijomis, Sutarties techninėje specifikacijoje nurodytais aprašymais, bei visa kita pateikta informacija apie </w:t>
      </w:r>
      <w:r>
        <w:t xml:space="preserve">Pirkėjo </w:t>
      </w:r>
      <w:r w:rsidRPr="00B06AE0">
        <w:t>poreikius</w:t>
      </w:r>
      <w:r>
        <w:rPr>
          <w:szCs w:val="24"/>
        </w:rPr>
        <w:t>;</w:t>
      </w:r>
    </w:p>
    <w:p w14:paraId="3007A310" w14:textId="77777777" w:rsidR="00586090" w:rsidRPr="00940F9A" w:rsidRDefault="00586090" w:rsidP="00586090">
      <w:pPr>
        <w:pStyle w:val="ListParagraph"/>
        <w:numPr>
          <w:ilvl w:val="1"/>
          <w:numId w:val="1"/>
        </w:numPr>
        <w:tabs>
          <w:tab w:val="left" w:pos="14"/>
        </w:tabs>
        <w:spacing w:after="120" w:line="288" w:lineRule="auto"/>
        <w:ind w:left="0" w:right="0" w:firstLine="851"/>
        <w:rPr>
          <w:szCs w:val="24"/>
          <w:lang w:val="en-US"/>
        </w:rPr>
      </w:pPr>
      <w:r>
        <w:rPr>
          <w:szCs w:val="24"/>
        </w:rPr>
        <w:t xml:space="preserve"> </w:t>
      </w:r>
      <w:r w:rsidRPr="00B06AE0">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r>
        <w:rPr>
          <w:szCs w:val="24"/>
        </w:rPr>
        <w:t>;</w:t>
      </w:r>
    </w:p>
    <w:p w14:paraId="300776CD" w14:textId="6FFBF47C" w:rsidR="00586090" w:rsidRPr="0075012F" w:rsidRDefault="00586090" w:rsidP="00586090">
      <w:pPr>
        <w:pStyle w:val="ListParagraph"/>
        <w:numPr>
          <w:ilvl w:val="1"/>
          <w:numId w:val="1"/>
        </w:numPr>
        <w:tabs>
          <w:tab w:val="left" w:pos="14"/>
        </w:tabs>
        <w:spacing w:after="120" w:line="288" w:lineRule="auto"/>
        <w:ind w:left="0" w:right="0" w:firstLine="851"/>
        <w:rPr>
          <w:szCs w:val="24"/>
          <w:lang w:val="en-US"/>
        </w:rPr>
      </w:pPr>
      <w:r w:rsidRPr="00442595">
        <w:rPr>
          <w:szCs w:val="24"/>
        </w:rPr>
        <w:t xml:space="preserve"> </w:t>
      </w:r>
      <w:r>
        <w:rPr>
          <w:szCs w:val="24"/>
        </w:rPr>
        <w:t xml:space="preserve">Prekėms numatomas </w:t>
      </w:r>
      <w:r w:rsidR="00BF70BC" w:rsidRPr="0085611E">
        <w:rPr>
          <w:szCs w:val="24"/>
        </w:rPr>
        <w:t>36</w:t>
      </w:r>
      <w:r w:rsidRPr="0085611E">
        <w:rPr>
          <w:szCs w:val="24"/>
        </w:rPr>
        <w:t xml:space="preserve"> (</w:t>
      </w:r>
      <w:r w:rsidR="00BF70BC" w:rsidRPr="0085611E">
        <w:rPr>
          <w:szCs w:val="24"/>
        </w:rPr>
        <w:t>trisdešimt</w:t>
      </w:r>
      <w:r w:rsidR="0085611E" w:rsidRPr="0085611E">
        <w:rPr>
          <w:szCs w:val="24"/>
        </w:rPr>
        <w:t xml:space="preserve"> šešių</w:t>
      </w:r>
      <w:r w:rsidRPr="0085611E">
        <w:rPr>
          <w:szCs w:val="24"/>
        </w:rPr>
        <w:t>)</w:t>
      </w:r>
      <w:r>
        <w:rPr>
          <w:szCs w:val="24"/>
        </w:rPr>
        <w:t xml:space="preserve"> mėnesių garantinis laikotarpis ir visi kiti </w:t>
      </w:r>
      <w:r w:rsidRPr="00442595">
        <w:rPr>
          <w:szCs w:val="24"/>
        </w:rPr>
        <w:t>LR įstatymuose numatyti garantiniai terminai</w:t>
      </w:r>
      <w:r>
        <w:rPr>
          <w:szCs w:val="24"/>
        </w:rPr>
        <w:t>;</w:t>
      </w:r>
    </w:p>
    <w:p w14:paraId="29657615" w14:textId="77777777" w:rsidR="00586090" w:rsidRPr="005523A6" w:rsidRDefault="00586090" w:rsidP="00586090">
      <w:pPr>
        <w:pStyle w:val="ListParagraph"/>
        <w:numPr>
          <w:ilvl w:val="1"/>
          <w:numId w:val="1"/>
        </w:numPr>
        <w:tabs>
          <w:tab w:val="left" w:pos="14"/>
        </w:tabs>
        <w:spacing w:after="120" w:line="288" w:lineRule="auto"/>
        <w:ind w:left="0" w:right="0" w:firstLine="851"/>
        <w:rPr>
          <w:szCs w:val="24"/>
          <w:lang w:val="en-US"/>
        </w:rPr>
      </w:pPr>
      <w:r w:rsidRPr="00B06AE0">
        <w:rPr>
          <w:rFonts w:eastAsia="Calibri"/>
        </w:rPr>
        <w:t>Garantinis Prekių laikotarpis skaičiuojamas nuo Prekių įsigijimo datos</w:t>
      </w:r>
      <w:r>
        <w:rPr>
          <w:rFonts w:eastAsia="Calibri"/>
        </w:rPr>
        <w:t>;</w:t>
      </w:r>
    </w:p>
    <w:p w14:paraId="6E06A4C0" w14:textId="3BB72670" w:rsidR="005523A6" w:rsidRPr="0075012F" w:rsidRDefault="006160F9" w:rsidP="00586090">
      <w:pPr>
        <w:pStyle w:val="ListParagraph"/>
        <w:numPr>
          <w:ilvl w:val="1"/>
          <w:numId w:val="1"/>
        </w:numPr>
        <w:tabs>
          <w:tab w:val="left" w:pos="14"/>
        </w:tabs>
        <w:spacing w:after="120" w:line="288" w:lineRule="auto"/>
        <w:ind w:left="0" w:right="0" w:firstLine="851"/>
        <w:rPr>
          <w:szCs w:val="24"/>
          <w:lang w:val="en-US"/>
        </w:rPr>
      </w:pPr>
      <w:r>
        <w:rPr>
          <w:rFonts w:eastAsia="Calibri"/>
        </w:rPr>
        <w:t>Garantinio termino laikotarpiu Tiekėjas, gavęs pranešimą apie Prekės trū</w:t>
      </w:r>
      <w:r w:rsidR="008C40D7">
        <w:rPr>
          <w:rFonts w:eastAsia="Calibri"/>
        </w:rPr>
        <w:t>kumus, turi atvykti ne vėliau kaip per 5 (penkias) darbo dienas nuo pranešimo apie trūkumus Tiekėjui išsiuntimo</w:t>
      </w:r>
      <w:r w:rsidR="00BD1B44">
        <w:rPr>
          <w:rFonts w:eastAsia="Calibri"/>
        </w:rPr>
        <w:t>.</w:t>
      </w:r>
    </w:p>
    <w:p w14:paraId="346FD4C7" w14:textId="77777777" w:rsidR="00586090" w:rsidRPr="00E35AA5" w:rsidRDefault="00586090" w:rsidP="00586090">
      <w:pPr>
        <w:pStyle w:val="ListParagraph"/>
        <w:numPr>
          <w:ilvl w:val="1"/>
          <w:numId w:val="1"/>
        </w:numPr>
        <w:tabs>
          <w:tab w:val="left" w:pos="14"/>
        </w:tabs>
        <w:spacing w:after="120" w:line="288" w:lineRule="auto"/>
        <w:ind w:left="0" w:right="0" w:firstLine="851"/>
        <w:rPr>
          <w:szCs w:val="24"/>
          <w:lang w:val="en-US"/>
        </w:rPr>
      </w:pPr>
      <w:r>
        <w:lastRenderedPageBreak/>
        <w:t>Pirkėjui</w:t>
      </w:r>
      <w:r w:rsidRPr="00B06AE0">
        <w:t xml:space="preserve"> ir </w:t>
      </w:r>
      <w:r>
        <w:t>Pirkėjo</w:t>
      </w:r>
      <w:r w:rsidRPr="00B06AE0">
        <w:t xml:space="preserve"> techniniam prižiūrėtojui raštu pateikti visų Prekių sertifikatus ir kitus dokumentus, susijusius su Prekėmis</w:t>
      </w:r>
      <w:r>
        <w:t>;</w:t>
      </w:r>
    </w:p>
    <w:p w14:paraId="34CB0CC7" w14:textId="77777777" w:rsidR="00586090" w:rsidRPr="00F966EA" w:rsidRDefault="00586090" w:rsidP="00586090">
      <w:pPr>
        <w:pStyle w:val="ListParagraph"/>
        <w:numPr>
          <w:ilvl w:val="1"/>
          <w:numId w:val="1"/>
        </w:numPr>
        <w:tabs>
          <w:tab w:val="left" w:pos="14"/>
        </w:tabs>
        <w:spacing w:after="120" w:line="288" w:lineRule="auto"/>
        <w:ind w:left="0" w:right="0" w:firstLine="851"/>
        <w:rPr>
          <w:szCs w:val="24"/>
        </w:rPr>
      </w:pPr>
      <w:r w:rsidRPr="00F966EA">
        <w:t>Tiekėjas prisiima visą atsakomybę už Prekių kokybę;</w:t>
      </w:r>
    </w:p>
    <w:p w14:paraId="7AD1D9E0" w14:textId="77777777" w:rsidR="008E5567" w:rsidRDefault="00586090" w:rsidP="00C6645F">
      <w:pPr>
        <w:pStyle w:val="ListParagraph"/>
        <w:numPr>
          <w:ilvl w:val="1"/>
          <w:numId w:val="1"/>
        </w:numPr>
        <w:tabs>
          <w:tab w:val="left" w:pos="14"/>
        </w:tabs>
        <w:spacing w:after="120" w:line="288" w:lineRule="auto"/>
        <w:ind w:left="0" w:right="0" w:firstLine="851"/>
        <w:rPr>
          <w:szCs w:val="24"/>
        </w:rPr>
      </w:pPr>
      <w:r w:rsidRPr="00F966EA">
        <w:rPr>
          <w:szCs w:val="24"/>
        </w:rPr>
        <w:t xml:space="preserve">Tiekėjas turi užtikrinti </w:t>
      </w:r>
      <w:r w:rsidR="008E71A9" w:rsidRPr="00F966EA">
        <w:rPr>
          <w:szCs w:val="24"/>
        </w:rPr>
        <w:t>betoninių l</w:t>
      </w:r>
      <w:r w:rsidRPr="00F966EA">
        <w:rPr>
          <w:szCs w:val="24"/>
        </w:rPr>
        <w:t>ego blokų atgabenimą į objektą savo įranga</w:t>
      </w:r>
      <w:r w:rsidR="008E5567">
        <w:rPr>
          <w:szCs w:val="24"/>
        </w:rPr>
        <w:t>;</w:t>
      </w:r>
    </w:p>
    <w:p w14:paraId="6CB5F76C" w14:textId="57A85B9B" w:rsidR="00586090" w:rsidRPr="00C6645F" w:rsidRDefault="00FB561B" w:rsidP="00C6645F">
      <w:pPr>
        <w:pStyle w:val="ListParagraph"/>
        <w:numPr>
          <w:ilvl w:val="1"/>
          <w:numId w:val="1"/>
        </w:numPr>
        <w:tabs>
          <w:tab w:val="left" w:pos="14"/>
        </w:tabs>
        <w:spacing w:after="120" w:line="288" w:lineRule="auto"/>
        <w:ind w:left="0" w:right="0" w:firstLine="851"/>
        <w:rPr>
          <w:szCs w:val="24"/>
        </w:rPr>
      </w:pPr>
      <w:r>
        <w:rPr>
          <w:szCs w:val="24"/>
        </w:rPr>
        <w:t>Prekės pristatomos</w:t>
      </w:r>
      <w:r w:rsidR="00C6645F">
        <w:rPr>
          <w:szCs w:val="24"/>
        </w:rPr>
        <w:t xml:space="preserve"> Kauno mieste arba Kauno rajone nurodytu </w:t>
      </w:r>
      <w:r w:rsidR="008E5567">
        <w:rPr>
          <w:szCs w:val="24"/>
        </w:rPr>
        <w:t>adresu</w:t>
      </w:r>
      <w:r w:rsidR="005A7688">
        <w:rPr>
          <w:szCs w:val="24"/>
        </w:rPr>
        <w:t xml:space="preserve"> pagal</w:t>
      </w:r>
      <w:r>
        <w:rPr>
          <w:szCs w:val="24"/>
        </w:rPr>
        <w:t xml:space="preserve"> Užsakovo pateikt</w:t>
      </w:r>
      <w:r w:rsidR="005A7688">
        <w:rPr>
          <w:szCs w:val="24"/>
        </w:rPr>
        <w:t>ą</w:t>
      </w:r>
      <w:r>
        <w:rPr>
          <w:szCs w:val="24"/>
        </w:rPr>
        <w:t xml:space="preserve"> užsakym</w:t>
      </w:r>
      <w:r w:rsidR="005A7688">
        <w:rPr>
          <w:szCs w:val="24"/>
        </w:rPr>
        <w:t>ą</w:t>
      </w:r>
      <w:r w:rsidR="008E5567">
        <w:rPr>
          <w:szCs w:val="24"/>
        </w:rPr>
        <w:t>.</w:t>
      </w:r>
    </w:p>
    <w:p w14:paraId="1BE1CEDE" w14:textId="77777777" w:rsidR="00586090" w:rsidRPr="00F966EA" w:rsidRDefault="00586090" w:rsidP="00586090">
      <w:pPr>
        <w:pStyle w:val="ListParagraph"/>
        <w:numPr>
          <w:ilvl w:val="0"/>
          <w:numId w:val="1"/>
        </w:numPr>
        <w:pBdr>
          <w:top w:val="single" w:sz="8" w:space="1" w:color="auto"/>
          <w:bottom w:val="single" w:sz="8" w:space="1" w:color="auto"/>
        </w:pBdr>
        <w:tabs>
          <w:tab w:val="left" w:pos="284"/>
        </w:tabs>
        <w:spacing w:after="120" w:line="288" w:lineRule="auto"/>
        <w:ind w:left="0" w:right="0" w:firstLine="851"/>
        <w:rPr>
          <w:b/>
          <w:szCs w:val="24"/>
        </w:rPr>
      </w:pPr>
      <w:r w:rsidRPr="00F966EA">
        <w:rPr>
          <w:b/>
          <w:szCs w:val="24"/>
        </w:rPr>
        <w:t>REIKALAVIMAI PERKAMOM PREKĖM</w:t>
      </w:r>
    </w:p>
    <w:p w14:paraId="40C9CC07" w14:textId="220E3813" w:rsidR="00586090" w:rsidRPr="00F966EA" w:rsidRDefault="001802CA" w:rsidP="00586090">
      <w:pPr>
        <w:pStyle w:val="ListParagraph"/>
        <w:numPr>
          <w:ilvl w:val="1"/>
          <w:numId w:val="1"/>
        </w:numPr>
        <w:tabs>
          <w:tab w:val="left" w:pos="14"/>
        </w:tabs>
        <w:spacing w:after="120" w:line="288" w:lineRule="auto"/>
        <w:ind w:left="0" w:right="0" w:firstLine="851"/>
        <w:rPr>
          <w:szCs w:val="24"/>
        </w:rPr>
      </w:pPr>
      <w:r w:rsidRPr="00F966EA">
        <w:rPr>
          <w:szCs w:val="24"/>
        </w:rPr>
        <w:t>Betoniniam lego blokam naudojamo betono</w:t>
      </w:r>
      <w:r w:rsidR="00715669" w:rsidRPr="00F966EA">
        <w:rPr>
          <w:szCs w:val="24"/>
        </w:rPr>
        <w:t xml:space="preserve"> specifikacijos:</w:t>
      </w:r>
    </w:p>
    <w:p w14:paraId="18A4F6EC" w14:textId="4427EC60" w:rsidR="00586090" w:rsidRPr="00F966EA" w:rsidRDefault="00715669" w:rsidP="00586090">
      <w:pPr>
        <w:pStyle w:val="ListParagraph"/>
        <w:numPr>
          <w:ilvl w:val="2"/>
          <w:numId w:val="1"/>
        </w:numPr>
        <w:tabs>
          <w:tab w:val="left" w:pos="14"/>
        </w:tabs>
        <w:spacing w:after="120" w:line="288" w:lineRule="auto"/>
        <w:ind w:left="0" w:right="0" w:firstLine="851"/>
        <w:rPr>
          <w:szCs w:val="24"/>
        </w:rPr>
      </w:pPr>
      <w:r w:rsidRPr="00F966EA">
        <w:rPr>
          <w:szCs w:val="24"/>
        </w:rPr>
        <w:t>Priešgaisri</w:t>
      </w:r>
      <w:r w:rsidR="00A54EEE" w:rsidRPr="00F966EA">
        <w:rPr>
          <w:szCs w:val="24"/>
        </w:rPr>
        <w:t>n</w:t>
      </w:r>
      <w:r w:rsidRPr="00F966EA">
        <w:rPr>
          <w:szCs w:val="24"/>
        </w:rPr>
        <w:t>ės saugos klasė atitinka A1</w:t>
      </w:r>
      <w:r w:rsidR="00586090" w:rsidRPr="00F966EA">
        <w:rPr>
          <w:szCs w:val="24"/>
        </w:rPr>
        <w:t>;</w:t>
      </w:r>
    </w:p>
    <w:p w14:paraId="0BA16F10" w14:textId="4E688385" w:rsidR="00586090" w:rsidRPr="00F966EA" w:rsidRDefault="00702F0D" w:rsidP="00586090">
      <w:pPr>
        <w:pStyle w:val="ListParagraph"/>
        <w:numPr>
          <w:ilvl w:val="2"/>
          <w:numId w:val="1"/>
        </w:numPr>
        <w:tabs>
          <w:tab w:val="left" w:pos="14"/>
        </w:tabs>
        <w:spacing w:after="120" w:line="288" w:lineRule="auto"/>
        <w:ind w:left="0" w:right="0" w:firstLine="851"/>
        <w:rPr>
          <w:szCs w:val="24"/>
        </w:rPr>
      </w:pPr>
      <w:r w:rsidRPr="00F966EA">
        <w:rPr>
          <w:szCs w:val="24"/>
        </w:rPr>
        <w:t>Mažiausia</w:t>
      </w:r>
      <w:r w:rsidR="00F45F91" w:rsidRPr="00F966EA">
        <w:rPr>
          <w:szCs w:val="24"/>
        </w:rPr>
        <w:t xml:space="preserve"> betono</w:t>
      </w:r>
      <w:r w:rsidR="00414379" w:rsidRPr="00F966EA">
        <w:rPr>
          <w:szCs w:val="24"/>
        </w:rPr>
        <w:t xml:space="preserve"> klasė</w:t>
      </w:r>
      <w:r w:rsidRPr="00F966EA">
        <w:rPr>
          <w:szCs w:val="24"/>
        </w:rPr>
        <w:t xml:space="preserve"> C 30/37</w:t>
      </w:r>
      <w:r w:rsidR="00586090" w:rsidRPr="00F966EA">
        <w:rPr>
          <w:szCs w:val="24"/>
        </w:rPr>
        <w:t>;</w:t>
      </w:r>
    </w:p>
    <w:p w14:paraId="608F94EF" w14:textId="78855655" w:rsidR="00575683" w:rsidRPr="00F966EA" w:rsidRDefault="00072213" w:rsidP="00586090">
      <w:pPr>
        <w:pStyle w:val="ListParagraph"/>
        <w:numPr>
          <w:ilvl w:val="2"/>
          <w:numId w:val="1"/>
        </w:numPr>
        <w:tabs>
          <w:tab w:val="left" w:pos="14"/>
        </w:tabs>
        <w:spacing w:after="120" w:line="288" w:lineRule="auto"/>
        <w:ind w:left="0" w:right="0" w:firstLine="851"/>
        <w:rPr>
          <w:szCs w:val="24"/>
        </w:rPr>
      </w:pPr>
      <w:r w:rsidRPr="00F966EA">
        <w:rPr>
          <w:szCs w:val="24"/>
        </w:rPr>
        <w:t>Betoni</w:t>
      </w:r>
      <w:r w:rsidR="00F966EA">
        <w:rPr>
          <w:szCs w:val="24"/>
        </w:rPr>
        <w:t>ni</w:t>
      </w:r>
      <w:r w:rsidR="00F966EA" w:rsidRPr="00F966EA">
        <w:rPr>
          <w:szCs w:val="24"/>
        </w:rPr>
        <w:t>ai</w:t>
      </w:r>
      <w:r w:rsidRPr="00F966EA">
        <w:rPr>
          <w:szCs w:val="24"/>
        </w:rPr>
        <w:t xml:space="preserve"> lego blokai atitinka</w:t>
      </w:r>
      <w:r w:rsidR="008B66F3" w:rsidRPr="00F966EA">
        <w:rPr>
          <w:szCs w:val="24"/>
        </w:rPr>
        <w:t xml:space="preserve"> standartą LST EN 13369:2018 “Bendros surenkamojo beto</w:t>
      </w:r>
      <w:r w:rsidR="00F966EA" w:rsidRPr="00F966EA">
        <w:rPr>
          <w:szCs w:val="24"/>
        </w:rPr>
        <w:t>n</w:t>
      </w:r>
      <w:r w:rsidR="008B66F3" w:rsidRPr="00F966EA">
        <w:rPr>
          <w:szCs w:val="24"/>
        </w:rPr>
        <w:t>o gaminių taisyklės”.</w:t>
      </w:r>
    </w:p>
    <w:p w14:paraId="4B2E7C8C" w14:textId="77777777" w:rsidR="00586090" w:rsidRPr="003F4515" w:rsidRDefault="00586090" w:rsidP="00586090">
      <w:pPr>
        <w:numPr>
          <w:ilvl w:val="0"/>
          <w:numId w:val="1"/>
        </w:numPr>
        <w:pBdr>
          <w:top w:val="single" w:sz="8" w:space="1" w:color="auto"/>
          <w:bottom w:val="single" w:sz="8" w:space="1" w:color="auto"/>
        </w:pBdr>
        <w:tabs>
          <w:tab w:val="left" w:pos="0"/>
          <w:tab w:val="left" w:pos="284"/>
        </w:tabs>
        <w:spacing w:after="120" w:line="288" w:lineRule="auto"/>
        <w:ind w:left="0" w:right="0" w:firstLine="851"/>
        <w:contextualSpacing/>
        <w:rPr>
          <w:rFonts w:eastAsia="Calibri"/>
          <w:b/>
        </w:rPr>
      </w:pPr>
      <w:r w:rsidRPr="003F4515">
        <w:rPr>
          <w:rFonts w:eastAsia="Calibri"/>
          <w:b/>
        </w:rPr>
        <w:t>SUTARTINIŲ ĮSIPAREIGOJIMŲ VYKDYMO TVARKA IR TERMINAI</w:t>
      </w:r>
    </w:p>
    <w:p w14:paraId="516CE87D" w14:textId="77777777" w:rsidR="00586090" w:rsidRPr="00E17D2D" w:rsidRDefault="00586090" w:rsidP="00586090">
      <w:pPr>
        <w:pStyle w:val="ListParagraph"/>
        <w:numPr>
          <w:ilvl w:val="1"/>
          <w:numId w:val="1"/>
        </w:numPr>
        <w:tabs>
          <w:tab w:val="left" w:pos="14"/>
        </w:tabs>
        <w:spacing w:after="120" w:line="288" w:lineRule="auto"/>
        <w:ind w:left="0" w:right="0" w:firstLine="851"/>
        <w:rPr>
          <w:szCs w:val="24"/>
          <w:lang w:val="en-US"/>
        </w:rPr>
      </w:pPr>
      <w:r w:rsidRPr="00CC1737">
        <w:rPr>
          <w:szCs w:val="24"/>
        </w:rPr>
        <w:t xml:space="preserve">Sutartis įsigalioja šalims ją pasirašius ir </w:t>
      </w:r>
      <w:r w:rsidRPr="00A34ED3">
        <w:rPr>
          <w:szCs w:val="24"/>
        </w:rPr>
        <w:t xml:space="preserve">galioja </w:t>
      </w:r>
      <w:r>
        <w:rPr>
          <w:szCs w:val="24"/>
        </w:rPr>
        <w:t>12 (dvylika)</w:t>
      </w:r>
      <w:r w:rsidRPr="00A34ED3">
        <w:rPr>
          <w:szCs w:val="24"/>
        </w:rPr>
        <w:t xml:space="preserve"> mėnesi</w:t>
      </w:r>
      <w:r>
        <w:rPr>
          <w:szCs w:val="24"/>
        </w:rPr>
        <w:t>ų</w:t>
      </w:r>
      <w:r w:rsidRPr="00A34ED3">
        <w:rPr>
          <w:szCs w:val="24"/>
        </w:rPr>
        <w:t>.</w:t>
      </w:r>
      <w:r>
        <w:rPr>
          <w:szCs w:val="24"/>
        </w:rPr>
        <w:t xml:space="preserve"> Sutartis </w:t>
      </w:r>
      <w:r w:rsidRPr="00E17D2D">
        <w:rPr>
          <w:szCs w:val="24"/>
        </w:rPr>
        <w:t>Šalių rašytiniu sutarimu gali būti pratęsiama, bet ne daugiau kaip dar 24 (dvidešimt keturiems) mėnesiams. Bendras sutarties galiojimo terminas neturi viršyti 36 (trisdešimt šešių) mėnesių.</w:t>
      </w:r>
    </w:p>
    <w:p w14:paraId="5A1FF73F" w14:textId="77777777" w:rsidR="00586090" w:rsidRPr="00CC1737" w:rsidRDefault="00586090" w:rsidP="00586090">
      <w:pPr>
        <w:pStyle w:val="ListParagraph"/>
        <w:numPr>
          <w:ilvl w:val="1"/>
          <w:numId w:val="1"/>
        </w:numPr>
        <w:tabs>
          <w:tab w:val="left" w:pos="14"/>
        </w:tabs>
        <w:spacing w:after="120" w:line="288" w:lineRule="auto"/>
        <w:ind w:left="0" w:right="0" w:firstLine="851"/>
        <w:rPr>
          <w:szCs w:val="24"/>
          <w:lang w:val="en-US"/>
        </w:rPr>
      </w:pPr>
      <w:r>
        <w:rPr>
          <w:szCs w:val="24"/>
        </w:rPr>
        <w:t xml:space="preserve"> Pristačius Prekes Tiekėjas</w:t>
      </w:r>
      <w:r w:rsidRPr="00CC1737">
        <w:rPr>
          <w:szCs w:val="24"/>
        </w:rPr>
        <w:t xml:space="preserve"> pateikia </w:t>
      </w:r>
      <w:r>
        <w:rPr>
          <w:szCs w:val="24"/>
        </w:rPr>
        <w:t>Pirkėjui</w:t>
      </w:r>
      <w:r w:rsidRPr="00CC1737">
        <w:rPr>
          <w:szCs w:val="24"/>
        </w:rPr>
        <w:t xml:space="preserve"> </w:t>
      </w:r>
      <w:r>
        <w:rPr>
          <w:szCs w:val="24"/>
        </w:rPr>
        <w:t xml:space="preserve">prekių priėmimo-perdavimo </w:t>
      </w:r>
      <w:r w:rsidRPr="00CC1737">
        <w:rPr>
          <w:szCs w:val="24"/>
        </w:rPr>
        <w:t>aktą</w:t>
      </w:r>
      <w:r>
        <w:t>;</w:t>
      </w:r>
    </w:p>
    <w:p w14:paraId="175D250C" w14:textId="77777777" w:rsidR="00586090" w:rsidRPr="007A6586" w:rsidRDefault="00586090" w:rsidP="00586090">
      <w:pPr>
        <w:pStyle w:val="ListParagraph"/>
        <w:numPr>
          <w:ilvl w:val="1"/>
          <w:numId w:val="1"/>
        </w:numPr>
        <w:tabs>
          <w:tab w:val="left" w:pos="14"/>
        </w:tabs>
        <w:spacing w:after="120" w:line="288" w:lineRule="auto"/>
        <w:ind w:left="0" w:right="0" w:firstLine="851"/>
        <w:rPr>
          <w:szCs w:val="24"/>
          <w:lang w:val="en-US"/>
        </w:rPr>
      </w:pPr>
      <w:r>
        <w:t xml:space="preserve"> </w:t>
      </w:r>
      <w:r w:rsidRPr="00A614BC">
        <w:rPr>
          <w:szCs w:val="24"/>
        </w:rPr>
        <w:t xml:space="preserve">Jei </w:t>
      </w:r>
      <w:r>
        <w:rPr>
          <w:szCs w:val="24"/>
        </w:rPr>
        <w:t>Prekės</w:t>
      </w:r>
      <w:r w:rsidRPr="00A614BC">
        <w:rPr>
          <w:szCs w:val="24"/>
        </w:rPr>
        <w:t xml:space="preserve"> tinkam</w:t>
      </w:r>
      <w:r>
        <w:rPr>
          <w:szCs w:val="24"/>
        </w:rPr>
        <w:t>os</w:t>
      </w:r>
      <w:r w:rsidRPr="00A614BC">
        <w:rPr>
          <w:szCs w:val="24"/>
        </w:rPr>
        <w:t xml:space="preserve">, </w:t>
      </w:r>
      <w:r>
        <w:rPr>
          <w:szCs w:val="24"/>
        </w:rPr>
        <w:t>Pirkėjo</w:t>
      </w:r>
      <w:r w:rsidRPr="00A614BC">
        <w:rPr>
          <w:szCs w:val="24"/>
        </w:rPr>
        <w:t xml:space="preserve"> atstovas pasirašo </w:t>
      </w:r>
      <w:r>
        <w:rPr>
          <w:szCs w:val="24"/>
        </w:rPr>
        <w:t xml:space="preserve">prekių priėmimo-perdavimo </w:t>
      </w:r>
      <w:r w:rsidRPr="00CC1737">
        <w:rPr>
          <w:szCs w:val="24"/>
        </w:rPr>
        <w:t>aktą</w:t>
      </w:r>
      <w:r w:rsidRPr="00A614BC">
        <w:rPr>
          <w:szCs w:val="24"/>
        </w:rPr>
        <w:t xml:space="preserve"> ir </w:t>
      </w:r>
      <w:r>
        <w:rPr>
          <w:szCs w:val="24"/>
        </w:rPr>
        <w:t>Tiekėjas</w:t>
      </w:r>
      <w:r w:rsidRPr="00A614BC">
        <w:rPr>
          <w:szCs w:val="24"/>
        </w:rPr>
        <w:t xml:space="preserve"> </w:t>
      </w:r>
      <w:r>
        <w:rPr>
          <w:szCs w:val="24"/>
        </w:rPr>
        <w:t>Pirkėjui</w:t>
      </w:r>
      <w:r w:rsidRPr="00A614BC">
        <w:rPr>
          <w:szCs w:val="24"/>
        </w:rPr>
        <w:t xml:space="preserve"> pateikia sąskaitą per informacinę sistemą “E. sąskaita”</w:t>
      </w:r>
      <w:r>
        <w:rPr>
          <w:szCs w:val="24"/>
        </w:rPr>
        <w:t xml:space="preserve"> arba išrašo sąskaitą faktūrą ir  pateikia Pirkėjui.</w:t>
      </w:r>
    </w:p>
    <w:p w14:paraId="6B630C2E" w14:textId="77777777" w:rsidR="00586090" w:rsidRPr="003F4515" w:rsidRDefault="00586090" w:rsidP="00586090">
      <w:pPr>
        <w:numPr>
          <w:ilvl w:val="0"/>
          <w:numId w:val="1"/>
        </w:numPr>
        <w:pBdr>
          <w:top w:val="single" w:sz="8" w:space="1" w:color="auto"/>
          <w:bottom w:val="single" w:sz="8" w:space="1" w:color="auto"/>
        </w:pBdr>
        <w:tabs>
          <w:tab w:val="left" w:pos="284"/>
        </w:tabs>
        <w:spacing w:after="120" w:line="288" w:lineRule="auto"/>
        <w:ind w:left="0" w:right="0" w:firstLine="851"/>
        <w:contextualSpacing/>
        <w:rPr>
          <w:rFonts w:eastAsia="Calibri"/>
          <w:b/>
        </w:rPr>
      </w:pPr>
      <w:r w:rsidRPr="003F4515">
        <w:rPr>
          <w:rFonts w:eastAsia="Calibri"/>
          <w:b/>
        </w:rPr>
        <w:t>PRIEDAI</w:t>
      </w:r>
    </w:p>
    <w:p w14:paraId="51D74436" w14:textId="77777777" w:rsidR="00586090" w:rsidRDefault="00586090" w:rsidP="00586090">
      <w:pPr>
        <w:pStyle w:val="ListParagraph"/>
        <w:tabs>
          <w:tab w:val="left" w:pos="14"/>
        </w:tabs>
        <w:spacing w:after="120" w:line="288" w:lineRule="auto"/>
        <w:ind w:left="0" w:firstLine="851"/>
        <w:rPr>
          <w:szCs w:val="24"/>
        </w:rPr>
      </w:pPr>
      <w:r w:rsidRPr="00CA21FC">
        <w:rPr>
          <w:szCs w:val="24"/>
        </w:rPr>
        <w:t xml:space="preserve">Nr. </w:t>
      </w:r>
      <w:r>
        <w:rPr>
          <w:szCs w:val="24"/>
        </w:rPr>
        <w:t>2</w:t>
      </w:r>
      <w:r w:rsidRPr="00CA21FC">
        <w:rPr>
          <w:szCs w:val="24"/>
        </w:rPr>
        <w:t xml:space="preserve"> </w:t>
      </w:r>
      <w:r>
        <w:rPr>
          <w:szCs w:val="24"/>
        </w:rPr>
        <w:t>Prekių</w:t>
      </w:r>
      <w:r w:rsidRPr="00CA21FC">
        <w:rPr>
          <w:szCs w:val="24"/>
        </w:rPr>
        <w:t xml:space="preserve"> sąrašas</w:t>
      </w:r>
    </w:p>
    <w:p w14:paraId="4A609D10" w14:textId="77777777" w:rsidR="00586090" w:rsidRDefault="00586090" w:rsidP="00586090">
      <w:pPr>
        <w:pStyle w:val="ListParagraph"/>
        <w:tabs>
          <w:tab w:val="left" w:pos="14"/>
        </w:tabs>
        <w:spacing w:after="120" w:line="288" w:lineRule="auto"/>
        <w:ind w:left="0" w:firstLine="851"/>
        <w:rPr>
          <w:szCs w:val="24"/>
        </w:rPr>
      </w:pPr>
    </w:p>
    <w:p w14:paraId="777659A8" w14:textId="77777777" w:rsidR="00586090" w:rsidRDefault="00586090" w:rsidP="00586090">
      <w:pPr>
        <w:pStyle w:val="ListParagraph"/>
        <w:tabs>
          <w:tab w:val="left" w:pos="14"/>
        </w:tabs>
        <w:spacing w:after="120" w:line="288" w:lineRule="auto"/>
        <w:ind w:left="0" w:firstLine="851"/>
        <w:rPr>
          <w:szCs w:val="24"/>
        </w:rPr>
      </w:pPr>
    </w:p>
    <w:p w14:paraId="125A82FC" w14:textId="77777777" w:rsidR="00586090" w:rsidRDefault="00586090" w:rsidP="00586090">
      <w:pPr>
        <w:pStyle w:val="ListParagraph"/>
        <w:tabs>
          <w:tab w:val="left" w:pos="14"/>
        </w:tabs>
        <w:spacing w:after="120" w:line="288" w:lineRule="auto"/>
        <w:ind w:left="0" w:firstLine="851"/>
        <w:rPr>
          <w:szCs w:val="24"/>
        </w:rPr>
      </w:pPr>
    </w:p>
    <w:p w14:paraId="355FC840" w14:textId="77777777" w:rsidR="00586090" w:rsidRDefault="00586090" w:rsidP="00586090">
      <w:pPr>
        <w:pStyle w:val="ListParagraph"/>
        <w:tabs>
          <w:tab w:val="left" w:pos="14"/>
        </w:tabs>
        <w:spacing w:after="120" w:line="288" w:lineRule="auto"/>
        <w:ind w:left="0" w:firstLine="851"/>
        <w:rPr>
          <w:szCs w:val="24"/>
        </w:rPr>
      </w:pPr>
    </w:p>
    <w:p w14:paraId="36921CC3" w14:textId="77777777" w:rsidR="00586090" w:rsidRDefault="00586090" w:rsidP="00586090">
      <w:pPr>
        <w:pStyle w:val="ListParagraph"/>
        <w:tabs>
          <w:tab w:val="left" w:pos="14"/>
        </w:tabs>
        <w:spacing w:after="120" w:line="288" w:lineRule="auto"/>
        <w:ind w:left="0" w:firstLine="851"/>
        <w:rPr>
          <w:szCs w:val="24"/>
        </w:rPr>
      </w:pPr>
    </w:p>
    <w:p w14:paraId="1E6632B1" w14:textId="77777777" w:rsidR="00586090" w:rsidRDefault="00586090" w:rsidP="00586090">
      <w:pPr>
        <w:pStyle w:val="ListParagraph"/>
        <w:tabs>
          <w:tab w:val="left" w:pos="14"/>
        </w:tabs>
        <w:spacing w:after="120" w:line="288" w:lineRule="auto"/>
        <w:ind w:left="0" w:firstLine="851"/>
        <w:rPr>
          <w:szCs w:val="24"/>
        </w:rPr>
      </w:pPr>
    </w:p>
    <w:p w14:paraId="51B37F93" w14:textId="77777777" w:rsidR="00586090" w:rsidRDefault="00586090" w:rsidP="00586090">
      <w:pPr>
        <w:pStyle w:val="ListParagraph"/>
        <w:tabs>
          <w:tab w:val="left" w:pos="14"/>
        </w:tabs>
        <w:spacing w:after="120" w:line="288" w:lineRule="auto"/>
        <w:ind w:left="0" w:firstLine="851"/>
        <w:rPr>
          <w:szCs w:val="24"/>
        </w:rPr>
      </w:pPr>
    </w:p>
    <w:p w14:paraId="6E320AFB" w14:textId="77777777" w:rsidR="00586090" w:rsidRDefault="00586090" w:rsidP="00586090">
      <w:pPr>
        <w:pStyle w:val="ListParagraph"/>
        <w:tabs>
          <w:tab w:val="left" w:pos="14"/>
        </w:tabs>
        <w:spacing w:after="120" w:line="288" w:lineRule="auto"/>
        <w:ind w:left="0" w:firstLine="851"/>
        <w:rPr>
          <w:szCs w:val="24"/>
        </w:rPr>
      </w:pPr>
    </w:p>
    <w:p w14:paraId="10DC448F" w14:textId="77777777" w:rsidR="00586090" w:rsidRDefault="00586090" w:rsidP="00586090">
      <w:pPr>
        <w:pStyle w:val="ListParagraph"/>
        <w:tabs>
          <w:tab w:val="left" w:pos="14"/>
        </w:tabs>
        <w:spacing w:after="120" w:line="288" w:lineRule="auto"/>
        <w:ind w:left="0" w:firstLine="851"/>
        <w:rPr>
          <w:szCs w:val="24"/>
        </w:rPr>
      </w:pPr>
    </w:p>
    <w:p w14:paraId="6D3EE1B6" w14:textId="77777777" w:rsidR="00586090" w:rsidRDefault="00586090" w:rsidP="00586090">
      <w:pPr>
        <w:pStyle w:val="ListParagraph"/>
        <w:tabs>
          <w:tab w:val="left" w:pos="14"/>
        </w:tabs>
        <w:spacing w:after="120" w:line="288" w:lineRule="auto"/>
        <w:ind w:left="0" w:firstLine="851"/>
        <w:rPr>
          <w:szCs w:val="24"/>
        </w:rPr>
      </w:pPr>
    </w:p>
    <w:p w14:paraId="2065F310" w14:textId="77777777" w:rsidR="00586090" w:rsidRDefault="00586090" w:rsidP="00586090">
      <w:pPr>
        <w:pStyle w:val="ListParagraph"/>
        <w:tabs>
          <w:tab w:val="left" w:pos="14"/>
        </w:tabs>
        <w:spacing w:after="120" w:line="288" w:lineRule="auto"/>
        <w:ind w:left="0" w:firstLine="851"/>
        <w:rPr>
          <w:szCs w:val="24"/>
        </w:rPr>
      </w:pPr>
    </w:p>
    <w:p w14:paraId="022A6EAE" w14:textId="77777777" w:rsidR="00586090" w:rsidRDefault="00586090" w:rsidP="00586090">
      <w:pPr>
        <w:pStyle w:val="ListParagraph"/>
        <w:tabs>
          <w:tab w:val="left" w:pos="14"/>
        </w:tabs>
        <w:spacing w:after="120" w:line="288" w:lineRule="auto"/>
        <w:ind w:left="0" w:firstLine="851"/>
        <w:rPr>
          <w:szCs w:val="24"/>
        </w:rPr>
      </w:pPr>
    </w:p>
    <w:p w14:paraId="30E4AFBA" w14:textId="77777777" w:rsidR="00586090" w:rsidRDefault="00586090" w:rsidP="00586090">
      <w:pPr>
        <w:pStyle w:val="ListParagraph"/>
        <w:tabs>
          <w:tab w:val="left" w:pos="14"/>
        </w:tabs>
        <w:spacing w:after="120" w:line="288" w:lineRule="auto"/>
        <w:ind w:left="0" w:firstLine="851"/>
        <w:rPr>
          <w:szCs w:val="24"/>
        </w:rPr>
      </w:pPr>
    </w:p>
    <w:p w14:paraId="503633FC" w14:textId="77777777" w:rsidR="00586090" w:rsidRDefault="00586090" w:rsidP="00586090">
      <w:pPr>
        <w:pStyle w:val="ListParagraph"/>
        <w:tabs>
          <w:tab w:val="left" w:pos="14"/>
        </w:tabs>
        <w:spacing w:after="120" w:line="288" w:lineRule="auto"/>
        <w:ind w:left="0" w:firstLine="851"/>
        <w:rPr>
          <w:szCs w:val="24"/>
        </w:rPr>
      </w:pPr>
    </w:p>
    <w:p w14:paraId="4A752AFB" w14:textId="77777777" w:rsidR="00586090" w:rsidRDefault="00586090" w:rsidP="00586090">
      <w:pPr>
        <w:pStyle w:val="ListParagraph"/>
        <w:tabs>
          <w:tab w:val="left" w:pos="14"/>
        </w:tabs>
        <w:spacing w:after="120" w:line="288" w:lineRule="auto"/>
        <w:ind w:left="0" w:firstLine="851"/>
        <w:rPr>
          <w:szCs w:val="24"/>
        </w:rPr>
      </w:pPr>
    </w:p>
    <w:p w14:paraId="0BFEB042" w14:textId="77777777" w:rsidR="00586090" w:rsidRDefault="00586090" w:rsidP="00586090">
      <w:pPr>
        <w:pStyle w:val="ListParagraph"/>
        <w:tabs>
          <w:tab w:val="left" w:pos="14"/>
        </w:tabs>
        <w:spacing w:after="120" w:line="288" w:lineRule="auto"/>
        <w:ind w:left="0" w:firstLine="851"/>
        <w:rPr>
          <w:szCs w:val="24"/>
        </w:rPr>
      </w:pPr>
    </w:p>
    <w:p w14:paraId="44BC9BFC" w14:textId="77777777" w:rsidR="00586090" w:rsidRDefault="00586090" w:rsidP="00586090">
      <w:pPr>
        <w:pStyle w:val="ListParagraph"/>
        <w:tabs>
          <w:tab w:val="left" w:pos="14"/>
        </w:tabs>
        <w:spacing w:after="120" w:line="288" w:lineRule="auto"/>
        <w:ind w:left="0" w:firstLine="851"/>
        <w:rPr>
          <w:szCs w:val="24"/>
        </w:rPr>
      </w:pPr>
    </w:p>
    <w:p w14:paraId="12B8DB61" w14:textId="77777777" w:rsidR="00586090" w:rsidRDefault="00586090" w:rsidP="00586090">
      <w:pPr>
        <w:pStyle w:val="ListParagraph"/>
        <w:tabs>
          <w:tab w:val="left" w:pos="14"/>
        </w:tabs>
        <w:spacing w:after="120" w:line="288" w:lineRule="auto"/>
        <w:ind w:left="0" w:firstLine="851"/>
        <w:rPr>
          <w:szCs w:val="24"/>
        </w:rPr>
      </w:pPr>
    </w:p>
    <w:p w14:paraId="58C4E0FE" w14:textId="77777777" w:rsidR="00586090" w:rsidRDefault="00586090" w:rsidP="00586090">
      <w:pPr>
        <w:pStyle w:val="ListParagraph"/>
        <w:tabs>
          <w:tab w:val="left" w:pos="14"/>
        </w:tabs>
        <w:spacing w:after="120" w:line="288" w:lineRule="auto"/>
        <w:ind w:left="0" w:firstLine="851"/>
        <w:rPr>
          <w:szCs w:val="24"/>
        </w:rPr>
      </w:pPr>
    </w:p>
    <w:p w14:paraId="13F8586D" w14:textId="77777777" w:rsidR="00586090" w:rsidRDefault="00586090" w:rsidP="00586090">
      <w:pPr>
        <w:pStyle w:val="ListParagraph"/>
        <w:tabs>
          <w:tab w:val="left" w:pos="14"/>
        </w:tabs>
        <w:spacing w:after="120" w:line="288" w:lineRule="auto"/>
        <w:ind w:left="0" w:firstLine="851"/>
        <w:rPr>
          <w:szCs w:val="24"/>
        </w:rPr>
      </w:pPr>
    </w:p>
    <w:p w14:paraId="39651382" w14:textId="77777777" w:rsidR="00586090" w:rsidRDefault="00586090" w:rsidP="00586090">
      <w:pPr>
        <w:pStyle w:val="ListParagraph"/>
        <w:tabs>
          <w:tab w:val="left" w:pos="14"/>
        </w:tabs>
        <w:spacing w:after="120" w:line="288" w:lineRule="auto"/>
        <w:ind w:left="0" w:firstLine="851"/>
        <w:rPr>
          <w:szCs w:val="24"/>
        </w:rPr>
      </w:pPr>
    </w:p>
    <w:p w14:paraId="75AA27C2" w14:textId="77777777" w:rsidR="00586090" w:rsidRPr="000505C9" w:rsidRDefault="00586090" w:rsidP="00586090">
      <w:pPr>
        <w:jc w:val="right"/>
      </w:pPr>
      <w:r>
        <w:rPr>
          <w:i/>
          <w:iCs/>
          <w:szCs w:val="20"/>
        </w:rPr>
        <w:t>„</w:t>
      </w:r>
      <w:r>
        <w:rPr>
          <w:i/>
          <w:szCs w:val="20"/>
        </w:rPr>
        <w:t>P</w:t>
      </w:r>
      <w:r w:rsidRPr="000505C9">
        <w:rPr>
          <w:i/>
          <w:szCs w:val="20"/>
        </w:rPr>
        <w:t>riedas Nr.</w:t>
      </w:r>
      <w:r>
        <w:rPr>
          <w:i/>
          <w:szCs w:val="20"/>
        </w:rPr>
        <w:t>2 „</w:t>
      </w:r>
      <w:r>
        <w:rPr>
          <w:szCs w:val="24"/>
        </w:rPr>
        <w:t>Prekių</w:t>
      </w:r>
      <w:r w:rsidRPr="00CA21FC">
        <w:rPr>
          <w:szCs w:val="24"/>
        </w:rPr>
        <w:t xml:space="preserve"> sąrašas</w:t>
      </w:r>
      <w:r>
        <w:rPr>
          <w:i/>
          <w:szCs w:val="20"/>
        </w:rPr>
        <w:t>“</w:t>
      </w:r>
    </w:p>
    <w:tbl>
      <w:tblPr>
        <w:tblStyle w:val="TableGrid"/>
        <w:tblpPr w:leftFromText="180" w:rightFromText="180" w:vertAnchor="text" w:horzAnchor="margin" w:tblpXSpec="center" w:tblpY="196"/>
        <w:tblW w:w="7222" w:type="dxa"/>
        <w:tblLook w:val="04A0" w:firstRow="1" w:lastRow="0" w:firstColumn="1" w:lastColumn="0" w:noHBand="0" w:noVBand="1"/>
      </w:tblPr>
      <w:tblGrid>
        <w:gridCol w:w="682"/>
        <w:gridCol w:w="1865"/>
        <w:gridCol w:w="1843"/>
        <w:gridCol w:w="1589"/>
        <w:gridCol w:w="1243"/>
      </w:tblGrid>
      <w:tr w:rsidR="00BC2809" w14:paraId="35BBB056" w14:textId="77777777" w:rsidTr="00BC2809">
        <w:trPr>
          <w:trHeight w:val="1272"/>
        </w:trPr>
        <w:tc>
          <w:tcPr>
            <w:tcW w:w="682" w:type="dxa"/>
            <w:vAlign w:val="center"/>
          </w:tcPr>
          <w:p w14:paraId="1BC42CE6"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Eil. Nr.</w:t>
            </w:r>
          </w:p>
        </w:tc>
        <w:tc>
          <w:tcPr>
            <w:tcW w:w="1865" w:type="dxa"/>
            <w:vAlign w:val="center"/>
          </w:tcPr>
          <w:p w14:paraId="4FFB2AED"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Prekės pavadinimas</w:t>
            </w:r>
          </w:p>
        </w:tc>
        <w:tc>
          <w:tcPr>
            <w:tcW w:w="1843" w:type="dxa"/>
            <w:vAlign w:val="center"/>
          </w:tcPr>
          <w:p w14:paraId="71AAA8DA"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Prekės išmatavimai</w:t>
            </w:r>
          </w:p>
        </w:tc>
        <w:tc>
          <w:tcPr>
            <w:tcW w:w="1589" w:type="dxa"/>
            <w:vAlign w:val="center"/>
          </w:tcPr>
          <w:p w14:paraId="3B1C9C78"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Svoris kg</w:t>
            </w:r>
          </w:p>
        </w:tc>
        <w:tc>
          <w:tcPr>
            <w:tcW w:w="1243" w:type="dxa"/>
            <w:vAlign w:val="center"/>
          </w:tcPr>
          <w:p w14:paraId="53AB8960"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Kiekis</w:t>
            </w:r>
          </w:p>
        </w:tc>
      </w:tr>
      <w:tr w:rsidR="00BC2809" w14:paraId="277DE979" w14:textId="77777777" w:rsidTr="00BC2809">
        <w:trPr>
          <w:trHeight w:val="561"/>
        </w:trPr>
        <w:tc>
          <w:tcPr>
            <w:tcW w:w="682" w:type="dxa"/>
            <w:vAlign w:val="center"/>
          </w:tcPr>
          <w:p w14:paraId="7C68B04D"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1</w:t>
            </w:r>
          </w:p>
        </w:tc>
        <w:tc>
          <w:tcPr>
            <w:tcW w:w="1865" w:type="dxa"/>
            <w:vAlign w:val="center"/>
          </w:tcPr>
          <w:p w14:paraId="57406ABD" w14:textId="77777777" w:rsidR="00BC2809" w:rsidRDefault="00BC2809" w:rsidP="00BC085D">
            <w:pPr>
              <w:tabs>
                <w:tab w:val="left" w:pos="14"/>
              </w:tabs>
              <w:spacing w:after="120" w:line="288" w:lineRule="auto"/>
              <w:ind w:left="0" w:right="0" w:firstLine="0"/>
              <w:jc w:val="left"/>
              <w:rPr>
                <w:szCs w:val="24"/>
                <w:lang w:val="en-US"/>
              </w:rPr>
            </w:pPr>
            <w:r>
              <w:rPr>
                <w:szCs w:val="24"/>
                <w:lang w:val="en-US"/>
              </w:rPr>
              <w:t>Lego blokas (IgaBlock)</w:t>
            </w:r>
          </w:p>
        </w:tc>
        <w:tc>
          <w:tcPr>
            <w:tcW w:w="1843" w:type="dxa"/>
            <w:vAlign w:val="center"/>
          </w:tcPr>
          <w:p w14:paraId="5D4BBCBC"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2400x600x600</w:t>
            </w:r>
          </w:p>
        </w:tc>
        <w:tc>
          <w:tcPr>
            <w:tcW w:w="1589" w:type="dxa"/>
            <w:vAlign w:val="center"/>
          </w:tcPr>
          <w:p w14:paraId="3D945D9A"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2000</w:t>
            </w:r>
          </w:p>
        </w:tc>
        <w:tc>
          <w:tcPr>
            <w:tcW w:w="1243" w:type="dxa"/>
            <w:vAlign w:val="center"/>
          </w:tcPr>
          <w:p w14:paraId="7FD7A699" w14:textId="29E71078" w:rsidR="00BC2809" w:rsidRDefault="00BC2809" w:rsidP="00BC085D">
            <w:pPr>
              <w:tabs>
                <w:tab w:val="left" w:pos="14"/>
              </w:tabs>
              <w:spacing w:after="120" w:line="288" w:lineRule="auto"/>
              <w:ind w:left="0" w:right="0" w:firstLine="0"/>
              <w:jc w:val="center"/>
              <w:rPr>
                <w:szCs w:val="24"/>
                <w:lang w:val="en-US"/>
              </w:rPr>
            </w:pPr>
            <w:r>
              <w:rPr>
                <w:szCs w:val="24"/>
                <w:lang w:val="en-US"/>
              </w:rPr>
              <w:t>696</w:t>
            </w:r>
          </w:p>
        </w:tc>
      </w:tr>
      <w:tr w:rsidR="00BC2809" w14:paraId="1B5395D3" w14:textId="77777777" w:rsidTr="00BC2809">
        <w:trPr>
          <w:trHeight w:val="545"/>
        </w:trPr>
        <w:tc>
          <w:tcPr>
            <w:tcW w:w="682" w:type="dxa"/>
            <w:vAlign w:val="center"/>
          </w:tcPr>
          <w:p w14:paraId="247283E0"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2</w:t>
            </w:r>
          </w:p>
        </w:tc>
        <w:tc>
          <w:tcPr>
            <w:tcW w:w="1865" w:type="dxa"/>
            <w:vAlign w:val="center"/>
          </w:tcPr>
          <w:p w14:paraId="5839F5B3" w14:textId="77777777" w:rsidR="00BC2809" w:rsidRDefault="00BC2809" w:rsidP="00BC085D">
            <w:pPr>
              <w:tabs>
                <w:tab w:val="left" w:pos="14"/>
              </w:tabs>
              <w:spacing w:after="120" w:line="288" w:lineRule="auto"/>
              <w:ind w:left="0" w:right="0" w:firstLine="0"/>
              <w:jc w:val="left"/>
              <w:rPr>
                <w:szCs w:val="24"/>
                <w:lang w:val="en-US"/>
              </w:rPr>
            </w:pPr>
            <w:r>
              <w:rPr>
                <w:szCs w:val="24"/>
                <w:lang w:val="en-US"/>
              </w:rPr>
              <w:t>Lego blokas (IgaBlock)</w:t>
            </w:r>
          </w:p>
        </w:tc>
        <w:tc>
          <w:tcPr>
            <w:tcW w:w="1843" w:type="dxa"/>
            <w:vAlign w:val="center"/>
          </w:tcPr>
          <w:p w14:paraId="4293BF40"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1800x600x600</w:t>
            </w:r>
          </w:p>
        </w:tc>
        <w:tc>
          <w:tcPr>
            <w:tcW w:w="1589" w:type="dxa"/>
            <w:vAlign w:val="center"/>
          </w:tcPr>
          <w:p w14:paraId="391CD151"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1500</w:t>
            </w:r>
          </w:p>
        </w:tc>
        <w:tc>
          <w:tcPr>
            <w:tcW w:w="1243" w:type="dxa"/>
            <w:vAlign w:val="center"/>
          </w:tcPr>
          <w:p w14:paraId="2196ECD1" w14:textId="5B8968B5" w:rsidR="00BC2809" w:rsidRDefault="00BC2809" w:rsidP="00BC085D">
            <w:pPr>
              <w:tabs>
                <w:tab w:val="left" w:pos="14"/>
              </w:tabs>
              <w:spacing w:after="120" w:line="288" w:lineRule="auto"/>
              <w:ind w:left="0" w:right="0" w:firstLine="0"/>
              <w:jc w:val="center"/>
              <w:rPr>
                <w:szCs w:val="24"/>
                <w:lang w:val="en-US"/>
              </w:rPr>
            </w:pPr>
            <w:r>
              <w:rPr>
                <w:szCs w:val="24"/>
                <w:lang w:val="en-US"/>
              </w:rPr>
              <w:t>54</w:t>
            </w:r>
          </w:p>
        </w:tc>
      </w:tr>
      <w:tr w:rsidR="00BC2809" w14:paraId="6FBEC7F7" w14:textId="77777777" w:rsidTr="00BC2809">
        <w:trPr>
          <w:trHeight w:val="561"/>
        </w:trPr>
        <w:tc>
          <w:tcPr>
            <w:tcW w:w="682" w:type="dxa"/>
            <w:vAlign w:val="center"/>
          </w:tcPr>
          <w:p w14:paraId="70A786C2"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3</w:t>
            </w:r>
          </w:p>
        </w:tc>
        <w:tc>
          <w:tcPr>
            <w:tcW w:w="1865" w:type="dxa"/>
            <w:vAlign w:val="center"/>
          </w:tcPr>
          <w:p w14:paraId="65E9A8C6" w14:textId="77777777" w:rsidR="00BC2809" w:rsidRDefault="00BC2809" w:rsidP="00BC085D">
            <w:pPr>
              <w:tabs>
                <w:tab w:val="left" w:pos="14"/>
              </w:tabs>
              <w:spacing w:after="120" w:line="288" w:lineRule="auto"/>
              <w:ind w:left="0" w:right="0" w:firstLine="0"/>
              <w:jc w:val="left"/>
              <w:rPr>
                <w:szCs w:val="24"/>
                <w:lang w:val="en-US"/>
              </w:rPr>
            </w:pPr>
            <w:r>
              <w:rPr>
                <w:szCs w:val="24"/>
                <w:lang w:val="en-US"/>
              </w:rPr>
              <w:t>Lego blokas (IgaBlock)</w:t>
            </w:r>
          </w:p>
        </w:tc>
        <w:tc>
          <w:tcPr>
            <w:tcW w:w="1843" w:type="dxa"/>
            <w:vAlign w:val="center"/>
          </w:tcPr>
          <w:p w14:paraId="4FFCAE23"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1200x600x600</w:t>
            </w:r>
          </w:p>
        </w:tc>
        <w:tc>
          <w:tcPr>
            <w:tcW w:w="1589" w:type="dxa"/>
            <w:vAlign w:val="center"/>
          </w:tcPr>
          <w:p w14:paraId="2BB1585F"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1000</w:t>
            </w:r>
          </w:p>
        </w:tc>
        <w:tc>
          <w:tcPr>
            <w:tcW w:w="1243" w:type="dxa"/>
            <w:vAlign w:val="center"/>
          </w:tcPr>
          <w:p w14:paraId="4D97FE51" w14:textId="2297B983" w:rsidR="00BC2809" w:rsidRDefault="00BC2809" w:rsidP="00BC085D">
            <w:pPr>
              <w:tabs>
                <w:tab w:val="left" w:pos="14"/>
              </w:tabs>
              <w:spacing w:after="120" w:line="288" w:lineRule="auto"/>
              <w:ind w:left="0" w:right="0" w:firstLine="0"/>
              <w:jc w:val="center"/>
              <w:rPr>
                <w:szCs w:val="24"/>
                <w:lang w:val="en-US"/>
              </w:rPr>
            </w:pPr>
            <w:r>
              <w:rPr>
                <w:szCs w:val="24"/>
                <w:lang w:val="en-US"/>
              </w:rPr>
              <w:t>18</w:t>
            </w:r>
          </w:p>
        </w:tc>
      </w:tr>
      <w:tr w:rsidR="00BC2809" w14:paraId="2F113A9E" w14:textId="77777777" w:rsidTr="00BC2809">
        <w:trPr>
          <w:trHeight w:val="545"/>
        </w:trPr>
        <w:tc>
          <w:tcPr>
            <w:tcW w:w="682" w:type="dxa"/>
            <w:vAlign w:val="center"/>
          </w:tcPr>
          <w:p w14:paraId="050A3337"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4</w:t>
            </w:r>
          </w:p>
        </w:tc>
        <w:tc>
          <w:tcPr>
            <w:tcW w:w="1865" w:type="dxa"/>
            <w:vAlign w:val="center"/>
          </w:tcPr>
          <w:p w14:paraId="735B686B" w14:textId="77777777" w:rsidR="00BC2809" w:rsidRPr="009B6C80" w:rsidRDefault="00BC2809" w:rsidP="00BC085D">
            <w:pPr>
              <w:tabs>
                <w:tab w:val="left" w:pos="14"/>
              </w:tabs>
              <w:spacing w:after="120" w:line="288" w:lineRule="auto"/>
              <w:ind w:left="0" w:right="0" w:firstLine="0"/>
              <w:jc w:val="left"/>
              <w:rPr>
                <w:b/>
                <w:bCs/>
                <w:szCs w:val="24"/>
                <w:lang w:val="en-US"/>
              </w:rPr>
            </w:pPr>
            <w:r>
              <w:rPr>
                <w:szCs w:val="24"/>
                <w:lang w:val="en-US"/>
              </w:rPr>
              <w:t>Lego blokas (IgaBlock)</w:t>
            </w:r>
          </w:p>
        </w:tc>
        <w:tc>
          <w:tcPr>
            <w:tcW w:w="1843" w:type="dxa"/>
            <w:vAlign w:val="center"/>
          </w:tcPr>
          <w:p w14:paraId="14C1CDDB"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600x600x600</w:t>
            </w:r>
          </w:p>
        </w:tc>
        <w:tc>
          <w:tcPr>
            <w:tcW w:w="1589" w:type="dxa"/>
            <w:vAlign w:val="center"/>
          </w:tcPr>
          <w:p w14:paraId="6A02FD22"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500</w:t>
            </w:r>
          </w:p>
        </w:tc>
        <w:tc>
          <w:tcPr>
            <w:tcW w:w="1243" w:type="dxa"/>
            <w:vAlign w:val="center"/>
          </w:tcPr>
          <w:p w14:paraId="0FB5F27F" w14:textId="3ABC9998" w:rsidR="00BC2809" w:rsidRDefault="00BC2809" w:rsidP="00BC085D">
            <w:pPr>
              <w:tabs>
                <w:tab w:val="left" w:pos="14"/>
              </w:tabs>
              <w:spacing w:after="120" w:line="288" w:lineRule="auto"/>
              <w:ind w:left="0" w:right="0" w:firstLine="0"/>
              <w:jc w:val="center"/>
              <w:rPr>
                <w:szCs w:val="24"/>
                <w:lang w:val="en-US"/>
              </w:rPr>
            </w:pPr>
            <w:r>
              <w:rPr>
                <w:szCs w:val="24"/>
                <w:lang w:val="en-US"/>
              </w:rPr>
              <w:t>48</w:t>
            </w:r>
          </w:p>
        </w:tc>
      </w:tr>
      <w:tr w:rsidR="00BC2809" w14:paraId="1CEFDB75" w14:textId="77777777" w:rsidTr="00BC2809">
        <w:trPr>
          <w:trHeight w:val="545"/>
        </w:trPr>
        <w:tc>
          <w:tcPr>
            <w:tcW w:w="682" w:type="dxa"/>
            <w:vAlign w:val="center"/>
          </w:tcPr>
          <w:p w14:paraId="43029C76" w14:textId="77777777" w:rsidR="00BC2809" w:rsidRDefault="00BC2809" w:rsidP="00BC085D">
            <w:pPr>
              <w:tabs>
                <w:tab w:val="left" w:pos="14"/>
              </w:tabs>
              <w:spacing w:after="120" w:line="288" w:lineRule="auto"/>
              <w:ind w:left="0" w:right="0" w:firstLine="0"/>
              <w:jc w:val="center"/>
              <w:rPr>
                <w:szCs w:val="24"/>
                <w:lang w:val="en-US"/>
              </w:rPr>
            </w:pPr>
            <w:r>
              <w:rPr>
                <w:szCs w:val="24"/>
                <w:lang w:val="en-US"/>
              </w:rPr>
              <w:t>5</w:t>
            </w:r>
          </w:p>
        </w:tc>
        <w:tc>
          <w:tcPr>
            <w:tcW w:w="5297" w:type="dxa"/>
            <w:gridSpan w:val="3"/>
            <w:vAlign w:val="center"/>
          </w:tcPr>
          <w:p w14:paraId="56392545" w14:textId="77777777" w:rsidR="00BC2809" w:rsidRDefault="00BC2809" w:rsidP="00BC085D">
            <w:pPr>
              <w:tabs>
                <w:tab w:val="left" w:pos="14"/>
              </w:tabs>
              <w:spacing w:after="120" w:line="288" w:lineRule="auto"/>
              <w:ind w:left="0" w:right="0" w:firstLine="0"/>
              <w:jc w:val="left"/>
              <w:rPr>
                <w:szCs w:val="24"/>
                <w:lang w:val="en-US"/>
              </w:rPr>
            </w:pPr>
            <w:r>
              <w:rPr>
                <w:szCs w:val="24"/>
                <w:lang w:val="en-US"/>
              </w:rPr>
              <w:t>Transportavimas</w:t>
            </w:r>
          </w:p>
        </w:tc>
        <w:tc>
          <w:tcPr>
            <w:tcW w:w="1243" w:type="dxa"/>
            <w:vAlign w:val="center"/>
          </w:tcPr>
          <w:p w14:paraId="6957B011" w14:textId="43B3168A" w:rsidR="00BC2809" w:rsidRDefault="00BC2809" w:rsidP="00BC085D">
            <w:pPr>
              <w:tabs>
                <w:tab w:val="left" w:pos="14"/>
              </w:tabs>
              <w:spacing w:after="120" w:line="288" w:lineRule="auto"/>
              <w:ind w:left="0" w:right="0" w:firstLine="0"/>
              <w:jc w:val="center"/>
              <w:rPr>
                <w:szCs w:val="24"/>
                <w:lang w:val="en-US"/>
              </w:rPr>
            </w:pPr>
            <w:r>
              <w:rPr>
                <w:szCs w:val="24"/>
                <w:lang w:val="en-US"/>
              </w:rPr>
              <w:t>66</w:t>
            </w:r>
          </w:p>
        </w:tc>
      </w:tr>
    </w:tbl>
    <w:p w14:paraId="58371D5A" w14:textId="77777777" w:rsidR="00586090" w:rsidRDefault="00586090" w:rsidP="00586090">
      <w:pPr>
        <w:pStyle w:val="ListParagraph"/>
        <w:tabs>
          <w:tab w:val="left" w:pos="14"/>
        </w:tabs>
        <w:spacing w:after="120" w:line="288" w:lineRule="auto"/>
        <w:ind w:left="0" w:firstLine="851"/>
        <w:rPr>
          <w:szCs w:val="24"/>
        </w:rPr>
      </w:pPr>
    </w:p>
    <w:p w14:paraId="4BDB2E4A" w14:textId="77777777" w:rsidR="00586090" w:rsidRDefault="00586090" w:rsidP="00586090">
      <w:pPr>
        <w:ind w:left="0" w:firstLine="0"/>
      </w:pPr>
    </w:p>
    <w:p w14:paraId="328BB7CE" w14:textId="77777777" w:rsidR="00586090" w:rsidRDefault="00586090" w:rsidP="00586090"/>
    <w:p w14:paraId="35173B65" w14:textId="77777777" w:rsidR="00586090" w:rsidRDefault="00586090" w:rsidP="00586090"/>
    <w:p w14:paraId="574E5833" w14:textId="77777777" w:rsidR="00586090" w:rsidRDefault="00586090" w:rsidP="00586090"/>
    <w:tbl>
      <w:tblPr>
        <w:tblStyle w:val="TableGrid2"/>
        <w:tblW w:w="83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4"/>
        <w:gridCol w:w="3600"/>
      </w:tblGrid>
      <w:tr w:rsidR="00586090" w:rsidRPr="00B06AE0" w14:paraId="3604011B" w14:textId="77777777" w:rsidTr="00BC085D">
        <w:trPr>
          <w:trHeight w:val="1853"/>
        </w:trPr>
        <w:tc>
          <w:tcPr>
            <w:tcW w:w="4754" w:type="dxa"/>
          </w:tcPr>
          <w:p w14:paraId="7FEF5C8C" w14:textId="226AB7BB" w:rsidR="00586090" w:rsidRPr="00B06AE0" w:rsidRDefault="00586090" w:rsidP="00BC085D">
            <w:pPr>
              <w:spacing w:after="0" w:line="288" w:lineRule="auto"/>
              <w:ind w:left="0" w:right="0" w:firstLine="0"/>
              <w:rPr>
                <w:b/>
                <w:bCs/>
              </w:rPr>
            </w:pPr>
          </w:p>
        </w:tc>
        <w:tc>
          <w:tcPr>
            <w:tcW w:w="3600" w:type="dxa"/>
          </w:tcPr>
          <w:p w14:paraId="1299EC1E" w14:textId="6EED1D65" w:rsidR="00586090" w:rsidRPr="00B06AE0" w:rsidRDefault="00586090" w:rsidP="00BC085D">
            <w:pPr>
              <w:spacing w:after="0" w:line="288" w:lineRule="auto"/>
              <w:ind w:left="0" w:right="0" w:firstLine="0"/>
              <w:rPr>
                <w:bCs/>
              </w:rPr>
            </w:pPr>
          </w:p>
        </w:tc>
      </w:tr>
    </w:tbl>
    <w:p w14:paraId="5324C9A1" w14:textId="77777777" w:rsidR="00F0154D" w:rsidRDefault="00F0154D"/>
    <w:sectPr w:rsidR="00F0154D">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5DFF579A"/>
    <w:multiLevelType w:val="multilevel"/>
    <w:tmpl w:val="650C173A"/>
    <w:lvl w:ilvl="0">
      <w:start w:val="1"/>
      <w:numFmt w:val="decimal"/>
      <w:lvlText w:val="%1."/>
      <w:lvlJc w:val="left"/>
      <w:pPr>
        <w:ind w:left="1069" w:hanging="360"/>
      </w:pPr>
      <w:rPr>
        <w:rFonts w:hint="default"/>
        <w:b/>
        <w:bCs/>
      </w:rPr>
    </w:lvl>
    <w:lvl w:ilvl="1">
      <w:start w:val="1"/>
      <w:numFmt w:val="decimal"/>
      <w:isLgl/>
      <w:lvlText w:val="%1.%2."/>
      <w:lvlJc w:val="left"/>
      <w:pPr>
        <w:ind w:left="142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16cid:durableId="265312738">
    <w:abstractNumId w:val="1"/>
  </w:num>
  <w:num w:numId="2" w16cid:durableId="1293249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90"/>
    <w:rsid w:val="00013755"/>
    <w:rsid w:val="00017A26"/>
    <w:rsid w:val="00072213"/>
    <w:rsid w:val="00132C6D"/>
    <w:rsid w:val="001802CA"/>
    <w:rsid w:val="001D422E"/>
    <w:rsid w:val="00274F2A"/>
    <w:rsid w:val="002A1767"/>
    <w:rsid w:val="002A2929"/>
    <w:rsid w:val="0034372F"/>
    <w:rsid w:val="00356C27"/>
    <w:rsid w:val="003935B7"/>
    <w:rsid w:val="003C249C"/>
    <w:rsid w:val="003C52E3"/>
    <w:rsid w:val="00414379"/>
    <w:rsid w:val="00455D8C"/>
    <w:rsid w:val="00511EFB"/>
    <w:rsid w:val="005313AC"/>
    <w:rsid w:val="005523A6"/>
    <w:rsid w:val="00575683"/>
    <w:rsid w:val="00586090"/>
    <w:rsid w:val="005A7688"/>
    <w:rsid w:val="005B5903"/>
    <w:rsid w:val="006160F9"/>
    <w:rsid w:val="00702F0D"/>
    <w:rsid w:val="00715669"/>
    <w:rsid w:val="0071706C"/>
    <w:rsid w:val="00727787"/>
    <w:rsid w:val="00820D73"/>
    <w:rsid w:val="0085611E"/>
    <w:rsid w:val="00873205"/>
    <w:rsid w:val="008B66F3"/>
    <w:rsid w:val="008C40D7"/>
    <w:rsid w:val="008D28C3"/>
    <w:rsid w:val="008E5567"/>
    <w:rsid w:val="008E71A9"/>
    <w:rsid w:val="0094372A"/>
    <w:rsid w:val="00A31BCE"/>
    <w:rsid w:val="00A54EEE"/>
    <w:rsid w:val="00AE39DC"/>
    <w:rsid w:val="00BA4880"/>
    <w:rsid w:val="00BC0049"/>
    <w:rsid w:val="00BC21B0"/>
    <w:rsid w:val="00BC2809"/>
    <w:rsid w:val="00BD1B44"/>
    <w:rsid w:val="00BF70BC"/>
    <w:rsid w:val="00C00140"/>
    <w:rsid w:val="00C22059"/>
    <w:rsid w:val="00C4723A"/>
    <w:rsid w:val="00C6645F"/>
    <w:rsid w:val="00C929EE"/>
    <w:rsid w:val="00CF19F3"/>
    <w:rsid w:val="00D33BC4"/>
    <w:rsid w:val="00E63AEF"/>
    <w:rsid w:val="00E775B0"/>
    <w:rsid w:val="00F0154D"/>
    <w:rsid w:val="00F45F91"/>
    <w:rsid w:val="00F67D50"/>
    <w:rsid w:val="00F8020F"/>
    <w:rsid w:val="00F91DF8"/>
    <w:rsid w:val="00F966EA"/>
    <w:rsid w:val="00FB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315C"/>
  <w15:chartTrackingRefBased/>
  <w15:docId w15:val="{930DFF65-BE6B-49DF-9A2C-BC7ECA43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90"/>
    <w:pPr>
      <w:spacing w:after="14" w:line="271" w:lineRule="auto"/>
      <w:ind w:left="187" w:right="110" w:hanging="5"/>
      <w:jc w:val="both"/>
    </w:pPr>
    <w:rPr>
      <w:rFonts w:ascii="Times New Roman" w:eastAsia="Times New Roman" w:hAnsi="Times New Roman" w:cs="Times New Roman"/>
      <w:color w:val="000000"/>
      <w:kern w:val="0"/>
      <w:sz w:val="24"/>
      <w:lang w:val="lt-LT" w:eastAsia="en-GB"/>
      <w14:ligatures w14:val="none"/>
    </w:rPr>
  </w:style>
  <w:style w:type="paragraph" w:styleId="Heading1">
    <w:name w:val="heading 1"/>
    <w:basedOn w:val="Normal"/>
    <w:next w:val="Normal"/>
    <w:link w:val="Heading1Char"/>
    <w:uiPriority w:val="9"/>
    <w:qFormat/>
    <w:rsid w:val="00586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0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0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0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0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0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0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0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0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090"/>
    <w:rPr>
      <w:rFonts w:eastAsiaTheme="majorEastAsia" w:cstheme="majorBidi"/>
      <w:color w:val="272727" w:themeColor="text1" w:themeTint="D8"/>
    </w:rPr>
  </w:style>
  <w:style w:type="paragraph" w:styleId="Title">
    <w:name w:val="Title"/>
    <w:basedOn w:val="Normal"/>
    <w:next w:val="Normal"/>
    <w:link w:val="TitleChar"/>
    <w:uiPriority w:val="10"/>
    <w:qFormat/>
    <w:rsid w:val="00586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090"/>
    <w:pPr>
      <w:numPr>
        <w:ilvl w:val="1"/>
      </w:numPr>
      <w:ind w:left="187" w:hanging="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090"/>
    <w:pPr>
      <w:spacing w:before="160"/>
      <w:jc w:val="center"/>
    </w:pPr>
    <w:rPr>
      <w:i/>
      <w:iCs/>
      <w:color w:val="404040" w:themeColor="text1" w:themeTint="BF"/>
    </w:rPr>
  </w:style>
  <w:style w:type="character" w:customStyle="1" w:styleId="QuoteChar">
    <w:name w:val="Quote Char"/>
    <w:basedOn w:val="DefaultParagraphFont"/>
    <w:link w:val="Quote"/>
    <w:uiPriority w:val="29"/>
    <w:rsid w:val="00586090"/>
    <w:rPr>
      <w:i/>
      <w:iCs/>
      <w:color w:val="404040" w:themeColor="text1" w:themeTint="BF"/>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Lentel"/>
    <w:basedOn w:val="Normal"/>
    <w:link w:val="ListParagraphChar"/>
    <w:uiPriority w:val="34"/>
    <w:qFormat/>
    <w:rsid w:val="00586090"/>
    <w:pPr>
      <w:ind w:left="720"/>
      <w:contextualSpacing/>
    </w:pPr>
  </w:style>
  <w:style w:type="character" w:styleId="IntenseEmphasis">
    <w:name w:val="Intense Emphasis"/>
    <w:basedOn w:val="DefaultParagraphFont"/>
    <w:uiPriority w:val="21"/>
    <w:qFormat/>
    <w:rsid w:val="00586090"/>
    <w:rPr>
      <w:i/>
      <w:iCs/>
      <w:color w:val="2F5496" w:themeColor="accent1" w:themeShade="BF"/>
    </w:rPr>
  </w:style>
  <w:style w:type="paragraph" w:styleId="IntenseQuote">
    <w:name w:val="Intense Quote"/>
    <w:basedOn w:val="Normal"/>
    <w:next w:val="Normal"/>
    <w:link w:val="IntenseQuoteChar"/>
    <w:uiPriority w:val="30"/>
    <w:qFormat/>
    <w:rsid w:val="00586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090"/>
    <w:rPr>
      <w:i/>
      <w:iCs/>
      <w:color w:val="2F5496" w:themeColor="accent1" w:themeShade="BF"/>
    </w:rPr>
  </w:style>
  <w:style w:type="character" w:styleId="IntenseReference">
    <w:name w:val="Intense Reference"/>
    <w:basedOn w:val="DefaultParagraphFont"/>
    <w:uiPriority w:val="32"/>
    <w:qFormat/>
    <w:rsid w:val="00586090"/>
    <w:rPr>
      <w:b/>
      <w:bCs/>
      <w:smallCaps/>
      <w:color w:val="2F5496" w:themeColor="accent1" w:themeShade="BF"/>
      <w:spacing w:val="5"/>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586090"/>
  </w:style>
  <w:style w:type="table" w:customStyle="1" w:styleId="TableGrid2">
    <w:name w:val="Table Grid2"/>
    <w:basedOn w:val="TableNormal"/>
    <w:next w:val="TableGrid"/>
    <w:uiPriority w:val="39"/>
    <w:rsid w:val="0058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10"/>
    <w:rsid w:val="00586090"/>
    <w:rPr>
      <w:rFonts w:ascii="Calibri Light" w:eastAsia="Times New Roman" w:hAnsi="Calibri Light" w:cs="Times New Roman"/>
      <w:spacing w:val="-10"/>
      <w:kern w:val="28"/>
      <w:sz w:val="56"/>
      <w:szCs w:val="5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Mikuckyte</dc:creator>
  <cp:keywords/>
  <dc:description/>
  <cp:lastModifiedBy>Inga Mikuckyte</cp:lastModifiedBy>
  <cp:revision>56</cp:revision>
  <dcterms:created xsi:type="dcterms:W3CDTF">2025-02-28T09:33:00Z</dcterms:created>
  <dcterms:modified xsi:type="dcterms:W3CDTF">2025-04-08T09:19:00Z</dcterms:modified>
</cp:coreProperties>
</file>