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82CEF" w14:textId="75A23A39" w:rsidR="00C2786E" w:rsidRPr="00FC7EE9" w:rsidRDefault="00C2786E" w:rsidP="00E204D4">
      <w:pPr>
        <w:jc w:val="center"/>
        <w:rPr>
          <w:b/>
          <w:color w:val="000000" w:themeColor="text1"/>
          <w:szCs w:val="24"/>
        </w:rPr>
      </w:pPr>
    </w:p>
    <w:p w14:paraId="0B6C9FA1" w14:textId="6C4A2BAF" w:rsidR="00E204D4" w:rsidRPr="00426FEF" w:rsidRDefault="00BD1531" w:rsidP="00E204D4">
      <w:pPr>
        <w:jc w:val="center"/>
        <w:rPr>
          <w:b/>
          <w:color w:val="000000" w:themeColor="text1"/>
          <w:szCs w:val="24"/>
        </w:rPr>
      </w:pPr>
      <w:r w:rsidRPr="00426FEF">
        <w:rPr>
          <w:b/>
          <w:color w:val="000000" w:themeColor="text1"/>
          <w:szCs w:val="24"/>
        </w:rPr>
        <w:t xml:space="preserve">RINKOS </w:t>
      </w:r>
      <w:r w:rsidR="00E204D4" w:rsidRPr="00426FEF">
        <w:rPr>
          <w:b/>
          <w:color w:val="000000" w:themeColor="text1"/>
          <w:szCs w:val="24"/>
        </w:rPr>
        <w:t xml:space="preserve">KONSULTACIJA </w:t>
      </w:r>
    </w:p>
    <w:p w14:paraId="61348DF9" w14:textId="6CE179A1" w:rsidR="00AF6B97" w:rsidRPr="00426FEF" w:rsidRDefault="00D87FD4" w:rsidP="008C3832">
      <w:pPr>
        <w:pStyle w:val="Heading"/>
        <w:jc w:val="center"/>
        <w:rPr>
          <w:rFonts w:cs="Times New Roman"/>
          <w:color w:val="000000" w:themeColor="text1"/>
          <w:sz w:val="24"/>
          <w:szCs w:val="24"/>
          <w:lang w:val="lt-LT"/>
        </w:rPr>
      </w:pPr>
      <w:r w:rsidRPr="00426FEF">
        <w:rPr>
          <w:rFonts w:cs="Times New Roman"/>
          <w:color w:val="000000" w:themeColor="text1"/>
          <w:sz w:val="24"/>
          <w:szCs w:val="24"/>
        </w:rPr>
        <w:t>DĖL</w:t>
      </w:r>
      <w:r w:rsidR="00071535" w:rsidRPr="00426FEF">
        <w:rPr>
          <w:rFonts w:cs="Times New Roman"/>
          <w:color w:val="000000" w:themeColor="text1"/>
          <w:sz w:val="24"/>
          <w:szCs w:val="24"/>
          <w:lang w:val="lt-LT"/>
        </w:rPr>
        <w:t xml:space="preserve"> </w:t>
      </w:r>
      <w:r w:rsidR="00BB3CB2" w:rsidRPr="00426FEF">
        <w:rPr>
          <w:rFonts w:cs="Times New Roman"/>
          <w:color w:val="000000" w:themeColor="text1"/>
          <w:sz w:val="24"/>
          <w:szCs w:val="24"/>
          <w:lang w:val="lt-LT"/>
        </w:rPr>
        <w:t>Automatini</w:t>
      </w:r>
      <w:r w:rsidR="001E2F11" w:rsidRPr="00426FEF">
        <w:rPr>
          <w:rFonts w:cs="Times New Roman"/>
          <w:color w:val="000000" w:themeColor="text1"/>
          <w:sz w:val="24"/>
          <w:szCs w:val="24"/>
          <w:lang w:val="lt-LT"/>
        </w:rPr>
        <w:t>U</w:t>
      </w:r>
      <w:r w:rsidR="00BB3CB2" w:rsidRPr="00426FEF">
        <w:rPr>
          <w:rFonts w:cs="Times New Roman"/>
          <w:color w:val="000000" w:themeColor="text1"/>
          <w:sz w:val="24"/>
          <w:szCs w:val="24"/>
          <w:lang w:val="lt-LT"/>
        </w:rPr>
        <w:t xml:space="preserve"> būdu programinio įrankio generuotų pradinių VII metaduomenų sutvarkymo ir užtikrinimo teisingo jų atvaizdavimo VII duomenų architektūros valdymo aplinkoje paslaugos </w:t>
      </w:r>
      <w:r w:rsidR="007C253C" w:rsidRPr="00426FEF">
        <w:rPr>
          <w:rFonts w:cs="Times New Roman"/>
          <w:color w:val="000000" w:themeColor="text1"/>
          <w:sz w:val="24"/>
          <w:szCs w:val="24"/>
        </w:rPr>
        <w:t>VIEŠOJO PIRKIMO</w:t>
      </w:r>
      <w:r w:rsidR="00131060" w:rsidRPr="00426FEF">
        <w:rPr>
          <w:rFonts w:cs="Times New Roman"/>
          <w:color w:val="000000" w:themeColor="text1"/>
          <w:sz w:val="24"/>
          <w:szCs w:val="24"/>
        </w:rPr>
        <w:t xml:space="preserve"> </w:t>
      </w:r>
      <w:r w:rsidR="00EB1126" w:rsidRPr="00426FEF">
        <w:rPr>
          <w:rFonts w:cs="Times New Roman"/>
          <w:color w:val="000000" w:themeColor="text1"/>
          <w:sz w:val="24"/>
          <w:szCs w:val="24"/>
        </w:rPr>
        <w:t>SĄLYGŲ</w:t>
      </w:r>
      <w:r w:rsidR="00131060" w:rsidRPr="00426FEF">
        <w:rPr>
          <w:rFonts w:cs="Times New Roman"/>
          <w:color w:val="000000" w:themeColor="text1"/>
          <w:sz w:val="24"/>
          <w:szCs w:val="24"/>
        </w:rPr>
        <w:t xml:space="preserve"> </w:t>
      </w:r>
    </w:p>
    <w:p w14:paraId="13E93BA7" w14:textId="77777777" w:rsidR="00DB7D7A" w:rsidRPr="00426FEF" w:rsidRDefault="00DB7D7A" w:rsidP="00071535">
      <w:pPr>
        <w:jc w:val="both"/>
        <w:rPr>
          <w:color w:val="000000" w:themeColor="text1"/>
          <w:szCs w:val="24"/>
        </w:rPr>
      </w:pPr>
    </w:p>
    <w:p w14:paraId="0EEAC931" w14:textId="2103F95F" w:rsidR="00C1495A" w:rsidRPr="00426FEF" w:rsidRDefault="00BB3CB2" w:rsidP="00C1495A">
      <w:pPr>
        <w:ind w:firstLine="851"/>
        <w:jc w:val="both"/>
        <w:rPr>
          <w:color w:val="000000" w:themeColor="text1"/>
          <w:szCs w:val="24"/>
        </w:rPr>
      </w:pPr>
      <w:r w:rsidRPr="00426FEF">
        <w:rPr>
          <w:szCs w:val="24"/>
        </w:rPr>
        <w:t xml:space="preserve">Valstybės skaitmeninių sprendimų agentūra (toliau – VSSA) </w:t>
      </w:r>
      <w:r w:rsidRPr="00426FEF">
        <w:rPr>
          <w:color w:val="000000" w:themeColor="text1"/>
          <w:szCs w:val="24"/>
        </w:rPr>
        <w:t xml:space="preserve"> </w:t>
      </w:r>
      <w:r w:rsidR="008D5BC1" w:rsidRPr="00426FEF">
        <w:rPr>
          <w:color w:val="000000" w:themeColor="text1"/>
          <w:szCs w:val="24"/>
        </w:rPr>
        <w:t xml:space="preserve">planuoja vykdyti </w:t>
      </w:r>
      <w:r w:rsidR="0058458C" w:rsidRPr="00426FEF">
        <w:rPr>
          <w:color w:val="000000" w:themeColor="text1"/>
          <w:szCs w:val="24"/>
        </w:rPr>
        <w:t>„</w:t>
      </w:r>
      <w:r w:rsidR="00F17C22" w:rsidRPr="00426FEF">
        <w:rPr>
          <w:color w:val="000000" w:themeColor="text1"/>
          <w:szCs w:val="24"/>
        </w:rPr>
        <w:t xml:space="preserve">Automatiniu būdu </w:t>
      </w:r>
      <w:r w:rsidR="007F6863" w:rsidRPr="00426FEF">
        <w:rPr>
          <w:color w:val="000000" w:themeColor="text1"/>
          <w:szCs w:val="24"/>
        </w:rPr>
        <w:t>programinio įrankio generuotų VII metaduomenų</w:t>
      </w:r>
      <w:r w:rsidR="002F5964" w:rsidRPr="00426FEF">
        <w:rPr>
          <w:color w:val="000000" w:themeColor="text1"/>
          <w:szCs w:val="24"/>
        </w:rPr>
        <w:t xml:space="preserve"> sutvarkymo ir užtikrinimo</w:t>
      </w:r>
      <w:r w:rsidR="00426FEF">
        <w:rPr>
          <w:color w:val="000000" w:themeColor="text1"/>
          <w:szCs w:val="24"/>
        </w:rPr>
        <w:t xml:space="preserve"> </w:t>
      </w:r>
      <w:r w:rsidR="002F5964" w:rsidRPr="00426FEF">
        <w:rPr>
          <w:color w:val="000000" w:themeColor="text1"/>
          <w:szCs w:val="24"/>
        </w:rPr>
        <w:t xml:space="preserve">teisingo jų atvaizdavimo </w:t>
      </w:r>
      <w:r w:rsidR="00853380" w:rsidRPr="00426FEF">
        <w:rPr>
          <w:color w:val="000000" w:themeColor="text1"/>
          <w:szCs w:val="24"/>
        </w:rPr>
        <w:t xml:space="preserve">VII duomenų architektūros valdymo </w:t>
      </w:r>
      <w:r w:rsidR="0058458C" w:rsidRPr="00426FEF">
        <w:rPr>
          <w:color w:val="000000" w:themeColor="text1"/>
          <w:szCs w:val="24"/>
        </w:rPr>
        <w:t>aplinkoje paslaugos“</w:t>
      </w:r>
      <w:r w:rsidR="00751C3B" w:rsidRPr="00426FEF">
        <w:rPr>
          <w:color w:val="000000" w:themeColor="text1"/>
          <w:szCs w:val="24"/>
        </w:rPr>
        <w:t xml:space="preserve"> paslaugų</w:t>
      </w:r>
      <w:r w:rsidR="00CE1BA1" w:rsidRPr="00426FEF">
        <w:rPr>
          <w:color w:val="000000" w:themeColor="text1"/>
          <w:szCs w:val="24"/>
        </w:rPr>
        <w:t xml:space="preserve"> </w:t>
      </w:r>
      <w:r w:rsidR="008D5BC1" w:rsidRPr="00426FEF">
        <w:rPr>
          <w:color w:val="000000" w:themeColor="text1"/>
          <w:szCs w:val="24"/>
        </w:rPr>
        <w:t xml:space="preserve">viešąjį pirkimą ir kviečia </w:t>
      </w:r>
      <w:r w:rsidR="00C1495A" w:rsidRPr="00426FEF">
        <w:rPr>
          <w:color w:val="000000" w:themeColor="text1"/>
          <w:szCs w:val="24"/>
        </w:rPr>
        <w:t xml:space="preserve">rinkos dalyvius </w:t>
      </w:r>
      <w:r w:rsidR="008D5BC1" w:rsidRPr="00426FEF">
        <w:rPr>
          <w:color w:val="000000" w:themeColor="text1"/>
          <w:szCs w:val="24"/>
        </w:rPr>
        <w:t xml:space="preserve">dalyvauti rinkos konsultacijoje.  </w:t>
      </w:r>
    </w:p>
    <w:p w14:paraId="4A96959B" w14:textId="77777777" w:rsidR="00FC7EE9" w:rsidRPr="00426FEF" w:rsidRDefault="00FC7EE9" w:rsidP="00C1495A">
      <w:pPr>
        <w:ind w:firstLine="851"/>
        <w:jc w:val="both"/>
        <w:rPr>
          <w:color w:val="000000" w:themeColor="text1"/>
          <w:szCs w:val="24"/>
        </w:rPr>
      </w:pPr>
    </w:p>
    <w:p w14:paraId="7AFD6654" w14:textId="61EB3A75" w:rsidR="00D344CB" w:rsidRPr="00426FEF" w:rsidRDefault="00D344CB" w:rsidP="00C1495A">
      <w:pPr>
        <w:ind w:firstLine="851"/>
        <w:jc w:val="both"/>
        <w:rPr>
          <w:color w:val="000000" w:themeColor="text1"/>
          <w:szCs w:val="24"/>
        </w:rPr>
      </w:pPr>
      <w:r w:rsidRPr="00426FEF">
        <w:rPr>
          <w:color w:val="000000" w:themeColor="text1"/>
          <w:szCs w:val="24"/>
        </w:rPr>
        <w:t xml:space="preserve">Planuojama preliminari pirkimo vertė - </w:t>
      </w:r>
      <w:r w:rsidR="00FC7EE9" w:rsidRPr="00426FEF">
        <w:rPr>
          <w:b/>
          <w:bCs/>
          <w:color w:val="000000" w:themeColor="text1"/>
          <w:szCs w:val="24"/>
        </w:rPr>
        <w:t xml:space="preserve">4 637 873,86 Eur </w:t>
      </w:r>
      <w:r w:rsidRPr="00426FEF">
        <w:rPr>
          <w:b/>
          <w:bCs/>
          <w:color w:val="000000" w:themeColor="text1"/>
          <w:szCs w:val="24"/>
        </w:rPr>
        <w:t>su PVM.</w:t>
      </w:r>
      <w:r w:rsidRPr="00426FEF">
        <w:rPr>
          <w:color w:val="000000" w:themeColor="text1"/>
          <w:szCs w:val="24"/>
        </w:rPr>
        <w:t xml:space="preserve"> </w:t>
      </w:r>
      <w:r w:rsidR="00FC7EE9" w:rsidRPr="00426FEF">
        <w:rPr>
          <w:color w:val="000000" w:themeColor="text1"/>
          <w:szCs w:val="24"/>
        </w:rPr>
        <w:t>Tiksli paslaugų apimtis bus nustatoma pagal Perkančiosios organizacijos poreikį.</w:t>
      </w:r>
    </w:p>
    <w:p w14:paraId="37791A76" w14:textId="77777777" w:rsidR="00FC7EE9" w:rsidRPr="00426FEF" w:rsidRDefault="00FC7EE9" w:rsidP="00C1495A">
      <w:pPr>
        <w:ind w:firstLine="851"/>
        <w:jc w:val="both"/>
        <w:rPr>
          <w:bCs/>
          <w:color w:val="000000" w:themeColor="text1"/>
          <w:szCs w:val="24"/>
        </w:rPr>
      </w:pPr>
    </w:p>
    <w:p w14:paraId="5BF134E1" w14:textId="5AEB852E" w:rsidR="00D351BD" w:rsidRPr="00426FEF" w:rsidRDefault="00774DD7" w:rsidP="00774DD7">
      <w:pPr>
        <w:ind w:firstLine="851"/>
        <w:jc w:val="both"/>
        <w:rPr>
          <w:color w:val="000000" w:themeColor="text1"/>
          <w:szCs w:val="24"/>
        </w:rPr>
      </w:pPr>
      <w:r w:rsidRPr="00426FEF">
        <w:rPr>
          <w:color w:val="000000" w:themeColor="text1"/>
          <w:szCs w:val="24"/>
        </w:rPr>
        <w:t xml:space="preserve">Siekdami kokybiškai pasirengti pirkimui, kviečiame galimus rinkos dalyvius į rinkos konsultaciją, kurios metu būtų aptarti su pirkimu ir jo specifika susiję aktualūs klausimai. Rinkos konsultacija bus vykdoma vadovaujantis LR Viešųjų pirkimų įstatymo 27 straipsnio nuostatomis. Rinkos konsultacija skelbiama iki pirkimo pradžios. </w:t>
      </w:r>
    </w:p>
    <w:p w14:paraId="5B26B2DF" w14:textId="77777777" w:rsidR="00FC7EE9" w:rsidRPr="00426FEF" w:rsidRDefault="00FC7EE9" w:rsidP="00774DD7">
      <w:pPr>
        <w:ind w:firstLine="851"/>
        <w:jc w:val="both"/>
        <w:rPr>
          <w:color w:val="000000" w:themeColor="text1"/>
          <w:szCs w:val="24"/>
        </w:rPr>
      </w:pPr>
    </w:p>
    <w:p w14:paraId="64F830A1" w14:textId="77777777" w:rsidR="000D7ECA" w:rsidRPr="00426FEF" w:rsidRDefault="00774DD7" w:rsidP="00774DD7">
      <w:pPr>
        <w:ind w:firstLine="851"/>
        <w:jc w:val="both"/>
        <w:rPr>
          <w:color w:val="000000" w:themeColor="text1"/>
          <w:szCs w:val="24"/>
        </w:rPr>
      </w:pPr>
      <w:r w:rsidRPr="00426FEF">
        <w:rPr>
          <w:color w:val="000000" w:themeColor="text1"/>
          <w:szCs w:val="24"/>
        </w:rPr>
        <w:t xml:space="preserve">Rinkos konsultacijos paskirtis – pasirengti pirkimui ir iki pirkimo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 </w:t>
      </w:r>
    </w:p>
    <w:p w14:paraId="7AE4ED6C" w14:textId="77777777" w:rsidR="00D432BA" w:rsidRPr="00426FEF" w:rsidRDefault="00D432BA" w:rsidP="00774DD7">
      <w:pPr>
        <w:ind w:firstLine="851"/>
        <w:jc w:val="both"/>
        <w:rPr>
          <w:color w:val="000000" w:themeColor="text1"/>
          <w:szCs w:val="24"/>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8190"/>
      </w:tblGrid>
      <w:tr w:rsidR="00E930F7" w:rsidRPr="00426FEF" w14:paraId="70CE9073" w14:textId="77777777" w:rsidTr="00BC694C">
        <w:tc>
          <w:tcPr>
            <w:tcW w:w="1885" w:type="dxa"/>
          </w:tcPr>
          <w:p w14:paraId="1EF1B45C" w14:textId="77777777" w:rsidR="000A08D2" w:rsidRPr="00426FEF" w:rsidRDefault="000A08D2" w:rsidP="00D73DB2">
            <w:pPr>
              <w:rPr>
                <w:b/>
                <w:color w:val="000000" w:themeColor="text1"/>
                <w:szCs w:val="24"/>
              </w:rPr>
            </w:pPr>
            <w:r w:rsidRPr="00426FEF">
              <w:rPr>
                <w:b/>
                <w:color w:val="000000" w:themeColor="text1"/>
                <w:szCs w:val="24"/>
              </w:rPr>
              <w:t>Konsultacijos objektas:</w:t>
            </w:r>
          </w:p>
        </w:tc>
        <w:tc>
          <w:tcPr>
            <w:tcW w:w="8190" w:type="dxa"/>
          </w:tcPr>
          <w:p w14:paraId="39A101CB" w14:textId="308269EF" w:rsidR="000A08D2" w:rsidRPr="00426FEF" w:rsidRDefault="00B67F4E" w:rsidP="00D73DB2">
            <w:pPr>
              <w:jc w:val="both"/>
              <w:rPr>
                <w:iCs/>
                <w:color w:val="000000" w:themeColor="text1"/>
                <w:szCs w:val="24"/>
              </w:rPr>
            </w:pPr>
            <w:r w:rsidRPr="00426FEF">
              <w:rPr>
                <w:b/>
                <w:bCs/>
                <w:color w:val="000000" w:themeColor="text1"/>
                <w:szCs w:val="24"/>
              </w:rPr>
              <w:t>Automatini</w:t>
            </w:r>
            <w:r w:rsidR="00426FEF" w:rsidRPr="00426FEF">
              <w:rPr>
                <w:b/>
                <w:bCs/>
                <w:color w:val="000000" w:themeColor="text1"/>
                <w:szCs w:val="24"/>
              </w:rPr>
              <w:t>u</w:t>
            </w:r>
            <w:r w:rsidRPr="00426FEF">
              <w:rPr>
                <w:b/>
                <w:bCs/>
                <w:color w:val="000000" w:themeColor="text1"/>
                <w:szCs w:val="24"/>
              </w:rPr>
              <w:t xml:space="preserve"> būdu programinio įrankio generuotų pradinių VII metaduomenų sutvarkymo ir užtikrinimo</w:t>
            </w:r>
            <w:r w:rsidR="00426FEF" w:rsidRPr="00426FEF">
              <w:rPr>
                <w:b/>
                <w:bCs/>
                <w:color w:val="000000" w:themeColor="text1"/>
                <w:szCs w:val="24"/>
              </w:rPr>
              <w:t xml:space="preserve"> </w:t>
            </w:r>
            <w:r w:rsidRPr="00426FEF">
              <w:rPr>
                <w:b/>
                <w:bCs/>
                <w:color w:val="000000" w:themeColor="text1"/>
                <w:szCs w:val="24"/>
              </w:rPr>
              <w:t>teisingo jų atvaizdavimo VII duomenų architektūros valdymo aplinkoje paslaugos</w:t>
            </w:r>
            <w:r w:rsidRPr="00426FEF">
              <w:rPr>
                <w:color w:val="000000" w:themeColor="text1"/>
                <w:szCs w:val="24"/>
              </w:rPr>
              <w:t xml:space="preserve">  </w:t>
            </w:r>
            <w:r w:rsidR="000A08D2" w:rsidRPr="00426FEF">
              <w:rPr>
                <w:b/>
                <w:color w:val="000000" w:themeColor="text1"/>
                <w:szCs w:val="24"/>
              </w:rPr>
              <w:t xml:space="preserve">(BVPŽ kodas: </w:t>
            </w:r>
            <w:r w:rsidR="000A08D2" w:rsidRPr="00426FEF">
              <w:rPr>
                <w:b/>
                <w:color w:val="000000" w:themeColor="text1"/>
                <w:szCs w:val="24"/>
                <w:u w:val="single"/>
              </w:rPr>
              <w:t>7</w:t>
            </w:r>
            <w:r w:rsidR="003E0686" w:rsidRPr="00426FEF">
              <w:rPr>
                <w:b/>
                <w:color w:val="000000" w:themeColor="text1"/>
                <w:szCs w:val="24"/>
                <w:u w:val="single"/>
                <w:lang w:val="en-US"/>
              </w:rPr>
              <w:t>2316000</w:t>
            </w:r>
            <w:r w:rsidR="000A08D2" w:rsidRPr="00426FEF">
              <w:rPr>
                <w:b/>
                <w:color w:val="000000" w:themeColor="text1"/>
                <w:szCs w:val="24"/>
                <w:u w:val="single"/>
              </w:rPr>
              <w:t>-</w:t>
            </w:r>
            <w:r w:rsidR="003E0686" w:rsidRPr="00426FEF">
              <w:rPr>
                <w:b/>
                <w:color w:val="000000" w:themeColor="text1"/>
                <w:szCs w:val="24"/>
                <w:u w:val="single"/>
              </w:rPr>
              <w:t>3</w:t>
            </w:r>
            <w:r w:rsidR="000A08D2" w:rsidRPr="00426FEF">
              <w:rPr>
                <w:b/>
                <w:color w:val="000000" w:themeColor="text1"/>
                <w:szCs w:val="24"/>
              </w:rPr>
              <w:t>)</w:t>
            </w:r>
          </w:p>
        </w:tc>
      </w:tr>
      <w:tr w:rsidR="00E930F7" w:rsidRPr="00426FEF" w14:paraId="64B9C775" w14:textId="77777777" w:rsidTr="00BC694C">
        <w:tc>
          <w:tcPr>
            <w:tcW w:w="1885" w:type="dxa"/>
          </w:tcPr>
          <w:p w14:paraId="3F888576" w14:textId="77777777" w:rsidR="000A08D2" w:rsidRPr="00426FEF" w:rsidRDefault="000A08D2" w:rsidP="00D73DB2">
            <w:pPr>
              <w:rPr>
                <w:b/>
                <w:color w:val="000000" w:themeColor="text1"/>
                <w:szCs w:val="24"/>
              </w:rPr>
            </w:pPr>
            <w:r w:rsidRPr="00426FEF">
              <w:rPr>
                <w:b/>
                <w:color w:val="000000" w:themeColor="text1"/>
                <w:szCs w:val="24"/>
              </w:rPr>
              <w:t>Konsultacijos tikslas:</w:t>
            </w:r>
          </w:p>
        </w:tc>
        <w:tc>
          <w:tcPr>
            <w:tcW w:w="8190" w:type="dxa"/>
          </w:tcPr>
          <w:p w14:paraId="7374D91B" w14:textId="213E764A" w:rsidR="000A08D2" w:rsidRPr="00426FEF" w:rsidRDefault="000A08D2" w:rsidP="00D73DB2">
            <w:pPr>
              <w:jc w:val="both"/>
              <w:rPr>
                <w:iCs/>
                <w:color w:val="000000" w:themeColor="text1"/>
                <w:szCs w:val="24"/>
              </w:rPr>
            </w:pPr>
            <w:r w:rsidRPr="00426FEF">
              <w:rPr>
                <w:iCs/>
                <w:color w:val="000000" w:themeColor="text1"/>
                <w:szCs w:val="24"/>
              </w:rPr>
              <w:t xml:space="preserve">Perkančioji organizacija iki Pirkimo pradžios informuoja tiekėjus (toliau – rinkos dalyviai arba tiekėjai) apie numatomą Pirkimą ir prašo tiekėjų, kurie yra suinteresuoti dalyvauti Pirkime, pateikti savo įžvalgas, siūlymus ir rekomendacijas dėl </w:t>
            </w:r>
            <w:r w:rsidR="00F177DC" w:rsidRPr="00426FEF">
              <w:rPr>
                <w:iCs/>
                <w:color w:val="000000" w:themeColor="text1"/>
                <w:szCs w:val="24"/>
              </w:rPr>
              <w:t>pridedamų pirkimo dokumentų projektų</w:t>
            </w:r>
            <w:r w:rsidRPr="00426FEF">
              <w:rPr>
                <w:iCs/>
                <w:color w:val="000000" w:themeColor="text1"/>
                <w:szCs w:val="24"/>
              </w:rPr>
              <w:t xml:space="preserve">. </w:t>
            </w:r>
          </w:p>
        </w:tc>
      </w:tr>
      <w:tr w:rsidR="00E930F7" w:rsidRPr="00426FEF" w14:paraId="563DCFEA" w14:textId="77777777" w:rsidTr="00BC694C">
        <w:tc>
          <w:tcPr>
            <w:tcW w:w="1885" w:type="dxa"/>
          </w:tcPr>
          <w:p w14:paraId="4625CE03" w14:textId="77777777" w:rsidR="000A08D2" w:rsidRPr="00426FEF" w:rsidRDefault="000A08D2" w:rsidP="00D73DB2">
            <w:pPr>
              <w:rPr>
                <w:b/>
                <w:color w:val="000000" w:themeColor="text1"/>
                <w:szCs w:val="24"/>
              </w:rPr>
            </w:pPr>
            <w:r w:rsidRPr="00426FEF">
              <w:rPr>
                <w:b/>
                <w:color w:val="000000" w:themeColor="text1"/>
                <w:szCs w:val="24"/>
              </w:rPr>
              <w:t>Konsultacijos su rinka laikas bei</w:t>
            </w:r>
          </w:p>
          <w:p w14:paraId="335D2241" w14:textId="77777777" w:rsidR="000A08D2" w:rsidRPr="00426FEF" w:rsidRDefault="000A08D2" w:rsidP="00D73DB2">
            <w:pPr>
              <w:rPr>
                <w:b/>
                <w:color w:val="000000" w:themeColor="text1"/>
                <w:szCs w:val="24"/>
              </w:rPr>
            </w:pPr>
            <w:r w:rsidRPr="00426FEF">
              <w:rPr>
                <w:b/>
                <w:color w:val="000000" w:themeColor="text1"/>
                <w:szCs w:val="24"/>
              </w:rPr>
              <w:t>pastabų ir pasiūlymų pateikimo terminas:</w:t>
            </w:r>
          </w:p>
        </w:tc>
        <w:tc>
          <w:tcPr>
            <w:tcW w:w="8190" w:type="dxa"/>
          </w:tcPr>
          <w:p w14:paraId="16F7F74D" w14:textId="77777777" w:rsidR="000A08D2" w:rsidRPr="00426FEF" w:rsidRDefault="000A08D2" w:rsidP="00D73DB2">
            <w:pPr>
              <w:tabs>
                <w:tab w:val="left" w:pos="720"/>
              </w:tabs>
              <w:contextualSpacing/>
              <w:jc w:val="both"/>
              <w:rPr>
                <w:bCs/>
                <w:color w:val="000000" w:themeColor="text1"/>
                <w:kern w:val="24"/>
                <w:szCs w:val="24"/>
                <w:lang w:eastAsia="lt-LT"/>
              </w:rPr>
            </w:pPr>
            <w:r w:rsidRPr="00426FEF">
              <w:rPr>
                <w:bCs/>
                <w:color w:val="000000" w:themeColor="text1"/>
                <w:kern w:val="24"/>
                <w:szCs w:val="24"/>
                <w:lang w:eastAsia="lt-LT"/>
              </w:rPr>
              <w:t>Konsultacija vykdoma Centrinės viešųjų pirkimų informacinės sistemos (toliau – CVP IS) priemonėmis prašant pateikti įžvalgas, siūlymus ir rekomendacijas, kurias perkančioji organizacija įvertins.</w:t>
            </w:r>
          </w:p>
          <w:p w14:paraId="41D6F6BA" w14:textId="26EB6D22" w:rsidR="000A08D2" w:rsidRPr="00426FEF" w:rsidRDefault="000A08D2" w:rsidP="00D73DB2">
            <w:pPr>
              <w:tabs>
                <w:tab w:val="left" w:pos="720"/>
              </w:tabs>
              <w:contextualSpacing/>
              <w:jc w:val="both"/>
              <w:rPr>
                <w:color w:val="000000" w:themeColor="text1"/>
                <w:kern w:val="24"/>
                <w:szCs w:val="24"/>
                <w:lang w:eastAsia="lt-LT"/>
              </w:rPr>
            </w:pPr>
            <w:r w:rsidRPr="00426FEF">
              <w:rPr>
                <w:color w:val="000000" w:themeColor="text1"/>
                <w:kern w:val="24"/>
                <w:szCs w:val="24"/>
                <w:lang w:eastAsia="lt-LT"/>
              </w:rPr>
              <w:t xml:space="preserve">Tiekėjai prašomi </w:t>
            </w:r>
            <w:r w:rsidRPr="00426FEF">
              <w:rPr>
                <w:color w:val="000000" w:themeColor="text1"/>
                <w:kern w:val="24"/>
                <w:szCs w:val="24"/>
                <w:shd w:val="clear" w:color="auto" w:fill="F2DBDB" w:themeFill="accent2" w:themeFillTint="33"/>
                <w:lang w:eastAsia="lt-LT"/>
              </w:rPr>
              <w:t xml:space="preserve">ne vėliau kaip iki </w:t>
            </w:r>
            <w:r w:rsidRPr="00426FEF">
              <w:rPr>
                <w:b/>
                <w:bCs/>
                <w:color w:val="000000" w:themeColor="text1"/>
                <w:kern w:val="24"/>
                <w:szCs w:val="24"/>
                <w:shd w:val="clear" w:color="auto" w:fill="F2DBDB" w:themeFill="accent2" w:themeFillTint="33"/>
                <w:lang w:eastAsia="lt-LT"/>
              </w:rPr>
              <w:t>202</w:t>
            </w:r>
            <w:r w:rsidR="00690731" w:rsidRPr="00426FEF">
              <w:rPr>
                <w:b/>
                <w:bCs/>
                <w:color w:val="000000" w:themeColor="text1"/>
                <w:kern w:val="24"/>
                <w:szCs w:val="24"/>
                <w:shd w:val="clear" w:color="auto" w:fill="F2DBDB" w:themeFill="accent2" w:themeFillTint="33"/>
                <w:lang w:eastAsia="lt-LT"/>
              </w:rPr>
              <w:t>5</w:t>
            </w:r>
            <w:r w:rsidRPr="00426FEF">
              <w:rPr>
                <w:b/>
                <w:bCs/>
                <w:color w:val="000000" w:themeColor="text1"/>
                <w:kern w:val="24"/>
                <w:szCs w:val="24"/>
                <w:shd w:val="clear" w:color="auto" w:fill="F2DBDB" w:themeFill="accent2" w:themeFillTint="33"/>
                <w:lang w:eastAsia="lt-LT"/>
              </w:rPr>
              <w:t xml:space="preserve"> m. </w:t>
            </w:r>
            <w:r w:rsidR="00690731" w:rsidRPr="00426FEF">
              <w:rPr>
                <w:b/>
                <w:bCs/>
                <w:color w:val="000000" w:themeColor="text1"/>
                <w:kern w:val="24"/>
                <w:szCs w:val="24"/>
                <w:shd w:val="clear" w:color="auto" w:fill="F2DBDB" w:themeFill="accent2" w:themeFillTint="33"/>
                <w:lang w:eastAsia="lt-LT"/>
              </w:rPr>
              <w:t>balandžio</w:t>
            </w:r>
            <w:r w:rsidRPr="00426FEF">
              <w:rPr>
                <w:b/>
                <w:bCs/>
                <w:color w:val="000000" w:themeColor="text1"/>
                <w:kern w:val="24"/>
                <w:szCs w:val="24"/>
                <w:shd w:val="clear" w:color="auto" w:fill="F2DBDB" w:themeFill="accent2" w:themeFillTint="33"/>
                <w:lang w:eastAsia="lt-LT"/>
              </w:rPr>
              <w:t xml:space="preserve"> </w:t>
            </w:r>
            <w:r w:rsidR="00690731" w:rsidRPr="00426FEF">
              <w:rPr>
                <w:b/>
                <w:bCs/>
                <w:color w:val="000000" w:themeColor="text1"/>
                <w:kern w:val="24"/>
                <w:szCs w:val="24"/>
                <w:shd w:val="clear" w:color="auto" w:fill="F2DBDB" w:themeFill="accent2" w:themeFillTint="33"/>
                <w:lang w:eastAsia="lt-LT"/>
              </w:rPr>
              <w:t>25</w:t>
            </w:r>
            <w:r w:rsidRPr="00426FEF">
              <w:rPr>
                <w:b/>
                <w:bCs/>
                <w:color w:val="000000" w:themeColor="text1"/>
                <w:kern w:val="24"/>
                <w:szCs w:val="24"/>
                <w:shd w:val="clear" w:color="auto" w:fill="F2DBDB" w:themeFill="accent2" w:themeFillTint="33"/>
                <w:lang w:eastAsia="lt-LT"/>
              </w:rPr>
              <w:t xml:space="preserve"> d. 17:00 val.</w:t>
            </w:r>
            <w:r w:rsidRPr="00426FEF">
              <w:rPr>
                <w:b/>
                <w:bCs/>
                <w:color w:val="000000" w:themeColor="text1"/>
                <w:kern w:val="24"/>
                <w:szCs w:val="24"/>
                <w:lang w:eastAsia="lt-LT"/>
              </w:rPr>
              <w:t xml:space="preserve"> </w:t>
            </w:r>
            <w:r w:rsidRPr="00426FEF">
              <w:rPr>
                <w:color w:val="000000" w:themeColor="text1"/>
                <w:kern w:val="24"/>
                <w:szCs w:val="24"/>
                <w:lang w:eastAsia="lt-LT"/>
              </w:rPr>
              <w:t>pateikti siūlymus CVP IS priemonėmis.</w:t>
            </w:r>
          </w:p>
          <w:p w14:paraId="6EC4086C" w14:textId="77777777" w:rsidR="000A08D2" w:rsidRPr="00426FEF" w:rsidRDefault="000A08D2" w:rsidP="00D73DB2">
            <w:pPr>
              <w:tabs>
                <w:tab w:val="left" w:pos="720"/>
              </w:tabs>
              <w:contextualSpacing/>
              <w:jc w:val="both"/>
              <w:rPr>
                <w:color w:val="000000" w:themeColor="text1"/>
                <w:szCs w:val="24"/>
              </w:rPr>
            </w:pPr>
            <w:r w:rsidRPr="00426FEF">
              <w:rPr>
                <w:color w:val="000000" w:themeColor="text1"/>
                <w:szCs w:val="24"/>
              </w:rPr>
              <w:t>Klausimai, pastabos (siūlymai), gauti pasibaigus aukščiau nurodytam terminui nebus nagrinėjami.</w:t>
            </w:r>
          </w:p>
          <w:p w14:paraId="718402AE" w14:textId="7ADB3965" w:rsidR="000A08D2" w:rsidRPr="00426FEF" w:rsidRDefault="00D1402D" w:rsidP="00D73DB2">
            <w:pPr>
              <w:tabs>
                <w:tab w:val="left" w:pos="720"/>
              </w:tabs>
              <w:contextualSpacing/>
              <w:jc w:val="both"/>
              <w:rPr>
                <w:bCs/>
                <w:color w:val="000000" w:themeColor="text1"/>
                <w:kern w:val="24"/>
                <w:szCs w:val="24"/>
                <w:lang w:eastAsia="lt-LT"/>
              </w:rPr>
            </w:pPr>
            <w:r w:rsidRPr="00426FEF">
              <w:rPr>
                <w:bCs/>
                <w:color w:val="000000" w:themeColor="text1"/>
                <w:kern w:val="24"/>
                <w:szCs w:val="24"/>
                <w:lang w:eastAsia="lt-LT"/>
              </w:rPr>
              <w:t>Nuotolin</w:t>
            </w:r>
            <w:r w:rsidR="00D344CB" w:rsidRPr="00426FEF">
              <w:rPr>
                <w:bCs/>
                <w:color w:val="000000" w:themeColor="text1"/>
                <w:kern w:val="24"/>
                <w:szCs w:val="24"/>
                <w:lang w:eastAsia="lt-LT"/>
              </w:rPr>
              <w:t>is</w:t>
            </w:r>
            <w:r w:rsidRPr="00426FEF">
              <w:rPr>
                <w:bCs/>
                <w:color w:val="000000" w:themeColor="text1"/>
                <w:kern w:val="24"/>
                <w:szCs w:val="24"/>
                <w:lang w:eastAsia="lt-LT"/>
              </w:rPr>
              <w:t xml:space="preserve"> s</w:t>
            </w:r>
            <w:r w:rsidR="000A08D2" w:rsidRPr="00426FEF">
              <w:rPr>
                <w:bCs/>
                <w:color w:val="000000" w:themeColor="text1"/>
                <w:kern w:val="24"/>
                <w:szCs w:val="24"/>
                <w:lang w:eastAsia="lt-LT"/>
              </w:rPr>
              <w:t>usitikimas (</w:t>
            </w:r>
            <w:proofErr w:type="spellStart"/>
            <w:r w:rsidR="000A08D2" w:rsidRPr="00426FEF">
              <w:rPr>
                <w:bCs/>
                <w:color w:val="000000" w:themeColor="text1"/>
                <w:kern w:val="24"/>
                <w:szCs w:val="24"/>
                <w:lang w:eastAsia="lt-LT"/>
              </w:rPr>
              <w:t>online</w:t>
            </w:r>
            <w:proofErr w:type="spellEnd"/>
            <w:r w:rsidR="000A08D2" w:rsidRPr="00426FEF">
              <w:rPr>
                <w:bCs/>
                <w:color w:val="000000" w:themeColor="text1"/>
                <w:kern w:val="24"/>
                <w:szCs w:val="24"/>
                <w:lang w:eastAsia="lt-LT"/>
              </w:rPr>
              <w:t xml:space="preserve">, MS </w:t>
            </w:r>
            <w:proofErr w:type="spellStart"/>
            <w:r w:rsidR="000A08D2" w:rsidRPr="00426FEF">
              <w:rPr>
                <w:bCs/>
                <w:color w:val="000000" w:themeColor="text1"/>
                <w:kern w:val="24"/>
                <w:szCs w:val="24"/>
                <w:lang w:eastAsia="lt-LT"/>
              </w:rPr>
              <w:t>Teams</w:t>
            </w:r>
            <w:proofErr w:type="spellEnd"/>
            <w:r w:rsidR="000A08D2" w:rsidRPr="00426FEF">
              <w:rPr>
                <w:bCs/>
                <w:color w:val="000000" w:themeColor="text1"/>
                <w:kern w:val="24"/>
                <w:szCs w:val="24"/>
                <w:lang w:eastAsia="lt-LT"/>
              </w:rPr>
              <w:t xml:space="preserve">) </w:t>
            </w:r>
            <w:r w:rsidRPr="00426FEF">
              <w:rPr>
                <w:bCs/>
                <w:color w:val="000000" w:themeColor="text1"/>
                <w:kern w:val="24"/>
                <w:szCs w:val="24"/>
                <w:lang w:eastAsia="lt-LT"/>
              </w:rPr>
              <w:t>su rinkos dalyviais</w:t>
            </w:r>
            <w:r w:rsidR="00FC7EE9" w:rsidRPr="00426FEF">
              <w:rPr>
                <w:bCs/>
                <w:color w:val="000000" w:themeColor="text1"/>
                <w:kern w:val="24"/>
                <w:szCs w:val="24"/>
                <w:lang w:eastAsia="lt-LT"/>
              </w:rPr>
              <w:t xml:space="preserve"> planuojamas</w:t>
            </w:r>
            <w:r w:rsidR="000A08D2" w:rsidRPr="00426FEF">
              <w:rPr>
                <w:bCs/>
                <w:color w:val="000000" w:themeColor="text1"/>
                <w:kern w:val="24"/>
                <w:szCs w:val="24"/>
                <w:lang w:eastAsia="lt-LT"/>
              </w:rPr>
              <w:t>:</w:t>
            </w:r>
          </w:p>
          <w:p w14:paraId="74F65CF9" w14:textId="77777777" w:rsidR="00FC7EE9" w:rsidRPr="00426FEF" w:rsidRDefault="000A08D2" w:rsidP="00D73DB2">
            <w:pPr>
              <w:tabs>
                <w:tab w:val="left" w:pos="720"/>
              </w:tabs>
              <w:contextualSpacing/>
              <w:jc w:val="both"/>
              <w:rPr>
                <w:bCs/>
                <w:color w:val="000000" w:themeColor="text1"/>
                <w:kern w:val="24"/>
                <w:szCs w:val="24"/>
                <w:lang w:eastAsia="lt-LT"/>
              </w:rPr>
            </w:pPr>
            <w:r w:rsidRPr="00426FEF">
              <w:rPr>
                <w:b/>
                <w:color w:val="000000" w:themeColor="text1"/>
                <w:kern w:val="24"/>
                <w:szCs w:val="24"/>
                <w:lang w:eastAsia="lt-LT"/>
              </w:rPr>
              <w:t>202</w:t>
            </w:r>
            <w:r w:rsidR="00B67F4E" w:rsidRPr="00426FEF">
              <w:rPr>
                <w:b/>
                <w:color w:val="000000" w:themeColor="text1"/>
                <w:kern w:val="24"/>
                <w:szCs w:val="24"/>
                <w:lang w:eastAsia="lt-LT"/>
              </w:rPr>
              <w:t>5</w:t>
            </w:r>
            <w:r w:rsidRPr="00426FEF">
              <w:rPr>
                <w:b/>
                <w:color w:val="000000" w:themeColor="text1"/>
                <w:kern w:val="24"/>
                <w:szCs w:val="24"/>
                <w:lang w:eastAsia="lt-LT"/>
              </w:rPr>
              <w:t xml:space="preserve"> m. </w:t>
            </w:r>
            <w:r w:rsidR="00B67F4E" w:rsidRPr="00426FEF">
              <w:rPr>
                <w:b/>
                <w:color w:val="000000" w:themeColor="text1"/>
                <w:kern w:val="24"/>
                <w:szCs w:val="24"/>
                <w:lang w:eastAsia="lt-LT"/>
              </w:rPr>
              <w:t xml:space="preserve">balandžio </w:t>
            </w:r>
            <w:r w:rsidR="00D344CB" w:rsidRPr="00426FEF">
              <w:rPr>
                <w:b/>
                <w:color w:val="000000" w:themeColor="text1"/>
                <w:kern w:val="24"/>
                <w:szCs w:val="24"/>
                <w:lang w:eastAsia="lt-LT"/>
              </w:rPr>
              <w:t xml:space="preserve">18 </w:t>
            </w:r>
            <w:r w:rsidRPr="00426FEF">
              <w:rPr>
                <w:b/>
                <w:color w:val="000000" w:themeColor="text1"/>
                <w:kern w:val="24"/>
                <w:szCs w:val="24"/>
                <w:lang w:eastAsia="lt-LT"/>
              </w:rPr>
              <w:t xml:space="preserve">d. </w:t>
            </w:r>
            <w:r w:rsidR="00D344CB" w:rsidRPr="00426FEF">
              <w:rPr>
                <w:b/>
                <w:color w:val="000000" w:themeColor="text1"/>
                <w:kern w:val="24"/>
                <w:szCs w:val="24"/>
                <w:lang w:eastAsia="lt-LT"/>
              </w:rPr>
              <w:t>9</w:t>
            </w:r>
            <w:r w:rsidRPr="00426FEF">
              <w:rPr>
                <w:b/>
                <w:color w:val="000000" w:themeColor="text1"/>
                <w:kern w:val="24"/>
                <w:szCs w:val="24"/>
                <w:lang w:eastAsia="lt-LT"/>
              </w:rPr>
              <w:t>:</w:t>
            </w:r>
            <w:r w:rsidR="00D344CB" w:rsidRPr="00426FEF">
              <w:rPr>
                <w:b/>
                <w:color w:val="000000" w:themeColor="text1"/>
                <w:kern w:val="24"/>
                <w:szCs w:val="24"/>
                <w:lang w:eastAsia="lt-LT"/>
              </w:rPr>
              <w:t>3</w:t>
            </w:r>
            <w:r w:rsidRPr="00426FEF">
              <w:rPr>
                <w:b/>
                <w:color w:val="000000" w:themeColor="text1"/>
                <w:kern w:val="24"/>
                <w:szCs w:val="24"/>
                <w:lang w:eastAsia="lt-LT"/>
              </w:rPr>
              <w:t>0</w:t>
            </w:r>
            <w:r w:rsidR="00D344CB" w:rsidRPr="00426FEF">
              <w:rPr>
                <w:b/>
                <w:color w:val="000000" w:themeColor="text1"/>
                <w:kern w:val="24"/>
                <w:szCs w:val="24"/>
                <w:lang w:eastAsia="lt-LT"/>
              </w:rPr>
              <w:t xml:space="preserve"> - 11:00</w:t>
            </w:r>
            <w:r w:rsidRPr="00426FEF">
              <w:rPr>
                <w:b/>
                <w:color w:val="000000" w:themeColor="text1"/>
                <w:kern w:val="24"/>
                <w:szCs w:val="24"/>
                <w:lang w:eastAsia="lt-LT"/>
              </w:rPr>
              <w:t xml:space="preserve"> val.</w:t>
            </w:r>
            <w:r w:rsidRPr="00426FEF">
              <w:rPr>
                <w:bCs/>
                <w:color w:val="000000" w:themeColor="text1"/>
                <w:kern w:val="24"/>
                <w:szCs w:val="24"/>
                <w:lang w:eastAsia="lt-LT"/>
              </w:rPr>
              <w:t xml:space="preserve"> Į susitikimą prisijungimo nuorodai gauti prašome registruotis el. paštu: </w:t>
            </w:r>
            <w:hyperlink r:id="rId8" w:history="1">
              <w:r w:rsidR="00D344CB" w:rsidRPr="00426FEF">
                <w:rPr>
                  <w:rStyle w:val="Hyperlink"/>
                  <w:bCs/>
                  <w:kern w:val="24"/>
                  <w:szCs w:val="24"/>
                  <w:lang w:eastAsia="lt-LT"/>
                </w:rPr>
                <w:t>simona.gvildiene@vssa.lt</w:t>
              </w:r>
            </w:hyperlink>
            <w:r w:rsidR="00C33531" w:rsidRPr="00426FEF">
              <w:rPr>
                <w:bCs/>
                <w:color w:val="000000" w:themeColor="text1"/>
                <w:kern w:val="24"/>
                <w:szCs w:val="24"/>
                <w:lang w:eastAsia="lt-LT"/>
              </w:rPr>
              <w:t xml:space="preserve">. </w:t>
            </w:r>
          </w:p>
          <w:p w14:paraId="7067B954" w14:textId="2A59BACA" w:rsidR="000A08D2" w:rsidRPr="00426FEF" w:rsidRDefault="00A9707D" w:rsidP="00D73DB2">
            <w:pPr>
              <w:tabs>
                <w:tab w:val="left" w:pos="720"/>
              </w:tabs>
              <w:contextualSpacing/>
              <w:jc w:val="both"/>
              <w:rPr>
                <w:bCs/>
                <w:color w:val="000000" w:themeColor="text1"/>
                <w:kern w:val="24"/>
                <w:szCs w:val="24"/>
                <w:lang w:eastAsia="lt-LT"/>
              </w:rPr>
            </w:pPr>
            <w:r w:rsidRPr="00426FEF">
              <w:rPr>
                <w:bCs/>
                <w:color w:val="000000" w:themeColor="text1"/>
                <w:kern w:val="24"/>
                <w:szCs w:val="24"/>
                <w:lang w:eastAsia="lt-LT"/>
              </w:rPr>
              <w:t>Nuotolinį</w:t>
            </w:r>
            <w:r w:rsidR="00C33531" w:rsidRPr="00426FEF">
              <w:rPr>
                <w:bCs/>
                <w:color w:val="000000" w:themeColor="text1"/>
                <w:kern w:val="24"/>
                <w:szCs w:val="24"/>
                <w:lang w:eastAsia="lt-LT"/>
              </w:rPr>
              <w:t xml:space="preserve"> susitikimą su ri</w:t>
            </w:r>
            <w:r w:rsidR="00211B7E" w:rsidRPr="00426FEF">
              <w:rPr>
                <w:bCs/>
                <w:color w:val="000000" w:themeColor="text1"/>
                <w:kern w:val="24"/>
                <w:szCs w:val="24"/>
                <w:lang w:eastAsia="lt-LT"/>
              </w:rPr>
              <w:t xml:space="preserve">nkos dalyviais organizuos ir </w:t>
            </w:r>
            <w:proofErr w:type="spellStart"/>
            <w:r w:rsidR="00211B7E" w:rsidRPr="00426FEF">
              <w:rPr>
                <w:bCs/>
                <w:color w:val="000000" w:themeColor="text1"/>
                <w:kern w:val="24"/>
                <w:szCs w:val="24"/>
                <w:lang w:eastAsia="lt-LT"/>
              </w:rPr>
              <w:t>moderuos</w:t>
            </w:r>
            <w:proofErr w:type="spellEnd"/>
            <w:r w:rsidR="00211B7E" w:rsidRPr="00426FEF">
              <w:rPr>
                <w:bCs/>
                <w:color w:val="000000" w:themeColor="text1"/>
                <w:kern w:val="24"/>
                <w:szCs w:val="24"/>
                <w:lang w:eastAsia="lt-LT"/>
              </w:rPr>
              <w:t xml:space="preserve"> </w:t>
            </w:r>
            <w:r w:rsidR="00D344CB" w:rsidRPr="00426FEF">
              <w:rPr>
                <w:bCs/>
                <w:color w:val="000000" w:themeColor="text1"/>
                <w:kern w:val="24"/>
                <w:szCs w:val="24"/>
                <w:lang w:eastAsia="lt-LT"/>
              </w:rPr>
              <w:t>Valstybės skaitmeninių sprendimų agentūra</w:t>
            </w:r>
            <w:r w:rsidR="00A17A2D" w:rsidRPr="00426FEF">
              <w:rPr>
                <w:bCs/>
                <w:color w:val="000000" w:themeColor="text1"/>
                <w:kern w:val="24"/>
                <w:szCs w:val="24"/>
                <w:lang w:eastAsia="lt-LT"/>
              </w:rPr>
              <w:t xml:space="preserve"> (kontaktinis asmuo</w:t>
            </w:r>
            <w:r w:rsidR="00A40C72" w:rsidRPr="00426FEF">
              <w:rPr>
                <w:bCs/>
                <w:color w:val="000000" w:themeColor="text1"/>
                <w:kern w:val="24"/>
                <w:szCs w:val="24"/>
                <w:lang w:eastAsia="lt-LT"/>
              </w:rPr>
              <w:t>, su susitikimu susijusiais organizaciniais klausimais,</w:t>
            </w:r>
            <w:r w:rsidR="00A17A2D" w:rsidRPr="00426FEF">
              <w:rPr>
                <w:bCs/>
                <w:color w:val="000000" w:themeColor="text1"/>
                <w:kern w:val="24"/>
                <w:szCs w:val="24"/>
                <w:lang w:eastAsia="lt-LT"/>
              </w:rPr>
              <w:t xml:space="preserve"> </w:t>
            </w:r>
            <w:proofErr w:type="spellStart"/>
            <w:r w:rsidR="00D30380" w:rsidRPr="00426FEF">
              <w:rPr>
                <w:bCs/>
                <w:color w:val="000000" w:themeColor="text1"/>
                <w:kern w:val="24"/>
                <w:szCs w:val="24"/>
                <w:lang w:eastAsia="lt-LT"/>
              </w:rPr>
              <w:t>L.e.p</w:t>
            </w:r>
            <w:proofErr w:type="spellEnd"/>
            <w:r w:rsidR="00D30380" w:rsidRPr="00426FEF">
              <w:rPr>
                <w:bCs/>
                <w:color w:val="000000" w:themeColor="text1"/>
                <w:kern w:val="24"/>
                <w:szCs w:val="24"/>
                <w:lang w:eastAsia="lt-LT"/>
              </w:rPr>
              <w:t>. skyriaus vedėja</w:t>
            </w:r>
            <w:r w:rsidR="00A40C72" w:rsidRPr="00426FEF">
              <w:rPr>
                <w:bCs/>
                <w:color w:val="000000" w:themeColor="text1"/>
                <w:kern w:val="24"/>
                <w:szCs w:val="24"/>
                <w:lang w:eastAsia="lt-LT"/>
              </w:rPr>
              <w:t xml:space="preserve"> </w:t>
            </w:r>
            <w:r w:rsidR="00A17A2D" w:rsidRPr="00426FEF">
              <w:rPr>
                <w:bCs/>
                <w:color w:val="000000" w:themeColor="text1"/>
                <w:kern w:val="24"/>
                <w:szCs w:val="24"/>
                <w:lang w:eastAsia="lt-LT"/>
              </w:rPr>
              <w:t>Eglė Čepaitienė</w:t>
            </w:r>
            <w:r w:rsidR="00A40C72" w:rsidRPr="00426FEF">
              <w:rPr>
                <w:bCs/>
                <w:color w:val="000000" w:themeColor="text1"/>
                <w:kern w:val="24"/>
                <w:szCs w:val="24"/>
                <w:lang w:eastAsia="lt-LT"/>
              </w:rPr>
              <w:t>).</w:t>
            </w:r>
            <w:r w:rsidRPr="00426FEF">
              <w:rPr>
                <w:bCs/>
                <w:color w:val="000000" w:themeColor="text1"/>
                <w:kern w:val="24"/>
                <w:szCs w:val="24"/>
                <w:lang w:eastAsia="lt-LT"/>
              </w:rPr>
              <w:t xml:space="preserve"> Susitikimas bus vykdomas lietu</w:t>
            </w:r>
            <w:r w:rsidR="00825BF0" w:rsidRPr="00426FEF">
              <w:rPr>
                <w:bCs/>
                <w:color w:val="000000" w:themeColor="text1"/>
                <w:kern w:val="24"/>
                <w:szCs w:val="24"/>
                <w:lang w:eastAsia="lt-LT"/>
              </w:rPr>
              <w:t>vių kalba.</w:t>
            </w:r>
          </w:p>
        </w:tc>
      </w:tr>
      <w:tr w:rsidR="00E930F7" w:rsidRPr="00426FEF" w14:paraId="7C29EB70" w14:textId="77777777" w:rsidTr="00BC694C">
        <w:trPr>
          <w:trHeight w:val="519"/>
        </w:trPr>
        <w:tc>
          <w:tcPr>
            <w:tcW w:w="1885" w:type="dxa"/>
          </w:tcPr>
          <w:p w14:paraId="1C5E1C5A" w14:textId="77777777" w:rsidR="000A08D2" w:rsidRPr="00426FEF" w:rsidRDefault="000A08D2" w:rsidP="00D73DB2">
            <w:pPr>
              <w:rPr>
                <w:b/>
                <w:color w:val="000000" w:themeColor="text1"/>
                <w:szCs w:val="24"/>
              </w:rPr>
            </w:pPr>
            <w:r w:rsidRPr="00426FEF">
              <w:rPr>
                <w:b/>
                <w:color w:val="000000" w:themeColor="text1"/>
                <w:szCs w:val="24"/>
              </w:rPr>
              <w:t>Suinteresuotų asmenų informavimas:</w:t>
            </w:r>
          </w:p>
        </w:tc>
        <w:tc>
          <w:tcPr>
            <w:tcW w:w="8190" w:type="dxa"/>
          </w:tcPr>
          <w:p w14:paraId="61726217" w14:textId="73BB6668" w:rsidR="000A08D2" w:rsidRPr="00426FEF" w:rsidRDefault="000A08D2" w:rsidP="00D73DB2">
            <w:pPr>
              <w:jc w:val="both"/>
              <w:rPr>
                <w:color w:val="000000" w:themeColor="text1"/>
                <w:szCs w:val="24"/>
              </w:rPr>
            </w:pPr>
            <w:r w:rsidRPr="00426FEF">
              <w:rPr>
                <w:color w:val="000000" w:themeColor="text1"/>
                <w:szCs w:val="24"/>
              </w:rPr>
              <w:t>Visi CVP IS priemonėmis</w:t>
            </w:r>
            <w:r w:rsidR="00B63C5D" w:rsidRPr="00426FEF">
              <w:rPr>
                <w:color w:val="000000" w:themeColor="text1"/>
                <w:szCs w:val="24"/>
              </w:rPr>
              <w:t xml:space="preserve"> bei nuotolinio susitikimo metu</w:t>
            </w:r>
            <w:r w:rsidRPr="00426FEF">
              <w:rPr>
                <w:color w:val="000000" w:themeColor="text1"/>
                <w:szCs w:val="24"/>
              </w:rPr>
              <w:t xml:space="preserve"> pateikti tiekėjų klausimai (siūlymai), susiję su konsultacijos objektu, ir perkančiosios organizacijos priimti spendimai bus paviešinti CVP IS prie rinkos konsultacijos dokumentų ne vėliau kaip iki Pirkimo pradžios.</w:t>
            </w:r>
          </w:p>
        </w:tc>
      </w:tr>
    </w:tbl>
    <w:p w14:paraId="1F03D005" w14:textId="77777777" w:rsidR="00D432BA" w:rsidRPr="00426FEF" w:rsidRDefault="00D432BA" w:rsidP="00774DD7">
      <w:pPr>
        <w:ind w:firstLine="851"/>
        <w:jc w:val="both"/>
        <w:rPr>
          <w:color w:val="000000" w:themeColor="text1"/>
          <w:szCs w:val="24"/>
        </w:rPr>
      </w:pPr>
    </w:p>
    <w:p w14:paraId="1C7EAE63" w14:textId="77777777" w:rsidR="004A18BF" w:rsidRPr="00426FEF" w:rsidRDefault="004A18BF" w:rsidP="00B05036">
      <w:pPr>
        <w:rPr>
          <w:b/>
          <w:szCs w:val="24"/>
          <w:lang w:eastAsia="lt-LT"/>
        </w:rPr>
      </w:pPr>
    </w:p>
    <w:p w14:paraId="460FF94E" w14:textId="77777777" w:rsidR="004A18BF" w:rsidRPr="00426FEF" w:rsidRDefault="004A18BF" w:rsidP="00B05036">
      <w:pPr>
        <w:rPr>
          <w:b/>
          <w:szCs w:val="24"/>
          <w:lang w:eastAsia="lt-LT"/>
        </w:rPr>
      </w:pPr>
    </w:p>
    <w:p w14:paraId="2A6F0351" w14:textId="77777777" w:rsidR="004A18BF" w:rsidRPr="00426FEF" w:rsidRDefault="004A18BF" w:rsidP="00B05036">
      <w:pPr>
        <w:rPr>
          <w:b/>
          <w:szCs w:val="24"/>
          <w:lang w:eastAsia="lt-LT"/>
        </w:rPr>
      </w:pPr>
    </w:p>
    <w:p w14:paraId="55D6A74B" w14:textId="6DDBF5BB" w:rsidR="00B05036" w:rsidRPr="00426FEF" w:rsidRDefault="00B05036" w:rsidP="00B05036">
      <w:pPr>
        <w:rPr>
          <w:b/>
          <w:szCs w:val="24"/>
        </w:rPr>
      </w:pPr>
      <w:r w:rsidRPr="00426FEF">
        <w:rPr>
          <w:b/>
          <w:szCs w:val="24"/>
          <w:lang w:eastAsia="lt-LT"/>
        </w:rPr>
        <w:t>KLAUSIMAI RINKOS KONSULTACIJOS</w:t>
      </w:r>
      <w:r w:rsidRPr="00426FEF">
        <w:rPr>
          <w:b/>
          <w:szCs w:val="24"/>
        </w:rPr>
        <w:t xml:space="preserve"> DALYVIAMS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588"/>
        <w:gridCol w:w="4046"/>
        <w:gridCol w:w="5438"/>
      </w:tblGrid>
      <w:tr w:rsidR="00B05036" w:rsidRPr="00426FEF" w14:paraId="5C949080" w14:textId="77777777" w:rsidTr="00B05036">
        <w:trPr>
          <w:trHeight w:val="300"/>
        </w:trPr>
        <w:tc>
          <w:tcPr>
            <w:tcW w:w="588" w:type="dxa"/>
            <w:tcMar>
              <w:left w:w="105" w:type="dxa"/>
              <w:right w:w="105" w:type="dxa"/>
            </w:tcMar>
          </w:tcPr>
          <w:p w14:paraId="26DCDD10" w14:textId="77777777" w:rsidR="00B05036" w:rsidRPr="00426FEF" w:rsidRDefault="00B05036" w:rsidP="00D73DB2">
            <w:pPr>
              <w:rPr>
                <w:color w:val="000000" w:themeColor="text1"/>
                <w:lang w:val="lt-LT"/>
              </w:rPr>
            </w:pPr>
            <w:bookmarkStart w:id="0" w:name="_Hlk160525082"/>
            <w:r w:rsidRPr="00426FEF">
              <w:rPr>
                <w:b/>
                <w:bCs/>
                <w:color w:val="000000" w:themeColor="text1"/>
                <w:lang w:val="lt-LT"/>
              </w:rPr>
              <w:t>Eil. Nr.</w:t>
            </w:r>
          </w:p>
        </w:tc>
        <w:tc>
          <w:tcPr>
            <w:tcW w:w="4046" w:type="dxa"/>
            <w:tcMar>
              <w:left w:w="105" w:type="dxa"/>
              <w:right w:w="105" w:type="dxa"/>
            </w:tcMar>
          </w:tcPr>
          <w:p w14:paraId="0219691C" w14:textId="77777777" w:rsidR="00B05036" w:rsidRPr="00426FEF" w:rsidRDefault="00B05036" w:rsidP="00D73DB2">
            <w:pPr>
              <w:rPr>
                <w:b/>
                <w:bCs/>
                <w:color w:val="000000" w:themeColor="text1"/>
                <w:lang w:val="lt-LT"/>
              </w:rPr>
            </w:pPr>
            <w:r w:rsidRPr="00426FEF">
              <w:rPr>
                <w:b/>
                <w:bCs/>
                <w:color w:val="000000" w:themeColor="text1"/>
                <w:lang w:val="lt-LT"/>
              </w:rPr>
              <w:t>Klausimas</w:t>
            </w:r>
          </w:p>
        </w:tc>
        <w:tc>
          <w:tcPr>
            <w:tcW w:w="5438" w:type="dxa"/>
            <w:tcMar>
              <w:left w:w="105" w:type="dxa"/>
              <w:right w:w="105" w:type="dxa"/>
            </w:tcMar>
          </w:tcPr>
          <w:p w14:paraId="23E216CA" w14:textId="77777777" w:rsidR="00B05036" w:rsidRPr="00426FEF" w:rsidRDefault="00B05036" w:rsidP="00D73DB2">
            <w:pPr>
              <w:jc w:val="center"/>
              <w:rPr>
                <w:b/>
                <w:bCs/>
                <w:color w:val="000000" w:themeColor="text1"/>
                <w:lang w:val="lt-LT"/>
              </w:rPr>
            </w:pPr>
            <w:r w:rsidRPr="00426FEF">
              <w:rPr>
                <w:b/>
                <w:bCs/>
                <w:color w:val="000000" w:themeColor="text1"/>
                <w:lang w:val="lt-LT"/>
              </w:rPr>
              <w:t>Teikėjo Atsakymas</w:t>
            </w:r>
          </w:p>
          <w:p w14:paraId="3390FF07" w14:textId="77777777" w:rsidR="00B05036" w:rsidRPr="00426FEF" w:rsidRDefault="00B05036" w:rsidP="00D73DB2">
            <w:pPr>
              <w:jc w:val="center"/>
              <w:rPr>
                <w:color w:val="000000" w:themeColor="text1"/>
                <w:lang w:val="lt-LT"/>
              </w:rPr>
            </w:pPr>
            <w:r w:rsidRPr="00426FEF">
              <w:rPr>
                <w:color w:val="000000" w:themeColor="text1"/>
                <w:lang w:val="lt-LT"/>
              </w:rPr>
              <w:t>(jeigu atsakymas nėra vienareikšmiškas “Taip”, prašome pateikti pagrįstus argumentus ir rekomendacijas)</w:t>
            </w:r>
          </w:p>
        </w:tc>
      </w:tr>
      <w:tr w:rsidR="00B05036" w:rsidRPr="00426FEF" w14:paraId="7BCED1C2" w14:textId="77777777" w:rsidTr="00B05036">
        <w:trPr>
          <w:trHeight w:val="300"/>
        </w:trPr>
        <w:tc>
          <w:tcPr>
            <w:tcW w:w="588" w:type="dxa"/>
            <w:tcMar>
              <w:left w:w="105" w:type="dxa"/>
              <w:right w:w="105" w:type="dxa"/>
            </w:tcMar>
          </w:tcPr>
          <w:p w14:paraId="4A7859FD" w14:textId="77777777" w:rsidR="00B05036" w:rsidRPr="00426FEF" w:rsidRDefault="00B05036" w:rsidP="00D73DB2">
            <w:pPr>
              <w:rPr>
                <w:b/>
                <w:bCs/>
                <w:color w:val="000000" w:themeColor="text1"/>
              </w:rPr>
            </w:pPr>
            <w:r w:rsidRPr="00426FEF">
              <w:rPr>
                <w:b/>
                <w:bCs/>
                <w:color w:val="000000" w:themeColor="text1"/>
              </w:rPr>
              <w:t>1.</w:t>
            </w:r>
          </w:p>
        </w:tc>
        <w:tc>
          <w:tcPr>
            <w:tcW w:w="4046" w:type="dxa"/>
            <w:tcMar>
              <w:left w:w="105" w:type="dxa"/>
              <w:right w:w="105" w:type="dxa"/>
            </w:tcMar>
          </w:tcPr>
          <w:p w14:paraId="06211070" w14:textId="77777777" w:rsidR="00B05036" w:rsidRPr="00426FEF" w:rsidRDefault="00B05036" w:rsidP="00D73DB2">
            <w:pPr>
              <w:jc w:val="both"/>
              <w:rPr>
                <w:color w:val="000000" w:themeColor="text1"/>
                <w:lang w:val="lt-LT"/>
              </w:rPr>
            </w:pPr>
            <w:r w:rsidRPr="00426FEF">
              <w:rPr>
                <w:color w:val="000000" w:themeColor="text1"/>
                <w:lang w:val="lt-LT"/>
              </w:rPr>
              <w:t>Ar techninėje specifikacijoje nurodyti reikalavimai ir sąlygos Jums priimtinos ir aiškios?</w:t>
            </w:r>
          </w:p>
        </w:tc>
        <w:tc>
          <w:tcPr>
            <w:tcW w:w="5438" w:type="dxa"/>
            <w:tcMar>
              <w:left w:w="105" w:type="dxa"/>
              <w:right w:w="105" w:type="dxa"/>
            </w:tcMar>
          </w:tcPr>
          <w:p w14:paraId="3D803DC7" w14:textId="77777777" w:rsidR="00B05036" w:rsidRPr="00426FEF" w:rsidRDefault="00B05036" w:rsidP="00D73DB2">
            <w:pPr>
              <w:rPr>
                <w:b/>
                <w:bCs/>
                <w:color w:val="000000" w:themeColor="text1"/>
                <w:lang w:val="lt-LT"/>
              </w:rPr>
            </w:pPr>
          </w:p>
        </w:tc>
      </w:tr>
      <w:tr w:rsidR="00B05036" w:rsidRPr="00426FEF" w14:paraId="15318BBF" w14:textId="77777777" w:rsidTr="00B05036">
        <w:trPr>
          <w:trHeight w:val="300"/>
        </w:trPr>
        <w:tc>
          <w:tcPr>
            <w:tcW w:w="588" w:type="dxa"/>
            <w:tcMar>
              <w:left w:w="105" w:type="dxa"/>
              <w:right w:w="105" w:type="dxa"/>
            </w:tcMar>
          </w:tcPr>
          <w:p w14:paraId="4851F0D8" w14:textId="77777777" w:rsidR="00B05036" w:rsidRPr="00426FEF" w:rsidRDefault="00B05036" w:rsidP="00D73DB2">
            <w:pPr>
              <w:rPr>
                <w:b/>
                <w:bCs/>
                <w:color w:val="000000" w:themeColor="text1"/>
                <w:lang w:val="lt-LT"/>
              </w:rPr>
            </w:pPr>
            <w:r w:rsidRPr="00426FEF">
              <w:rPr>
                <w:b/>
                <w:bCs/>
                <w:color w:val="000000" w:themeColor="text1"/>
                <w:lang w:val="lt-LT"/>
              </w:rPr>
              <w:t>2.</w:t>
            </w:r>
          </w:p>
        </w:tc>
        <w:tc>
          <w:tcPr>
            <w:tcW w:w="4046" w:type="dxa"/>
            <w:tcMar>
              <w:left w:w="105" w:type="dxa"/>
              <w:right w:w="105" w:type="dxa"/>
            </w:tcMar>
          </w:tcPr>
          <w:p w14:paraId="0A916191" w14:textId="2423ECFC" w:rsidR="00B05036" w:rsidRPr="00426FEF" w:rsidRDefault="00B05036" w:rsidP="00D73DB2">
            <w:pPr>
              <w:jc w:val="both"/>
              <w:rPr>
                <w:color w:val="000000" w:themeColor="text1"/>
                <w:lang w:val="lt-LT"/>
              </w:rPr>
            </w:pPr>
            <w:r w:rsidRPr="00426FEF">
              <w:rPr>
                <w:color w:val="000000" w:themeColor="text1"/>
                <w:lang w:val="lt-LT"/>
              </w:rPr>
              <w:t>Ar turite pastabų, klausimų ar pasiūlymų techninės specifikacijos projektui ir jo priedams?</w:t>
            </w:r>
          </w:p>
        </w:tc>
        <w:tc>
          <w:tcPr>
            <w:tcW w:w="5438" w:type="dxa"/>
            <w:tcMar>
              <w:left w:w="105" w:type="dxa"/>
              <w:right w:w="105" w:type="dxa"/>
            </w:tcMar>
          </w:tcPr>
          <w:p w14:paraId="0658BC04" w14:textId="77777777" w:rsidR="00B05036" w:rsidRPr="00426FEF" w:rsidRDefault="00B05036" w:rsidP="00D73DB2">
            <w:pPr>
              <w:rPr>
                <w:b/>
                <w:bCs/>
                <w:color w:val="000000" w:themeColor="text1"/>
                <w:lang w:val="lt-LT"/>
              </w:rPr>
            </w:pPr>
          </w:p>
        </w:tc>
      </w:tr>
      <w:tr w:rsidR="00B05036" w:rsidRPr="00426FEF" w14:paraId="3885DA0F" w14:textId="77777777" w:rsidTr="00B05036">
        <w:trPr>
          <w:trHeight w:val="300"/>
        </w:trPr>
        <w:tc>
          <w:tcPr>
            <w:tcW w:w="588" w:type="dxa"/>
            <w:tcMar>
              <w:left w:w="105" w:type="dxa"/>
              <w:right w:w="105" w:type="dxa"/>
            </w:tcMar>
          </w:tcPr>
          <w:p w14:paraId="28CACAE5" w14:textId="77777777" w:rsidR="00B05036" w:rsidRPr="00426FEF" w:rsidRDefault="00B05036" w:rsidP="00D73DB2">
            <w:pPr>
              <w:rPr>
                <w:b/>
                <w:bCs/>
                <w:color w:val="000000" w:themeColor="text1"/>
                <w:lang w:val="lt-LT"/>
              </w:rPr>
            </w:pPr>
            <w:r w:rsidRPr="00426FEF">
              <w:rPr>
                <w:b/>
                <w:bCs/>
                <w:color w:val="000000" w:themeColor="text1"/>
                <w:lang w:val="lt-LT"/>
              </w:rPr>
              <w:t>3.</w:t>
            </w:r>
          </w:p>
        </w:tc>
        <w:tc>
          <w:tcPr>
            <w:tcW w:w="4046" w:type="dxa"/>
            <w:tcMar>
              <w:left w:w="105" w:type="dxa"/>
              <w:right w:w="105" w:type="dxa"/>
            </w:tcMar>
          </w:tcPr>
          <w:p w14:paraId="06D688FD" w14:textId="77777777" w:rsidR="00B05036" w:rsidRPr="00426FEF" w:rsidRDefault="00B05036" w:rsidP="00D73DB2">
            <w:pPr>
              <w:jc w:val="both"/>
              <w:rPr>
                <w:color w:val="000000" w:themeColor="text1"/>
                <w:lang w:val="lt-LT"/>
              </w:rPr>
            </w:pPr>
            <w:r w:rsidRPr="00426FEF">
              <w:rPr>
                <w:color w:val="000000" w:themeColor="text1"/>
                <w:lang w:val="lt-LT"/>
              </w:rPr>
              <w:t>Ar techninė specifikacija neriboja konkurencijos?</w:t>
            </w:r>
          </w:p>
        </w:tc>
        <w:tc>
          <w:tcPr>
            <w:tcW w:w="5438" w:type="dxa"/>
            <w:tcMar>
              <w:left w:w="105" w:type="dxa"/>
              <w:right w:w="105" w:type="dxa"/>
            </w:tcMar>
          </w:tcPr>
          <w:p w14:paraId="6F52048F" w14:textId="77777777" w:rsidR="00B05036" w:rsidRPr="00426FEF" w:rsidRDefault="00B05036" w:rsidP="00D73DB2">
            <w:pPr>
              <w:rPr>
                <w:b/>
                <w:bCs/>
                <w:color w:val="000000" w:themeColor="text1"/>
                <w:lang w:val="lt-LT"/>
              </w:rPr>
            </w:pPr>
          </w:p>
        </w:tc>
      </w:tr>
      <w:tr w:rsidR="00B05036" w:rsidRPr="00426FEF" w14:paraId="1FD3B0DF" w14:textId="77777777" w:rsidTr="00B05036">
        <w:trPr>
          <w:trHeight w:val="300"/>
        </w:trPr>
        <w:tc>
          <w:tcPr>
            <w:tcW w:w="588" w:type="dxa"/>
            <w:tcMar>
              <w:left w:w="105" w:type="dxa"/>
              <w:right w:w="105" w:type="dxa"/>
            </w:tcMar>
          </w:tcPr>
          <w:p w14:paraId="020B51E3" w14:textId="77777777" w:rsidR="00B05036" w:rsidRPr="00426FEF" w:rsidRDefault="00B05036" w:rsidP="00D73DB2">
            <w:pPr>
              <w:rPr>
                <w:b/>
                <w:bCs/>
                <w:color w:val="000000" w:themeColor="text1"/>
                <w:lang w:val="lt-LT"/>
              </w:rPr>
            </w:pPr>
            <w:r w:rsidRPr="00426FEF">
              <w:rPr>
                <w:b/>
                <w:bCs/>
                <w:color w:val="000000" w:themeColor="text1"/>
                <w:lang w:val="lt-LT"/>
              </w:rPr>
              <w:t>4.</w:t>
            </w:r>
          </w:p>
        </w:tc>
        <w:tc>
          <w:tcPr>
            <w:tcW w:w="4046" w:type="dxa"/>
            <w:tcMar>
              <w:left w:w="105" w:type="dxa"/>
              <w:right w:w="105" w:type="dxa"/>
            </w:tcMar>
          </w:tcPr>
          <w:p w14:paraId="07511C2E" w14:textId="77777777" w:rsidR="00B05036" w:rsidRPr="00426FEF" w:rsidRDefault="00B05036" w:rsidP="00D73DB2">
            <w:pPr>
              <w:jc w:val="both"/>
              <w:rPr>
                <w:color w:val="000000" w:themeColor="text1"/>
                <w:lang w:val="lt-LT"/>
              </w:rPr>
            </w:pPr>
            <w:r w:rsidRPr="00426FEF">
              <w:rPr>
                <w:color w:val="000000" w:themeColor="text1"/>
                <w:lang w:val="lt-LT"/>
              </w:rPr>
              <w:t xml:space="preserve">Planuojama pasiūlymus vertinti pagal kokybinius vertinimo kriterijus. </w:t>
            </w:r>
          </w:p>
          <w:p w14:paraId="4DB2B25B" w14:textId="77777777" w:rsidR="00B05036" w:rsidRPr="00426FEF" w:rsidRDefault="00B05036" w:rsidP="00D73DB2">
            <w:pPr>
              <w:jc w:val="both"/>
              <w:rPr>
                <w:color w:val="000000" w:themeColor="text1"/>
                <w:lang w:val="lt-LT"/>
              </w:rPr>
            </w:pPr>
            <w:r w:rsidRPr="00426FEF">
              <w:rPr>
                <w:color w:val="000000" w:themeColor="text1"/>
                <w:lang w:val="lt-LT"/>
              </w:rPr>
              <w:t>Jei galite, pasiūlykite kokybinių vertinimo kriterijų, kurie užtikrintų efektyvų paslaugų teikimą bei racionalų perkančiosios organizacijos lėšų panaudojimą?</w:t>
            </w:r>
          </w:p>
        </w:tc>
        <w:tc>
          <w:tcPr>
            <w:tcW w:w="5438" w:type="dxa"/>
            <w:tcMar>
              <w:left w:w="105" w:type="dxa"/>
              <w:right w:w="105" w:type="dxa"/>
            </w:tcMar>
          </w:tcPr>
          <w:p w14:paraId="5B712CE2" w14:textId="77777777" w:rsidR="00B05036" w:rsidRPr="00426FEF" w:rsidRDefault="00B05036" w:rsidP="00D73DB2">
            <w:pPr>
              <w:rPr>
                <w:b/>
                <w:bCs/>
                <w:color w:val="000000" w:themeColor="text1"/>
                <w:lang w:val="lt-LT"/>
              </w:rPr>
            </w:pPr>
          </w:p>
        </w:tc>
      </w:tr>
      <w:tr w:rsidR="00B05036" w:rsidRPr="00426FEF" w14:paraId="486DAF66" w14:textId="77777777" w:rsidTr="00B05036">
        <w:trPr>
          <w:trHeight w:val="300"/>
        </w:trPr>
        <w:tc>
          <w:tcPr>
            <w:tcW w:w="588" w:type="dxa"/>
            <w:tcMar>
              <w:left w:w="105" w:type="dxa"/>
              <w:right w:w="105" w:type="dxa"/>
            </w:tcMar>
          </w:tcPr>
          <w:p w14:paraId="17351B87" w14:textId="77777777" w:rsidR="00B05036" w:rsidRPr="00426FEF" w:rsidRDefault="00B05036" w:rsidP="00D73DB2">
            <w:pPr>
              <w:rPr>
                <w:b/>
                <w:bCs/>
                <w:color w:val="000000" w:themeColor="text1"/>
                <w:lang w:val="lt-LT"/>
              </w:rPr>
            </w:pPr>
            <w:r w:rsidRPr="00426FEF">
              <w:rPr>
                <w:b/>
                <w:bCs/>
                <w:color w:val="000000" w:themeColor="text1"/>
                <w:lang w:val="lt-LT"/>
              </w:rPr>
              <w:t>5.</w:t>
            </w:r>
          </w:p>
        </w:tc>
        <w:tc>
          <w:tcPr>
            <w:tcW w:w="4046" w:type="dxa"/>
            <w:tcMar>
              <w:left w:w="105" w:type="dxa"/>
              <w:right w:w="105" w:type="dxa"/>
            </w:tcMar>
          </w:tcPr>
          <w:p w14:paraId="6B6DCC94" w14:textId="13A2D5C8" w:rsidR="00B05036" w:rsidRPr="00426FEF" w:rsidRDefault="00B05036" w:rsidP="00D73DB2">
            <w:pPr>
              <w:jc w:val="both"/>
              <w:rPr>
                <w:color w:val="000000" w:themeColor="text1"/>
                <w:lang w:val="lt-LT"/>
              </w:rPr>
            </w:pPr>
            <w:r w:rsidRPr="00426FEF">
              <w:rPr>
                <w:color w:val="000000" w:themeColor="text1"/>
                <w:lang w:val="lt-LT"/>
              </w:rPr>
              <w:t>Ar pirkimo dokumentuose numatytas biudžetas yra pakankamas, norint įgyti numatytas paslaug</w:t>
            </w:r>
            <w:r w:rsidR="0010683C" w:rsidRPr="00426FEF">
              <w:rPr>
                <w:color w:val="000000" w:themeColor="text1"/>
                <w:lang w:val="lt-LT"/>
              </w:rPr>
              <w:t>as</w:t>
            </w:r>
            <w:r w:rsidRPr="00426FEF">
              <w:rPr>
                <w:color w:val="000000" w:themeColor="text1"/>
                <w:lang w:val="lt-LT"/>
              </w:rPr>
              <w:t>. Jei, Jūsų nuomone, biudžetas yra nepakankamas, prašome nurodyti vidutinį valandinį darbų įkainį, kuriuo reiktų vadovautis apskaičiuojant pirkimo biudžetą.</w:t>
            </w:r>
          </w:p>
        </w:tc>
        <w:tc>
          <w:tcPr>
            <w:tcW w:w="5438" w:type="dxa"/>
            <w:tcMar>
              <w:left w:w="105" w:type="dxa"/>
              <w:right w:w="105" w:type="dxa"/>
            </w:tcMar>
          </w:tcPr>
          <w:p w14:paraId="6E4E2EFE" w14:textId="77777777" w:rsidR="00B05036" w:rsidRPr="00426FEF" w:rsidRDefault="00B05036" w:rsidP="00D73DB2">
            <w:pPr>
              <w:rPr>
                <w:b/>
                <w:bCs/>
                <w:color w:val="000000" w:themeColor="text1"/>
                <w:lang w:val="lt-LT"/>
              </w:rPr>
            </w:pPr>
          </w:p>
        </w:tc>
      </w:tr>
      <w:bookmarkEnd w:id="0"/>
    </w:tbl>
    <w:p w14:paraId="32EEAFE7" w14:textId="77777777" w:rsidR="00B05036" w:rsidRPr="00426FEF" w:rsidRDefault="00B05036" w:rsidP="00B05036">
      <w:pPr>
        <w:rPr>
          <w:szCs w:val="24"/>
        </w:rPr>
      </w:pPr>
    </w:p>
    <w:p w14:paraId="09DEEE37" w14:textId="181EDF8B" w:rsidR="00B05036" w:rsidRPr="00FC7EE9" w:rsidRDefault="00B05036" w:rsidP="00B05036">
      <w:pPr>
        <w:jc w:val="both"/>
        <w:rPr>
          <w:szCs w:val="24"/>
        </w:rPr>
      </w:pPr>
      <w:r w:rsidRPr="00426FEF">
        <w:rPr>
          <w:b/>
          <w:bCs/>
          <w:szCs w:val="24"/>
        </w:rPr>
        <w:t>Pridedama:</w:t>
      </w:r>
      <w:r w:rsidRPr="00426FEF">
        <w:rPr>
          <w:szCs w:val="24"/>
        </w:rPr>
        <w:t xml:space="preserve"> Pirkimo Techninė specifikacija.</w:t>
      </w:r>
    </w:p>
    <w:p w14:paraId="379D6A67" w14:textId="77777777" w:rsidR="00B05036" w:rsidRPr="00FC7EE9" w:rsidRDefault="00B05036" w:rsidP="00B05036">
      <w:pPr>
        <w:jc w:val="both"/>
        <w:rPr>
          <w:szCs w:val="24"/>
        </w:rPr>
      </w:pPr>
    </w:p>
    <w:p w14:paraId="0329E787" w14:textId="185EA363" w:rsidR="00604013" w:rsidRPr="00FC7EE9" w:rsidRDefault="00604013" w:rsidP="00242CA1">
      <w:pPr>
        <w:jc w:val="both"/>
        <w:rPr>
          <w:bCs/>
          <w:color w:val="7F7F7F" w:themeColor="text1" w:themeTint="80"/>
          <w:szCs w:val="24"/>
          <w:lang w:val="en-US"/>
        </w:rPr>
      </w:pPr>
    </w:p>
    <w:sectPr w:rsidR="00604013" w:rsidRPr="00FC7EE9" w:rsidSect="00D70D47">
      <w:pgSz w:w="11906" w:h="17338"/>
      <w:pgMar w:top="1400" w:right="900" w:bottom="2" w:left="9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9CE09" w14:textId="77777777" w:rsidR="006D11D2" w:rsidRDefault="006D11D2" w:rsidP="00226548">
      <w:r>
        <w:separator/>
      </w:r>
    </w:p>
  </w:endnote>
  <w:endnote w:type="continuationSeparator" w:id="0">
    <w:p w14:paraId="42C7C00D" w14:textId="77777777" w:rsidR="006D11D2" w:rsidRDefault="006D11D2" w:rsidP="00226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9B914" w14:textId="77777777" w:rsidR="006D11D2" w:rsidRDefault="006D11D2" w:rsidP="00226548">
      <w:r>
        <w:separator/>
      </w:r>
    </w:p>
  </w:footnote>
  <w:footnote w:type="continuationSeparator" w:id="0">
    <w:p w14:paraId="0C8FD260" w14:textId="77777777" w:rsidR="006D11D2" w:rsidRDefault="006D11D2" w:rsidP="00226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E35A25"/>
    <w:multiLevelType w:val="hybridMultilevel"/>
    <w:tmpl w:val="997252CC"/>
    <w:lvl w:ilvl="0" w:tplc="7A0480F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598059B4"/>
    <w:multiLevelType w:val="multilevel"/>
    <w:tmpl w:val="8D7673E2"/>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b w:val="0"/>
        <w:bCs/>
      </w:rPr>
    </w:lvl>
    <w:lvl w:ilvl="2">
      <w:start w:val="1"/>
      <w:numFmt w:val="decimal"/>
      <w:lvlText w:val="%1.%2.%3."/>
      <w:lvlJc w:val="left"/>
      <w:pPr>
        <w:ind w:left="4812"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9264" w:hanging="1080"/>
      </w:pPr>
      <w:rPr>
        <w:rFonts w:hint="default"/>
      </w:rPr>
    </w:lvl>
    <w:lvl w:ilvl="5">
      <w:start w:val="1"/>
      <w:numFmt w:val="decimal"/>
      <w:lvlText w:val="%1.%2.%3.%4.%5.%6."/>
      <w:lvlJc w:val="left"/>
      <w:pPr>
        <w:ind w:left="11310" w:hanging="1080"/>
      </w:pPr>
      <w:rPr>
        <w:rFonts w:hint="default"/>
      </w:rPr>
    </w:lvl>
    <w:lvl w:ilvl="6">
      <w:start w:val="1"/>
      <w:numFmt w:val="decimal"/>
      <w:lvlText w:val="%1.%2.%3.%4.%5.%6.%7."/>
      <w:lvlJc w:val="left"/>
      <w:pPr>
        <w:ind w:left="13716" w:hanging="1440"/>
      </w:pPr>
      <w:rPr>
        <w:rFonts w:hint="default"/>
      </w:rPr>
    </w:lvl>
    <w:lvl w:ilvl="7">
      <w:start w:val="1"/>
      <w:numFmt w:val="decimal"/>
      <w:lvlText w:val="%1.%2.%3.%4.%5.%6.%7.%8."/>
      <w:lvlJc w:val="left"/>
      <w:pPr>
        <w:ind w:left="15762" w:hanging="1440"/>
      </w:pPr>
      <w:rPr>
        <w:rFonts w:hint="default"/>
      </w:rPr>
    </w:lvl>
    <w:lvl w:ilvl="8">
      <w:start w:val="1"/>
      <w:numFmt w:val="decimal"/>
      <w:lvlText w:val="%1.%2.%3.%4.%5.%6.%7.%8.%9."/>
      <w:lvlJc w:val="left"/>
      <w:pPr>
        <w:ind w:left="18168" w:hanging="1800"/>
      </w:pPr>
      <w:rPr>
        <w:rFonts w:hint="default"/>
      </w:rPr>
    </w:lvl>
  </w:abstractNum>
  <w:num w:numId="1" w16cid:durableId="1388994336">
    <w:abstractNumId w:val="0"/>
  </w:num>
  <w:num w:numId="2" w16cid:durableId="165560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296"/>
  <w:hyphenationZone w:val="396"/>
  <w:evenAndOddHeaders/>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4D4"/>
    <w:rsid w:val="0001158A"/>
    <w:rsid w:val="00012A85"/>
    <w:rsid w:val="00021885"/>
    <w:rsid w:val="00036605"/>
    <w:rsid w:val="00040890"/>
    <w:rsid w:val="00041019"/>
    <w:rsid w:val="0004228C"/>
    <w:rsid w:val="00047A78"/>
    <w:rsid w:val="00053C34"/>
    <w:rsid w:val="0005491F"/>
    <w:rsid w:val="00055868"/>
    <w:rsid w:val="00071535"/>
    <w:rsid w:val="00080FB1"/>
    <w:rsid w:val="00085546"/>
    <w:rsid w:val="00092F5D"/>
    <w:rsid w:val="000934E9"/>
    <w:rsid w:val="000A08D2"/>
    <w:rsid w:val="000A29DC"/>
    <w:rsid w:val="000B5BF6"/>
    <w:rsid w:val="000C69F5"/>
    <w:rsid w:val="000D113B"/>
    <w:rsid w:val="000D3801"/>
    <w:rsid w:val="000D7ECA"/>
    <w:rsid w:val="000F7072"/>
    <w:rsid w:val="00101118"/>
    <w:rsid w:val="00105A24"/>
    <w:rsid w:val="0010683C"/>
    <w:rsid w:val="00111481"/>
    <w:rsid w:val="0011731A"/>
    <w:rsid w:val="00122CE2"/>
    <w:rsid w:val="00123104"/>
    <w:rsid w:val="001241A7"/>
    <w:rsid w:val="00131060"/>
    <w:rsid w:val="00131B4B"/>
    <w:rsid w:val="0016494E"/>
    <w:rsid w:val="001663DD"/>
    <w:rsid w:val="00167B23"/>
    <w:rsid w:val="0017550B"/>
    <w:rsid w:val="0017741B"/>
    <w:rsid w:val="001812A9"/>
    <w:rsid w:val="00181BCB"/>
    <w:rsid w:val="00182A0B"/>
    <w:rsid w:val="0018354C"/>
    <w:rsid w:val="001912D8"/>
    <w:rsid w:val="0019735F"/>
    <w:rsid w:val="001A3DC3"/>
    <w:rsid w:val="001A46B5"/>
    <w:rsid w:val="001A4E04"/>
    <w:rsid w:val="001B3148"/>
    <w:rsid w:val="001D4728"/>
    <w:rsid w:val="001D5E77"/>
    <w:rsid w:val="001E2F11"/>
    <w:rsid w:val="001F0F31"/>
    <w:rsid w:val="001F5FDC"/>
    <w:rsid w:val="00206EFC"/>
    <w:rsid w:val="00211B7E"/>
    <w:rsid w:val="00212F02"/>
    <w:rsid w:val="00226548"/>
    <w:rsid w:val="0023302F"/>
    <w:rsid w:val="00235CA8"/>
    <w:rsid w:val="00235D92"/>
    <w:rsid w:val="002366AD"/>
    <w:rsid w:val="00242CA1"/>
    <w:rsid w:val="0024577A"/>
    <w:rsid w:val="00247520"/>
    <w:rsid w:val="0025064F"/>
    <w:rsid w:val="00251F67"/>
    <w:rsid w:val="002619B6"/>
    <w:rsid w:val="00271ABC"/>
    <w:rsid w:val="00272E35"/>
    <w:rsid w:val="0027435E"/>
    <w:rsid w:val="0028083A"/>
    <w:rsid w:val="00290942"/>
    <w:rsid w:val="00293C51"/>
    <w:rsid w:val="002B3AFE"/>
    <w:rsid w:val="002B4B02"/>
    <w:rsid w:val="002C184B"/>
    <w:rsid w:val="002C3198"/>
    <w:rsid w:val="002C388A"/>
    <w:rsid w:val="002D01D1"/>
    <w:rsid w:val="002E0D21"/>
    <w:rsid w:val="002E63C9"/>
    <w:rsid w:val="002F1E02"/>
    <w:rsid w:val="002F5964"/>
    <w:rsid w:val="002F5E06"/>
    <w:rsid w:val="00324C9C"/>
    <w:rsid w:val="0033312B"/>
    <w:rsid w:val="00343047"/>
    <w:rsid w:val="00367CAD"/>
    <w:rsid w:val="00390180"/>
    <w:rsid w:val="00394B81"/>
    <w:rsid w:val="00395AB9"/>
    <w:rsid w:val="00396FA2"/>
    <w:rsid w:val="003A2E67"/>
    <w:rsid w:val="003A32D7"/>
    <w:rsid w:val="003A392B"/>
    <w:rsid w:val="003D537F"/>
    <w:rsid w:val="003D7BB5"/>
    <w:rsid w:val="003E0686"/>
    <w:rsid w:val="003E0EA6"/>
    <w:rsid w:val="003F31FD"/>
    <w:rsid w:val="0040094A"/>
    <w:rsid w:val="00411710"/>
    <w:rsid w:val="004118A7"/>
    <w:rsid w:val="00416612"/>
    <w:rsid w:val="0041699B"/>
    <w:rsid w:val="00416EC4"/>
    <w:rsid w:val="00423A6B"/>
    <w:rsid w:val="00426FEF"/>
    <w:rsid w:val="004338EA"/>
    <w:rsid w:val="00434602"/>
    <w:rsid w:val="00461EF6"/>
    <w:rsid w:val="004702DD"/>
    <w:rsid w:val="00470525"/>
    <w:rsid w:val="004722AD"/>
    <w:rsid w:val="00472D59"/>
    <w:rsid w:val="00494C3C"/>
    <w:rsid w:val="00496B94"/>
    <w:rsid w:val="00497797"/>
    <w:rsid w:val="004A09B0"/>
    <w:rsid w:val="004A0C60"/>
    <w:rsid w:val="004A18BF"/>
    <w:rsid w:val="004A261F"/>
    <w:rsid w:val="004A414E"/>
    <w:rsid w:val="004A4BD1"/>
    <w:rsid w:val="004B37EF"/>
    <w:rsid w:val="004B5752"/>
    <w:rsid w:val="004B5C05"/>
    <w:rsid w:val="004C40BD"/>
    <w:rsid w:val="004E2DCD"/>
    <w:rsid w:val="004E65A2"/>
    <w:rsid w:val="004E68FF"/>
    <w:rsid w:val="004F0CB3"/>
    <w:rsid w:val="004F3E27"/>
    <w:rsid w:val="004F6515"/>
    <w:rsid w:val="00504605"/>
    <w:rsid w:val="00511B21"/>
    <w:rsid w:val="0051633A"/>
    <w:rsid w:val="005174F6"/>
    <w:rsid w:val="00526474"/>
    <w:rsid w:val="0054186D"/>
    <w:rsid w:val="0054329C"/>
    <w:rsid w:val="005460B1"/>
    <w:rsid w:val="0055297E"/>
    <w:rsid w:val="00563614"/>
    <w:rsid w:val="00567321"/>
    <w:rsid w:val="00577A5B"/>
    <w:rsid w:val="00581314"/>
    <w:rsid w:val="0058458C"/>
    <w:rsid w:val="00584F9B"/>
    <w:rsid w:val="00591AE9"/>
    <w:rsid w:val="00591FC5"/>
    <w:rsid w:val="005A40D0"/>
    <w:rsid w:val="005A50EA"/>
    <w:rsid w:val="005B2653"/>
    <w:rsid w:val="005C45CF"/>
    <w:rsid w:val="005C6BFE"/>
    <w:rsid w:val="005D1E8F"/>
    <w:rsid w:val="005D3C4E"/>
    <w:rsid w:val="005D5C0D"/>
    <w:rsid w:val="005E0E08"/>
    <w:rsid w:val="005E2D64"/>
    <w:rsid w:val="00604013"/>
    <w:rsid w:val="00605B62"/>
    <w:rsid w:val="006065B6"/>
    <w:rsid w:val="006111AA"/>
    <w:rsid w:val="00617639"/>
    <w:rsid w:val="00622F39"/>
    <w:rsid w:val="006277C0"/>
    <w:rsid w:val="0064274E"/>
    <w:rsid w:val="0064631E"/>
    <w:rsid w:val="0064758F"/>
    <w:rsid w:val="00653442"/>
    <w:rsid w:val="00654111"/>
    <w:rsid w:val="00662C06"/>
    <w:rsid w:val="00684DD7"/>
    <w:rsid w:val="00690731"/>
    <w:rsid w:val="00691C26"/>
    <w:rsid w:val="00694B38"/>
    <w:rsid w:val="006A0030"/>
    <w:rsid w:val="006A2369"/>
    <w:rsid w:val="006A30E2"/>
    <w:rsid w:val="006A464C"/>
    <w:rsid w:val="006B070A"/>
    <w:rsid w:val="006B373F"/>
    <w:rsid w:val="006C34E0"/>
    <w:rsid w:val="006D11D2"/>
    <w:rsid w:val="006D31FB"/>
    <w:rsid w:val="006D4D1B"/>
    <w:rsid w:val="006D5EAB"/>
    <w:rsid w:val="006D7105"/>
    <w:rsid w:val="006E1697"/>
    <w:rsid w:val="006E2F9F"/>
    <w:rsid w:val="006E6C40"/>
    <w:rsid w:val="006E6DFD"/>
    <w:rsid w:val="00710EED"/>
    <w:rsid w:val="00711886"/>
    <w:rsid w:val="007169FC"/>
    <w:rsid w:val="007201E7"/>
    <w:rsid w:val="00722FC3"/>
    <w:rsid w:val="0072731D"/>
    <w:rsid w:val="007331D2"/>
    <w:rsid w:val="007332B9"/>
    <w:rsid w:val="00751C3B"/>
    <w:rsid w:val="007641A9"/>
    <w:rsid w:val="00771487"/>
    <w:rsid w:val="00774DD7"/>
    <w:rsid w:val="00774F18"/>
    <w:rsid w:val="007750AD"/>
    <w:rsid w:val="00790338"/>
    <w:rsid w:val="0079233F"/>
    <w:rsid w:val="007B2AF9"/>
    <w:rsid w:val="007C019E"/>
    <w:rsid w:val="007C2330"/>
    <w:rsid w:val="007C253C"/>
    <w:rsid w:val="007C38DF"/>
    <w:rsid w:val="007D3E69"/>
    <w:rsid w:val="007D5A46"/>
    <w:rsid w:val="007F6863"/>
    <w:rsid w:val="007F785E"/>
    <w:rsid w:val="00806B22"/>
    <w:rsid w:val="00813E54"/>
    <w:rsid w:val="008143EC"/>
    <w:rsid w:val="0082068C"/>
    <w:rsid w:val="00821593"/>
    <w:rsid w:val="00821E80"/>
    <w:rsid w:val="00825BF0"/>
    <w:rsid w:val="0082622E"/>
    <w:rsid w:val="008268CC"/>
    <w:rsid w:val="00831F84"/>
    <w:rsid w:val="00841BD4"/>
    <w:rsid w:val="008457FE"/>
    <w:rsid w:val="00853380"/>
    <w:rsid w:val="00864660"/>
    <w:rsid w:val="00870742"/>
    <w:rsid w:val="00871488"/>
    <w:rsid w:val="008832F4"/>
    <w:rsid w:val="008860F6"/>
    <w:rsid w:val="0089188E"/>
    <w:rsid w:val="008A2F59"/>
    <w:rsid w:val="008C3832"/>
    <w:rsid w:val="008D5BC1"/>
    <w:rsid w:val="008E00CF"/>
    <w:rsid w:val="008E1326"/>
    <w:rsid w:val="008E366B"/>
    <w:rsid w:val="008F4F46"/>
    <w:rsid w:val="00902E1E"/>
    <w:rsid w:val="009037EE"/>
    <w:rsid w:val="0090416B"/>
    <w:rsid w:val="00904E52"/>
    <w:rsid w:val="00910529"/>
    <w:rsid w:val="009118A3"/>
    <w:rsid w:val="00927CDF"/>
    <w:rsid w:val="00934BFE"/>
    <w:rsid w:val="00945C6B"/>
    <w:rsid w:val="009475CB"/>
    <w:rsid w:val="00950730"/>
    <w:rsid w:val="00957018"/>
    <w:rsid w:val="00960139"/>
    <w:rsid w:val="009616FC"/>
    <w:rsid w:val="00961F7F"/>
    <w:rsid w:val="009769C2"/>
    <w:rsid w:val="009808FB"/>
    <w:rsid w:val="009931FA"/>
    <w:rsid w:val="00995EAC"/>
    <w:rsid w:val="00997457"/>
    <w:rsid w:val="009A2E2C"/>
    <w:rsid w:val="009A7B54"/>
    <w:rsid w:val="009B17DF"/>
    <w:rsid w:val="009C0418"/>
    <w:rsid w:val="009C04D3"/>
    <w:rsid w:val="009C2D48"/>
    <w:rsid w:val="009C31EA"/>
    <w:rsid w:val="009D0351"/>
    <w:rsid w:val="009D13D4"/>
    <w:rsid w:val="009D2B06"/>
    <w:rsid w:val="009D3FD2"/>
    <w:rsid w:val="009D6A15"/>
    <w:rsid w:val="009E274C"/>
    <w:rsid w:val="009F32C6"/>
    <w:rsid w:val="009F374E"/>
    <w:rsid w:val="009F3B0B"/>
    <w:rsid w:val="009F518A"/>
    <w:rsid w:val="00A1210B"/>
    <w:rsid w:val="00A17A2D"/>
    <w:rsid w:val="00A34C7C"/>
    <w:rsid w:val="00A35D38"/>
    <w:rsid w:val="00A40C72"/>
    <w:rsid w:val="00A47124"/>
    <w:rsid w:val="00A50A25"/>
    <w:rsid w:val="00A5286D"/>
    <w:rsid w:val="00A52A45"/>
    <w:rsid w:val="00A53874"/>
    <w:rsid w:val="00A57F6B"/>
    <w:rsid w:val="00A70A98"/>
    <w:rsid w:val="00A76ADE"/>
    <w:rsid w:val="00A93B3A"/>
    <w:rsid w:val="00A9707D"/>
    <w:rsid w:val="00AA33B5"/>
    <w:rsid w:val="00AB4610"/>
    <w:rsid w:val="00AC117C"/>
    <w:rsid w:val="00AC69CC"/>
    <w:rsid w:val="00AC7996"/>
    <w:rsid w:val="00AD4D91"/>
    <w:rsid w:val="00AF026F"/>
    <w:rsid w:val="00AF0C1D"/>
    <w:rsid w:val="00AF26CC"/>
    <w:rsid w:val="00AF6B97"/>
    <w:rsid w:val="00B01BEA"/>
    <w:rsid w:val="00B05036"/>
    <w:rsid w:val="00B074BA"/>
    <w:rsid w:val="00B1327F"/>
    <w:rsid w:val="00B253C9"/>
    <w:rsid w:val="00B34277"/>
    <w:rsid w:val="00B37610"/>
    <w:rsid w:val="00B46808"/>
    <w:rsid w:val="00B63C5D"/>
    <w:rsid w:val="00B67F4E"/>
    <w:rsid w:val="00B97E38"/>
    <w:rsid w:val="00BB3CB2"/>
    <w:rsid w:val="00BC15D9"/>
    <w:rsid w:val="00BC694C"/>
    <w:rsid w:val="00BD1531"/>
    <w:rsid w:val="00BE3B95"/>
    <w:rsid w:val="00C0065B"/>
    <w:rsid w:val="00C071CC"/>
    <w:rsid w:val="00C101EE"/>
    <w:rsid w:val="00C1495A"/>
    <w:rsid w:val="00C20E8B"/>
    <w:rsid w:val="00C2786E"/>
    <w:rsid w:val="00C33531"/>
    <w:rsid w:val="00C374F2"/>
    <w:rsid w:val="00C42057"/>
    <w:rsid w:val="00C433D5"/>
    <w:rsid w:val="00C43B34"/>
    <w:rsid w:val="00C44836"/>
    <w:rsid w:val="00C5059D"/>
    <w:rsid w:val="00C609F2"/>
    <w:rsid w:val="00C673A5"/>
    <w:rsid w:val="00CA113C"/>
    <w:rsid w:val="00CA5201"/>
    <w:rsid w:val="00CB0089"/>
    <w:rsid w:val="00CC4247"/>
    <w:rsid w:val="00CE1BA1"/>
    <w:rsid w:val="00CE35E1"/>
    <w:rsid w:val="00CF357D"/>
    <w:rsid w:val="00CF6B4D"/>
    <w:rsid w:val="00CF75FD"/>
    <w:rsid w:val="00D0034B"/>
    <w:rsid w:val="00D10425"/>
    <w:rsid w:val="00D12EF3"/>
    <w:rsid w:val="00D1402D"/>
    <w:rsid w:val="00D27213"/>
    <w:rsid w:val="00D27679"/>
    <w:rsid w:val="00D30380"/>
    <w:rsid w:val="00D344CB"/>
    <w:rsid w:val="00D351BD"/>
    <w:rsid w:val="00D36B43"/>
    <w:rsid w:val="00D432BA"/>
    <w:rsid w:val="00D43F03"/>
    <w:rsid w:val="00D46509"/>
    <w:rsid w:val="00D5235D"/>
    <w:rsid w:val="00D55055"/>
    <w:rsid w:val="00D62BD2"/>
    <w:rsid w:val="00D70D47"/>
    <w:rsid w:val="00D7142A"/>
    <w:rsid w:val="00D73578"/>
    <w:rsid w:val="00D763B6"/>
    <w:rsid w:val="00D77D03"/>
    <w:rsid w:val="00D8796E"/>
    <w:rsid w:val="00D87FD4"/>
    <w:rsid w:val="00D91900"/>
    <w:rsid w:val="00D919F7"/>
    <w:rsid w:val="00DA5D58"/>
    <w:rsid w:val="00DA7763"/>
    <w:rsid w:val="00DB253A"/>
    <w:rsid w:val="00DB7D7A"/>
    <w:rsid w:val="00DC0E5E"/>
    <w:rsid w:val="00DC5D57"/>
    <w:rsid w:val="00DD694C"/>
    <w:rsid w:val="00DD698D"/>
    <w:rsid w:val="00DF396B"/>
    <w:rsid w:val="00E0329F"/>
    <w:rsid w:val="00E06D86"/>
    <w:rsid w:val="00E134FE"/>
    <w:rsid w:val="00E17DBF"/>
    <w:rsid w:val="00E204D4"/>
    <w:rsid w:val="00E30623"/>
    <w:rsid w:val="00E34EA9"/>
    <w:rsid w:val="00E35B23"/>
    <w:rsid w:val="00E40565"/>
    <w:rsid w:val="00E4310F"/>
    <w:rsid w:val="00E472AB"/>
    <w:rsid w:val="00E53AC3"/>
    <w:rsid w:val="00E63134"/>
    <w:rsid w:val="00E656EB"/>
    <w:rsid w:val="00E930F7"/>
    <w:rsid w:val="00E94512"/>
    <w:rsid w:val="00EA0131"/>
    <w:rsid w:val="00EA043C"/>
    <w:rsid w:val="00EA1D75"/>
    <w:rsid w:val="00EA6ACA"/>
    <w:rsid w:val="00EB1126"/>
    <w:rsid w:val="00EB38D4"/>
    <w:rsid w:val="00EB4505"/>
    <w:rsid w:val="00EB6CB6"/>
    <w:rsid w:val="00EC27EE"/>
    <w:rsid w:val="00EC2FDE"/>
    <w:rsid w:val="00EC6E0C"/>
    <w:rsid w:val="00EC768B"/>
    <w:rsid w:val="00ED27D4"/>
    <w:rsid w:val="00EE2C13"/>
    <w:rsid w:val="00EF3200"/>
    <w:rsid w:val="00EF704B"/>
    <w:rsid w:val="00F02BED"/>
    <w:rsid w:val="00F0322E"/>
    <w:rsid w:val="00F07E38"/>
    <w:rsid w:val="00F14245"/>
    <w:rsid w:val="00F177DC"/>
    <w:rsid w:val="00F17C22"/>
    <w:rsid w:val="00F80F9B"/>
    <w:rsid w:val="00F8164F"/>
    <w:rsid w:val="00F82138"/>
    <w:rsid w:val="00F9197E"/>
    <w:rsid w:val="00FB4B58"/>
    <w:rsid w:val="00FC7EE9"/>
    <w:rsid w:val="00FD5152"/>
    <w:rsid w:val="00FD6AA9"/>
    <w:rsid w:val="00FE19F3"/>
    <w:rsid w:val="00FE4405"/>
    <w:rsid w:val="00FE7F3A"/>
    <w:rsid w:val="00FF1A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E4EC8"/>
  <w15:docId w15:val="{A13E2FF4-B43B-484C-95D5-42649D02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4D4"/>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548"/>
    <w:pPr>
      <w:tabs>
        <w:tab w:val="center" w:pos="4513"/>
        <w:tab w:val="right" w:pos="9026"/>
      </w:tabs>
    </w:pPr>
  </w:style>
  <w:style w:type="character" w:customStyle="1" w:styleId="HeaderChar">
    <w:name w:val="Header Char"/>
    <w:basedOn w:val="DefaultParagraphFont"/>
    <w:link w:val="Header"/>
    <w:uiPriority w:val="99"/>
    <w:rsid w:val="00226548"/>
    <w:rPr>
      <w:rFonts w:ascii="Times New Roman" w:eastAsia="Calibri" w:hAnsi="Times New Roman" w:cs="Times New Roman"/>
      <w:sz w:val="24"/>
    </w:rPr>
  </w:style>
  <w:style w:type="paragraph" w:styleId="Footer">
    <w:name w:val="footer"/>
    <w:basedOn w:val="Normal"/>
    <w:link w:val="FooterChar"/>
    <w:uiPriority w:val="99"/>
    <w:unhideWhenUsed/>
    <w:rsid w:val="00226548"/>
    <w:pPr>
      <w:tabs>
        <w:tab w:val="center" w:pos="4513"/>
        <w:tab w:val="right" w:pos="9026"/>
      </w:tabs>
    </w:pPr>
  </w:style>
  <w:style w:type="character" w:customStyle="1" w:styleId="FooterChar">
    <w:name w:val="Footer Char"/>
    <w:basedOn w:val="DefaultParagraphFont"/>
    <w:link w:val="Footer"/>
    <w:uiPriority w:val="99"/>
    <w:rsid w:val="00226548"/>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226548"/>
    <w:rPr>
      <w:rFonts w:ascii="Tahoma" w:hAnsi="Tahoma" w:cs="Tahoma"/>
      <w:sz w:val="16"/>
      <w:szCs w:val="16"/>
    </w:rPr>
  </w:style>
  <w:style w:type="character" w:customStyle="1" w:styleId="BalloonTextChar">
    <w:name w:val="Balloon Text Char"/>
    <w:basedOn w:val="DefaultParagraphFont"/>
    <w:link w:val="BalloonText"/>
    <w:uiPriority w:val="99"/>
    <w:semiHidden/>
    <w:rsid w:val="00226548"/>
    <w:rPr>
      <w:rFonts w:ascii="Tahoma" w:eastAsia="Calibri" w:hAnsi="Tahoma" w:cs="Tahoma"/>
      <w:sz w:val="16"/>
      <w:szCs w:val="16"/>
    </w:rPr>
  </w:style>
  <w:style w:type="paragraph" w:styleId="ListParagraph">
    <w:name w:val="List Paragraph"/>
    <w:aliases w:val="Buletai,Bullet EY,List Paragraph21,List Paragraph1,List Paragraph2,lp1,Bullet 1,Use Case List Paragraph,Numbering,ERP-List Paragraph,List Paragraph11,List Paragraph111,Paragraph,List Paragraph Red,Lentele,List Paragraph211"/>
    <w:basedOn w:val="Normal"/>
    <w:link w:val="ListParagraphChar"/>
    <w:uiPriority w:val="34"/>
    <w:qFormat/>
    <w:rsid w:val="00AC69CC"/>
    <w:pPr>
      <w:ind w:left="720"/>
      <w:contextualSpacing/>
    </w:pPr>
  </w:style>
  <w:style w:type="character" w:styleId="Hyperlink">
    <w:name w:val="Hyperlink"/>
    <w:basedOn w:val="DefaultParagraphFont"/>
    <w:uiPriority w:val="99"/>
    <w:unhideWhenUsed/>
    <w:rsid w:val="00961F7F"/>
    <w:rPr>
      <w:color w:val="0000FF" w:themeColor="hyperlink"/>
      <w:u w:val="single"/>
    </w:rPr>
  </w:style>
  <w:style w:type="character" w:styleId="CommentReference">
    <w:name w:val="annotation reference"/>
    <w:basedOn w:val="DefaultParagraphFont"/>
    <w:uiPriority w:val="99"/>
    <w:semiHidden/>
    <w:unhideWhenUsed/>
    <w:rsid w:val="004B5C05"/>
    <w:rPr>
      <w:sz w:val="16"/>
      <w:szCs w:val="16"/>
    </w:rPr>
  </w:style>
  <w:style w:type="paragraph" w:styleId="CommentText">
    <w:name w:val="annotation text"/>
    <w:basedOn w:val="Normal"/>
    <w:link w:val="CommentTextChar"/>
    <w:uiPriority w:val="99"/>
    <w:unhideWhenUsed/>
    <w:rsid w:val="004B5C05"/>
    <w:rPr>
      <w:sz w:val="20"/>
      <w:szCs w:val="20"/>
    </w:rPr>
  </w:style>
  <w:style w:type="character" w:customStyle="1" w:styleId="CommentTextChar">
    <w:name w:val="Comment Text Char"/>
    <w:basedOn w:val="DefaultParagraphFont"/>
    <w:link w:val="CommentText"/>
    <w:uiPriority w:val="99"/>
    <w:rsid w:val="004B5C05"/>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5C05"/>
    <w:rPr>
      <w:b/>
      <w:bCs/>
    </w:rPr>
  </w:style>
  <w:style w:type="character" w:customStyle="1" w:styleId="CommentSubjectChar">
    <w:name w:val="Comment Subject Char"/>
    <w:basedOn w:val="CommentTextChar"/>
    <w:link w:val="CommentSubject"/>
    <w:uiPriority w:val="99"/>
    <w:semiHidden/>
    <w:rsid w:val="004B5C05"/>
    <w:rPr>
      <w:rFonts w:ascii="Times New Roman" w:eastAsia="Calibri" w:hAnsi="Times New Roman" w:cs="Times New Roman"/>
      <w:b/>
      <w:bCs/>
      <w:sz w:val="20"/>
      <w:szCs w:val="20"/>
    </w:rPr>
  </w:style>
  <w:style w:type="paragraph" w:customStyle="1" w:styleId="Default">
    <w:name w:val="Default"/>
    <w:rsid w:val="00EC768B"/>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Neapdorotaspaminjimas1">
    <w:name w:val="Neapdorotas paminėjimas1"/>
    <w:basedOn w:val="DefaultParagraphFont"/>
    <w:uiPriority w:val="99"/>
    <w:semiHidden/>
    <w:unhideWhenUsed/>
    <w:rsid w:val="00242CA1"/>
    <w:rPr>
      <w:color w:val="605E5C"/>
      <w:shd w:val="clear" w:color="auto" w:fill="E1DFDD"/>
    </w:rPr>
  </w:style>
  <w:style w:type="character" w:styleId="UnresolvedMention">
    <w:name w:val="Unresolved Mention"/>
    <w:basedOn w:val="DefaultParagraphFont"/>
    <w:uiPriority w:val="99"/>
    <w:semiHidden/>
    <w:unhideWhenUsed/>
    <w:rsid w:val="00122CE2"/>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3E0EA6"/>
    <w:rPr>
      <w:rFonts w:ascii="Times New Roman" w:eastAsia="Calibri" w:hAnsi="Times New Roman" w:cs="Times New Roman"/>
      <w:sz w:val="24"/>
    </w:rPr>
  </w:style>
  <w:style w:type="paragraph" w:customStyle="1" w:styleId="Heading">
    <w:name w:val="Heading"/>
    <w:next w:val="Normal"/>
    <w:rsid w:val="0007153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table" w:styleId="TableGrid">
    <w:name w:val="Table Grid"/>
    <w:basedOn w:val="TableNormal"/>
    <w:uiPriority w:val="59"/>
    <w:rsid w:val="00B05036"/>
    <w:pPr>
      <w:spacing w:after="0" w:line="240" w:lineRule="auto"/>
    </w:pPr>
    <w:rPr>
      <w:rFonts w:eastAsiaTheme="minorEastAsia"/>
      <w:sz w:val="24"/>
      <w:szCs w:val="24"/>
      <w:lang w:val="en-US"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426FEF"/>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1205">
      <w:bodyDiv w:val="1"/>
      <w:marLeft w:val="0"/>
      <w:marRight w:val="0"/>
      <w:marTop w:val="0"/>
      <w:marBottom w:val="0"/>
      <w:divBdr>
        <w:top w:val="none" w:sz="0" w:space="0" w:color="auto"/>
        <w:left w:val="none" w:sz="0" w:space="0" w:color="auto"/>
        <w:bottom w:val="none" w:sz="0" w:space="0" w:color="auto"/>
        <w:right w:val="none" w:sz="0" w:space="0" w:color="auto"/>
      </w:divBdr>
    </w:div>
    <w:div w:id="195773020">
      <w:bodyDiv w:val="1"/>
      <w:marLeft w:val="0"/>
      <w:marRight w:val="0"/>
      <w:marTop w:val="0"/>
      <w:marBottom w:val="0"/>
      <w:divBdr>
        <w:top w:val="none" w:sz="0" w:space="0" w:color="auto"/>
        <w:left w:val="none" w:sz="0" w:space="0" w:color="auto"/>
        <w:bottom w:val="none" w:sz="0" w:space="0" w:color="auto"/>
        <w:right w:val="none" w:sz="0" w:space="0" w:color="auto"/>
      </w:divBdr>
    </w:div>
    <w:div w:id="500236695">
      <w:bodyDiv w:val="1"/>
      <w:marLeft w:val="0"/>
      <w:marRight w:val="0"/>
      <w:marTop w:val="0"/>
      <w:marBottom w:val="0"/>
      <w:divBdr>
        <w:top w:val="none" w:sz="0" w:space="0" w:color="auto"/>
        <w:left w:val="none" w:sz="0" w:space="0" w:color="auto"/>
        <w:bottom w:val="none" w:sz="0" w:space="0" w:color="auto"/>
        <w:right w:val="none" w:sz="0" w:space="0" w:color="auto"/>
      </w:divBdr>
      <w:divsChild>
        <w:div w:id="989988936">
          <w:marLeft w:val="0"/>
          <w:marRight w:val="0"/>
          <w:marTop w:val="0"/>
          <w:marBottom w:val="0"/>
          <w:divBdr>
            <w:top w:val="none" w:sz="0" w:space="0" w:color="auto"/>
            <w:left w:val="none" w:sz="0" w:space="0" w:color="auto"/>
            <w:bottom w:val="none" w:sz="0" w:space="0" w:color="auto"/>
            <w:right w:val="none" w:sz="0" w:space="0" w:color="auto"/>
          </w:divBdr>
        </w:div>
        <w:div w:id="917398837">
          <w:marLeft w:val="0"/>
          <w:marRight w:val="0"/>
          <w:marTop w:val="0"/>
          <w:marBottom w:val="0"/>
          <w:divBdr>
            <w:top w:val="none" w:sz="0" w:space="0" w:color="auto"/>
            <w:left w:val="none" w:sz="0" w:space="0" w:color="auto"/>
            <w:bottom w:val="none" w:sz="0" w:space="0" w:color="auto"/>
            <w:right w:val="none" w:sz="0" w:space="0" w:color="auto"/>
          </w:divBdr>
        </w:div>
        <w:div w:id="1466460141">
          <w:marLeft w:val="0"/>
          <w:marRight w:val="0"/>
          <w:marTop w:val="0"/>
          <w:marBottom w:val="0"/>
          <w:divBdr>
            <w:top w:val="none" w:sz="0" w:space="0" w:color="auto"/>
            <w:left w:val="none" w:sz="0" w:space="0" w:color="auto"/>
            <w:bottom w:val="none" w:sz="0" w:space="0" w:color="auto"/>
            <w:right w:val="none" w:sz="0" w:space="0" w:color="auto"/>
          </w:divBdr>
        </w:div>
        <w:div w:id="410395374">
          <w:marLeft w:val="0"/>
          <w:marRight w:val="0"/>
          <w:marTop w:val="0"/>
          <w:marBottom w:val="0"/>
          <w:divBdr>
            <w:top w:val="none" w:sz="0" w:space="0" w:color="auto"/>
            <w:left w:val="none" w:sz="0" w:space="0" w:color="auto"/>
            <w:bottom w:val="none" w:sz="0" w:space="0" w:color="auto"/>
            <w:right w:val="none" w:sz="0" w:space="0" w:color="auto"/>
          </w:divBdr>
        </w:div>
      </w:divsChild>
    </w:div>
    <w:div w:id="1022391770">
      <w:bodyDiv w:val="1"/>
      <w:marLeft w:val="0"/>
      <w:marRight w:val="0"/>
      <w:marTop w:val="0"/>
      <w:marBottom w:val="0"/>
      <w:divBdr>
        <w:top w:val="none" w:sz="0" w:space="0" w:color="auto"/>
        <w:left w:val="none" w:sz="0" w:space="0" w:color="auto"/>
        <w:bottom w:val="none" w:sz="0" w:space="0" w:color="auto"/>
        <w:right w:val="none" w:sz="0" w:space="0" w:color="auto"/>
      </w:divBdr>
    </w:div>
    <w:div w:id="1306004692">
      <w:bodyDiv w:val="1"/>
      <w:marLeft w:val="0"/>
      <w:marRight w:val="0"/>
      <w:marTop w:val="0"/>
      <w:marBottom w:val="0"/>
      <w:divBdr>
        <w:top w:val="none" w:sz="0" w:space="0" w:color="auto"/>
        <w:left w:val="none" w:sz="0" w:space="0" w:color="auto"/>
        <w:bottom w:val="none" w:sz="0" w:space="0" w:color="auto"/>
        <w:right w:val="none" w:sz="0" w:space="0" w:color="auto"/>
      </w:divBdr>
      <w:divsChild>
        <w:div w:id="513616546">
          <w:marLeft w:val="0"/>
          <w:marRight w:val="0"/>
          <w:marTop w:val="0"/>
          <w:marBottom w:val="0"/>
          <w:divBdr>
            <w:top w:val="none" w:sz="0" w:space="0" w:color="auto"/>
            <w:left w:val="none" w:sz="0" w:space="0" w:color="auto"/>
            <w:bottom w:val="none" w:sz="0" w:space="0" w:color="auto"/>
            <w:right w:val="none" w:sz="0" w:space="0" w:color="auto"/>
          </w:divBdr>
        </w:div>
        <w:div w:id="778262887">
          <w:marLeft w:val="0"/>
          <w:marRight w:val="0"/>
          <w:marTop w:val="0"/>
          <w:marBottom w:val="0"/>
          <w:divBdr>
            <w:top w:val="none" w:sz="0" w:space="0" w:color="auto"/>
            <w:left w:val="none" w:sz="0" w:space="0" w:color="auto"/>
            <w:bottom w:val="none" w:sz="0" w:space="0" w:color="auto"/>
            <w:right w:val="none" w:sz="0" w:space="0" w:color="auto"/>
          </w:divBdr>
        </w:div>
        <w:div w:id="1456558555">
          <w:marLeft w:val="0"/>
          <w:marRight w:val="0"/>
          <w:marTop w:val="0"/>
          <w:marBottom w:val="0"/>
          <w:divBdr>
            <w:top w:val="none" w:sz="0" w:space="0" w:color="auto"/>
            <w:left w:val="none" w:sz="0" w:space="0" w:color="auto"/>
            <w:bottom w:val="none" w:sz="0" w:space="0" w:color="auto"/>
            <w:right w:val="none" w:sz="0" w:space="0" w:color="auto"/>
          </w:divBdr>
        </w:div>
      </w:divsChild>
    </w:div>
    <w:div w:id="1413232898">
      <w:bodyDiv w:val="1"/>
      <w:marLeft w:val="0"/>
      <w:marRight w:val="0"/>
      <w:marTop w:val="0"/>
      <w:marBottom w:val="0"/>
      <w:divBdr>
        <w:top w:val="none" w:sz="0" w:space="0" w:color="auto"/>
        <w:left w:val="none" w:sz="0" w:space="0" w:color="auto"/>
        <w:bottom w:val="none" w:sz="0" w:space="0" w:color="auto"/>
        <w:right w:val="none" w:sz="0" w:space="0" w:color="auto"/>
      </w:divBdr>
      <w:divsChild>
        <w:div w:id="151873126">
          <w:marLeft w:val="0"/>
          <w:marRight w:val="0"/>
          <w:marTop w:val="0"/>
          <w:marBottom w:val="0"/>
          <w:divBdr>
            <w:top w:val="none" w:sz="0" w:space="0" w:color="auto"/>
            <w:left w:val="none" w:sz="0" w:space="0" w:color="auto"/>
            <w:bottom w:val="none" w:sz="0" w:space="0" w:color="auto"/>
            <w:right w:val="none" w:sz="0" w:space="0" w:color="auto"/>
          </w:divBdr>
        </w:div>
        <w:div w:id="1953395683">
          <w:marLeft w:val="0"/>
          <w:marRight w:val="0"/>
          <w:marTop w:val="0"/>
          <w:marBottom w:val="0"/>
          <w:divBdr>
            <w:top w:val="none" w:sz="0" w:space="0" w:color="auto"/>
            <w:left w:val="none" w:sz="0" w:space="0" w:color="auto"/>
            <w:bottom w:val="none" w:sz="0" w:space="0" w:color="auto"/>
            <w:right w:val="none" w:sz="0" w:space="0" w:color="auto"/>
          </w:divBdr>
        </w:div>
        <w:div w:id="2097509173">
          <w:marLeft w:val="0"/>
          <w:marRight w:val="0"/>
          <w:marTop w:val="0"/>
          <w:marBottom w:val="0"/>
          <w:divBdr>
            <w:top w:val="none" w:sz="0" w:space="0" w:color="auto"/>
            <w:left w:val="none" w:sz="0" w:space="0" w:color="auto"/>
            <w:bottom w:val="none" w:sz="0" w:space="0" w:color="auto"/>
            <w:right w:val="none" w:sz="0" w:space="0" w:color="auto"/>
          </w:divBdr>
        </w:div>
      </w:divsChild>
    </w:div>
    <w:div w:id="189616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a.gvildiene@vss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9EB23-BBFA-49E0-9E36-2146265A30AD}">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725</Words>
  <Characters>4136</Characters>
  <Application>Microsoft Office Word</Application>
  <DocSecurity>0</DocSecurity>
  <Lines>34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CPO-K3</dc:creator>
  <cp:lastModifiedBy>Eglė Macijauskienė</cp:lastModifiedBy>
  <cp:revision>3</cp:revision>
  <cp:lastPrinted>2019-08-01T08:52:00Z</cp:lastPrinted>
  <dcterms:created xsi:type="dcterms:W3CDTF">2025-04-11T06:32:00Z</dcterms:created>
  <dcterms:modified xsi:type="dcterms:W3CDTF">2025-04-11T06:49:00Z</dcterms:modified>
</cp:coreProperties>
</file>