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771D1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771D1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F53524" w:rsidP="00771D1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5863919"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771D17">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771D17">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771D17">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771D17">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771D1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771D1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771D1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771D1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33855B3D" w14:textId="77777777" w:rsidR="00050FD1" w:rsidRPr="00A85160" w:rsidRDefault="00050FD1" w:rsidP="00050FD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BANKŲ SĄSKAITŲ APTARNAVIMO PASLAUGŲ</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F20E7C0" w14:textId="77777777" w:rsidR="00050FD1" w:rsidRDefault="00050FD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BE44FB6" w14:textId="77777777" w:rsidR="00050FD1" w:rsidRPr="00A85160" w:rsidRDefault="00050FD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369DAF3" w14:textId="77777777" w:rsidR="00DA4409" w:rsidRDefault="00DA440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99E0639" w14:textId="77777777" w:rsidR="00DA4409" w:rsidRDefault="00DA440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D37B973" w14:textId="77777777" w:rsidR="00DA4409" w:rsidRPr="00A85160" w:rsidRDefault="00DA440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04079B" w:rsidRDefault="005047F1" w:rsidP="00D960F6">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lang w:eastAsia="lt-LT"/>
        </w:rPr>
        <w:t>1.1.</w:t>
      </w:r>
      <w:r w:rsidRPr="00927013">
        <w:rPr>
          <w:rFonts w:ascii="Times New Roman" w:eastAsia="Times New Roman" w:hAnsi="Times New Roman" w:cs="Times New Roman"/>
          <w:b/>
          <w:bCs/>
          <w:sz w:val="24"/>
          <w:szCs w:val="24"/>
        </w:rPr>
        <w:t xml:space="preserve"> </w:t>
      </w:r>
      <w:r w:rsidRPr="0004079B">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Pr="0004079B" w:rsidRDefault="005047F1" w:rsidP="00D960F6">
      <w:pPr>
        <w:spacing w:after="0" w:line="276" w:lineRule="auto"/>
        <w:ind w:firstLine="720"/>
        <w:jc w:val="both"/>
        <w:rPr>
          <w:rFonts w:ascii="Times New Roman" w:eastAsia="Arial Unicode MS" w:hAnsi="Times New Roman" w:cs="Times New Roman"/>
          <w:noProof/>
          <w:sz w:val="24"/>
          <w:szCs w:val="24"/>
          <w:bdr w:val="nil"/>
        </w:rPr>
      </w:pPr>
      <w:r w:rsidRPr="00927013">
        <w:rPr>
          <w:rFonts w:ascii="Times New Roman" w:eastAsia="Times New Roman" w:hAnsi="Times New Roman" w:cs="Times New Roman"/>
          <w:b/>
          <w:bCs/>
          <w:sz w:val="24"/>
          <w:szCs w:val="24"/>
          <w:lang w:eastAsia="lt-LT"/>
        </w:rPr>
        <w:t>1.2.</w:t>
      </w:r>
      <w:r w:rsidRPr="0004079B">
        <w:rPr>
          <w:rFonts w:ascii="Times New Roman" w:eastAsia="Times New Roman" w:hAnsi="Times New Roman" w:cs="Times New Roman"/>
          <w:sz w:val="24"/>
          <w:szCs w:val="24"/>
          <w:lang w:eastAsia="lt-LT"/>
        </w:rPr>
        <w:t xml:space="preserve"> </w:t>
      </w:r>
      <w:r w:rsidRPr="0004079B">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04079B" w:rsidRDefault="005047F1" w:rsidP="00D960F6">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eastAsia="lt-LT"/>
        </w:rPr>
        <w:t>1.3.</w:t>
      </w:r>
      <w:r w:rsidRPr="0004079B">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32491F5D" w:rsidR="005047F1" w:rsidRPr="0004079B" w:rsidRDefault="005047F1" w:rsidP="00D960F6">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val="en-US" w:eastAsia="lt-LT"/>
        </w:rPr>
        <w:t>1.4.</w:t>
      </w:r>
      <w:r w:rsidRPr="0004079B">
        <w:rPr>
          <w:rFonts w:ascii="Times New Roman" w:eastAsia="Times New Roman" w:hAnsi="Times New Roman" w:cs="Times New Roman"/>
          <w:sz w:val="24"/>
          <w:szCs w:val="24"/>
          <w:lang w:val="en-US" w:eastAsia="lt-LT"/>
        </w:rPr>
        <w:t xml:space="preserve"> </w:t>
      </w:r>
      <w:r w:rsidRPr="0004079B">
        <w:rPr>
          <w:rFonts w:ascii="Times New Roman" w:eastAsia="Times New Roman" w:hAnsi="Times New Roman" w:cs="Times New Roman"/>
          <w:sz w:val="24"/>
          <w:szCs w:val="24"/>
          <w:lang w:eastAsia="lt-LT"/>
        </w:rPr>
        <w:t>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w:t>
      </w:r>
      <w:r w:rsidR="00D83E2F" w:rsidRPr="0004079B">
        <w:rPr>
          <w:rFonts w:ascii="Times New Roman" w:eastAsia="Times New Roman" w:hAnsi="Times New Roman" w:cs="Times New Roman"/>
          <w:sz w:val="24"/>
          <w:szCs w:val="24"/>
          <w:lang w:eastAsia="lt-LT"/>
        </w:rPr>
        <w:t>.</w:t>
      </w:r>
    </w:p>
    <w:p w14:paraId="41DACF6E" w14:textId="77777777" w:rsidR="005047F1" w:rsidRPr="0004079B" w:rsidRDefault="005047F1" w:rsidP="006512BF">
      <w:pPr>
        <w:spacing w:after="0" w:line="276" w:lineRule="auto"/>
        <w:ind w:firstLine="720"/>
        <w:jc w:val="both"/>
        <w:rPr>
          <w:rFonts w:ascii="Times New Roman" w:eastAsia="Times New Roman" w:hAnsi="Times New Roman" w:cs="Times New Roman"/>
          <w:b/>
          <w:sz w:val="24"/>
          <w:szCs w:val="24"/>
        </w:rPr>
      </w:pPr>
      <w:r w:rsidRPr="00927013">
        <w:rPr>
          <w:rFonts w:ascii="Times New Roman" w:eastAsia="Times New Roman" w:hAnsi="Times New Roman" w:cs="Times New Roman"/>
          <w:b/>
          <w:bCs/>
          <w:sz w:val="24"/>
          <w:szCs w:val="24"/>
          <w:lang w:val="en-US" w:eastAsia="lt-LT"/>
        </w:rPr>
        <w:t>1.5.</w:t>
      </w:r>
      <w:r w:rsidRPr="0004079B">
        <w:rPr>
          <w:rFonts w:ascii="Times New Roman" w:eastAsia="Times New Roman" w:hAnsi="Times New Roman" w:cs="Times New Roman"/>
          <w:sz w:val="24"/>
          <w:szCs w:val="24"/>
          <w:lang w:val="en-US" w:eastAsia="lt-LT"/>
        </w:rPr>
        <w:t xml:space="preserve"> </w:t>
      </w:r>
      <w:r w:rsidRPr="0004079B">
        <w:rPr>
          <w:rFonts w:ascii="Times New Roman" w:eastAsia="Times New Roman" w:hAnsi="Times New Roman" w:cs="Times New Roman"/>
          <w:b/>
          <w:sz w:val="24"/>
          <w:szCs w:val="24"/>
        </w:rPr>
        <w:t>Sąlygose naudojamos sąvokos:</w:t>
      </w:r>
    </w:p>
    <w:p w14:paraId="025480F0" w14:textId="77777777" w:rsidR="005047F1" w:rsidRPr="0004079B" w:rsidRDefault="005047F1" w:rsidP="006512BF">
      <w:pPr>
        <w:suppressAutoHyphens/>
        <w:spacing w:after="0" w:line="276" w:lineRule="auto"/>
        <w:ind w:firstLine="720"/>
        <w:jc w:val="both"/>
        <w:textAlignment w:val="top"/>
        <w:rPr>
          <w:rFonts w:ascii="Times New Roman" w:hAnsi="Times New Roman" w:cs="Times New Roman"/>
          <w:sz w:val="24"/>
          <w:szCs w:val="24"/>
          <w:lang w:eastAsia="lt-LT"/>
        </w:rPr>
      </w:pPr>
      <w:r w:rsidRPr="00927013">
        <w:rPr>
          <w:rFonts w:ascii="Times New Roman" w:hAnsi="Times New Roman" w:cs="Times New Roman"/>
          <w:b/>
          <w:bCs/>
          <w:sz w:val="24"/>
          <w:szCs w:val="24"/>
          <w:lang w:eastAsia="lt-LT"/>
        </w:rPr>
        <w:t>1.5.</w:t>
      </w:r>
      <w:r w:rsidRPr="00927013">
        <w:rPr>
          <w:rFonts w:ascii="Times New Roman" w:hAnsi="Times New Roman" w:cs="Times New Roman"/>
          <w:b/>
          <w:bCs/>
          <w:sz w:val="24"/>
          <w:szCs w:val="24"/>
          <w:lang w:val="en-US" w:eastAsia="lt-LT"/>
        </w:rPr>
        <w:t>1</w:t>
      </w:r>
      <w:r w:rsidRPr="00927013">
        <w:rPr>
          <w:rFonts w:ascii="Times New Roman" w:hAnsi="Times New Roman" w:cs="Times New Roman"/>
          <w:b/>
          <w:bCs/>
          <w:sz w:val="24"/>
          <w:szCs w:val="24"/>
          <w:lang w:eastAsia="lt-LT"/>
        </w:rPr>
        <w:t>.</w:t>
      </w:r>
      <w:r w:rsidRPr="0004079B">
        <w:rPr>
          <w:rFonts w:ascii="Times New Roman" w:hAnsi="Times New Roman" w:cs="Times New Roman"/>
          <w:sz w:val="24"/>
          <w:szCs w:val="24"/>
          <w:lang w:eastAsia="lt-LT"/>
        </w:rPr>
        <w:t xml:space="preserve"> </w:t>
      </w:r>
      <w:r w:rsidRPr="0004079B">
        <w:rPr>
          <w:rFonts w:ascii="Times New Roman" w:hAnsi="Times New Roman" w:cs="Times New Roman"/>
          <w:b/>
          <w:sz w:val="24"/>
          <w:szCs w:val="24"/>
          <w:lang w:eastAsia="lt-LT"/>
        </w:rPr>
        <w:t xml:space="preserve">Subtiekėjas, kurio pajėgumais tiekėjas nesiremia (toliau – Subtiekėjas) </w:t>
      </w:r>
      <w:r w:rsidRPr="0004079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04079B" w:rsidRDefault="005047F1" w:rsidP="006512BF">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eastAsia="lt-LT"/>
        </w:rPr>
        <w:t>1.6.</w:t>
      </w:r>
      <w:r w:rsidRPr="0004079B">
        <w:rPr>
          <w:rFonts w:ascii="Times New Roman" w:eastAsia="Times New Roman" w:hAnsi="Times New Roman" w:cs="Times New Roman"/>
          <w:sz w:val="24"/>
          <w:szCs w:val="24"/>
          <w:lang w:eastAsia="lt-LT"/>
        </w:rPr>
        <w:t xml:space="preserve"> Pirkimo dokumentai </w:t>
      </w:r>
      <w:r w:rsidR="00CF5B51" w:rsidRPr="0004079B">
        <w:rPr>
          <w:rFonts w:ascii="Times New Roman" w:eastAsia="Times New Roman" w:hAnsi="Times New Roman" w:cs="Times New Roman"/>
          <w:sz w:val="24"/>
          <w:szCs w:val="24"/>
          <w:lang w:eastAsia="lt-LT"/>
        </w:rPr>
        <w:t>ir jų paaiškinimai bei papildymai skelbiami</w:t>
      </w:r>
      <w:r w:rsidRPr="0004079B">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04079B" w:rsidRDefault="005047F1" w:rsidP="006512BF">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eastAsia="lt-LT"/>
        </w:rPr>
        <w:t>1.7.</w:t>
      </w:r>
      <w:r w:rsidRPr="0004079B">
        <w:rPr>
          <w:rFonts w:ascii="Times New Roman" w:eastAsia="Times New Roman" w:hAnsi="Times New Roman" w:cs="Times New Roman"/>
          <w:sz w:val="24"/>
          <w:szCs w:val="24"/>
          <w:lang w:eastAsia="lt-LT"/>
        </w:rPr>
        <w:t xml:space="preserve"> Pirkimas atliekamas laikantis lygiateisiškumo, nediskriminavimo, abipusio pripažinimo, proporcingumo ir skaidrumo principų bei konfidencialumo ir nešališkumo reikalavimų.</w:t>
      </w:r>
    </w:p>
    <w:p w14:paraId="6F5E4164" w14:textId="77777777" w:rsidR="005047F1" w:rsidRPr="0004079B" w:rsidRDefault="005047F1" w:rsidP="006512BF">
      <w:pPr>
        <w:tabs>
          <w:tab w:val="left" w:pos="0"/>
        </w:tabs>
        <w:spacing w:after="0" w:line="276" w:lineRule="auto"/>
        <w:ind w:firstLine="720"/>
        <w:jc w:val="both"/>
        <w:rPr>
          <w:rFonts w:ascii="Times New Roman" w:eastAsia="Times New Roman" w:hAnsi="Times New Roman" w:cs="Times New Roman"/>
          <w:sz w:val="24"/>
        </w:rPr>
      </w:pPr>
      <w:r w:rsidRPr="00927013">
        <w:rPr>
          <w:rFonts w:ascii="Times New Roman" w:eastAsia="Times New Roman" w:hAnsi="Times New Roman" w:cs="Times New Roman"/>
          <w:b/>
          <w:bCs/>
          <w:sz w:val="24"/>
          <w:szCs w:val="24"/>
          <w:lang w:eastAsia="lt-LT"/>
        </w:rPr>
        <w:t>1.8.</w:t>
      </w:r>
      <w:r w:rsidRPr="0004079B">
        <w:rPr>
          <w:rFonts w:ascii="Times New Roman" w:eastAsia="Times New Roman" w:hAnsi="Times New Roman" w:cs="Times New Roman"/>
          <w:sz w:val="24"/>
          <w:szCs w:val="24"/>
          <w:lang w:eastAsia="lt-LT"/>
        </w:rPr>
        <w:t xml:space="preserve"> </w:t>
      </w:r>
      <w:r w:rsidRPr="0004079B">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04079B">
        <w:rPr>
          <w:rFonts w:ascii="Times New Roman" w:eastAsia="Times New Roman" w:hAnsi="Times New Roman" w:cs="Times New Roman"/>
          <w:sz w:val="24"/>
          <w:szCs w:val="24"/>
        </w:rPr>
        <w:t>.</w:t>
      </w:r>
    </w:p>
    <w:p w14:paraId="0DFF7B7D" w14:textId="77777777" w:rsidR="005047F1" w:rsidRPr="0004079B" w:rsidRDefault="005047F1" w:rsidP="006512BF">
      <w:pPr>
        <w:spacing w:after="0" w:line="276" w:lineRule="auto"/>
        <w:ind w:firstLine="720"/>
        <w:jc w:val="both"/>
        <w:rPr>
          <w:rFonts w:ascii="Times New Roman" w:eastAsia="Times New Roman" w:hAnsi="Times New Roman" w:cs="Times New Roman"/>
          <w:sz w:val="24"/>
          <w:szCs w:val="24"/>
          <w:lang w:eastAsia="lt-LT"/>
        </w:rPr>
      </w:pPr>
      <w:r w:rsidRPr="00927013">
        <w:rPr>
          <w:rFonts w:ascii="Times New Roman" w:eastAsia="Times New Roman" w:hAnsi="Times New Roman" w:cs="Times New Roman"/>
          <w:b/>
          <w:bCs/>
          <w:sz w:val="24"/>
          <w:szCs w:val="24"/>
          <w:lang w:eastAsia="lt-LT"/>
        </w:rPr>
        <w:t>1.9.</w:t>
      </w:r>
      <w:r w:rsidRPr="0004079B">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3ADD9CAF" w:rsidR="005047F1" w:rsidRPr="0004079B" w:rsidRDefault="005047F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 xml:space="preserve">1.10. </w:t>
      </w:r>
      <w:r w:rsidRPr="0004079B">
        <w:rPr>
          <w:rFonts w:ascii="Times New Roman" w:eastAsia="Times New Roman" w:hAnsi="Times New Roman" w:cs="Times New Roman"/>
          <w:sz w:val="24"/>
          <w:szCs w:val="24"/>
        </w:rPr>
        <w:t>Perkančioji organizacija nevykdė</w:t>
      </w:r>
      <w:r w:rsidR="00F97BA0" w:rsidRPr="0004079B">
        <w:rPr>
          <w:rFonts w:ascii="Times New Roman" w:eastAsia="Times New Roman" w:hAnsi="Times New Roman" w:cs="Times New Roman"/>
          <w:sz w:val="24"/>
          <w:szCs w:val="24"/>
        </w:rPr>
        <w:t xml:space="preserve"> </w:t>
      </w:r>
      <w:r w:rsidRPr="0004079B">
        <w:rPr>
          <w:rFonts w:ascii="Times New Roman" w:eastAsia="Times New Roman" w:hAnsi="Times New Roman" w:cs="Times New Roman"/>
          <w:sz w:val="24"/>
          <w:szCs w:val="24"/>
        </w:rPr>
        <w:t>rinkos konsultacij</w:t>
      </w:r>
      <w:r w:rsidR="00F97BA0" w:rsidRPr="0004079B">
        <w:rPr>
          <w:rFonts w:ascii="Times New Roman" w:eastAsia="Times New Roman" w:hAnsi="Times New Roman" w:cs="Times New Roman"/>
          <w:sz w:val="24"/>
          <w:szCs w:val="24"/>
        </w:rPr>
        <w:t>os</w:t>
      </w:r>
      <w:r w:rsidRPr="0004079B">
        <w:rPr>
          <w:rFonts w:ascii="Times New Roman" w:eastAsia="Times New Roman" w:hAnsi="Times New Roman" w:cs="Times New Roman"/>
          <w:sz w:val="24"/>
          <w:szCs w:val="24"/>
        </w:rPr>
        <w:t xml:space="preserve"> susijusi</w:t>
      </w:r>
      <w:r w:rsidR="00F97BA0" w:rsidRPr="0004079B">
        <w:rPr>
          <w:rFonts w:ascii="Times New Roman" w:eastAsia="Times New Roman" w:hAnsi="Times New Roman" w:cs="Times New Roman"/>
          <w:sz w:val="24"/>
          <w:szCs w:val="24"/>
        </w:rPr>
        <w:t xml:space="preserve">os </w:t>
      </w:r>
      <w:r w:rsidRPr="0004079B">
        <w:rPr>
          <w:rFonts w:ascii="Times New Roman" w:eastAsia="Times New Roman" w:hAnsi="Times New Roman" w:cs="Times New Roman"/>
          <w:sz w:val="24"/>
          <w:szCs w:val="24"/>
        </w:rPr>
        <w:t>su šiuo pirkimu</w:t>
      </w:r>
      <w:r w:rsidR="0088569A" w:rsidRPr="0004079B">
        <w:rPr>
          <w:rFonts w:ascii="Times New Roman" w:eastAsia="Times New Roman" w:hAnsi="Times New Roman" w:cs="Times New Roman"/>
          <w:sz w:val="24"/>
          <w:szCs w:val="24"/>
        </w:rPr>
        <w:t>.</w:t>
      </w:r>
      <w:r w:rsidR="00DF00A2" w:rsidRPr="0004079B">
        <w:rPr>
          <w:rFonts w:ascii="Times New Roman" w:eastAsia="Times New Roman" w:hAnsi="Times New Roman" w:cs="Times New Roman"/>
          <w:sz w:val="24"/>
          <w:szCs w:val="24"/>
        </w:rPr>
        <w:t xml:space="preserve"> </w:t>
      </w:r>
    </w:p>
    <w:p w14:paraId="0C4600F4" w14:textId="1229B5F7" w:rsidR="0098232E" w:rsidRPr="0004079B" w:rsidRDefault="0098232E"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1.11.</w:t>
      </w:r>
      <w:r w:rsidRPr="0004079B">
        <w:rPr>
          <w:rFonts w:ascii="Times New Roman" w:eastAsia="Times New Roman" w:hAnsi="Times New Roman" w:cs="Times New Roman"/>
          <w:sz w:val="24"/>
          <w:szCs w:val="24"/>
        </w:rPr>
        <w:tab/>
        <w:t xml:space="preserve">Pirkimas neatliekamas naudojantis centralizuotų pirkimų katalogu, nes </w:t>
      </w:r>
      <w:r w:rsidR="0088569A" w:rsidRPr="0004079B">
        <w:rPr>
          <w:rFonts w:ascii="Times New Roman" w:eastAsia="Times New Roman" w:hAnsi="Times New Roman" w:cs="Times New Roman"/>
          <w:sz w:val="24"/>
          <w:szCs w:val="24"/>
        </w:rPr>
        <w:t xml:space="preserve">CPO kataloge tokių paslaugų nėra.  </w:t>
      </w:r>
    </w:p>
    <w:p w14:paraId="000F623F" w14:textId="46373246" w:rsidR="005047F1" w:rsidRPr="0004079B" w:rsidRDefault="005047F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1.1</w:t>
      </w:r>
      <w:r w:rsidR="0098232E" w:rsidRPr="00927013">
        <w:rPr>
          <w:rFonts w:ascii="Times New Roman" w:eastAsia="Times New Roman" w:hAnsi="Times New Roman" w:cs="Times New Roman"/>
          <w:b/>
          <w:bCs/>
          <w:sz w:val="24"/>
          <w:szCs w:val="24"/>
          <w:lang w:val="en-US"/>
        </w:rPr>
        <w:t>2</w:t>
      </w:r>
      <w:r w:rsidRPr="00927013">
        <w:rPr>
          <w:rFonts w:ascii="Times New Roman" w:eastAsia="Times New Roman" w:hAnsi="Times New Roman" w:cs="Times New Roman"/>
          <w:b/>
          <w:bCs/>
          <w:sz w:val="24"/>
          <w:szCs w:val="24"/>
        </w:rPr>
        <w:t xml:space="preserve">. </w:t>
      </w:r>
      <w:r w:rsidRPr="0004079B">
        <w:rPr>
          <w:rFonts w:ascii="Times New Roman" w:eastAsia="Times New Roman" w:hAnsi="Times New Roman" w:cs="Times New Roman"/>
          <w:sz w:val="24"/>
          <w:szCs w:val="24"/>
        </w:rPr>
        <w:t>Jeigu yra prieštaravimų, neatitikimų tarp skelbimo ir Sąlygų, teisinga laikoma informacija nurodyta skelbime.</w:t>
      </w:r>
    </w:p>
    <w:p w14:paraId="6938ADBA" w14:textId="59866F93" w:rsidR="005047F1" w:rsidRPr="0004079B" w:rsidRDefault="005047F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1.1</w:t>
      </w:r>
      <w:r w:rsidR="0098232E" w:rsidRPr="00927013">
        <w:rPr>
          <w:rFonts w:ascii="Times New Roman" w:eastAsia="Times New Roman" w:hAnsi="Times New Roman" w:cs="Times New Roman"/>
          <w:b/>
          <w:bCs/>
          <w:sz w:val="24"/>
          <w:szCs w:val="24"/>
          <w:lang w:val="en-US"/>
        </w:rPr>
        <w:t>3</w:t>
      </w:r>
      <w:r w:rsidRPr="00927013">
        <w:rPr>
          <w:rFonts w:ascii="Times New Roman" w:eastAsia="Times New Roman" w:hAnsi="Times New Roman" w:cs="Times New Roman"/>
          <w:b/>
          <w:bCs/>
          <w:sz w:val="24"/>
          <w:szCs w:val="24"/>
        </w:rPr>
        <w:t xml:space="preserve">. </w:t>
      </w:r>
      <w:r w:rsidRPr="0004079B">
        <w:rPr>
          <w:rFonts w:ascii="Times New Roman" w:eastAsia="Times New Roman" w:hAnsi="Times New Roman" w:cs="Times New Roman"/>
          <w:sz w:val="24"/>
          <w:szCs w:val="24"/>
        </w:rPr>
        <w:t>Jeigu perkančioji organizacija patikslina Sąlygas, naujesni pakeitimai turi pirmenybę prieš senesnius pakeitimus. Tiekėjai turi vadovautis naujausia paskelbta Sąlygų versija</w:t>
      </w:r>
      <w:r w:rsidR="00CF5B51" w:rsidRPr="0004079B">
        <w:t xml:space="preserve"> </w:t>
      </w:r>
      <w:r w:rsidR="00CF5B51" w:rsidRPr="0004079B">
        <w:rPr>
          <w:rFonts w:ascii="Times New Roman" w:eastAsia="Times New Roman" w:hAnsi="Times New Roman" w:cs="Times New Roman"/>
          <w:sz w:val="24"/>
          <w:szCs w:val="24"/>
        </w:rPr>
        <w:t>ir naujausiais pirkimo dokumentų paaiškinimais bei patikslinimais</w:t>
      </w:r>
      <w:r w:rsidRPr="0004079B">
        <w:rPr>
          <w:rFonts w:ascii="Times New Roman" w:eastAsia="Times New Roman" w:hAnsi="Times New Roman" w:cs="Times New Roman"/>
          <w:sz w:val="24"/>
          <w:szCs w:val="24"/>
        </w:rPr>
        <w:t>.</w:t>
      </w:r>
    </w:p>
    <w:p w14:paraId="717E6B1B" w14:textId="01C467E3" w:rsidR="00CF5B51" w:rsidRPr="0004079B" w:rsidRDefault="00CF5B5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lastRenderedPageBreak/>
        <w:t>1.1</w:t>
      </w:r>
      <w:r w:rsidR="0098232E" w:rsidRPr="00927013">
        <w:rPr>
          <w:rFonts w:ascii="Times New Roman" w:eastAsia="Times New Roman" w:hAnsi="Times New Roman" w:cs="Times New Roman"/>
          <w:b/>
          <w:bCs/>
          <w:sz w:val="24"/>
          <w:szCs w:val="24"/>
        </w:rPr>
        <w:t>4</w:t>
      </w:r>
      <w:r w:rsidRPr="00927013">
        <w:rPr>
          <w:rFonts w:ascii="Times New Roman" w:eastAsia="Times New Roman" w:hAnsi="Times New Roman" w:cs="Times New Roman"/>
          <w:b/>
          <w:bCs/>
          <w:sz w:val="24"/>
          <w:szCs w:val="24"/>
        </w:rPr>
        <w:t>.</w:t>
      </w:r>
      <w:r w:rsidRPr="00927013">
        <w:rPr>
          <w:rFonts w:ascii="Times New Roman" w:eastAsia="Times New Roman" w:hAnsi="Times New Roman" w:cs="Times New Roman"/>
          <w:b/>
          <w:bCs/>
          <w:sz w:val="24"/>
          <w:szCs w:val="24"/>
        </w:rPr>
        <w:tab/>
      </w:r>
      <w:r w:rsidRPr="0004079B">
        <w:rPr>
          <w:rFonts w:ascii="Times New Roman" w:eastAsia="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04079B" w:rsidRDefault="00CF5B51" w:rsidP="005047F1">
      <w:pPr>
        <w:spacing w:after="0" w:line="240" w:lineRule="auto"/>
        <w:ind w:firstLine="720"/>
        <w:jc w:val="both"/>
        <w:rPr>
          <w:rFonts w:ascii="Times New Roman" w:eastAsia="Times New Roman" w:hAnsi="Times New Roman" w:cs="Times New Roman"/>
          <w:sz w:val="24"/>
          <w:szCs w:val="24"/>
        </w:rPr>
      </w:pPr>
      <w:r w:rsidRPr="00927013">
        <w:rPr>
          <w:rFonts w:ascii="Times New Roman" w:eastAsia="Times New Roman" w:hAnsi="Times New Roman" w:cs="Times New Roman"/>
          <w:b/>
          <w:bCs/>
          <w:sz w:val="24"/>
          <w:szCs w:val="24"/>
        </w:rPr>
        <w:t>1.1</w:t>
      </w:r>
      <w:r w:rsidR="0098232E" w:rsidRPr="00927013">
        <w:rPr>
          <w:rFonts w:ascii="Times New Roman" w:eastAsia="Times New Roman" w:hAnsi="Times New Roman" w:cs="Times New Roman"/>
          <w:b/>
          <w:bCs/>
          <w:sz w:val="24"/>
          <w:szCs w:val="24"/>
        </w:rPr>
        <w:t>5</w:t>
      </w:r>
      <w:r w:rsidRPr="00927013">
        <w:rPr>
          <w:rFonts w:ascii="Times New Roman" w:eastAsia="Times New Roman" w:hAnsi="Times New Roman" w:cs="Times New Roman"/>
          <w:b/>
          <w:bCs/>
          <w:sz w:val="24"/>
          <w:szCs w:val="24"/>
        </w:rPr>
        <w:t>.</w:t>
      </w:r>
      <w:r w:rsidRPr="0004079B">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B15E9AC" w:rsidR="0098232E" w:rsidRPr="00585D92" w:rsidRDefault="0098232E" w:rsidP="005047F1">
      <w:pPr>
        <w:spacing w:after="0" w:line="240" w:lineRule="auto"/>
        <w:ind w:firstLine="720"/>
        <w:jc w:val="both"/>
        <w:rPr>
          <w:rFonts w:ascii="Times New Roman" w:eastAsia="Times New Roman" w:hAnsi="Times New Roman" w:cs="Times New Roman"/>
          <w:b/>
          <w:bCs/>
          <w:sz w:val="24"/>
          <w:szCs w:val="24"/>
        </w:rPr>
      </w:pPr>
      <w:r w:rsidRPr="0004079B">
        <w:rPr>
          <w:rFonts w:ascii="Times New Roman" w:eastAsia="Times New Roman" w:hAnsi="Times New Roman" w:cs="Times New Roman"/>
          <w:b/>
          <w:bCs/>
          <w:sz w:val="24"/>
          <w:szCs w:val="24"/>
        </w:rPr>
        <w:t xml:space="preserve">1.16. </w:t>
      </w:r>
      <w:r w:rsidR="00585D92" w:rsidRPr="0004079B">
        <w:rPr>
          <w:rFonts w:ascii="Times New Roman" w:eastAsia="Times New Roman" w:hAnsi="Times New Roman" w:cs="Times New Roman"/>
          <w:b/>
          <w:bCs/>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585D92" w:rsidRPr="0004079B">
        <w:rPr>
          <w:rFonts w:ascii="Times New Roman" w:hAnsi="Times New Roman" w:cs="Times New Roman"/>
          <w:b/>
          <w:bCs/>
          <w:sz w:val="24"/>
          <w:szCs w:val="24"/>
        </w:rPr>
        <w:t>4.4.3 papunktį (perkama tik nematerialaus pobūdžio (intelektinė) ar kitokia paslauga, nesusijusi su materialaus objekto sukūrimu</w:t>
      </w:r>
      <w:r w:rsidR="00F01B33" w:rsidRPr="0004079B">
        <w:rPr>
          <w:rFonts w:ascii="Times New Roman" w:hAnsi="Times New Roman" w:cs="Times New Roman"/>
          <w:b/>
          <w:bCs/>
          <w:sz w:val="24"/>
          <w:szCs w:val="24"/>
        </w:rPr>
        <w:t>, kurios teikimo metu nėra numatomas reikšmingas neigiamas poveikis aplinkai, nesukuriamas taršos šaltinis ir negeneruojamos atliekos</w:t>
      </w:r>
      <w:r w:rsidR="0004079B" w:rsidRPr="0004079B">
        <w:rPr>
          <w:rFonts w:ascii="Times New Roman" w:hAnsi="Times New Roman" w:cs="Times New Roman"/>
          <w:b/>
          <w:bCs/>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3E3AC3BE" w:rsidR="005047F1" w:rsidRPr="00007EFB" w:rsidRDefault="005047F1" w:rsidP="00A97ECE">
      <w:pPr>
        <w:tabs>
          <w:tab w:val="left" w:pos="0"/>
        </w:tabs>
        <w:spacing w:after="0" w:line="276" w:lineRule="auto"/>
        <w:ind w:firstLine="720"/>
        <w:jc w:val="both"/>
        <w:rPr>
          <w:rFonts w:ascii="Times New Roman" w:eastAsia="Times New Roman" w:hAnsi="Times New Roman" w:cs="Times New Roman"/>
          <w:sz w:val="24"/>
          <w:szCs w:val="24"/>
        </w:rPr>
      </w:pPr>
      <w:r w:rsidRPr="00927013">
        <w:rPr>
          <w:rFonts w:ascii="Times New Roman" w:eastAsiaTheme="minorEastAsia" w:hAnsi="Times New Roman" w:cs="Times New Roman"/>
          <w:b/>
          <w:bCs/>
          <w:sz w:val="24"/>
          <w:szCs w:val="24"/>
          <w:lang w:eastAsia="lt-LT"/>
        </w:rPr>
        <w:t>2.1.</w:t>
      </w:r>
      <w:r w:rsidRPr="00A85160">
        <w:rPr>
          <w:rFonts w:ascii="Times New Roman" w:eastAsiaTheme="minorEastAsia" w:hAnsi="Times New Roman" w:cs="Times New Roman"/>
          <w:sz w:val="24"/>
          <w:szCs w:val="24"/>
          <w:lang w:eastAsia="lt-LT"/>
        </w:rPr>
        <w:t xml:space="preserve"> VšĮ Lietuvos sveikatos mokslų universitetas (toliau – perkančioji organizacija) atlieka pirkimą ir numato įsigyti šį pirkimo objektą,</w:t>
      </w:r>
      <w:r w:rsidR="00150467" w:rsidRPr="00150467">
        <w:rPr>
          <w:rFonts w:ascii="Times New Roman" w:eastAsia="Times New Roman" w:hAnsi="Times New Roman" w:cs="Times New Roman"/>
          <w:sz w:val="24"/>
          <w:szCs w:val="24"/>
        </w:rPr>
        <w:t xml:space="preserve"> t. y. bankų sąskaitų aptarnavimo paslaug</w:t>
      </w:r>
      <w:r w:rsidR="005F6DD4">
        <w:rPr>
          <w:rFonts w:ascii="Times New Roman" w:eastAsia="Times New Roman" w:hAnsi="Times New Roman" w:cs="Times New Roman"/>
          <w:sz w:val="24"/>
          <w:szCs w:val="24"/>
        </w:rPr>
        <w:t>as</w:t>
      </w:r>
      <w:r w:rsidR="00150467" w:rsidRPr="00150467">
        <w:rPr>
          <w:rFonts w:ascii="Times New Roman" w:eastAsia="Times New Roman" w:hAnsi="Times New Roman" w:cs="Times New Roman"/>
          <w:sz w:val="24"/>
          <w:szCs w:val="24"/>
        </w:rPr>
        <w:t xml:space="preserve">. Pagrindinis BVPŽ kodas 66110000-4 bankų paslaugos.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 xml:space="preserve">as apibūdintas </w:t>
      </w:r>
      <w:r w:rsidRPr="0079114E">
        <w:rPr>
          <w:rFonts w:ascii="Times New Roman" w:eastAsia="Times New Roman" w:hAnsi="Times New Roman" w:cs="Times New Roman"/>
          <w:sz w:val="24"/>
          <w:szCs w:val="24"/>
        </w:rPr>
        <w:t>ir reikalavimai jam nustatyti Techninėje specifikacijoje (toliau – Techninė specifikacija arba Techninė užduotis) (</w:t>
      </w:r>
      <w:r w:rsidRPr="0079114E">
        <w:rPr>
          <w:rFonts w:ascii="Times New Roman" w:eastAsia="Times New Roman" w:hAnsi="Times New Roman" w:cs="Times New Roman"/>
          <w:sz w:val="24"/>
          <w:szCs w:val="24"/>
          <w:lang w:val="en-US"/>
        </w:rPr>
        <w:t xml:space="preserve">1 </w:t>
      </w:r>
      <w:proofErr w:type="spellStart"/>
      <w:r w:rsidRPr="0079114E">
        <w:rPr>
          <w:rFonts w:ascii="Times New Roman" w:eastAsia="Times New Roman" w:hAnsi="Times New Roman" w:cs="Times New Roman"/>
          <w:sz w:val="24"/>
          <w:szCs w:val="24"/>
          <w:lang w:val="en-US"/>
        </w:rPr>
        <w:t>priedas</w:t>
      </w:r>
      <w:proofErr w:type="spellEnd"/>
      <w:r w:rsidRPr="0079114E">
        <w:rPr>
          <w:rFonts w:ascii="Times New Roman" w:eastAsia="Times New Roman" w:hAnsi="Times New Roman" w:cs="Times New Roman"/>
          <w:sz w:val="24"/>
          <w:szCs w:val="24"/>
          <w:lang w:val="en-US"/>
        </w:rPr>
        <w:t>)</w:t>
      </w:r>
      <w:r w:rsidRPr="0079114E">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5A677B42" w14:textId="3675984A" w:rsidR="00571531" w:rsidRPr="00571531" w:rsidRDefault="005047F1" w:rsidP="00A97ECE">
      <w:pPr>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b/>
          <w:color w:val="000000"/>
          <w:sz w:val="24"/>
          <w:szCs w:val="24"/>
        </w:rPr>
        <w:t xml:space="preserve">Pirkimo objektas yra skaidomas į </w:t>
      </w:r>
      <w:r w:rsidR="0079114E">
        <w:rPr>
          <w:rFonts w:ascii="Times New Roman" w:eastAsia="Calibri" w:hAnsi="Times New Roman" w:cs="Times New Roman"/>
          <w:b/>
          <w:sz w:val="24"/>
          <w:szCs w:val="24"/>
        </w:rPr>
        <w:t xml:space="preserve">4 </w:t>
      </w:r>
      <w:r w:rsidR="00644578">
        <w:rPr>
          <w:rFonts w:ascii="Times New Roman" w:eastAsia="Calibri" w:hAnsi="Times New Roman" w:cs="Times New Roman"/>
          <w:b/>
          <w:sz w:val="24"/>
          <w:szCs w:val="24"/>
        </w:rPr>
        <w:t xml:space="preserve">(keturias) </w:t>
      </w:r>
      <w:r w:rsidRPr="00A85160">
        <w:rPr>
          <w:rFonts w:ascii="Times New Roman" w:eastAsia="Calibri" w:hAnsi="Times New Roman" w:cs="Times New Roman"/>
          <w:b/>
          <w:sz w:val="24"/>
          <w:szCs w:val="24"/>
        </w:rPr>
        <w:t>pirkimo objekto dalis</w:t>
      </w:r>
      <w:r w:rsidRPr="00A85160">
        <w:rPr>
          <w:rFonts w:ascii="Times New Roman" w:eastAsia="Times New Roman" w:hAnsi="Times New Roman" w:cs="Times New Roman"/>
          <w:color w:val="000000"/>
          <w:sz w:val="24"/>
          <w:szCs w:val="24"/>
        </w:rPr>
        <w:t xml:space="preserve">. Tiekėjas gali teikti </w:t>
      </w:r>
      <w:r w:rsidR="00296CBE">
        <w:rPr>
          <w:rFonts w:ascii="Times New Roman" w:eastAsia="Times New Roman" w:hAnsi="Times New Roman" w:cs="Times New Roman"/>
          <w:color w:val="000000"/>
          <w:sz w:val="24"/>
          <w:szCs w:val="24"/>
        </w:rPr>
        <w:t xml:space="preserve">po vieną </w:t>
      </w:r>
      <w:r w:rsidRPr="00A85160">
        <w:rPr>
          <w:rFonts w:ascii="Times New Roman" w:eastAsia="Times New Roman" w:hAnsi="Times New Roman" w:cs="Times New Roman"/>
          <w:color w:val="000000"/>
          <w:sz w:val="24"/>
          <w:szCs w:val="24"/>
        </w:rPr>
        <w:t xml:space="preserve">pasiūlymą </w:t>
      </w:r>
      <w:r w:rsidR="00296CBE" w:rsidRPr="00296CBE">
        <w:rPr>
          <w:rFonts w:ascii="Times New Roman" w:eastAsia="Times New Roman" w:hAnsi="Times New Roman" w:cs="Times New Roman"/>
          <w:color w:val="000000"/>
          <w:sz w:val="24"/>
          <w:szCs w:val="24"/>
        </w:rPr>
        <w:t>dėl vienos</w:t>
      </w:r>
      <w:r w:rsidR="00763E06">
        <w:rPr>
          <w:rFonts w:ascii="Times New Roman" w:eastAsia="Times New Roman" w:hAnsi="Times New Roman" w:cs="Times New Roman"/>
          <w:color w:val="000000"/>
          <w:sz w:val="24"/>
          <w:szCs w:val="24"/>
        </w:rPr>
        <w:t xml:space="preserve"> (pilnos)</w:t>
      </w:r>
      <w:r w:rsidR="00143AA7">
        <w:rPr>
          <w:rFonts w:ascii="Times New Roman" w:eastAsia="Times New Roman" w:hAnsi="Times New Roman" w:cs="Times New Roman"/>
          <w:color w:val="000000"/>
          <w:sz w:val="24"/>
          <w:szCs w:val="24"/>
        </w:rPr>
        <w:t xml:space="preserve"> </w:t>
      </w:r>
      <w:r w:rsidR="00296CBE" w:rsidRPr="00296CBE">
        <w:rPr>
          <w:rFonts w:ascii="Times New Roman" w:eastAsia="Times New Roman" w:hAnsi="Times New Roman" w:cs="Times New Roman"/>
          <w:color w:val="000000"/>
          <w:sz w:val="24"/>
          <w:szCs w:val="24"/>
        </w:rPr>
        <w:t>pirkimo objekto dali</w:t>
      </w:r>
      <w:r w:rsidR="00143AA7">
        <w:rPr>
          <w:rFonts w:ascii="Times New Roman" w:eastAsia="Times New Roman" w:hAnsi="Times New Roman" w:cs="Times New Roman"/>
          <w:color w:val="000000"/>
          <w:sz w:val="24"/>
          <w:szCs w:val="24"/>
        </w:rPr>
        <w:t>es</w:t>
      </w:r>
      <w:r w:rsidRPr="00A85160">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sz w:val="24"/>
          <w:szCs w:val="24"/>
        </w:rPr>
        <w:t>Konkurso dalyvių skaičius neribojamas.</w:t>
      </w:r>
      <w:r w:rsidRPr="00A85160">
        <w:rPr>
          <w:rFonts w:ascii="Times New Roman" w:eastAsia="Calibri" w:hAnsi="Times New Roman" w:cs="Times New Roman"/>
          <w:sz w:val="24"/>
          <w:szCs w:val="24"/>
        </w:rPr>
        <w:t xml:space="preserve"> </w:t>
      </w:r>
      <w:r w:rsidR="00342819" w:rsidRPr="00342819">
        <w:rPr>
          <w:rFonts w:ascii="Times New Roman" w:eastAsia="Calibri" w:hAnsi="Times New Roman" w:cs="Times New Roman"/>
          <w:sz w:val="24"/>
          <w:szCs w:val="24"/>
        </w:rPr>
        <w:t>Perkančioji organizacija sudarys vieną sutartį dėl pirkimo dali</w:t>
      </w:r>
      <w:r w:rsidR="007C4F2F">
        <w:rPr>
          <w:rFonts w:ascii="Times New Roman" w:eastAsia="Calibri" w:hAnsi="Times New Roman" w:cs="Times New Roman"/>
          <w:sz w:val="24"/>
          <w:szCs w:val="24"/>
        </w:rPr>
        <w:t>es</w:t>
      </w:r>
      <w:r w:rsidR="00342819" w:rsidRPr="00342819">
        <w:rPr>
          <w:rFonts w:ascii="Times New Roman" w:eastAsia="Calibri" w:hAnsi="Times New Roman" w:cs="Times New Roman"/>
          <w:sz w:val="24"/>
          <w:szCs w:val="24"/>
        </w:rPr>
        <w:t xml:space="preserve"> dėl kuri</w:t>
      </w:r>
      <w:r w:rsidR="007C4F2F">
        <w:rPr>
          <w:rFonts w:ascii="Times New Roman" w:eastAsia="Calibri" w:hAnsi="Times New Roman" w:cs="Times New Roman"/>
          <w:sz w:val="24"/>
          <w:szCs w:val="24"/>
        </w:rPr>
        <w:t>os</w:t>
      </w:r>
      <w:r w:rsidR="00342819" w:rsidRPr="00342819">
        <w:rPr>
          <w:rFonts w:ascii="Times New Roman" w:eastAsia="Calibri" w:hAnsi="Times New Roman" w:cs="Times New Roman"/>
          <w:sz w:val="24"/>
          <w:szCs w:val="24"/>
        </w:rPr>
        <w:t xml:space="preserve"> laimėtoju nustatytas tas pats tiekėjas</w:t>
      </w:r>
      <w:r w:rsidR="00342819">
        <w:rPr>
          <w:rFonts w:ascii="Times New Roman" w:eastAsia="Calibri" w:hAnsi="Times New Roman" w:cs="Times New Roman"/>
          <w:sz w:val="24"/>
          <w:szCs w:val="24"/>
        </w:rPr>
        <w:t>.</w:t>
      </w:r>
      <w:r w:rsidR="00342819" w:rsidRPr="00342819">
        <w:rPr>
          <w:rFonts w:ascii="Times New Roman" w:eastAsia="Calibri" w:hAnsi="Times New Roman" w:cs="Times New Roman"/>
          <w:sz w:val="24"/>
          <w:szCs w:val="24"/>
        </w:rPr>
        <w:t xml:space="preserve"> </w:t>
      </w:r>
      <w:r w:rsidR="00571531" w:rsidRPr="00D21032">
        <w:rPr>
          <w:rFonts w:ascii="Times New Roman" w:eastAsia="TimesNewRoman" w:hAnsi="Times New Roman" w:cs="Times New Roman"/>
          <w:b/>
          <w:bCs/>
          <w:sz w:val="24"/>
          <w:szCs w:val="24"/>
        </w:rPr>
        <w:t>Tiekėj</w:t>
      </w:r>
      <w:r w:rsidR="001812C4">
        <w:rPr>
          <w:rFonts w:ascii="Times New Roman" w:eastAsia="TimesNewRoman" w:hAnsi="Times New Roman" w:cs="Times New Roman"/>
          <w:b/>
          <w:bCs/>
          <w:sz w:val="24"/>
          <w:szCs w:val="24"/>
        </w:rPr>
        <w:t>ui</w:t>
      </w:r>
      <w:r w:rsidR="00571531" w:rsidRPr="00D21032">
        <w:rPr>
          <w:rFonts w:ascii="Times New Roman" w:eastAsia="TimesNewRoman" w:hAnsi="Times New Roman" w:cs="Times New Roman"/>
          <w:b/>
          <w:bCs/>
          <w:sz w:val="24"/>
          <w:szCs w:val="24"/>
        </w:rPr>
        <w:t>, laimėj</w:t>
      </w:r>
      <w:r w:rsidR="001812C4">
        <w:rPr>
          <w:rFonts w:ascii="Times New Roman" w:eastAsia="TimesNewRoman" w:hAnsi="Times New Roman" w:cs="Times New Roman"/>
          <w:b/>
          <w:bCs/>
          <w:sz w:val="24"/>
          <w:szCs w:val="24"/>
        </w:rPr>
        <w:t>us</w:t>
      </w:r>
      <w:r w:rsidR="00571531" w:rsidRPr="00D21032">
        <w:rPr>
          <w:rFonts w:ascii="Times New Roman" w:eastAsia="TimesNewRoman" w:hAnsi="Times New Roman" w:cs="Times New Roman"/>
          <w:b/>
          <w:bCs/>
          <w:sz w:val="24"/>
          <w:szCs w:val="24"/>
        </w:rPr>
        <w:t xml:space="preserve"> pirkimą vienoje pirkimo objekto dalyje, jo pasiūlymas (-ai) kitoje (-ose) pirkimo objekto dalyje (-yse) negalės laimėti (</w:t>
      </w:r>
      <w:r w:rsidR="00571531">
        <w:rPr>
          <w:rFonts w:ascii="Times New Roman" w:eastAsia="TimesNewRoman" w:hAnsi="Times New Roman" w:cs="Times New Roman"/>
          <w:b/>
          <w:bCs/>
          <w:sz w:val="24"/>
          <w:szCs w:val="24"/>
        </w:rPr>
        <w:t>P</w:t>
      </w:r>
      <w:r w:rsidR="00571531" w:rsidRPr="00D21032">
        <w:rPr>
          <w:rFonts w:ascii="Times New Roman" w:eastAsia="TimesNewRoman" w:hAnsi="Times New Roman" w:cs="Times New Roman"/>
          <w:b/>
          <w:bCs/>
          <w:sz w:val="24"/>
          <w:szCs w:val="24"/>
        </w:rPr>
        <w:t xml:space="preserve">erkančioji organizacija siekia užtikrinti sąskaitų turėjimą </w:t>
      </w:r>
      <w:r w:rsidR="00571531">
        <w:rPr>
          <w:rFonts w:ascii="Times New Roman" w:eastAsia="TimesNewRoman" w:hAnsi="Times New Roman" w:cs="Times New Roman"/>
          <w:b/>
          <w:bCs/>
          <w:sz w:val="24"/>
          <w:szCs w:val="24"/>
        </w:rPr>
        <w:t xml:space="preserve">ne mažiau kaip </w:t>
      </w:r>
      <w:r w:rsidR="00571531" w:rsidRPr="00D21032">
        <w:rPr>
          <w:rFonts w:ascii="Times New Roman" w:eastAsia="TimesNewRoman" w:hAnsi="Times New Roman" w:cs="Times New Roman"/>
          <w:b/>
          <w:bCs/>
          <w:sz w:val="24"/>
          <w:szCs w:val="24"/>
        </w:rPr>
        <w:t>trijuose skirtinguose bankuose)</w:t>
      </w:r>
      <w:r w:rsidR="000879CD">
        <w:rPr>
          <w:rFonts w:ascii="Times New Roman" w:eastAsia="TimesNewRoman" w:hAnsi="Times New Roman" w:cs="Times New Roman"/>
          <w:b/>
          <w:bCs/>
          <w:sz w:val="24"/>
          <w:szCs w:val="24"/>
        </w:rPr>
        <w:t xml:space="preserve">. Tiekėjui </w:t>
      </w:r>
      <w:r w:rsidR="002755C4">
        <w:rPr>
          <w:rFonts w:ascii="Times New Roman" w:eastAsia="TimesNewRoman" w:hAnsi="Times New Roman" w:cs="Times New Roman"/>
          <w:b/>
          <w:bCs/>
          <w:sz w:val="24"/>
          <w:szCs w:val="24"/>
        </w:rPr>
        <w:t>pateikus pasiūlymą keliose pirkimo objekto dalyse jo pasiūlymas</w:t>
      </w:r>
      <w:r w:rsidR="00571531" w:rsidRPr="00D21032">
        <w:rPr>
          <w:rFonts w:ascii="Times New Roman" w:eastAsia="TimesNewRoman" w:hAnsi="Times New Roman" w:cs="Times New Roman"/>
          <w:b/>
          <w:bCs/>
          <w:sz w:val="24"/>
          <w:szCs w:val="24"/>
        </w:rPr>
        <w:t xml:space="preserve"> bus atmestas. </w:t>
      </w:r>
      <w:r w:rsidR="00571531">
        <w:rPr>
          <w:rFonts w:ascii="Times New Roman" w:eastAsia="TimesNewRoman" w:hAnsi="Times New Roman" w:cs="Times New Roman"/>
          <w:b/>
          <w:bCs/>
          <w:sz w:val="24"/>
          <w:szCs w:val="24"/>
        </w:rPr>
        <w:t>P</w:t>
      </w:r>
      <w:r w:rsidR="00571531" w:rsidRPr="00D21032">
        <w:rPr>
          <w:rFonts w:ascii="Times New Roman" w:eastAsia="TimesNewRoman" w:hAnsi="Times New Roman" w:cs="Times New Roman"/>
          <w:b/>
          <w:bCs/>
          <w:sz w:val="24"/>
          <w:szCs w:val="24"/>
        </w:rPr>
        <w:t>erkančioji organizacija pasiūlymus vertins iš eilės, t. y. pirmiausia I pirkimo objekto daliai pateiktus pasiūlymus, jų atitiktį, tuomet II, III</w:t>
      </w:r>
      <w:r w:rsidR="00571531">
        <w:rPr>
          <w:rFonts w:ascii="Times New Roman" w:eastAsia="TimesNewRoman" w:hAnsi="Times New Roman" w:cs="Times New Roman"/>
          <w:b/>
          <w:bCs/>
          <w:sz w:val="24"/>
          <w:szCs w:val="24"/>
        </w:rPr>
        <w:t>, IV</w:t>
      </w:r>
      <w:r w:rsidR="00571531" w:rsidRPr="00D21032">
        <w:rPr>
          <w:rFonts w:ascii="Times New Roman" w:eastAsia="TimesNewRoman" w:hAnsi="Times New Roman" w:cs="Times New Roman"/>
          <w:b/>
          <w:bCs/>
          <w:sz w:val="24"/>
          <w:szCs w:val="24"/>
        </w:rPr>
        <w:t xml:space="preserve"> pirkimo objekto dali</w:t>
      </w:r>
      <w:r w:rsidR="00A47588">
        <w:rPr>
          <w:rFonts w:ascii="Times New Roman" w:eastAsia="TimesNewRoman" w:hAnsi="Times New Roman" w:cs="Times New Roman"/>
          <w:b/>
          <w:bCs/>
          <w:sz w:val="24"/>
          <w:szCs w:val="24"/>
        </w:rPr>
        <w:t>ai</w:t>
      </w:r>
      <w:r w:rsidR="00571531" w:rsidRPr="00D21032">
        <w:rPr>
          <w:rFonts w:ascii="Times New Roman" w:eastAsia="TimesNewRoman" w:hAnsi="Times New Roman" w:cs="Times New Roman"/>
          <w:b/>
          <w:bCs/>
          <w:sz w:val="24"/>
          <w:szCs w:val="24"/>
        </w:rPr>
        <w:t xml:space="preserve"> (paeiliui).</w:t>
      </w:r>
    </w:p>
    <w:p w14:paraId="7C57F950" w14:textId="77777777" w:rsidR="00976BC1" w:rsidRPr="001012EE" w:rsidRDefault="00B87532"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b/>
          <w:bCs/>
          <w:color w:val="000000"/>
        </w:rPr>
        <w:t>2.3.</w:t>
      </w:r>
      <w:r>
        <w:rPr>
          <w:color w:val="000000"/>
        </w:rPr>
        <w:t xml:space="preserve"> </w:t>
      </w:r>
      <w:r w:rsidR="00976BC1">
        <w:rPr>
          <w:rStyle w:val="normaltextrun"/>
          <w:b/>
          <w:bCs/>
          <w:color w:val="000000"/>
          <w:lang w:val="lt-LT"/>
        </w:rPr>
        <w:t>Pirkimo objektų dalių pavadinimai</w:t>
      </w:r>
      <w:r w:rsidR="00976BC1">
        <w:rPr>
          <w:rStyle w:val="normaltextrun"/>
          <w:b/>
          <w:bCs/>
          <w:lang w:val="lt-LT"/>
        </w:rPr>
        <w:t xml:space="preserve"> ir Perkančiosios organizacijos šiam pirkimui skiriama minimali ir maksimali suma Eur be PVM:</w:t>
      </w:r>
      <w:r w:rsidR="00976BC1" w:rsidRPr="001012EE">
        <w:rPr>
          <w:rStyle w:val="eop"/>
          <w:lang w:val="lt-LT"/>
        </w:rPr>
        <w:t> </w:t>
      </w:r>
    </w:p>
    <w:p w14:paraId="56046467"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Pr>
          <w:rStyle w:val="normaltextrun"/>
          <w:b/>
          <w:bCs/>
          <w:color w:val="000000"/>
          <w:lang w:val="lt-LT"/>
        </w:rPr>
        <w:t xml:space="preserve">2.3.1. 1 pirkimo objekto dalis: Visų AB SEB banke esamų </w:t>
      </w:r>
      <w:r>
        <w:rPr>
          <w:rStyle w:val="normaltextrun"/>
          <w:b/>
          <w:bCs/>
          <w:lang w:val="lt-LT"/>
        </w:rPr>
        <w:t>Lietuvos sveikatos mokslų universiteto sąskaitų lėšoms laikyti atidarymo ir aptarnavimo paslaugos</w:t>
      </w:r>
      <w:r>
        <w:rPr>
          <w:rStyle w:val="normaltextrun"/>
          <w:lang w:val="lt-LT"/>
        </w:rPr>
        <w:t xml:space="preserve"> </w:t>
      </w:r>
      <w:r>
        <w:rPr>
          <w:rStyle w:val="normaltextrun"/>
          <w:color w:val="000000"/>
          <w:lang w:val="lt-LT"/>
        </w:rPr>
        <w:t>(toliau – 1 pirkimo objekto dalis):</w:t>
      </w:r>
      <w:r w:rsidRPr="001012EE">
        <w:rPr>
          <w:rStyle w:val="eop"/>
          <w:color w:val="000000"/>
          <w:lang w:val="lt-LT"/>
        </w:rPr>
        <w:t> </w:t>
      </w:r>
    </w:p>
    <w:p w14:paraId="018CA474"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rStyle w:val="normaltextrun"/>
          <w:b/>
          <w:bCs/>
          <w:color w:val="000000"/>
          <w:lang w:val="lt-LT"/>
        </w:rPr>
        <w:t>2.3.1.1</w:t>
      </w:r>
      <w:r>
        <w:rPr>
          <w:rStyle w:val="normaltextrun"/>
          <w:color w:val="000000"/>
          <w:lang w:val="lt-LT"/>
        </w:rPr>
        <w:t xml:space="preserve">. </w:t>
      </w:r>
      <w:r>
        <w:rPr>
          <w:rStyle w:val="normaltextrun"/>
          <w:lang w:val="lt-LT"/>
        </w:rPr>
        <w:t>Perkančiosios organizacijos 1 pirkimo objekto daliai, 1 lentelėje (Priedas Nr. 2) nurodytoms paslaugoms planuojama skirti ne daugiau kaip 3.200,00 Eur be PVM;</w:t>
      </w:r>
      <w:r w:rsidRPr="001012EE">
        <w:rPr>
          <w:rStyle w:val="eop"/>
          <w:lang w:val="lt-LT"/>
        </w:rPr>
        <w:t> </w:t>
      </w:r>
    </w:p>
    <w:p w14:paraId="0B8DB23D"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rStyle w:val="normaltextrun"/>
          <w:b/>
          <w:bCs/>
          <w:color w:val="000000"/>
          <w:lang w:val="lt-LT"/>
        </w:rPr>
        <w:t>2.3.1.2.</w:t>
      </w:r>
      <w:r>
        <w:rPr>
          <w:rStyle w:val="normaltextrun"/>
          <w:color w:val="000000"/>
          <w:lang w:val="lt-LT"/>
        </w:rPr>
        <w:t xml:space="preserve"> </w:t>
      </w:r>
      <w:r>
        <w:rPr>
          <w:rStyle w:val="normaltextrun"/>
          <w:lang w:val="lt-LT"/>
        </w:rPr>
        <w:t>Perkančiosios organizacijos 1 pirkimo objekto daliai 2 lentelėje (Priedas Nr. 2) nurodytoms paslaugoms skiriama minimali suma – 500,00 Eur be PVM, o maksimali -  6.720,00 Eur be PVM;</w:t>
      </w:r>
      <w:r w:rsidRPr="001012EE">
        <w:rPr>
          <w:rStyle w:val="eop"/>
          <w:lang w:val="lt-LT"/>
        </w:rPr>
        <w:t> </w:t>
      </w:r>
    </w:p>
    <w:p w14:paraId="55FB7533"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Pr>
          <w:rStyle w:val="normaltextrun"/>
          <w:b/>
          <w:bCs/>
          <w:color w:val="000000"/>
          <w:lang w:val="lt-LT"/>
        </w:rPr>
        <w:t xml:space="preserve">2.3.2. 2 pirkimo objekto dalis: Visų AB Swedbank banke esamų </w:t>
      </w:r>
      <w:r>
        <w:rPr>
          <w:rStyle w:val="normaltextrun"/>
          <w:b/>
          <w:bCs/>
          <w:lang w:val="lt-LT"/>
        </w:rPr>
        <w:t>Lietuvos sveikatos mokslų universiteto sąskaitų lėšoms laikyti atidarymo ir aptarnavimo paslaugos</w:t>
      </w:r>
      <w:r>
        <w:rPr>
          <w:rStyle w:val="normaltextrun"/>
          <w:lang w:val="lt-LT"/>
        </w:rPr>
        <w:t xml:space="preserve"> </w:t>
      </w:r>
      <w:r>
        <w:rPr>
          <w:rStyle w:val="normaltextrun"/>
          <w:color w:val="000000"/>
          <w:lang w:val="lt-LT"/>
        </w:rPr>
        <w:t>(toliau – 2 pirkimo objekto dalis):</w:t>
      </w:r>
      <w:r w:rsidRPr="001012EE">
        <w:rPr>
          <w:rStyle w:val="eop"/>
          <w:color w:val="000000"/>
          <w:lang w:val="lt-LT"/>
        </w:rPr>
        <w:t> </w:t>
      </w:r>
    </w:p>
    <w:p w14:paraId="2ACBFCDC"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rStyle w:val="normaltextrun"/>
          <w:b/>
          <w:bCs/>
          <w:color w:val="000000"/>
          <w:lang w:val="lt-LT"/>
        </w:rPr>
        <w:lastRenderedPageBreak/>
        <w:t>2.3.2.1.</w:t>
      </w:r>
      <w:r>
        <w:rPr>
          <w:rStyle w:val="normaltextrun"/>
          <w:color w:val="000000"/>
          <w:lang w:val="lt-LT"/>
        </w:rPr>
        <w:t xml:space="preserve"> </w:t>
      </w:r>
      <w:r>
        <w:rPr>
          <w:rStyle w:val="normaltextrun"/>
          <w:lang w:val="lt-LT"/>
        </w:rPr>
        <w:t>Perkančiosios organizacijos 2 pirkimo objekto daliai, 1 lentelėje (Priedas Nr. 2) nurodytoms paslaugoms, planuojama skirti ne daugiau kaip 4.000,00 Eur be PVM;</w:t>
      </w:r>
      <w:r w:rsidRPr="001012EE">
        <w:rPr>
          <w:rStyle w:val="eop"/>
          <w:lang w:val="lt-LT"/>
        </w:rPr>
        <w:t> </w:t>
      </w:r>
    </w:p>
    <w:p w14:paraId="6EB03F1D"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rStyle w:val="normaltextrun"/>
          <w:b/>
          <w:bCs/>
          <w:color w:val="000000"/>
          <w:lang w:val="lt-LT"/>
        </w:rPr>
        <w:t>2.3.2.2.</w:t>
      </w:r>
      <w:r>
        <w:rPr>
          <w:rStyle w:val="normaltextrun"/>
          <w:lang w:val="lt-LT"/>
        </w:rPr>
        <w:t xml:space="preserve"> Perkančiosios organizacijos 2 pirkimo objekto daliai 2 lentelėje (Priedas Nr. 2) skiriama minimali suma – 40,00 Eur be PVM, o maksimali -  3.820.00 Eur be PVM;</w:t>
      </w:r>
      <w:r w:rsidRPr="001012EE">
        <w:rPr>
          <w:rStyle w:val="eop"/>
          <w:lang w:val="lt-LT"/>
        </w:rPr>
        <w:t> </w:t>
      </w:r>
    </w:p>
    <w:p w14:paraId="7A722867"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Pr>
          <w:rStyle w:val="normaltextrun"/>
          <w:b/>
          <w:bCs/>
          <w:color w:val="000000"/>
          <w:lang w:val="lt-LT"/>
        </w:rPr>
        <w:t>2.3.3. 3 pirkimo objekto dalis:</w:t>
      </w:r>
      <w:r>
        <w:rPr>
          <w:rStyle w:val="normaltextrun"/>
          <w:color w:val="000000"/>
          <w:lang w:val="lt-LT"/>
        </w:rPr>
        <w:t xml:space="preserve"> </w:t>
      </w:r>
      <w:r>
        <w:rPr>
          <w:rStyle w:val="normaltextrun"/>
          <w:b/>
          <w:bCs/>
          <w:color w:val="000000"/>
          <w:lang w:val="lt-LT"/>
        </w:rPr>
        <w:t xml:space="preserve">Visų Luminor AS banke esamų </w:t>
      </w:r>
      <w:r>
        <w:rPr>
          <w:rStyle w:val="normaltextrun"/>
          <w:b/>
          <w:bCs/>
          <w:lang w:val="lt-LT"/>
        </w:rPr>
        <w:t>Lietuvos sveikatos mokslų universiteto sąskaitų lėšoms laikyti atidarymo ir aptarnavimo paslaugos</w:t>
      </w:r>
      <w:r>
        <w:rPr>
          <w:rStyle w:val="normaltextrun"/>
          <w:lang w:val="lt-LT"/>
        </w:rPr>
        <w:t xml:space="preserve"> </w:t>
      </w:r>
      <w:r>
        <w:rPr>
          <w:rStyle w:val="normaltextrun"/>
          <w:color w:val="000000"/>
          <w:lang w:val="lt-LT"/>
        </w:rPr>
        <w:t>(toliau – 3 pirkimo objekto dalis):</w:t>
      </w:r>
      <w:r w:rsidRPr="001012EE">
        <w:rPr>
          <w:rStyle w:val="eop"/>
          <w:color w:val="000000"/>
          <w:lang w:val="lt-LT"/>
        </w:rPr>
        <w:t> </w:t>
      </w:r>
    </w:p>
    <w:p w14:paraId="0884F4C7"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rStyle w:val="normaltextrun"/>
          <w:b/>
          <w:bCs/>
          <w:color w:val="000000"/>
          <w:lang w:val="lt-LT"/>
        </w:rPr>
        <w:t>2.3.3.1.</w:t>
      </w:r>
      <w:r>
        <w:rPr>
          <w:rStyle w:val="normaltextrun"/>
          <w:color w:val="000000"/>
          <w:lang w:val="lt-LT"/>
        </w:rPr>
        <w:t xml:space="preserve"> </w:t>
      </w:r>
      <w:r>
        <w:rPr>
          <w:rStyle w:val="normaltextrun"/>
          <w:lang w:val="lt-LT"/>
        </w:rPr>
        <w:t>Perkančiosios organizacijos 3 pirkimo objekto daliai, 1 lentelėje (Priedas Nr. 2) nurodytoms paslaugoms, planuojama skirti ne daugiau kaip 2.800,00 Eur be PVM;</w:t>
      </w:r>
      <w:r w:rsidRPr="001012EE">
        <w:rPr>
          <w:rStyle w:val="eop"/>
          <w:lang w:val="lt-LT"/>
        </w:rPr>
        <w:t> </w:t>
      </w:r>
    </w:p>
    <w:p w14:paraId="6FAF256C"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rStyle w:val="normaltextrun"/>
          <w:b/>
          <w:bCs/>
          <w:color w:val="000000"/>
          <w:lang w:val="lt-LT"/>
        </w:rPr>
        <w:t>2.3.3.2.</w:t>
      </w:r>
      <w:r>
        <w:rPr>
          <w:rStyle w:val="normaltextrun"/>
          <w:color w:val="000000"/>
          <w:lang w:val="lt-LT"/>
        </w:rPr>
        <w:t xml:space="preserve"> </w:t>
      </w:r>
      <w:r>
        <w:rPr>
          <w:rStyle w:val="normaltextrun"/>
          <w:lang w:val="lt-LT"/>
        </w:rPr>
        <w:t>Perkančiosios organizacijos 3 pirkimo objekto daliai 2 lentelėje (Priedas Nr. 2) skiriama minimali suma– 500,00 Eur be PVM, o maksimali -  7.160,00 Eur be PVM;</w:t>
      </w:r>
      <w:r w:rsidRPr="001012EE">
        <w:rPr>
          <w:rStyle w:val="eop"/>
          <w:lang w:val="lt-LT"/>
        </w:rPr>
        <w:t> </w:t>
      </w:r>
    </w:p>
    <w:p w14:paraId="2D3B83BE"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Pr>
          <w:rStyle w:val="normaltextrun"/>
          <w:b/>
          <w:bCs/>
          <w:color w:val="000000"/>
          <w:lang w:val="lt-LT"/>
        </w:rPr>
        <w:t xml:space="preserve">2.3.4. 4 pirkimo objekto dalis: Visų AB Šiaulių banke esamų </w:t>
      </w:r>
      <w:r>
        <w:rPr>
          <w:rStyle w:val="normaltextrun"/>
          <w:b/>
          <w:bCs/>
          <w:lang w:val="lt-LT"/>
        </w:rPr>
        <w:t>Lietuvos sveikatos mokslų universiteto sąskaitų lėšoms laikyti atidarymo ir aptarnavimo paslaugos</w:t>
      </w:r>
      <w:r>
        <w:rPr>
          <w:rStyle w:val="normaltextrun"/>
          <w:lang w:val="lt-LT"/>
        </w:rPr>
        <w:t xml:space="preserve"> </w:t>
      </w:r>
      <w:r>
        <w:rPr>
          <w:rStyle w:val="normaltextrun"/>
          <w:color w:val="000000"/>
          <w:lang w:val="lt-LT"/>
        </w:rPr>
        <w:t>(toliau – 4 pirkimo objekto dalis):</w:t>
      </w:r>
      <w:r w:rsidRPr="001012EE">
        <w:rPr>
          <w:rStyle w:val="eop"/>
          <w:color w:val="000000"/>
          <w:lang w:val="lt-LT"/>
        </w:rPr>
        <w:t> </w:t>
      </w:r>
    </w:p>
    <w:p w14:paraId="5F39CBE4" w14:textId="77777777" w:rsidR="00976BC1" w:rsidRPr="001012EE" w:rsidRDefault="00976BC1" w:rsidP="00A97EC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rStyle w:val="normaltextrun"/>
          <w:b/>
          <w:bCs/>
          <w:color w:val="000000"/>
          <w:lang w:val="lt-LT"/>
        </w:rPr>
        <w:t>2.3.4.1.</w:t>
      </w:r>
      <w:r>
        <w:rPr>
          <w:rStyle w:val="normaltextrun"/>
          <w:lang w:val="lt-LT"/>
        </w:rPr>
        <w:t xml:space="preserve"> Perkančiosios organizacijos 4 pirkimo objekto daliai, 1 lentelėje (Priedas Nr. 2) nurodytoms paslaugoms planuojama skirti ne daugiau kaip 1.200,00 Eur be PVM;</w:t>
      </w:r>
      <w:r w:rsidRPr="001012EE">
        <w:rPr>
          <w:rStyle w:val="eop"/>
          <w:lang w:val="lt-LT"/>
        </w:rPr>
        <w:t> </w:t>
      </w:r>
    </w:p>
    <w:p w14:paraId="42A9D98A" w14:textId="77777777" w:rsidR="00810D8E" w:rsidRDefault="00976BC1" w:rsidP="00810D8E">
      <w:pPr>
        <w:pStyle w:val="paragraph"/>
        <w:spacing w:before="0" w:beforeAutospacing="0" w:after="0" w:afterAutospacing="0" w:line="276" w:lineRule="auto"/>
        <w:ind w:firstLine="720"/>
        <w:jc w:val="both"/>
        <w:textAlignment w:val="baseline"/>
        <w:rPr>
          <w:rStyle w:val="eop"/>
          <w:lang w:val="lt-LT"/>
        </w:rPr>
      </w:pPr>
      <w:r w:rsidRPr="00927013">
        <w:rPr>
          <w:rStyle w:val="normaltextrun"/>
          <w:b/>
          <w:bCs/>
          <w:color w:val="000000"/>
          <w:lang w:val="lt-LT"/>
        </w:rPr>
        <w:t>2.3.4.2.</w:t>
      </w:r>
      <w:r>
        <w:rPr>
          <w:rStyle w:val="normaltextrun"/>
          <w:color w:val="000000"/>
          <w:lang w:val="lt-LT"/>
        </w:rPr>
        <w:t xml:space="preserve"> </w:t>
      </w:r>
      <w:r>
        <w:rPr>
          <w:rStyle w:val="normaltextrun"/>
          <w:lang w:val="lt-LT"/>
        </w:rPr>
        <w:t>Perkančiosios organizacijos 4 pirkimo objekto daliai 2 lentelėje (Priedas Nr. 2) skiriama minimali suma – 40,00 Eur be PVM, o maksimali -  2.900,00 Eur be PVM.</w:t>
      </w:r>
      <w:r w:rsidRPr="001012EE">
        <w:rPr>
          <w:rStyle w:val="eop"/>
          <w:lang w:val="lt-LT"/>
        </w:rPr>
        <w:t> </w:t>
      </w:r>
    </w:p>
    <w:p w14:paraId="343EEFA6" w14:textId="153C3AD6" w:rsidR="00D75A84" w:rsidRPr="00810D8E" w:rsidRDefault="005047F1" w:rsidP="00810D8E">
      <w:pPr>
        <w:pStyle w:val="paragraph"/>
        <w:spacing w:before="0" w:beforeAutospacing="0" w:after="0" w:afterAutospacing="0" w:line="276" w:lineRule="auto"/>
        <w:ind w:firstLine="720"/>
        <w:jc w:val="both"/>
        <w:textAlignment w:val="baseline"/>
        <w:rPr>
          <w:rFonts w:ascii="Segoe UI" w:hAnsi="Segoe UI" w:cs="Segoe UI"/>
          <w:sz w:val="18"/>
          <w:szCs w:val="18"/>
          <w:lang w:val="lt-LT"/>
        </w:rPr>
      </w:pPr>
      <w:r w:rsidRPr="00927013">
        <w:rPr>
          <w:b/>
          <w:bCs/>
        </w:rPr>
        <w:t>2</w:t>
      </w:r>
      <w:r w:rsidRPr="00927013">
        <w:rPr>
          <w:rFonts w:eastAsiaTheme="minorEastAsia"/>
          <w:b/>
          <w:bCs/>
          <w:lang w:eastAsia="lt-LT"/>
        </w:rPr>
        <w:t>.4.</w:t>
      </w:r>
      <w:r w:rsidR="00D75A84">
        <w:rPr>
          <w:lang w:eastAsia="lt-LT"/>
        </w:rPr>
        <w:t xml:space="preserve"> </w:t>
      </w:r>
      <w:r w:rsidR="00D75A84" w:rsidRPr="00D75A84">
        <w:rPr>
          <w:rFonts w:eastAsiaTheme="minorEastAsia"/>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A97ECE">
      <w:pPr>
        <w:spacing w:after="0" w:line="276" w:lineRule="auto"/>
        <w:ind w:firstLine="720"/>
        <w:jc w:val="both"/>
        <w:rPr>
          <w:rFonts w:ascii="Times New Roman" w:eastAsiaTheme="minorEastAsia" w:hAnsi="Times New Roman" w:cs="Times New Roman"/>
          <w:color w:val="000000" w:themeColor="text1"/>
          <w:sz w:val="24"/>
          <w:szCs w:val="24"/>
        </w:rPr>
      </w:pPr>
      <w:r w:rsidRPr="00927013">
        <w:rPr>
          <w:rFonts w:ascii="Times New Roman" w:eastAsiaTheme="minorEastAsia" w:hAnsi="Times New Roman" w:cs="Times New Roman"/>
          <w:b/>
          <w:bCs/>
          <w:color w:val="000000" w:themeColor="text1"/>
          <w:sz w:val="24"/>
          <w:szCs w:val="24"/>
        </w:rPr>
        <w:t>2.5.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719C50AF" w:rsidR="005047F1" w:rsidRPr="00B20CEA" w:rsidRDefault="005047F1" w:rsidP="00A97ECE">
      <w:pPr>
        <w:spacing w:after="0" w:line="276" w:lineRule="auto"/>
        <w:ind w:firstLine="720"/>
        <w:jc w:val="both"/>
        <w:rPr>
          <w:rFonts w:ascii="Times New Roman" w:eastAsia="Times New Roman" w:hAnsi="Times New Roman" w:cs="Times New Roman"/>
          <w:b/>
          <w:bCs/>
          <w:sz w:val="24"/>
          <w:szCs w:val="24"/>
          <w:lang w:eastAsia="lt-LT"/>
        </w:rPr>
      </w:pPr>
      <w:r w:rsidRPr="00927013">
        <w:rPr>
          <w:rFonts w:ascii="Times New Roman" w:eastAsia="Calibri" w:hAnsi="Times New Roman" w:cs="Times New Roman"/>
          <w:b/>
          <w:bCs/>
          <w:sz w:val="24"/>
          <w:szCs w:val="24"/>
          <w:lang w:val="en-US"/>
        </w:rPr>
        <w:t>2.</w:t>
      </w:r>
      <w:r w:rsidR="00D75A84" w:rsidRPr="00927013">
        <w:rPr>
          <w:rFonts w:ascii="Times New Roman" w:eastAsia="Calibri" w:hAnsi="Times New Roman" w:cs="Times New Roman"/>
          <w:b/>
          <w:bCs/>
          <w:sz w:val="24"/>
          <w:szCs w:val="24"/>
          <w:lang w:val="en-US"/>
        </w:rPr>
        <w:t>6</w:t>
      </w:r>
      <w:r w:rsidRPr="00927013">
        <w:rPr>
          <w:rFonts w:ascii="Times New Roman" w:eastAsia="Calibri" w:hAnsi="Times New Roman" w:cs="Times New Roman"/>
          <w:b/>
          <w:bCs/>
          <w:sz w:val="24"/>
          <w:szCs w:val="24"/>
          <w:lang w:val="en-US"/>
        </w:rPr>
        <w:t>.</w:t>
      </w:r>
      <w:r w:rsidRPr="00B20CEA">
        <w:rPr>
          <w:rFonts w:ascii="Times New Roman" w:eastAsia="Times New Roman" w:hAnsi="Times New Roman" w:cs="Times New Roman"/>
          <w:sz w:val="24"/>
          <w:szCs w:val="24"/>
          <w:lang w:eastAsia="ru-RU"/>
        </w:rPr>
        <w:t xml:space="preserve"> </w:t>
      </w:r>
      <w:r w:rsidRPr="00B20CEA">
        <w:rPr>
          <w:rFonts w:ascii="Times New Roman" w:hAnsi="Times New Roman"/>
          <w:sz w:val="24"/>
          <w:szCs w:val="24"/>
        </w:rPr>
        <w:t xml:space="preserve">  </w:t>
      </w:r>
      <w:r w:rsidRPr="00B20CEA">
        <w:rPr>
          <w:rFonts w:ascii="Times New Roman" w:eastAsia="Times New Roman" w:hAnsi="Times New Roman" w:cs="Times New Roman"/>
          <w:b/>
          <w:bCs/>
          <w:sz w:val="24"/>
          <w:szCs w:val="24"/>
          <w:lang w:eastAsia="lt-LT"/>
        </w:rPr>
        <w:t>Su tiekėju bus sudaryta rašytinė pirkimo - pardavimo sutartis (toliau – Sutartis)</w:t>
      </w:r>
      <w:r w:rsidR="00BD2300" w:rsidRPr="00B20CEA">
        <w:rPr>
          <w:rFonts w:ascii="Times New Roman" w:eastAsia="Times New Roman" w:hAnsi="Times New Roman" w:cs="Times New Roman"/>
          <w:b/>
          <w:bCs/>
          <w:sz w:val="24"/>
          <w:szCs w:val="24"/>
          <w:lang w:eastAsia="lt-LT"/>
        </w:rPr>
        <w:t xml:space="preserve">, kurios esminės sąlygos nurodytos 9 </w:t>
      </w:r>
      <w:r w:rsidR="002255EF" w:rsidRPr="00B20CEA">
        <w:rPr>
          <w:rFonts w:ascii="Times New Roman" w:eastAsia="Times New Roman" w:hAnsi="Times New Roman" w:cs="Times New Roman"/>
          <w:b/>
          <w:bCs/>
          <w:sz w:val="24"/>
          <w:szCs w:val="24"/>
          <w:lang w:eastAsia="lt-LT"/>
        </w:rPr>
        <w:t>skyriuje.</w:t>
      </w:r>
      <w:r w:rsidRPr="00B20CEA">
        <w:rPr>
          <w:rFonts w:ascii="Times New Roman" w:eastAsia="Times New Roman" w:hAnsi="Times New Roman" w:cs="Times New Roman"/>
          <w:b/>
          <w:bCs/>
          <w:sz w:val="24"/>
          <w:szCs w:val="24"/>
          <w:lang w:eastAsia="lt-LT"/>
        </w:rPr>
        <w:t xml:space="preserve"> </w:t>
      </w:r>
    </w:p>
    <w:p w14:paraId="33053457" w14:textId="59F62FFF" w:rsidR="005047F1" w:rsidRDefault="005047F1" w:rsidP="00A97ECE">
      <w:pPr>
        <w:spacing w:after="0" w:line="276" w:lineRule="auto"/>
        <w:ind w:firstLine="720"/>
        <w:jc w:val="both"/>
        <w:rPr>
          <w:rFonts w:ascii="Times New Roman" w:eastAsia="Times New Roman" w:hAnsi="Times New Roman" w:cs="Times New Roman"/>
          <w:sz w:val="24"/>
          <w:szCs w:val="24"/>
          <w:lang w:eastAsia="ru-RU"/>
        </w:rPr>
      </w:pPr>
      <w:r w:rsidRPr="00927013">
        <w:rPr>
          <w:rFonts w:ascii="Times New Roman" w:eastAsia="Times New Roman" w:hAnsi="Times New Roman" w:cs="Times New Roman"/>
          <w:b/>
          <w:bCs/>
          <w:sz w:val="24"/>
          <w:szCs w:val="24"/>
          <w:lang w:eastAsia="ru-RU"/>
        </w:rPr>
        <w:t>2.</w:t>
      </w:r>
      <w:r w:rsidR="00D75A84" w:rsidRPr="00927013">
        <w:rPr>
          <w:rFonts w:ascii="Times New Roman" w:eastAsia="Times New Roman" w:hAnsi="Times New Roman" w:cs="Times New Roman"/>
          <w:b/>
          <w:bCs/>
          <w:sz w:val="24"/>
          <w:szCs w:val="24"/>
          <w:lang w:eastAsia="ru-RU"/>
        </w:rPr>
        <w:t>7</w:t>
      </w:r>
      <w:r w:rsidRPr="00927013">
        <w:rPr>
          <w:rFonts w:ascii="Times New Roman" w:eastAsia="Times New Roman" w:hAnsi="Times New Roman" w:cs="Times New Roman"/>
          <w:b/>
          <w:bCs/>
          <w:sz w:val="24"/>
          <w:szCs w:val="24"/>
          <w:lang w:eastAsia="ru-RU"/>
        </w:rPr>
        <w:t xml:space="preserve">. </w:t>
      </w:r>
      <w:r w:rsidRPr="00B20CEA">
        <w:rPr>
          <w:rFonts w:ascii="Times New Roman" w:eastAsia="Times New Roman" w:hAnsi="Times New Roman" w:cs="Times New Roman"/>
          <w:sz w:val="24"/>
          <w:szCs w:val="24"/>
          <w:lang w:eastAsia="ru-RU"/>
        </w:rPr>
        <w:t>Sutarties trukmė,</w:t>
      </w:r>
      <w:r w:rsidR="002255EF" w:rsidRPr="00B20CEA">
        <w:rPr>
          <w:rFonts w:ascii="Times New Roman" w:eastAsia="Times New Roman" w:hAnsi="Times New Roman" w:cs="Times New Roman"/>
          <w:sz w:val="24"/>
          <w:szCs w:val="24"/>
          <w:lang w:eastAsia="ru-RU"/>
        </w:rPr>
        <w:t xml:space="preserve"> </w:t>
      </w:r>
      <w:r w:rsidRPr="00B20CEA">
        <w:rPr>
          <w:rFonts w:ascii="Times New Roman" w:eastAsia="Times New Roman" w:hAnsi="Times New Roman" w:cs="Times New Roman"/>
          <w:sz w:val="24"/>
          <w:szCs w:val="24"/>
          <w:lang w:eastAsia="ru-RU"/>
        </w:rPr>
        <w:t>paslaugų suteikimo</w:t>
      </w:r>
      <w:r w:rsidR="002255EF" w:rsidRPr="00B20CEA">
        <w:rPr>
          <w:rFonts w:ascii="Times New Roman" w:eastAsia="Times New Roman" w:hAnsi="Times New Roman" w:cs="Times New Roman"/>
          <w:sz w:val="24"/>
          <w:szCs w:val="24"/>
          <w:lang w:eastAsia="ru-RU"/>
        </w:rPr>
        <w:t xml:space="preserve"> </w:t>
      </w:r>
      <w:r w:rsidRPr="00B20CEA">
        <w:rPr>
          <w:rFonts w:ascii="Times New Roman" w:eastAsia="Times New Roman" w:hAnsi="Times New Roman" w:cs="Times New Roman"/>
          <w:sz w:val="24"/>
          <w:szCs w:val="24"/>
          <w:lang w:eastAsia="ru-RU"/>
        </w:rPr>
        <w:t xml:space="preserve">terminai nurodyti </w:t>
      </w:r>
      <w:r w:rsidR="00B20CEA" w:rsidRPr="00B20CEA">
        <w:rPr>
          <w:rFonts w:ascii="Times New Roman" w:eastAsia="Times New Roman" w:hAnsi="Times New Roman" w:cs="Times New Roman"/>
          <w:sz w:val="24"/>
          <w:szCs w:val="24"/>
          <w:lang w:eastAsia="ru-RU"/>
        </w:rPr>
        <w:t>šių Pirkimo sąlygų 9 skyriuje</w:t>
      </w:r>
      <w:r w:rsidRPr="00B20CEA">
        <w:rPr>
          <w:rFonts w:ascii="Times New Roman" w:eastAsia="Times New Roman" w:hAnsi="Times New Roman" w:cs="Times New Roman"/>
          <w:sz w:val="24"/>
          <w:szCs w:val="24"/>
          <w:lang w:eastAsia="ru-RU"/>
        </w:rPr>
        <w:t xml:space="preserve">.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B35AD8D" w:rsidR="005047F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r w:rsidR="00BC0944">
        <w:rPr>
          <w:rFonts w:ascii="Times New Roman" w:eastAsiaTheme="minorEastAsia" w:hAnsi="Times New Roman" w:cs="Times New Roman"/>
          <w:b/>
          <w:bCs/>
          <w:sz w:val="24"/>
          <w:szCs w:val="24"/>
          <w:lang w:eastAsia="lt-LT"/>
        </w:rPr>
        <w:t>\</w:t>
      </w:r>
    </w:p>
    <w:p w14:paraId="777522DB" w14:textId="77777777" w:rsidR="00BC0944" w:rsidRPr="00A85160" w:rsidRDefault="00BC0944" w:rsidP="00BC0944">
      <w:pPr>
        <w:spacing w:after="0" w:line="276" w:lineRule="auto"/>
        <w:ind w:left="720"/>
        <w:rPr>
          <w:rFonts w:ascii="Times New Roman" w:eastAsiaTheme="minorEastAsia" w:hAnsi="Times New Roman" w:cs="Times New Roman"/>
          <w:b/>
          <w:bCs/>
          <w:sz w:val="24"/>
          <w:szCs w:val="24"/>
          <w:lang w:eastAsia="lt-LT"/>
        </w:rPr>
      </w:pP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927013">
        <w:rPr>
          <w:rFonts w:ascii="Times New Roman" w:eastAsia="Arial Unicode MS" w:hAnsi="Times New Roman" w:cs="Times New Roman"/>
          <w:b/>
          <w:bCs/>
          <w:sz w:val="24"/>
          <w:szCs w:val="24"/>
          <w:bdr w:val="nil"/>
        </w:rPr>
        <w:t>3.1.</w:t>
      </w:r>
      <w:r w:rsidRPr="00175AA7">
        <w:rPr>
          <w:rFonts w:ascii="Times New Roman" w:eastAsia="Arial Unicode MS" w:hAnsi="Times New Roman" w:cs="Times New Roman"/>
          <w:sz w:val="24"/>
          <w:szCs w:val="24"/>
          <w:bdr w:val="nil"/>
        </w:rPr>
        <w:t xml:space="preserve">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927013">
        <w:rPr>
          <w:rFonts w:ascii="Times New Roman" w:eastAsia="Arial Unicode MS" w:hAnsi="Times New Roman" w:cs="Times New Roman"/>
          <w:b/>
          <w:bCs/>
          <w:sz w:val="24"/>
          <w:szCs w:val="24"/>
          <w:bdr w:val="nil"/>
        </w:rPr>
        <w:t>3.2.</w:t>
      </w:r>
      <w:r w:rsidRPr="00175AA7">
        <w:rPr>
          <w:rFonts w:ascii="Times New Roman" w:eastAsia="Arial Unicode MS" w:hAnsi="Times New Roman" w:cs="Times New Roman"/>
          <w:sz w:val="24"/>
          <w:szCs w:val="24"/>
          <w:bdr w:val="nil"/>
        </w:rPr>
        <w:t xml:space="preserve">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97ECE">
        <w:rPr>
          <w:rFonts w:ascii="Times New Roman" w:eastAsia="Calibri" w:hAnsi="Times New Roman" w:cs="Times New Roman"/>
          <w:b/>
          <w:bCs/>
          <w:sz w:val="24"/>
          <w:szCs w:val="24"/>
          <w:lang w:eastAsia="lt-LT"/>
        </w:rPr>
        <w:t>5.2.1.</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w:t>
      </w:r>
      <w:r w:rsidR="00172CDC" w:rsidRPr="00172CDC">
        <w:rPr>
          <w:rFonts w:ascii="Times New Roman" w:eastAsia="Calibri" w:hAnsi="Times New Roman" w:cs="Times New Roman"/>
          <w:sz w:val="24"/>
          <w:szCs w:val="24"/>
          <w:lang w:eastAsia="lt-LT"/>
        </w:rPr>
        <w:lastRenderedPageBreak/>
        <w:t>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66F1E">
        <w:rPr>
          <w:rFonts w:ascii="Times New Roman" w:eastAsia="Calibri" w:hAnsi="Times New Roman" w:cs="Times New Roman"/>
          <w:b/>
          <w:bCs/>
          <w:sz w:val="24"/>
          <w:szCs w:val="24"/>
          <w:lang w:eastAsia="lt-LT"/>
        </w:rPr>
        <w:t>5.2.</w:t>
      </w:r>
      <w:r w:rsidR="00172CDC" w:rsidRPr="00966F1E">
        <w:rPr>
          <w:rFonts w:ascii="Times New Roman" w:eastAsia="Calibri" w:hAnsi="Times New Roman" w:cs="Times New Roman"/>
          <w:b/>
          <w:bCs/>
          <w:sz w:val="24"/>
          <w:szCs w:val="24"/>
          <w:lang w:eastAsia="lt-LT"/>
        </w:rPr>
        <w:t>2</w:t>
      </w:r>
      <w:r w:rsidRPr="00966F1E">
        <w:rPr>
          <w:rFonts w:ascii="Times New Roman" w:eastAsia="Calibri" w:hAnsi="Times New Roman" w:cs="Times New Roman"/>
          <w:b/>
          <w:bCs/>
          <w:sz w:val="24"/>
          <w:szCs w:val="24"/>
          <w:lang w:eastAsia="lt-LT"/>
        </w:rPr>
        <w:t>.</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66F1E">
        <w:rPr>
          <w:rFonts w:ascii="Times New Roman" w:eastAsia="Calibri" w:hAnsi="Times New Roman" w:cs="Times New Roman"/>
          <w:b/>
          <w:bCs/>
          <w:sz w:val="24"/>
          <w:szCs w:val="24"/>
          <w:lang w:eastAsia="lt-LT"/>
        </w:rPr>
        <w:t>5.2.</w:t>
      </w:r>
      <w:r w:rsidR="00172CDC" w:rsidRPr="00966F1E">
        <w:rPr>
          <w:rFonts w:ascii="Times New Roman" w:eastAsia="Calibri" w:hAnsi="Times New Roman" w:cs="Times New Roman"/>
          <w:b/>
          <w:bCs/>
          <w:sz w:val="24"/>
          <w:szCs w:val="24"/>
          <w:lang w:eastAsia="lt-LT"/>
        </w:rPr>
        <w:t>3</w:t>
      </w:r>
      <w:r w:rsidRPr="00966F1E">
        <w:rPr>
          <w:rFonts w:ascii="Times New Roman" w:eastAsia="Calibri" w:hAnsi="Times New Roman" w:cs="Times New Roman"/>
          <w:b/>
          <w:bCs/>
          <w:sz w:val="24"/>
          <w:szCs w:val="24"/>
          <w:lang w:eastAsia="lt-LT"/>
        </w:rPr>
        <w:t>.</w:t>
      </w:r>
      <w:r w:rsidRPr="00A85160">
        <w:rPr>
          <w:rFonts w:ascii="Times New Roman" w:eastAsia="Calibri" w:hAnsi="Times New Roman" w:cs="Times New Roman"/>
          <w:sz w:val="24"/>
          <w:szCs w:val="24"/>
          <w:lang w:eastAsia="lt-LT"/>
        </w:rPr>
        <w:t xml:space="preserve">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66F1E">
        <w:rPr>
          <w:rFonts w:ascii="Times New Roman" w:eastAsia="Calibri" w:hAnsi="Times New Roman" w:cs="Times New Roman"/>
          <w:b/>
          <w:bCs/>
          <w:sz w:val="24"/>
          <w:szCs w:val="24"/>
          <w:lang w:eastAsia="lt-LT"/>
        </w:rPr>
        <w:t>5.3.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66F1E">
        <w:rPr>
          <w:rFonts w:ascii="Times New Roman" w:eastAsia="Times New Roman" w:hAnsi="Times New Roman" w:cs="Times New Roman"/>
          <w:b/>
          <w:bCs/>
          <w:sz w:val="24"/>
          <w:szCs w:val="24"/>
          <w:lang w:eastAsia="lt-LT"/>
        </w:rPr>
        <w:t>5.4.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D0C5D">
        <w:rPr>
          <w:rFonts w:ascii="Times New Roman" w:eastAsia="Times New Roman" w:hAnsi="Times New Roman" w:cs="Times New Roman"/>
          <w:b/>
          <w:bCs/>
          <w:sz w:val="24"/>
          <w:szCs w:val="24"/>
          <w:lang w:eastAsia="lt-LT"/>
        </w:rPr>
        <w:t>5.5.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681479">
        <w:rPr>
          <w:rFonts w:ascii="Times New Roman" w:eastAsia="Times New Roman" w:hAnsi="Times New Roman" w:cs="Times New Roman"/>
          <w:b/>
          <w:bCs/>
          <w:sz w:val="24"/>
          <w:szCs w:val="24"/>
          <w:lang w:eastAsia="lt-LT"/>
        </w:rPr>
        <w:t xml:space="preserve">5.6. </w:t>
      </w:r>
      <w:r w:rsidRPr="00A85160">
        <w:rPr>
          <w:rFonts w:ascii="Times New Roman" w:eastAsia="Calibri" w:hAnsi="Times New Roman" w:cs="Times New Roman"/>
          <w:sz w:val="24"/>
          <w:szCs w:val="24"/>
          <w:lang w:eastAsia="lt-LT"/>
        </w:rPr>
        <w:t xml:space="preserve">Pasiūlymuose </w:t>
      </w:r>
      <w:r w:rsidRPr="00681479">
        <w:rPr>
          <w:rFonts w:ascii="Times New Roman" w:eastAsia="Calibri" w:hAnsi="Times New Roman" w:cs="Times New Roman"/>
          <w:sz w:val="24"/>
          <w:szCs w:val="24"/>
          <w:lang w:eastAsia="lt-LT"/>
        </w:rPr>
        <w:t xml:space="preserve">nurodoma pirkimo objekto kaina pateikiama eurais, turi būti išreikšta ir apskaičiuota taip, kaip nurodyta Pasiūlymo formoje (Priedas Nr. 2). </w:t>
      </w:r>
      <w:r w:rsidRPr="00681479">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681479">
        <w:rPr>
          <w:rFonts w:ascii="Times New Roman" w:eastAsia="Times New Roman" w:hAnsi="Times New Roman" w:cs="Times New Roman"/>
          <w:b/>
          <w:bCs/>
          <w:sz w:val="24"/>
          <w:szCs w:val="24"/>
          <w:lang w:eastAsia="lt-LT"/>
        </w:rPr>
        <w:t xml:space="preserve">5.7.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681479">
        <w:rPr>
          <w:rFonts w:ascii="Times New Roman" w:eastAsia="Times New Roman" w:hAnsi="Times New Roman" w:cs="Times New Roman"/>
          <w:b/>
          <w:bCs/>
          <w:sz w:val="24"/>
          <w:szCs w:val="24"/>
          <w:lang w:eastAsia="lt-LT"/>
        </w:rPr>
        <w:t>5.8.</w:t>
      </w:r>
      <w:r w:rsidRPr="00A85160">
        <w:rPr>
          <w:rFonts w:ascii="Times New Roman" w:eastAsia="Times New Roman" w:hAnsi="Times New Roman" w:cs="Times New Roman"/>
          <w:sz w:val="24"/>
          <w:szCs w:val="24"/>
          <w:lang w:eastAsia="lt-LT"/>
        </w:rPr>
        <w:t xml:space="preserve">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9A10FF" w14:paraId="5E894489" w14:textId="77777777" w:rsidTr="00257DF5">
        <w:tc>
          <w:tcPr>
            <w:tcW w:w="916" w:type="dxa"/>
          </w:tcPr>
          <w:p w14:paraId="5DD57584" w14:textId="77777777" w:rsidR="005047F1" w:rsidRPr="009A10F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A10FF">
              <w:rPr>
                <w:rFonts w:ascii="Times New Roman" w:eastAsia="Arial Unicode MS" w:hAnsi="Times New Roman" w:cs="Times New Roman"/>
                <w:b/>
                <w:sz w:val="20"/>
                <w:szCs w:val="20"/>
                <w:bdr w:val="nil"/>
                <w:lang w:eastAsia="lt-LT"/>
              </w:rPr>
              <w:lastRenderedPageBreak/>
              <w:t xml:space="preserve">Eil. Nr. </w:t>
            </w:r>
          </w:p>
        </w:tc>
        <w:tc>
          <w:tcPr>
            <w:tcW w:w="9329" w:type="dxa"/>
          </w:tcPr>
          <w:p w14:paraId="610A2DBB" w14:textId="77777777" w:rsidR="005047F1" w:rsidRPr="009A10F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A10FF">
              <w:rPr>
                <w:rFonts w:ascii="Times New Roman" w:eastAsia="Arial Unicode MS" w:hAnsi="Times New Roman" w:cs="Times New Roman"/>
                <w:b/>
                <w:sz w:val="20"/>
                <w:szCs w:val="20"/>
                <w:bdr w:val="nil"/>
                <w:lang w:eastAsia="lt-LT"/>
              </w:rPr>
              <w:t>Dokumentas</w:t>
            </w:r>
          </w:p>
        </w:tc>
      </w:tr>
      <w:tr w:rsidR="005047F1" w:rsidRPr="009A10FF" w14:paraId="7C35374C" w14:textId="77777777" w:rsidTr="00257DF5">
        <w:tc>
          <w:tcPr>
            <w:tcW w:w="916" w:type="dxa"/>
          </w:tcPr>
          <w:p w14:paraId="5317214C" w14:textId="7BDFB97C" w:rsidR="005047F1" w:rsidRPr="009A10F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A10FF">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9A10F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9A10FF">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9A10FF" w14:paraId="27F24BD5" w14:textId="77777777" w:rsidTr="00257DF5">
        <w:tc>
          <w:tcPr>
            <w:tcW w:w="916" w:type="dxa"/>
          </w:tcPr>
          <w:p w14:paraId="20976748" w14:textId="77777777" w:rsidR="005047F1" w:rsidRPr="009A10F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A10FF">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9A10F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9A10F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9A10FF">
              <w:rPr>
                <w:rFonts w:ascii="Times New Roman" w:eastAsia="Calibri" w:hAnsi="Times New Roman" w:cs="Times New Roman"/>
                <w:sz w:val="20"/>
                <w:szCs w:val="20"/>
                <w:lang w:eastAsia="lt-LT"/>
              </w:rPr>
              <w:t xml:space="preserve">(pagal pirkimo sąlygų </w:t>
            </w:r>
            <w:r w:rsidRPr="009A10FF">
              <w:rPr>
                <w:rFonts w:ascii="Times New Roman" w:eastAsia="Calibri" w:hAnsi="Times New Roman" w:cs="Times New Roman"/>
                <w:sz w:val="20"/>
                <w:szCs w:val="20"/>
                <w:lang w:val="en-US" w:eastAsia="lt-LT"/>
              </w:rPr>
              <w:t>5.2.1 p.</w:t>
            </w:r>
            <w:r w:rsidRPr="009A10FF">
              <w:rPr>
                <w:rFonts w:ascii="Times New Roman" w:eastAsia="Calibri" w:hAnsi="Times New Roman" w:cs="Times New Roman"/>
                <w:sz w:val="20"/>
                <w:szCs w:val="20"/>
                <w:lang w:eastAsia="lt-LT"/>
              </w:rPr>
              <w:t>).</w:t>
            </w:r>
            <w:r w:rsidRPr="009A10FF">
              <w:rPr>
                <w:rFonts w:ascii="Times New Roman" w:hAnsi="Times New Roman" w:cs="Times New Roman"/>
                <w:sz w:val="20"/>
                <w:szCs w:val="20"/>
                <w:lang w:eastAsia="lt-LT"/>
              </w:rPr>
              <w:t xml:space="preserve"> </w:t>
            </w:r>
            <w:r w:rsidRPr="009A10F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9A10FF">
              <w:rPr>
                <w:rFonts w:ascii="Times New Roman" w:eastAsia="Calibri" w:hAnsi="Times New Roman" w:cs="Times New Roman"/>
                <w:sz w:val="20"/>
                <w:szCs w:val="20"/>
                <w:lang w:val="en-US" w:eastAsia="lt-LT"/>
              </w:rPr>
              <w:t>5.2.2 p.</w:t>
            </w:r>
            <w:r w:rsidRPr="009A10FF">
              <w:rPr>
                <w:rFonts w:ascii="Times New Roman" w:eastAsia="Calibri" w:hAnsi="Times New Roman" w:cs="Times New Roman"/>
                <w:sz w:val="20"/>
                <w:szCs w:val="20"/>
                <w:lang w:eastAsia="lt-LT"/>
              </w:rPr>
              <w:t xml:space="preserve">). </w:t>
            </w:r>
          </w:p>
        </w:tc>
      </w:tr>
      <w:tr w:rsidR="005047F1" w:rsidRPr="009A10FF" w14:paraId="462FD7C7" w14:textId="77777777" w:rsidTr="00257DF5">
        <w:tc>
          <w:tcPr>
            <w:tcW w:w="916" w:type="dxa"/>
          </w:tcPr>
          <w:p w14:paraId="1553FCBA" w14:textId="7D358BBC" w:rsidR="005047F1" w:rsidRPr="009A10F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9A10FF">
              <w:rPr>
                <w:rFonts w:ascii="Times New Roman" w:eastAsia="Arial Unicode MS" w:hAnsi="Times New Roman" w:cs="Times New Roman"/>
                <w:sz w:val="20"/>
                <w:szCs w:val="20"/>
                <w:bdr w:val="nil"/>
                <w:lang w:eastAsia="lt-LT"/>
              </w:rPr>
              <w:t>5.8.3.</w:t>
            </w:r>
          </w:p>
        </w:tc>
        <w:tc>
          <w:tcPr>
            <w:tcW w:w="9329" w:type="dxa"/>
          </w:tcPr>
          <w:p w14:paraId="521336F3" w14:textId="77777777" w:rsidR="005047F1" w:rsidRPr="009A10F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9A10FF">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9A10FF" w14:paraId="1D5ADA35" w14:textId="77777777" w:rsidTr="00257DF5">
        <w:tc>
          <w:tcPr>
            <w:tcW w:w="916" w:type="dxa"/>
          </w:tcPr>
          <w:p w14:paraId="3475BC6B" w14:textId="77777777" w:rsidR="005047F1" w:rsidRPr="009A10F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A10FF">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9A10F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A10FF">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257DF5">
        <w:tc>
          <w:tcPr>
            <w:tcW w:w="916" w:type="dxa"/>
          </w:tcPr>
          <w:p w14:paraId="4681BD03" w14:textId="14AF1A71" w:rsidR="005047F1" w:rsidRPr="009A10F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A10FF">
              <w:rPr>
                <w:rFonts w:ascii="Times New Roman" w:eastAsia="Arial Unicode MS" w:hAnsi="Times New Roman" w:cs="Times New Roman"/>
                <w:sz w:val="20"/>
                <w:szCs w:val="20"/>
                <w:bdr w:val="nil"/>
                <w:lang w:eastAsia="lt-LT"/>
              </w:rPr>
              <w:t>5.8.</w:t>
            </w:r>
            <w:r w:rsidR="009A10FF" w:rsidRPr="009A10FF">
              <w:rPr>
                <w:rFonts w:ascii="Times New Roman" w:eastAsia="Arial Unicode MS" w:hAnsi="Times New Roman" w:cs="Times New Roman"/>
                <w:sz w:val="20"/>
                <w:szCs w:val="20"/>
                <w:bdr w:val="nil"/>
                <w:lang w:eastAsia="lt-LT"/>
              </w:rPr>
              <w:t>5</w:t>
            </w:r>
            <w:r w:rsidRPr="009A10FF">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A10FF">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0F44EA">
        <w:rPr>
          <w:rFonts w:ascii="Times New Roman" w:eastAsia="Times New Roman" w:hAnsi="Times New Roman" w:cs="Times New Roman"/>
          <w:b/>
          <w:bCs/>
          <w:sz w:val="24"/>
          <w:szCs w:val="24"/>
          <w:lang w:eastAsia="lt-LT"/>
        </w:rPr>
        <w:t>5.9.</w:t>
      </w:r>
      <w:r w:rsidRPr="00234A20">
        <w:rPr>
          <w:rFonts w:ascii="Times New Roman" w:eastAsia="Times New Roman" w:hAnsi="Times New Roman" w:cs="Times New Roman"/>
          <w:sz w:val="24"/>
          <w:szCs w:val="24"/>
          <w:lang w:eastAsia="lt-LT"/>
        </w:rPr>
        <w:t xml:space="preserve"> Pasiūlymas turi galioti </w:t>
      </w:r>
      <w:r w:rsidRPr="00234A20">
        <w:rPr>
          <w:rFonts w:ascii="Times New Roman" w:eastAsia="Calibri" w:hAnsi="Times New Roman" w:cs="Times New Roman"/>
          <w:b/>
          <w:sz w:val="24"/>
          <w:szCs w:val="24"/>
          <w:lang w:eastAsia="lt-LT"/>
        </w:rPr>
        <w:t xml:space="preserve">ne trumpiau nei </w:t>
      </w:r>
      <w:r w:rsidR="001C71F9" w:rsidRPr="00234A20">
        <w:rPr>
          <w:rFonts w:ascii="Times New Roman" w:eastAsia="Calibri" w:hAnsi="Times New Roman" w:cs="Times New Roman"/>
          <w:b/>
          <w:sz w:val="24"/>
          <w:szCs w:val="24"/>
          <w:lang w:eastAsia="lt-LT"/>
        </w:rPr>
        <w:t xml:space="preserve">90 (devyniasdešimt) dienų </w:t>
      </w:r>
      <w:r w:rsidRPr="00234A20">
        <w:rPr>
          <w:rFonts w:ascii="Times New Roman" w:eastAsia="Calibri" w:hAnsi="Times New Roman" w:cs="Times New Roman"/>
          <w:b/>
          <w:sz w:val="24"/>
          <w:szCs w:val="24"/>
          <w:lang w:eastAsia="lt-LT"/>
        </w:rPr>
        <w:t xml:space="preserve">nuo pasiūlymų pateikimo </w:t>
      </w:r>
      <w:r w:rsidR="001C71F9" w:rsidRPr="00234A20">
        <w:rPr>
          <w:rFonts w:ascii="Times New Roman" w:eastAsia="Calibri" w:hAnsi="Times New Roman" w:cs="Times New Roman"/>
          <w:b/>
          <w:sz w:val="24"/>
          <w:szCs w:val="24"/>
          <w:lang w:eastAsia="lt-LT"/>
        </w:rPr>
        <w:t xml:space="preserve">galutinio </w:t>
      </w:r>
      <w:r w:rsidRPr="00234A20">
        <w:rPr>
          <w:rFonts w:ascii="Times New Roman" w:eastAsia="Calibri" w:hAnsi="Times New Roman" w:cs="Times New Roman"/>
          <w:b/>
          <w:sz w:val="24"/>
          <w:szCs w:val="24"/>
          <w:lang w:eastAsia="lt-LT"/>
        </w:rPr>
        <w:t>termino pabaigos.</w:t>
      </w:r>
      <w:r w:rsidRPr="00234A20">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0F44EA">
        <w:rPr>
          <w:rFonts w:ascii="Times New Roman" w:eastAsia="Times New Roman" w:hAnsi="Times New Roman" w:cs="Times New Roman"/>
          <w:b/>
          <w:bCs/>
          <w:sz w:val="24"/>
          <w:szCs w:val="24"/>
          <w:lang w:eastAsia="lt-LT"/>
        </w:rPr>
        <w:t>5.10.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289B">
        <w:rPr>
          <w:rFonts w:ascii="Times New Roman" w:eastAsia="Times New Roman" w:hAnsi="Times New Roman" w:cs="Times New Roman"/>
          <w:b/>
          <w:bCs/>
          <w:sz w:val="24"/>
          <w:szCs w:val="24"/>
          <w:lang w:eastAsia="lt-LT"/>
        </w:rPr>
        <w:t>5.11.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2600">
        <w:rPr>
          <w:rFonts w:ascii="Times New Roman" w:eastAsia="Times New Roman" w:hAnsi="Times New Roman" w:cs="Times New Roman"/>
          <w:b/>
          <w:bCs/>
          <w:sz w:val="24"/>
          <w:szCs w:val="24"/>
          <w:lang w:eastAsia="lt-LT"/>
        </w:rPr>
        <w:t>5.12.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2600">
        <w:rPr>
          <w:rFonts w:ascii="Times New Roman" w:eastAsia="Times New Roman" w:hAnsi="Times New Roman" w:cs="Times New Roman"/>
          <w:b/>
          <w:bCs/>
          <w:sz w:val="24"/>
          <w:szCs w:val="24"/>
          <w:lang w:eastAsia="lt-LT"/>
        </w:rPr>
        <w:t>5.13.</w:t>
      </w:r>
      <w:r w:rsidRPr="00A85160">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2600">
        <w:rPr>
          <w:rFonts w:ascii="Times New Roman" w:eastAsia="Times New Roman" w:hAnsi="Times New Roman" w:cs="Times New Roman"/>
          <w:b/>
          <w:bCs/>
          <w:sz w:val="24"/>
          <w:szCs w:val="24"/>
          <w:lang w:eastAsia="lt-LT"/>
        </w:rPr>
        <w:t>5.14.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2600">
        <w:rPr>
          <w:rFonts w:ascii="Times New Roman" w:eastAsia="Times New Roman" w:hAnsi="Times New Roman" w:cs="Times New Roman"/>
          <w:b/>
          <w:bCs/>
          <w:sz w:val="24"/>
          <w:szCs w:val="24"/>
          <w:lang w:eastAsia="lt-LT"/>
        </w:rPr>
        <w:t>5.15.</w:t>
      </w:r>
      <w:r w:rsidRPr="00A85160">
        <w:rPr>
          <w:rFonts w:ascii="Times New Roman" w:eastAsia="Times New Roman" w:hAnsi="Times New Roman" w:cs="Times New Roman"/>
          <w:sz w:val="24"/>
          <w:szCs w:val="24"/>
          <w:lang w:eastAsia="lt-LT"/>
        </w:rPr>
        <w:t xml:space="preserve">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2600">
        <w:rPr>
          <w:rFonts w:ascii="Times New Roman" w:eastAsia="Times New Roman" w:hAnsi="Times New Roman" w:cs="Times New Roman"/>
          <w:b/>
          <w:bCs/>
          <w:sz w:val="24"/>
          <w:szCs w:val="24"/>
          <w:lang w:eastAsia="lt-LT"/>
        </w:rPr>
        <w:t>6.1.</w:t>
      </w:r>
      <w:r w:rsidRPr="00A85160">
        <w:rPr>
          <w:rFonts w:ascii="Times New Roman" w:eastAsia="Times New Roman" w:hAnsi="Times New Roman" w:cs="Times New Roman"/>
          <w:sz w:val="24"/>
          <w:szCs w:val="24"/>
          <w:lang w:eastAsia="lt-LT"/>
        </w:rPr>
        <w:t xml:space="preserve">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2600">
        <w:rPr>
          <w:rFonts w:ascii="Times New Roman" w:eastAsia="Times New Roman" w:hAnsi="Times New Roman" w:cs="Times New Roman"/>
          <w:b/>
          <w:bCs/>
          <w:sz w:val="24"/>
          <w:szCs w:val="24"/>
          <w:lang w:eastAsia="lt-LT"/>
        </w:rPr>
        <w:t>6.1.1.</w:t>
      </w:r>
      <w:r w:rsidRPr="00A85160">
        <w:rPr>
          <w:rFonts w:ascii="Times New Roman" w:eastAsia="Times New Roman" w:hAnsi="Times New Roman" w:cs="Times New Roman"/>
          <w:sz w:val="24"/>
          <w:szCs w:val="24"/>
          <w:lang w:eastAsia="lt-LT"/>
        </w:rPr>
        <w:t xml:space="preserve">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2600">
        <w:rPr>
          <w:rFonts w:ascii="Times New Roman" w:eastAsia="Times New Roman" w:hAnsi="Times New Roman" w:cs="Times New Roman"/>
          <w:b/>
          <w:bCs/>
          <w:sz w:val="24"/>
          <w:szCs w:val="24"/>
          <w:lang w:eastAsia="lt-LT"/>
        </w:rPr>
        <w:lastRenderedPageBreak/>
        <w:t>6.1.2.</w:t>
      </w:r>
      <w:r w:rsidRPr="00A85160">
        <w:rPr>
          <w:rFonts w:ascii="Times New Roman" w:eastAsia="Times New Roman" w:hAnsi="Times New Roman" w:cs="Times New Roman"/>
          <w:sz w:val="24"/>
          <w:szCs w:val="24"/>
          <w:lang w:eastAsia="lt-LT"/>
        </w:rPr>
        <w:t xml:space="preserve">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E64922F" w:rsidR="005047F1" w:rsidRPr="00AA797F" w:rsidRDefault="005047F1" w:rsidP="005047F1">
      <w:pPr>
        <w:spacing w:after="0" w:line="276" w:lineRule="auto"/>
        <w:ind w:firstLine="720"/>
        <w:jc w:val="both"/>
        <w:rPr>
          <w:rFonts w:ascii="Times New Roman" w:eastAsia="Calibri" w:hAnsi="Times New Roman" w:cs="Times New Roman"/>
          <w:sz w:val="24"/>
          <w:szCs w:val="24"/>
        </w:rPr>
      </w:pPr>
      <w:r w:rsidRPr="00D72600">
        <w:rPr>
          <w:rFonts w:ascii="Times New Roman" w:eastAsia="Times New Roman" w:hAnsi="Times New Roman" w:cs="Times New Roman"/>
          <w:b/>
          <w:bCs/>
          <w:sz w:val="24"/>
          <w:szCs w:val="24"/>
          <w:lang w:eastAsia="lt-LT"/>
        </w:rPr>
        <w:t>6.1.3.</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w:t>
      </w:r>
      <w:r w:rsidRPr="00AA797F">
        <w:rPr>
          <w:rFonts w:ascii="Times New Roman" w:eastAsia="Calibri" w:hAnsi="Times New Roman" w:cs="Times New Roman"/>
          <w:sz w:val="24"/>
          <w:szCs w:val="24"/>
        </w:rPr>
        <w:t>elektroniniu paštu:</w:t>
      </w:r>
      <w:r w:rsidRPr="00AA797F">
        <w:t xml:space="preserve"> </w:t>
      </w:r>
      <w:hyperlink r:id="rId16" w:history="1">
        <w:r w:rsidR="00AA797F" w:rsidRPr="00AA797F">
          <w:rPr>
            <w:rStyle w:val="Hyperlink"/>
            <w:rFonts w:ascii="Times New Roman" w:eastAsia="Calibri" w:hAnsi="Times New Roman" w:cs="Times New Roman"/>
            <w:sz w:val="24"/>
            <w:szCs w:val="24"/>
          </w:rPr>
          <w:t>Morta.Venceviciene@lsmuni.lt</w:t>
        </w:r>
      </w:hyperlink>
      <w:r w:rsidRPr="00AA797F">
        <w:rPr>
          <w:rFonts w:ascii="Times New Roman" w:eastAsia="Calibri" w:hAnsi="Times New Roman" w:cs="Times New Roman"/>
          <w:sz w:val="24"/>
          <w:szCs w:val="24"/>
        </w:rPr>
        <w:t xml:space="preserve">, nurodant pirkimo pavadinimą, numerį ir datą. </w:t>
      </w:r>
      <w:r w:rsidRPr="00AA797F">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2600">
        <w:rPr>
          <w:rFonts w:ascii="Times New Roman" w:eastAsia="Times New Roman" w:hAnsi="Times New Roman" w:cs="Times New Roman"/>
          <w:b/>
          <w:bCs/>
          <w:sz w:val="24"/>
          <w:szCs w:val="24"/>
          <w:lang w:eastAsia="lt-LT"/>
        </w:rPr>
        <w:t>6.1.4.</w:t>
      </w:r>
      <w:r w:rsidRPr="00AA797F">
        <w:rPr>
          <w:rFonts w:ascii="Times New Roman" w:eastAsia="Times New Roman" w:hAnsi="Times New Roman" w:cs="Times New Roman"/>
          <w:sz w:val="24"/>
          <w:szCs w:val="24"/>
          <w:lang w:eastAsia="lt-LT"/>
        </w:rPr>
        <w:t xml:space="preserve"> tiekėjui užšifravus visą pasiūlymą ir iki pradinio susipažinimo su pasiūlymais procedūros (posėdžio) pradžios nepateikus (dėl jo paties kaltės) slaptažodžio arba pateikus neteisingą slaptažodį, kuriuo</w:t>
      </w:r>
      <w:r w:rsidRPr="00A85160">
        <w:rPr>
          <w:rFonts w:ascii="Times New Roman" w:eastAsia="Times New Roman" w:hAnsi="Times New Roman" w:cs="Times New Roman"/>
          <w:sz w:val="24"/>
          <w:szCs w:val="24"/>
          <w:lang w:eastAsia="lt-LT"/>
        </w:rPr>
        <w:t xml:space="preserve">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35E20">
        <w:rPr>
          <w:rFonts w:ascii="Times New Roman" w:eastAsia="Times New Roman" w:hAnsi="Times New Roman" w:cs="Times New Roman"/>
          <w:b/>
          <w:bCs/>
          <w:sz w:val="24"/>
          <w:szCs w:val="24"/>
          <w:lang w:eastAsia="lt-LT"/>
        </w:rPr>
        <w:t>7.1.</w:t>
      </w:r>
      <w:r w:rsidRPr="00A85160">
        <w:rPr>
          <w:rFonts w:ascii="Times New Roman" w:eastAsia="Times New Roman" w:hAnsi="Times New Roman" w:cs="Times New Roman"/>
          <w:sz w:val="24"/>
          <w:szCs w:val="24"/>
          <w:lang w:eastAsia="lt-LT"/>
        </w:rPr>
        <w:t xml:space="preserve">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E35E20">
        <w:rPr>
          <w:rFonts w:ascii="Times New Roman" w:eastAsia="Calibri" w:hAnsi="Times New Roman" w:cs="Times New Roman"/>
          <w:b/>
          <w:bCs/>
          <w:sz w:val="24"/>
          <w:szCs w:val="24"/>
          <w:lang w:eastAsia="lt-LT"/>
        </w:rPr>
        <w:t>7.2.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E35E20">
        <w:rPr>
          <w:rFonts w:ascii="Times New Roman" w:eastAsia="Times New Roman" w:hAnsi="Times New Roman" w:cs="Times New Roman"/>
          <w:b/>
          <w:bCs/>
          <w:sz w:val="24"/>
          <w:szCs w:val="24"/>
          <w:lang w:eastAsia="lt-LT"/>
        </w:rPr>
        <w:t>7.3.</w:t>
      </w:r>
      <w:r w:rsidRPr="00A85160">
        <w:rPr>
          <w:rFonts w:ascii="Times New Roman" w:eastAsia="Times New Roman" w:hAnsi="Times New Roman" w:cs="Times New Roman"/>
          <w:sz w:val="24"/>
          <w:szCs w:val="24"/>
          <w:lang w:eastAsia="lt-LT"/>
        </w:rPr>
        <w:t xml:space="preserve"> Ekonomiškai naudingiausias pasiūlymas išrenkamas pagal kainą. </w:t>
      </w:r>
    </w:p>
    <w:p w14:paraId="7702EC35" w14:textId="55DF7E9D" w:rsidR="005047F1" w:rsidRPr="00E35E2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35E20">
        <w:rPr>
          <w:rFonts w:ascii="Times New Roman" w:eastAsia="Calibri" w:hAnsi="Times New Roman" w:cs="Times New Roman"/>
          <w:b/>
          <w:bCs/>
          <w:sz w:val="24"/>
          <w:szCs w:val="24"/>
          <w:lang w:eastAsia="lt-LT"/>
        </w:rPr>
        <w:t>7.4.</w:t>
      </w:r>
      <w:r w:rsidRPr="00A85160">
        <w:rPr>
          <w:rFonts w:ascii="Times New Roman" w:eastAsia="Calibri" w:hAnsi="Times New Roman" w:cs="Times New Roman"/>
          <w:sz w:val="24"/>
          <w:szCs w:val="24"/>
          <w:lang w:eastAsia="lt-LT"/>
        </w:rPr>
        <w:t xml:space="preserve"> </w:t>
      </w:r>
      <w:r w:rsidRPr="00E35E20">
        <w:rPr>
          <w:rFonts w:ascii="Times New Roman" w:eastAsia="Calibri" w:hAnsi="Times New Roman" w:cs="Times New Roman"/>
          <w:sz w:val="24"/>
          <w:szCs w:val="24"/>
          <w:lang w:eastAsia="lt-LT"/>
        </w:rPr>
        <w:t>Pateiktus pasiūlymus nagrinėja, vertina ir palygina Lietuvos sveikatos mokslų universiteto pirkimo organizatorius</w:t>
      </w:r>
      <w:r w:rsidR="00E35E20" w:rsidRPr="00E35E20">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6B4894">
        <w:rPr>
          <w:rFonts w:ascii="Times New Roman" w:eastAsia="Calibri" w:hAnsi="Times New Roman" w:cs="Times New Roman"/>
          <w:b/>
          <w:bCs/>
          <w:sz w:val="24"/>
          <w:szCs w:val="24"/>
          <w:lang w:eastAsia="lt-LT"/>
        </w:rPr>
        <w:t>7.5.</w:t>
      </w:r>
      <w:r w:rsidRPr="00163C04">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6B4894">
        <w:rPr>
          <w:rFonts w:ascii="Times New Roman" w:eastAsia="Calibri" w:hAnsi="Times New Roman" w:cs="Times New Roman"/>
          <w:b/>
          <w:bCs/>
          <w:sz w:val="24"/>
          <w:szCs w:val="24"/>
          <w:lang w:val="en-US" w:eastAsia="lt-LT"/>
        </w:rPr>
        <w:t>7.5</w:t>
      </w:r>
      <w:r w:rsidRPr="006B4894">
        <w:rPr>
          <w:rFonts w:ascii="Times New Roman" w:eastAsia="Calibri" w:hAnsi="Times New Roman" w:cs="Times New Roman"/>
          <w:b/>
          <w:bCs/>
          <w:sz w:val="24"/>
          <w:szCs w:val="24"/>
        </w:rPr>
        <w:t>.1.</w:t>
      </w:r>
      <w:r w:rsidRPr="00A85160">
        <w:rPr>
          <w:rFonts w:ascii="Times New Roman" w:eastAsia="Calibri" w:hAnsi="Times New Roman" w:cs="Times New Roman"/>
          <w:sz w:val="24"/>
          <w:szCs w:val="24"/>
        </w:rPr>
        <w:t xml:space="preserve">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B4894">
        <w:rPr>
          <w:rFonts w:ascii="Times New Roman" w:eastAsia="Calibri" w:hAnsi="Times New Roman" w:cs="Times New Roman"/>
          <w:b/>
          <w:bCs/>
          <w:sz w:val="24"/>
          <w:szCs w:val="24"/>
        </w:rPr>
        <w:t>7.5.2.</w:t>
      </w:r>
      <w:r w:rsidRPr="00A85160">
        <w:rPr>
          <w:rFonts w:ascii="Times New Roman" w:eastAsia="Calibri" w:hAnsi="Times New Roman" w:cs="Times New Roman"/>
          <w:sz w:val="24"/>
          <w:szCs w:val="24"/>
        </w:rPr>
        <w:t xml:space="preserve"> vertinama ar pasiūlyme nėra kainos apskaičiavimo klaidų</w:t>
      </w:r>
      <w:r w:rsidRPr="00A85160">
        <w:rPr>
          <w:rFonts w:ascii="Times New Roman" w:eastAsia="Calibri" w:hAnsi="Times New Roman" w:cs="Times New Roman"/>
          <w:sz w:val="24"/>
          <w:szCs w:val="24"/>
          <w:lang w:eastAsia="lt-LT"/>
        </w:rPr>
        <w:t>;</w:t>
      </w:r>
    </w:p>
    <w:p w14:paraId="6A79A069" w14:textId="1DC80819" w:rsidR="00343382" w:rsidRPr="00822978" w:rsidRDefault="005047F1" w:rsidP="00343382">
      <w:pPr>
        <w:spacing w:after="0" w:line="276" w:lineRule="auto"/>
        <w:ind w:firstLine="720"/>
        <w:jc w:val="both"/>
        <w:rPr>
          <w:rFonts w:ascii="Times New Roman" w:hAnsi="Times New Roman"/>
          <w:sz w:val="24"/>
          <w:szCs w:val="24"/>
        </w:rPr>
      </w:pPr>
      <w:r w:rsidRPr="006B4894">
        <w:rPr>
          <w:rFonts w:ascii="Times New Roman" w:hAnsi="Times New Roman"/>
          <w:b/>
          <w:bCs/>
          <w:sz w:val="24"/>
          <w:szCs w:val="24"/>
          <w:lang w:val="en-US"/>
        </w:rPr>
        <w:t>7.5</w:t>
      </w:r>
      <w:r w:rsidRPr="006B4894">
        <w:rPr>
          <w:rFonts w:ascii="Times New Roman" w:hAnsi="Times New Roman"/>
          <w:b/>
          <w:bCs/>
          <w:sz w:val="24"/>
          <w:szCs w:val="24"/>
        </w:rPr>
        <w:t>.3.</w:t>
      </w:r>
      <w:r w:rsidRPr="006B4894">
        <w:rPr>
          <w:rFonts w:ascii="Times New Roman" w:hAnsi="Times New Roman"/>
          <w:sz w:val="24"/>
          <w:szCs w:val="24"/>
        </w:rPr>
        <w:t xml:space="preserve"> </w:t>
      </w:r>
      <w:r w:rsidR="00343382" w:rsidRPr="006B4894">
        <w:rPr>
          <w:rFonts w:ascii="Times New Roman" w:hAnsi="Times New Roman"/>
          <w:sz w:val="24"/>
          <w:szCs w:val="24"/>
        </w:rPr>
        <w:t>vertinama</w:t>
      </w:r>
      <w:r w:rsidR="00343382" w:rsidRPr="00822978">
        <w:rPr>
          <w:rFonts w:ascii="Times New Roman" w:hAnsi="Times New Roman"/>
          <w:sz w:val="24"/>
          <w:szCs w:val="24"/>
        </w:rPr>
        <w:t xml:space="preserve">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w:t>
      </w:r>
      <w:r w:rsidR="00343382">
        <w:rPr>
          <w:rFonts w:ascii="Times New Roman" w:hAnsi="Times New Roman"/>
          <w:sz w:val="24"/>
          <w:szCs w:val="24"/>
        </w:rPr>
        <w:t xml:space="preserve"> </w:t>
      </w:r>
      <w:r w:rsidR="00343382" w:rsidRPr="00822978">
        <w:rPr>
          <w:rFonts w:ascii="Times New Roman" w:hAnsi="Times New Roman"/>
          <w:sz w:val="24"/>
          <w:szCs w:val="24"/>
        </w:rPr>
        <w:t>punkte;</w:t>
      </w:r>
    </w:p>
    <w:p w14:paraId="01F73BE4" w14:textId="570BD2C1" w:rsidR="005047F1" w:rsidRPr="006B4894" w:rsidRDefault="00A871A1" w:rsidP="00343382">
      <w:pPr>
        <w:spacing w:after="0" w:line="240" w:lineRule="auto"/>
        <w:ind w:firstLine="720"/>
        <w:jc w:val="both"/>
        <w:rPr>
          <w:rFonts w:ascii="Times New Roman" w:eastAsia="Calibri" w:hAnsi="Times New Roman" w:cs="Times New Roman"/>
          <w:sz w:val="24"/>
          <w:szCs w:val="24"/>
        </w:rPr>
      </w:pPr>
      <w:r w:rsidRPr="006B4894">
        <w:rPr>
          <w:rFonts w:ascii="Times New Roman" w:eastAsia="Calibri" w:hAnsi="Times New Roman" w:cs="Times New Roman"/>
          <w:b/>
          <w:bCs/>
          <w:sz w:val="24"/>
          <w:szCs w:val="24"/>
        </w:rPr>
        <w:t>7.5.4.</w:t>
      </w:r>
      <w:r>
        <w:rPr>
          <w:rFonts w:ascii="Times New Roman" w:eastAsia="Calibri" w:hAnsi="Times New Roman" w:cs="Times New Roman"/>
          <w:sz w:val="24"/>
          <w:szCs w:val="24"/>
        </w:rPr>
        <w:t xml:space="preserve"> </w:t>
      </w:r>
      <w:r w:rsidRPr="006B4894">
        <w:rPr>
          <w:rFonts w:ascii="Times New Roman" w:eastAsia="Calibri" w:hAnsi="Times New Roman" w:cs="Times New Roman"/>
          <w:sz w:val="24"/>
          <w:szCs w:val="24"/>
        </w:rPr>
        <w:t>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6B4894" w:rsidRDefault="005047F1" w:rsidP="005047F1">
      <w:pPr>
        <w:spacing w:after="0" w:line="276" w:lineRule="auto"/>
        <w:ind w:firstLine="720"/>
        <w:jc w:val="both"/>
        <w:rPr>
          <w:rFonts w:ascii="Times New Roman" w:eastAsia="Calibri" w:hAnsi="Times New Roman" w:cs="Times New Roman"/>
          <w:sz w:val="24"/>
          <w:szCs w:val="24"/>
          <w:lang w:eastAsia="lt-LT"/>
        </w:rPr>
      </w:pPr>
      <w:r w:rsidRPr="006B4894">
        <w:rPr>
          <w:rFonts w:ascii="Times New Roman" w:eastAsia="Calibri" w:hAnsi="Times New Roman" w:cs="Times New Roman"/>
          <w:b/>
          <w:bCs/>
          <w:sz w:val="24"/>
          <w:szCs w:val="24"/>
          <w:lang w:eastAsia="lt-LT"/>
        </w:rPr>
        <w:t>7.5.</w:t>
      </w:r>
      <w:r w:rsidR="00A871A1" w:rsidRPr="006B4894">
        <w:rPr>
          <w:rFonts w:ascii="Times New Roman" w:eastAsia="Calibri" w:hAnsi="Times New Roman" w:cs="Times New Roman"/>
          <w:b/>
          <w:bCs/>
          <w:sz w:val="24"/>
          <w:szCs w:val="24"/>
          <w:lang w:eastAsia="lt-LT"/>
        </w:rPr>
        <w:t>5</w:t>
      </w:r>
      <w:r w:rsidRPr="006B4894">
        <w:rPr>
          <w:rFonts w:ascii="Times New Roman" w:eastAsia="Calibri" w:hAnsi="Times New Roman" w:cs="Times New Roman"/>
          <w:b/>
          <w:bCs/>
          <w:sz w:val="24"/>
          <w:szCs w:val="24"/>
          <w:lang w:eastAsia="lt-LT"/>
        </w:rPr>
        <w:t>.</w:t>
      </w:r>
      <w:r w:rsidRPr="006B4894">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su pasiūlymu ir pan.);</w:t>
      </w:r>
    </w:p>
    <w:p w14:paraId="513A9F45" w14:textId="1F0980C2" w:rsidR="005047F1" w:rsidRPr="006B4894" w:rsidRDefault="005047F1" w:rsidP="005047F1">
      <w:pPr>
        <w:spacing w:after="0" w:line="276" w:lineRule="auto"/>
        <w:ind w:firstLine="720"/>
        <w:jc w:val="both"/>
        <w:rPr>
          <w:rFonts w:ascii="Times New Roman" w:eastAsia="Calibri" w:hAnsi="Times New Roman" w:cs="Times New Roman"/>
          <w:sz w:val="24"/>
          <w:szCs w:val="24"/>
          <w:lang w:eastAsia="lt-LT"/>
        </w:rPr>
      </w:pPr>
      <w:r w:rsidRPr="006B4894">
        <w:rPr>
          <w:rFonts w:ascii="Times New Roman" w:eastAsia="Calibri" w:hAnsi="Times New Roman" w:cs="Times New Roman"/>
          <w:b/>
          <w:bCs/>
          <w:sz w:val="24"/>
          <w:szCs w:val="24"/>
          <w:lang w:eastAsia="lt-LT"/>
        </w:rPr>
        <w:t>7.6.</w:t>
      </w:r>
      <w:r w:rsidRPr="006B4894">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6B4894">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w:t>
      </w:r>
      <w:r w:rsidR="00A871A1" w:rsidRPr="006B4894">
        <w:rPr>
          <w:rFonts w:ascii="Times New Roman" w:eastAsia="Calibri" w:hAnsi="Times New Roman" w:cs="Times New Roman"/>
          <w:sz w:val="24"/>
          <w:szCs w:val="24"/>
          <w:lang w:eastAsia="lt-LT"/>
        </w:rPr>
        <w:lastRenderedPageBreak/>
        <w:t>pirkimų principais ir Viešųjų pirkimų tarnybos direktoriaus 2022 m. gruodžio 30 d. įsakymu Nr. 1S-240 patvirtintomis Pasiūlymų patikslinimo, papildymo ar paaiškinimo taisyklėmis</w:t>
      </w:r>
      <w:r w:rsidR="00FD554C" w:rsidRPr="006B4894">
        <w:rPr>
          <w:rFonts w:ascii="Times New Roman" w:eastAsia="Calibri" w:hAnsi="Times New Roman" w:cs="Times New Roman"/>
          <w:sz w:val="24"/>
          <w:szCs w:val="24"/>
          <w:lang w:eastAsia="lt-LT"/>
        </w:rPr>
        <w:t>.</w:t>
      </w:r>
    </w:p>
    <w:p w14:paraId="50FD09A9" w14:textId="4A9D64AC" w:rsidR="005047F1" w:rsidRPr="006B4894" w:rsidRDefault="005047F1" w:rsidP="005047F1">
      <w:pPr>
        <w:spacing w:after="0" w:line="276" w:lineRule="auto"/>
        <w:ind w:firstLine="720"/>
        <w:jc w:val="both"/>
        <w:rPr>
          <w:rFonts w:ascii="Times New Roman" w:eastAsia="Calibri" w:hAnsi="Times New Roman" w:cs="Times New Roman"/>
          <w:sz w:val="24"/>
          <w:szCs w:val="24"/>
          <w:lang w:eastAsia="lt-LT"/>
        </w:rPr>
      </w:pPr>
      <w:r w:rsidRPr="006B4894">
        <w:rPr>
          <w:rFonts w:ascii="Times New Roman" w:eastAsia="Calibri" w:hAnsi="Times New Roman" w:cs="Times New Roman"/>
          <w:b/>
          <w:bCs/>
          <w:sz w:val="24"/>
          <w:szCs w:val="24"/>
          <w:lang w:eastAsia="lt-LT"/>
        </w:rPr>
        <w:t>7.7.</w:t>
      </w:r>
      <w:r w:rsidRPr="006B4894">
        <w:rPr>
          <w:rFonts w:ascii="Times New Roman" w:eastAsia="Calibri" w:hAnsi="Times New Roman" w:cs="Times New Roman"/>
          <w:sz w:val="24"/>
          <w:szCs w:val="24"/>
          <w:lang w:eastAsia="lt-LT"/>
        </w:rPr>
        <w:t xml:space="preserve">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7F88431" w:rsidR="005047F1" w:rsidRPr="006B4894" w:rsidRDefault="005047F1" w:rsidP="005047F1">
      <w:pPr>
        <w:spacing w:after="0" w:line="276" w:lineRule="auto"/>
        <w:ind w:firstLine="720"/>
        <w:jc w:val="both"/>
        <w:rPr>
          <w:rFonts w:ascii="Times New Roman" w:eastAsia="Calibri" w:hAnsi="Times New Roman" w:cs="Times New Roman"/>
          <w:sz w:val="24"/>
          <w:szCs w:val="24"/>
          <w:lang w:eastAsia="lt-LT"/>
        </w:rPr>
      </w:pPr>
      <w:r w:rsidRPr="006B4894">
        <w:rPr>
          <w:rFonts w:ascii="Times New Roman" w:eastAsia="Calibri" w:hAnsi="Times New Roman" w:cs="Times New Roman"/>
          <w:b/>
          <w:bCs/>
          <w:sz w:val="24"/>
          <w:szCs w:val="24"/>
          <w:lang w:eastAsia="lt-LT"/>
        </w:rPr>
        <w:t>7.8.</w:t>
      </w:r>
      <w:r w:rsidRPr="006B4894">
        <w:rPr>
          <w:rFonts w:ascii="Times New Roman" w:eastAsia="Calibri" w:hAnsi="Times New Roman" w:cs="Times New Roman"/>
          <w:sz w:val="24"/>
          <w:szCs w:val="24"/>
          <w:lang w:eastAsia="lt-LT"/>
        </w:rPr>
        <w:t xml:space="preserve"> Pirkimo organizatorius dėl dokumentų tikslinimo turi pareigą kreiptis į Tiekėją tik vieną kartą, tačiau tai neapriboja teisės Pirkimo</w:t>
      </w:r>
      <w:r w:rsidRPr="006B4894">
        <w:t xml:space="preserve"> o</w:t>
      </w:r>
      <w:r w:rsidRPr="006B4894">
        <w:rPr>
          <w:rFonts w:ascii="Times New Roman" w:eastAsia="Calibri" w:hAnsi="Times New Roman" w:cs="Times New Roman"/>
          <w:sz w:val="24"/>
          <w:szCs w:val="24"/>
          <w:lang w:eastAsia="lt-LT"/>
        </w:rPr>
        <w:t>rganizatoriui (toliau – pirkimo organizatorius</w:t>
      </w:r>
      <w:r w:rsidR="006B4894" w:rsidRPr="006B4894">
        <w:rPr>
          <w:rFonts w:ascii="Times New Roman" w:eastAsia="Calibri" w:hAnsi="Times New Roman" w:cs="Times New Roman"/>
          <w:sz w:val="24"/>
          <w:szCs w:val="24"/>
          <w:lang w:eastAsia="lt-LT"/>
        </w:rPr>
        <w:t xml:space="preserve">) </w:t>
      </w:r>
      <w:r w:rsidRPr="006B4894">
        <w:rPr>
          <w:rFonts w:ascii="Times New Roman" w:eastAsia="Calibri" w:hAnsi="Times New Roman" w:cs="Times New Roman"/>
          <w:sz w:val="24"/>
          <w:szCs w:val="24"/>
          <w:lang w:eastAsia="lt-LT"/>
        </w:rPr>
        <w:t>kreiptis ir daugiau kartų.</w:t>
      </w:r>
    </w:p>
    <w:p w14:paraId="43B90E04" w14:textId="63F40F89" w:rsidR="005047F1" w:rsidRPr="006B4894" w:rsidRDefault="005047F1" w:rsidP="005047F1">
      <w:pPr>
        <w:spacing w:after="0" w:line="276" w:lineRule="auto"/>
        <w:ind w:firstLine="720"/>
        <w:jc w:val="both"/>
        <w:rPr>
          <w:rFonts w:ascii="Times New Roman" w:eastAsia="Calibri" w:hAnsi="Times New Roman" w:cs="Times New Roman"/>
          <w:sz w:val="24"/>
          <w:szCs w:val="24"/>
          <w:lang w:eastAsia="lt-LT"/>
        </w:rPr>
      </w:pPr>
      <w:r w:rsidRPr="003476FC">
        <w:rPr>
          <w:rFonts w:ascii="Times New Roman" w:eastAsia="Calibri" w:hAnsi="Times New Roman" w:cs="Times New Roman"/>
          <w:b/>
          <w:bCs/>
          <w:sz w:val="24"/>
          <w:szCs w:val="24"/>
          <w:lang w:eastAsia="lt-LT"/>
        </w:rPr>
        <w:t>7.9.</w:t>
      </w:r>
      <w:r w:rsidRPr="006B4894">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6B4894">
        <w:rPr>
          <w:rFonts w:ascii="Times New Roman" w:eastAsia="Calibri" w:hAnsi="Times New Roman" w:cs="Times New Roman"/>
          <w:sz w:val="24"/>
          <w:szCs w:val="24"/>
          <w:lang w:eastAsia="lt-LT"/>
        </w:rPr>
        <w:t>pirkimo dokumentų</w:t>
      </w:r>
      <w:r w:rsidRPr="006B4894">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6B4894" w:rsidRDefault="005047F1" w:rsidP="005047F1">
      <w:pPr>
        <w:spacing w:after="0" w:line="276" w:lineRule="auto"/>
        <w:ind w:firstLine="720"/>
        <w:jc w:val="both"/>
        <w:rPr>
          <w:rFonts w:ascii="Times New Roman" w:eastAsia="Calibri" w:hAnsi="Times New Roman" w:cs="Times New Roman"/>
          <w:b/>
          <w:bCs/>
          <w:sz w:val="24"/>
          <w:szCs w:val="24"/>
        </w:rPr>
      </w:pPr>
      <w:r w:rsidRPr="003476FC">
        <w:rPr>
          <w:rFonts w:ascii="Times New Roman" w:eastAsia="Calibri" w:hAnsi="Times New Roman" w:cs="Times New Roman"/>
          <w:b/>
          <w:bCs/>
          <w:sz w:val="24"/>
          <w:szCs w:val="24"/>
          <w:lang w:val="en-US" w:eastAsia="lt-LT"/>
        </w:rPr>
        <w:t>7.10.</w:t>
      </w:r>
      <w:r w:rsidRPr="006B4894">
        <w:rPr>
          <w:rFonts w:ascii="Times New Roman" w:eastAsia="Calibri" w:hAnsi="Times New Roman" w:cs="Times New Roman"/>
          <w:sz w:val="24"/>
          <w:szCs w:val="24"/>
          <w:lang w:eastAsia="lt-LT"/>
        </w:rPr>
        <w:t xml:space="preserve"> </w:t>
      </w:r>
      <w:r w:rsidRPr="006B4894">
        <w:rPr>
          <w:rFonts w:ascii="Times New Roman" w:eastAsia="Calibri" w:hAnsi="Times New Roman" w:cs="Times New Roman"/>
          <w:sz w:val="24"/>
          <w:szCs w:val="24"/>
        </w:rPr>
        <w:t xml:space="preserve">Sudaroma pasiūlymų eilė </w:t>
      </w:r>
      <w:r w:rsidR="00D83C0F" w:rsidRPr="006B4894">
        <w:rPr>
          <w:rFonts w:ascii="Times New Roman" w:eastAsia="Calibri" w:hAnsi="Times New Roman" w:cs="Times New Roman"/>
          <w:sz w:val="24"/>
          <w:szCs w:val="24"/>
        </w:rPr>
        <w:t xml:space="preserve">(išskyrus atvejus, kai pasiūlymą pateikia, arba įvertinus pasiūlymus liko tik vienas tiekėjas) </w:t>
      </w:r>
      <w:r w:rsidRPr="006B489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6B4894">
        <w:rPr>
          <w:rFonts w:ascii="Times New Roman" w:eastAsia="Calibri" w:hAnsi="Times New Roman" w:cs="Times New Roman"/>
          <w:sz w:val="24"/>
          <w:szCs w:val="24"/>
        </w:rPr>
        <w:t xml:space="preserve">neatmesti ir </w:t>
      </w:r>
      <w:r w:rsidRPr="006B489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6B489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31779A">
        <w:rPr>
          <w:rFonts w:ascii="Times New Roman" w:eastAsia="Calibri" w:hAnsi="Times New Roman" w:cs="Times New Roman"/>
          <w:b/>
          <w:bCs/>
          <w:sz w:val="24"/>
          <w:szCs w:val="24"/>
          <w:lang w:eastAsia="lt-LT"/>
        </w:rPr>
        <w:t>7.11.</w:t>
      </w:r>
      <w:r w:rsidRPr="006B4894">
        <w:rPr>
          <w:rFonts w:ascii="Times New Roman" w:eastAsia="Calibri" w:hAnsi="Times New Roman" w:cs="Times New Roman"/>
          <w:sz w:val="24"/>
          <w:szCs w:val="24"/>
          <w:lang w:eastAsia="lt-LT"/>
        </w:rPr>
        <w:t xml:space="preserve">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7254DD9"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31779A">
        <w:rPr>
          <w:rFonts w:ascii="Times New Roman" w:eastAsia="Calibri" w:hAnsi="Times New Roman" w:cs="Times New Roman"/>
          <w:b/>
          <w:sz w:val="24"/>
          <w:szCs w:val="24"/>
        </w:rPr>
        <w:t xml:space="preserve">7.12. </w:t>
      </w:r>
      <w:r w:rsidRPr="00CF1FB8">
        <w:rPr>
          <w:rFonts w:ascii="Times New Roman" w:eastAsia="Calibri" w:hAnsi="Times New Roman" w:cs="Times New Roman"/>
          <w:sz w:val="24"/>
          <w:szCs w:val="24"/>
          <w:lang w:eastAsia="lt-LT"/>
        </w:rPr>
        <w:t xml:space="preserve">Pirkimo organizatorius </w:t>
      </w:r>
      <w:r w:rsidRPr="00CF1FB8">
        <w:rPr>
          <w:rFonts w:ascii="Times New Roman" w:eastAsia="Times New Roman" w:hAnsi="Times New Roman" w:cs="Times New Roman"/>
          <w:sz w:val="24"/>
          <w:szCs w:val="24"/>
          <w:lang w:eastAsia="lt-LT"/>
        </w:rPr>
        <w:t xml:space="preserve">suinteresuotiems dalyviams, ne vėliau kaip per </w:t>
      </w:r>
      <w:r w:rsidR="00B446BE" w:rsidRPr="00CF1FB8">
        <w:rPr>
          <w:rFonts w:ascii="Times New Roman" w:eastAsia="Times New Roman" w:hAnsi="Times New Roman" w:cs="Times New Roman"/>
          <w:sz w:val="24"/>
          <w:szCs w:val="24"/>
          <w:lang w:eastAsia="lt-LT"/>
        </w:rPr>
        <w:t>3</w:t>
      </w:r>
      <w:r w:rsidRPr="00CF1FB8">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1779A">
        <w:rPr>
          <w:rFonts w:ascii="Times New Roman" w:eastAsia="Times New Roman" w:hAnsi="Times New Roman" w:cs="Times New Roman"/>
          <w:b/>
          <w:bCs/>
          <w:sz w:val="24"/>
          <w:szCs w:val="24"/>
          <w:lang w:eastAsia="lt-LT"/>
        </w:rPr>
        <w:t>7.13.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B2432">
        <w:rPr>
          <w:rFonts w:ascii="Times New Roman" w:eastAsia="Arial Unicode MS" w:hAnsi="Times New Roman" w:cs="Times New Roman"/>
          <w:b/>
          <w:bCs/>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0044AC">
        <w:rPr>
          <w:rFonts w:ascii="Times New Roman" w:eastAsia="Arial Unicode MS" w:hAnsi="Times New Roman" w:cs="Times New Roman"/>
          <w:b/>
          <w:bCs/>
          <w:sz w:val="24"/>
          <w:szCs w:val="24"/>
          <w:bdr w:val="nil"/>
          <w:lang w:eastAsia="en-GB"/>
        </w:rPr>
        <w:t>7.14.2.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16C2097" w:rsidR="005047F1" w:rsidRPr="000044AC" w:rsidRDefault="005047F1" w:rsidP="000044AC">
      <w:pPr>
        <w:spacing w:after="0" w:line="276" w:lineRule="auto"/>
        <w:ind w:firstLine="720"/>
        <w:jc w:val="both"/>
        <w:rPr>
          <w:rFonts w:ascii="Times New Roman" w:eastAsia="Arial Unicode MS" w:hAnsi="Times New Roman" w:cs="Times New Roman"/>
          <w:sz w:val="24"/>
          <w:szCs w:val="24"/>
          <w:bdr w:val="nil"/>
        </w:rPr>
      </w:pPr>
      <w:r w:rsidRPr="00E47960">
        <w:rPr>
          <w:rFonts w:ascii="Times New Roman" w:eastAsia="Arial Unicode MS" w:hAnsi="Times New Roman" w:cs="Times New Roman"/>
          <w:b/>
          <w:bCs/>
          <w:sz w:val="24"/>
          <w:szCs w:val="24"/>
          <w:bdr w:val="nil"/>
        </w:rPr>
        <w:t>7.14.3.</w:t>
      </w:r>
      <w:r w:rsidRPr="00163C04">
        <w:rPr>
          <w:rFonts w:ascii="Times New Roman" w:eastAsia="Arial Unicode MS" w:hAnsi="Times New Roman" w:cs="Times New Roman"/>
          <w:sz w:val="24"/>
          <w:szCs w:val="24"/>
          <w:bdr w:val="nil"/>
        </w:rPr>
        <w:t xml:space="preserve"> </w:t>
      </w:r>
      <w:bookmarkStart w:id="0" w:name="_Hlk65140515"/>
      <w:r w:rsidRPr="00E4796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sidRPr="00E47960">
        <w:rPr>
          <w:rFonts w:ascii="Times New Roman" w:hAnsi="Times New Roman"/>
          <w:sz w:val="24"/>
          <w:szCs w:val="24"/>
        </w:rPr>
        <w:t xml:space="preserve"> ar jo daliai</w:t>
      </w:r>
      <w:r w:rsidRPr="00E47960">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47960">
        <w:rPr>
          <w:rFonts w:ascii="Times New Roman" w:eastAsia="Arial Unicode MS" w:hAnsi="Times New Roman" w:cs="Times New Roman"/>
          <w:b/>
          <w:bCs/>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641DC">
        <w:rPr>
          <w:rFonts w:ascii="Times New Roman" w:eastAsia="Arial Unicode MS" w:hAnsi="Times New Roman" w:cs="Times New Roman"/>
          <w:b/>
          <w:bCs/>
          <w:sz w:val="24"/>
          <w:szCs w:val="24"/>
          <w:bdr w:val="nil"/>
        </w:rPr>
        <w:t>7.14.5.</w:t>
      </w:r>
      <w:r w:rsidRPr="00A871A1">
        <w:rPr>
          <w:rFonts w:ascii="Times New Roman" w:eastAsia="Arial Unicode MS" w:hAnsi="Times New Roman" w:cs="Times New Roman"/>
          <w:sz w:val="24"/>
          <w:szCs w:val="24"/>
          <w:bdr w:val="nil"/>
        </w:rPr>
        <w:t xml:space="preserve">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641DC">
        <w:rPr>
          <w:rFonts w:ascii="Times New Roman" w:eastAsia="Arial Unicode MS" w:hAnsi="Times New Roman" w:cs="Times New Roman"/>
          <w:b/>
          <w:bCs/>
          <w:sz w:val="24"/>
          <w:szCs w:val="24"/>
          <w:bdr w:val="nil"/>
        </w:rPr>
        <w:t>7.</w:t>
      </w:r>
      <w:r w:rsidR="00A871A1" w:rsidRPr="00E641DC">
        <w:rPr>
          <w:rFonts w:ascii="Times New Roman" w:eastAsia="Arial Unicode MS" w:hAnsi="Times New Roman" w:cs="Times New Roman"/>
          <w:b/>
          <w:bCs/>
          <w:sz w:val="24"/>
          <w:szCs w:val="24"/>
          <w:bdr w:val="nil"/>
        </w:rPr>
        <w:t>14.</w:t>
      </w:r>
      <w:r w:rsidRPr="00E641DC">
        <w:rPr>
          <w:rFonts w:ascii="Times New Roman" w:eastAsia="Arial Unicode MS" w:hAnsi="Times New Roman" w:cs="Times New Roman"/>
          <w:b/>
          <w:bCs/>
          <w:sz w:val="24"/>
          <w:szCs w:val="24"/>
          <w:bdr w:val="nil"/>
        </w:rPr>
        <w:t>6</w:t>
      </w:r>
      <w:r w:rsidR="00A871A1" w:rsidRPr="00E641DC">
        <w:rPr>
          <w:rFonts w:ascii="Times New Roman" w:eastAsia="Arial Unicode MS" w:hAnsi="Times New Roman" w:cs="Times New Roman"/>
          <w:b/>
          <w:bCs/>
          <w:sz w:val="24"/>
          <w:szCs w:val="24"/>
          <w:bdr w:val="nil"/>
        </w:rPr>
        <w:t>.</w:t>
      </w:r>
      <w:r w:rsidR="00A871A1" w:rsidRPr="00A871A1">
        <w:rPr>
          <w:rFonts w:ascii="Times New Roman" w:eastAsia="Arial Unicode MS" w:hAnsi="Times New Roman" w:cs="Times New Roman"/>
          <w:sz w:val="24"/>
          <w:szCs w:val="24"/>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w:t>
      </w:r>
      <w:r w:rsidR="00A871A1" w:rsidRPr="00A871A1">
        <w:rPr>
          <w:rFonts w:ascii="Times New Roman" w:eastAsia="Arial Unicode MS" w:hAnsi="Times New Roman" w:cs="Times New Roman"/>
          <w:sz w:val="24"/>
          <w:szCs w:val="24"/>
          <w:bdr w:val="nil"/>
        </w:rPr>
        <w:lastRenderedPageBreak/>
        <w:t>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35CF8">
        <w:rPr>
          <w:rFonts w:ascii="Times New Roman" w:eastAsia="Arial Unicode MS" w:hAnsi="Times New Roman" w:cs="Times New Roman"/>
          <w:b/>
          <w:bCs/>
          <w:sz w:val="24"/>
          <w:szCs w:val="24"/>
          <w:bdr w:val="nil"/>
        </w:rPr>
        <w:t>7.14.</w:t>
      </w:r>
      <w:r w:rsidR="00342819" w:rsidRPr="00835CF8">
        <w:rPr>
          <w:rFonts w:ascii="Times New Roman" w:eastAsia="Arial Unicode MS" w:hAnsi="Times New Roman" w:cs="Times New Roman"/>
          <w:b/>
          <w:bCs/>
          <w:sz w:val="24"/>
          <w:szCs w:val="24"/>
          <w:bdr w:val="nil"/>
        </w:rPr>
        <w:t>7</w:t>
      </w:r>
      <w:r w:rsidRPr="00835CF8">
        <w:rPr>
          <w:rFonts w:ascii="Times New Roman" w:eastAsia="Arial Unicode MS" w:hAnsi="Times New Roman" w:cs="Times New Roman"/>
          <w:b/>
          <w:bCs/>
          <w:sz w:val="24"/>
          <w:szCs w:val="24"/>
          <w:bdr w:val="nil"/>
        </w:rPr>
        <w:t>.</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60440">
        <w:rPr>
          <w:rFonts w:ascii="Times New Roman" w:eastAsia="Arial Unicode MS" w:hAnsi="Times New Roman" w:cs="Times New Roman"/>
          <w:b/>
          <w:bCs/>
          <w:sz w:val="24"/>
          <w:szCs w:val="24"/>
          <w:bdr w:val="nil"/>
        </w:rPr>
        <w:t>7.14.</w:t>
      </w:r>
      <w:r w:rsidR="00342819" w:rsidRPr="00B60440">
        <w:rPr>
          <w:rFonts w:ascii="Times New Roman" w:eastAsia="Arial Unicode MS" w:hAnsi="Times New Roman" w:cs="Times New Roman"/>
          <w:b/>
          <w:bCs/>
          <w:sz w:val="24"/>
          <w:szCs w:val="24"/>
          <w:bdr w:val="nil"/>
        </w:rPr>
        <w:t>8</w:t>
      </w:r>
      <w:r w:rsidRPr="00B60440">
        <w:rPr>
          <w:rFonts w:ascii="Times New Roman" w:eastAsia="Arial Unicode MS" w:hAnsi="Times New Roman" w:cs="Times New Roman"/>
          <w:b/>
          <w:bCs/>
          <w:sz w:val="24"/>
          <w:szCs w:val="24"/>
          <w:bdr w:val="nil"/>
        </w:rPr>
        <w:t>.</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60440">
        <w:rPr>
          <w:rFonts w:ascii="Times New Roman" w:eastAsia="Arial Unicode MS" w:hAnsi="Times New Roman" w:cs="Times New Roman"/>
          <w:b/>
          <w:bCs/>
          <w:sz w:val="24"/>
          <w:szCs w:val="24"/>
          <w:bdr w:val="nil"/>
          <w:lang w:eastAsia="en-GB"/>
        </w:rPr>
        <w:t>7.14.</w:t>
      </w:r>
      <w:r w:rsidR="00342819" w:rsidRPr="00B60440">
        <w:rPr>
          <w:rFonts w:ascii="Times New Roman" w:eastAsia="Arial Unicode MS" w:hAnsi="Times New Roman" w:cs="Times New Roman"/>
          <w:b/>
          <w:bCs/>
          <w:sz w:val="24"/>
          <w:szCs w:val="24"/>
          <w:bdr w:val="nil"/>
          <w:lang w:eastAsia="en-GB"/>
        </w:rPr>
        <w:t>9</w:t>
      </w:r>
      <w:r w:rsidRPr="00B60440">
        <w:rPr>
          <w:rFonts w:ascii="Times New Roman" w:eastAsia="Arial Unicode MS" w:hAnsi="Times New Roman" w:cs="Times New Roman"/>
          <w:b/>
          <w:bCs/>
          <w:sz w:val="24"/>
          <w:szCs w:val="24"/>
          <w:bdr w:val="nil"/>
          <w:lang w:eastAsia="en-GB"/>
        </w:rPr>
        <w:t>.</w:t>
      </w:r>
      <w:r w:rsidRPr="00163C04">
        <w:rPr>
          <w:rFonts w:ascii="Times New Roman" w:eastAsia="Arial Unicode MS" w:hAnsi="Times New Roman" w:cs="Times New Roman"/>
          <w:sz w:val="24"/>
          <w:szCs w:val="24"/>
          <w:bdr w:val="nil"/>
          <w:lang w:eastAsia="en-GB"/>
        </w:rPr>
        <w:t xml:space="preserve">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60440">
        <w:rPr>
          <w:rFonts w:ascii="Times New Roman" w:eastAsia="Arial Unicode MS" w:hAnsi="Times New Roman" w:cs="Times New Roman"/>
          <w:b/>
          <w:bCs/>
          <w:sz w:val="24"/>
          <w:szCs w:val="24"/>
          <w:bdr w:val="nil"/>
          <w:lang w:eastAsia="en-GB"/>
        </w:rPr>
        <w:t>7.14.</w:t>
      </w:r>
      <w:r w:rsidR="00342819" w:rsidRPr="00B60440">
        <w:rPr>
          <w:rFonts w:ascii="Times New Roman" w:eastAsia="Arial Unicode MS" w:hAnsi="Times New Roman" w:cs="Times New Roman"/>
          <w:b/>
          <w:bCs/>
          <w:sz w:val="24"/>
          <w:szCs w:val="24"/>
          <w:bdr w:val="nil"/>
          <w:lang w:eastAsia="en-GB"/>
        </w:rPr>
        <w:t>10</w:t>
      </w:r>
      <w:r w:rsidRPr="00B60440">
        <w:rPr>
          <w:rFonts w:ascii="Times New Roman" w:eastAsia="Arial Unicode MS" w:hAnsi="Times New Roman" w:cs="Times New Roman"/>
          <w:b/>
          <w:bCs/>
          <w:sz w:val="24"/>
          <w:szCs w:val="24"/>
          <w:bdr w:val="nil"/>
          <w:lang w:eastAsia="en-GB"/>
        </w:rPr>
        <w:t xml:space="preserve">. </w:t>
      </w:r>
      <w:r w:rsidRPr="00ED1F61">
        <w:rPr>
          <w:rFonts w:ascii="Times New Roman" w:eastAsia="Arial Unicode MS" w:hAnsi="Times New Roman" w:cs="Times New Roman"/>
          <w:sz w:val="24"/>
          <w:szCs w:val="24"/>
          <w:bdr w:val="nil"/>
          <w:lang w:eastAsia="en-GB"/>
        </w:rPr>
        <w:t>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60440">
        <w:rPr>
          <w:rFonts w:ascii="Times New Roman" w:eastAsia="Arial Unicode MS" w:hAnsi="Times New Roman" w:cs="Times New Roman"/>
          <w:b/>
          <w:bCs/>
          <w:sz w:val="24"/>
          <w:szCs w:val="24"/>
          <w:bdr w:val="nil"/>
          <w:lang w:eastAsia="en-GB"/>
        </w:rPr>
        <w:t>7.14.</w:t>
      </w:r>
      <w:r w:rsidR="00342819" w:rsidRPr="00B60440">
        <w:rPr>
          <w:rFonts w:ascii="Times New Roman" w:eastAsia="Arial Unicode MS" w:hAnsi="Times New Roman" w:cs="Times New Roman"/>
          <w:b/>
          <w:bCs/>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93BC4">
        <w:rPr>
          <w:rFonts w:ascii="Times New Roman" w:eastAsia="Arial Unicode MS" w:hAnsi="Times New Roman" w:cs="Times New Roman"/>
          <w:b/>
          <w:bCs/>
          <w:sz w:val="24"/>
          <w:szCs w:val="24"/>
          <w:bdr w:val="nil"/>
          <w:lang w:eastAsia="en-GB"/>
        </w:rPr>
        <w:t>7.14.12.</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93BC4">
        <w:rPr>
          <w:rFonts w:ascii="Times New Roman" w:eastAsia="Arial Unicode MS" w:hAnsi="Times New Roman" w:cs="Times New Roman"/>
          <w:b/>
          <w:bCs/>
          <w:sz w:val="24"/>
          <w:szCs w:val="24"/>
          <w:bdr w:val="nil"/>
          <w:lang w:eastAsia="en-GB"/>
        </w:rPr>
        <w:t>7.14.13.</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93BC4">
        <w:rPr>
          <w:rFonts w:ascii="Times New Roman" w:eastAsia="Arial Unicode MS" w:hAnsi="Times New Roman" w:cs="Times New Roman"/>
          <w:b/>
          <w:bCs/>
          <w:sz w:val="24"/>
          <w:szCs w:val="24"/>
          <w:bdr w:val="nil"/>
          <w:lang w:eastAsia="en-GB"/>
        </w:rPr>
        <w:t>7.14.14.</w:t>
      </w:r>
      <w:r w:rsidRPr="00082D58">
        <w:rPr>
          <w:rFonts w:ascii="Times New Roman" w:eastAsia="Arial Unicode MS" w:hAnsi="Times New Roman" w:cs="Times New Roman"/>
          <w:sz w:val="24"/>
          <w:szCs w:val="24"/>
          <w:bdr w:val="nil"/>
          <w:lang w:eastAsia="en-GB"/>
        </w:rPr>
        <w:t xml:space="preserve">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93BC4">
        <w:rPr>
          <w:rFonts w:ascii="Times New Roman" w:eastAsia="Arial Unicode MS" w:hAnsi="Times New Roman" w:cs="Times New Roman"/>
          <w:b/>
          <w:bCs/>
          <w:sz w:val="24"/>
          <w:szCs w:val="24"/>
          <w:bdr w:val="nil"/>
          <w:lang w:eastAsia="en-GB"/>
        </w:rPr>
        <w:t>7.14.15.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93BC4">
        <w:rPr>
          <w:rFonts w:ascii="Times New Roman" w:eastAsia="Arial Unicode MS" w:hAnsi="Times New Roman" w:cs="Times New Roman"/>
          <w:b/>
          <w:bCs/>
          <w:sz w:val="24"/>
          <w:szCs w:val="24"/>
          <w:bdr w:val="nil"/>
          <w:lang w:eastAsia="en-GB"/>
        </w:rPr>
        <w:t>7.14.16.</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93BC4">
        <w:rPr>
          <w:rFonts w:ascii="Times New Roman" w:eastAsia="Arial Unicode MS" w:hAnsi="Times New Roman" w:cs="Times New Roman"/>
          <w:b/>
          <w:bCs/>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93BC4">
        <w:rPr>
          <w:rFonts w:ascii="Times New Roman" w:eastAsia="Arial Unicode MS" w:hAnsi="Times New Roman" w:cs="Times New Roman"/>
          <w:b/>
          <w:bCs/>
          <w:sz w:val="24"/>
          <w:szCs w:val="24"/>
          <w:bdr w:val="nil"/>
          <w:lang w:eastAsia="en-GB"/>
        </w:rPr>
        <w:t>7.15.</w:t>
      </w:r>
      <w:r w:rsidRPr="00163C04">
        <w:rPr>
          <w:rFonts w:ascii="Times New Roman" w:eastAsia="Arial Unicode MS" w:hAnsi="Times New Roman" w:cs="Times New Roman"/>
          <w:sz w:val="24"/>
          <w:szCs w:val="24"/>
          <w:bdr w:val="nil"/>
          <w:lang w:eastAsia="en-GB"/>
        </w:rPr>
        <w:t xml:space="preserve">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1F54E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8.1.</w:t>
      </w:r>
      <w:r w:rsidRPr="001F54E9">
        <w:rPr>
          <w:rFonts w:ascii="Times New Roman" w:eastAsia="Times New Roman" w:hAnsi="Times New Roman" w:cs="Times New Roman"/>
          <w:sz w:val="24"/>
          <w:szCs w:val="24"/>
          <w:lang w:eastAsia="lt-LT"/>
        </w:rPr>
        <w:t xml:space="preserve"> Sutarties sudarymo atidėjimo terminas netaikomas.</w:t>
      </w:r>
    </w:p>
    <w:p w14:paraId="2C657E5B" w14:textId="0EC7C9F5" w:rsidR="00BE483C" w:rsidRPr="001F54E9"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1F54E9">
        <w:rPr>
          <w:rFonts w:ascii="Times New Roman" w:eastAsia="Times New Roman" w:hAnsi="Times New Roman" w:cs="Times New Roman"/>
          <w:b/>
          <w:bCs/>
          <w:sz w:val="24"/>
          <w:szCs w:val="24"/>
          <w:lang w:eastAsia="lt-LT"/>
        </w:rPr>
        <w:t>8.2.</w:t>
      </w:r>
      <w:r w:rsidRPr="001F54E9">
        <w:rPr>
          <w:rFonts w:ascii="Times New Roman" w:eastAsia="Times New Roman" w:hAnsi="Times New Roman" w:cs="Times New Roman"/>
          <w:sz w:val="24"/>
          <w:szCs w:val="24"/>
          <w:lang w:eastAsia="lt-LT"/>
        </w:rPr>
        <w:t xml:space="preserve"> </w:t>
      </w:r>
      <w:r w:rsidR="00BE483C" w:rsidRPr="001F54E9">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F54E9"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lastRenderedPageBreak/>
        <w:t>8.3.</w:t>
      </w:r>
      <w:r w:rsidRPr="001F54E9">
        <w:rPr>
          <w:rFonts w:ascii="Times New Roman" w:eastAsia="Times New Roman" w:hAnsi="Times New Roman" w:cs="Times New Roman"/>
          <w:sz w:val="24"/>
          <w:szCs w:val="24"/>
          <w:lang w:eastAsia="lt-LT"/>
        </w:rPr>
        <w:t xml:space="preserve"> </w:t>
      </w:r>
      <w:r w:rsidR="00B446BE" w:rsidRPr="001F54E9">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F54E9"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8.4.</w:t>
      </w:r>
      <w:r w:rsidRPr="001F54E9">
        <w:rPr>
          <w:rFonts w:ascii="Times New Roman" w:eastAsia="Times New Roman" w:hAnsi="Times New Roman" w:cs="Times New Roman"/>
          <w:sz w:val="24"/>
          <w:szCs w:val="24"/>
          <w:lang w:eastAsia="lt-LT"/>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 xml:space="preserve">8.5. </w:t>
      </w:r>
      <w:r w:rsidRPr="001F54E9">
        <w:rPr>
          <w:rFonts w:ascii="Times New Roman" w:eastAsia="Times New Roman" w:hAnsi="Times New Roman" w:cs="Times New Roman"/>
          <w:sz w:val="24"/>
          <w:szCs w:val="24"/>
          <w:lang w:eastAsia="lt-LT"/>
        </w:rPr>
        <w:t>Tiekėjas, norėdamas iki sutarties sudarymo teisme ginčyti perkančiosios</w:t>
      </w:r>
      <w:r w:rsidRPr="00082D58">
        <w:rPr>
          <w:rFonts w:ascii="Times New Roman" w:eastAsia="Times New Roman" w:hAnsi="Times New Roman" w:cs="Times New Roman"/>
          <w:sz w:val="24"/>
          <w:szCs w:val="24"/>
          <w:lang w:eastAsia="lt-LT"/>
        </w:rPr>
        <w:t xml:space="preserve">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F54E9">
        <w:rPr>
          <w:rFonts w:ascii="Times New Roman" w:eastAsia="Times New Roman" w:hAnsi="Times New Roman" w:cs="Times New Roman"/>
          <w:b/>
          <w:bCs/>
          <w:sz w:val="24"/>
          <w:szCs w:val="24"/>
          <w:lang w:eastAsia="lt-LT"/>
        </w:rPr>
        <w:t>8.6.</w:t>
      </w:r>
      <w:r w:rsidRPr="00082D58">
        <w:rPr>
          <w:rFonts w:ascii="Times New Roman" w:eastAsia="Times New Roman" w:hAnsi="Times New Roman" w:cs="Times New Roman"/>
          <w:sz w:val="24"/>
          <w:szCs w:val="24"/>
          <w:lang w:eastAsia="lt-LT"/>
        </w:rPr>
        <w:t xml:space="preserve">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A51C685" w14:textId="6B06C858" w:rsidR="00C9444D" w:rsidRDefault="00C475F4" w:rsidP="00C9444D">
      <w:pPr>
        <w:pStyle w:val="Body2"/>
        <w:spacing w:after="0" w:line="276" w:lineRule="auto"/>
        <w:jc w:val="center"/>
        <w:rPr>
          <w:rFonts w:cs="Times New Roman"/>
          <w:sz w:val="24"/>
          <w:szCs w:val="24"/>
          <w:lang w:val="lt-LT"/>
        </w:rPr>
      </w:pPr>
      <w:r w:rsidRPr="00BC0944">
        <w:rPr>
          <w:rFonts w:cs="Times New Roman"/>
          <w:b/>
          <w:bCs/>
          <w:sz w:val="24"/>
          <w:szCs w:val="24"/>
          <w:lang w:val="lt-LT"/>
        </w:rPr>
        <w:t>9.1</w:t>
      </w:r>
      <w:r>
        <w:rPr>
          <w:rFonts w:cs="Times New Roman"/>
          <w:sz w:val="24"/>
          <w:szCs w:val="24"/>
          <w:lang w:val="lt-LT"/>
        </w:rPr>
        <w:t>.</w:t>
      </w:r>
      <w:r w:rsidR="00C9444D" w:rsidRPr="00D26BAD">
        <w:rPr>
          <w:rFonts w:cs="Times New Roman"/>
          <w:sz w:val="24"/>
          <w:szCs w:val="24"/>
          <w:lang w:val="lt-LT"/>
        </w:rPr>
        <w:t xml:space="preserve"> BENDROSIOS SĄLYGOS</w:t>
      </w:r>
    </w:p>
    <w:p w14:paraId="0E39C538" w14:textId="77777777" w:rsidR="00C9444D" w:rsidRDefault="00C9444D" w:rsidP="00C9444D">
      <w:pPr>
        <w:pStyle w:val="Body2"/>
        <w:spacing w:after="0" w:line="276" w:lineRule="auto"/>
        <w:jc w:val="center"/>
        <w:rPr>
          <w:rFonts w:cs="Times New Roman"/>
          <w:sz w:val="24"/>
          <w:szCs w:val="24"/>
          <w:lang w:val="lt-LT"/>
        </w:rPr>
      </w:pPr>
    </w:p>
    <w:p w14:paraId="594FB435" w14:textId="18FC9E5F" w:rsidR="00C9444D" w:rsidRDefault="00C9444D" w:rsidP="00C9444D">
      <w:pPr>
        <w:pStyle w:val="Body2"/>
        <w:spacing w:after="0" w:line="276" w:lineRule="auto"/>
        <w:ind w:firstLine="709"/>
        <w:rPr>
          <w:rFonts w:cs="Times New Roman"/>
          <w:color w:val="auto"/>
          <w:sz w:val="24"/>
          <w:szCs w:val="24"/>
          <w:lang w:val="lt-LT"/>
        </w:rPr>
      </w:pPr>
      <w:r w:rsidRPr="00BC0944">
        <w:rPr>
          <w:rFonts w:cs="Times New Roman"/>
          <w:b/>
          <w:bCs/>
          <w:sz w:val="24"/>
          <w:szCs w:val="24"/>
          <w:lang w:val="lt-LT"/>
        </w:rPr>
        <w:t>9</w:t>
      </w:r>
      <w:r w:rsidRPr="00BC0944">
        <w:rPr>
          <w:rFonts w:cs="Times New Roman"/>
          <w:b/>
          <w:bCs/>
          <w:color w:val="auto"/>
          <w:sz w:val="24"/>
          <w:szCs w:val="24"/>
          <w:lang w:val="lt-LT"/>
        </w:rPr>
        <w:t>.1.</w:t>
      </w:r>
      <w:r w:rsidR="00C475F4" w:rsidRPr="00BC0944">
        <w:rPr>
          <w:rFonts w:cs="Times New Roman"/>
          <w:b/>
          <w:bCs/>
          <w:color w:val="auto"/>
          <w:sz w:val="24"/>
          <w:szCs w:val="24"/>
          <w:lang w:val="lt-LT"/>
        </w:rPr>
        <w:t>1.</w:t>
      </w:r>
      <w:r w:rsidRPr="00854AF2">
        <w:rPr>
          <w:rFonts w:cs="Times New Roman"/>
          <w:color w:val="auto"/>
          <w:sz w:val="24"/>
          <w:szCs w:val="24"/>
          <w:lang w:val="lt-LT"/>
        </w:rPr>
        <w:t xml:space="preserve"> </w:t>
      </w:r>
      <w:r>
        <w:rPr>
          <w:rFonts w:cs="Times New Roman"/>
          <w:color w:val="auto"/>
          <w:sz w:val="24"/>
          <w:szCs w:val="24"/>
          <w:lang w:val="lt-LT"/>
        </w:rPr>
        <w:t>Tarp perkančiosios organizacijos (toliau – Kliento) ir dalyvio, kurio pasiūlymas bus pripažintas laimėjusiu (toliau – Bankas), bus sudaryta sutartis raštu (toliau – Sutartis), kurioje turi būti nurodytos žemiau išvardytos sąlygos. Šios sąlygos gali būti įtrauktos į S</w:t>
      </w:r>
      <w:r w:rsidRPr="00811389">
        <w:rPr>
          <w:rFonts w:cs="Times New Roman"/>
          <w:color w:val="auto"/>
          <w:sz w:val="24"/>
          <w:szCs w:val="24"/>
          <w:lang w:val="lt-LT"/>
        </w:rPr>
        <w:t>utartį,</w:t>
      </w:r>
      <w:r>
        <w:rPr>
          <w:rFonts w:cs="Times New Roman"/>
          <w:color w:val="auto"/>
          <w:sz w:val="24"/>
          <w:szCs w:val="24"/>
          <w:lang w:val="lt-LT"/>
        </w:rPr>
        <w:t xml:space="preserve"> pridėtos prie Sutarties</w:t>
      </w:r>
      <w:r w:rsidRPr="00811389">
        <w:rPr>
          <w:rFonts w:cs="Times New Roman"/>
          <w:color w:val="auto"/>
          <w:sz w:val="24"/>
          <w:szCs w:val="24"/>
          <w:lang w:val="lt-LT"/>
        </w:rPr>
        <w:t xml:space="preserve"> kaip atskir</w:t>
      </w:r>
      <w:r>
        <w:rPr>
          <w:rFonts w:cs="Times New Roman"/>
          <w:color w:val="auto"/>
          <w:sz w:val="24"/>
          <w:szCs w:val="24"/>
          <w:lang w:val="lt-LT"/>
        </w:rPr>
        <w:t>as</w:t>
      </w:r>
      <w:r w:rsidRPr="00811389">
        <w:rPr>
          <w:rFonts w:cs="Times New Roman"/>
          <w:color w:val="auto"/>
          <w:sz w:val="24"/>
          <w:szCs w:val="24"/>
          <w:lang w:val="lt-LT"/>
        </w:rPr>
        <w:t xml:space="preserve"> dokument</w:t>
      </w:r>
      <w:r>
        <w:rPr>
          <w:rFonts w:cs="Times New Roman"/>
          <w:color w:val="auto"/>
          <w:sz w:val="24"/>
          <w:szCs w:val="24"/>
          <w:lang w:val="lt-LT"/>
        </w:rPr>
        <w:t>as</w:t>
      </w:r>
      <w:r w:rsidRPr="00811389">
        <w:rPr>
          <w:rFonts w:cs="Times New Roman"/>
          <w:color w:val="auto"/>
          <w:sz w:val="24"/>
          <w:szCs w:val="24"/>
          <w:lang w:val="lt-LT"/>
        </w:rPr>
        <w:t xml:space="preserve"> arba perkeliant nuostatas be pakeitimų, ar jungiant, ar skaidant ar perfrazuojant tokiu būdu, kad nebūtų pakeičiamas </w:t>
      </w:r>
      <w:r>
        <w:rPr>
          <w:rFonts w:cs="Times New Roman"/>
          <w:color w:val="auto"/>
          <w:sz w:val="24"/>
          <w:szCs w:val="24"/>
          <w:lang w:val="lt-LT"/>
        </w:rPr>
        <w:t>S</w:t>
      </w:r>
      <w:r w:rsidRPr="00811389">
        <w:rPr>
          <w:rFonts w:cs="Times New Roman"/>
          <w:color w:val="auto"/>
          <w:sz w:val="24"/>
          <w:szCs w:val="24"/>
          <w:lang w:val="lt-LT"/>
        </w:rPr>
        <w:t>utarti</w:t>
      </w:r>
      <w:r>
        <w:rPr>
          <w:rFonts w:cs="Times New Roman"/>
          <w:color w:val="auto"/>
          <w:sz w:val="24"/>
          <w:szCs w:val="24"/>
          <w:lang w:val="lt-LT"/>
        </w:rPr>
        <w:t>es</w:t>
      </w:r>
      <w:r w:rsidRPr="00811389">
        <w:rPr>
          <w:rFonts w:cs="Times New Roman"/>
          <w:color w:val="auto"/>
          <w:sz w:val="24"/>
          <w:szCs w:val="24"/>
          <w:lang w:val="lt-LT"/>
        </w:rPr>
        <w:t xml:space="preserve"> pagrindinių sąlygų tikslas ir turinys bei užpildant šiose pagrindinėse </w:t>
      </w:r>
      <w:r>
        <w:rPr>
          <w:rFonts w:cs="Times New Roman"/>
          <w:color w:val="auto"/>
          <w:sz w:val="24"/>
          <w:szCs w:val="24"/>
          <w:lang w:val="lt-LT"/>
        </w:rPr>
        <w:t>S</w:t>
      </w:r>
      <w:r w:rsidRPr="00811389">
        <w:rPr>
          <w:rFonts w:cs="Times New Roman"/>
          <w:color w:val="auto"/>
          <w:sz w:val="24"/>
          <w:szCs w:val="24"/>
          <w:lang w:val="lt-LT"/>
        </w:rPr>
        <w:t>utarties sąlygose reikalaujamą informaciją.</w:t>
      </w:r>
    </w:p>
    <w:p w14:paraId="61C13E4D" w14:textId="64CD77AB" w:rsidR="00C9444D" w:rsidRDefault="00C9444D" w:rsidP="00C9444D">
      <w:pPr>
        <w:pStyle w:val="Body2"/>
        <w:spacing w:after="0" w:line="276" w:lineRule="auto"/>
        <w:ind w:firstLine="709"/>
        <w:rPr>
          <w:rFonts w:cs="Times New Roman"/>
          <w:sz w:val="24"/>
          <w:szCs w:val="24"/>
          <w:lang w:val="lt-LT"/>
        </w:rPr>
      </w:pPr>
      <w:r w:rsidRPr="00BC0944">
        <w:rPr>
          <w:rFonts w:cs="Times New Roman"/>
          <w:b/>
          <w:bCs/>
          <w:sz w:val="24"/>
          <w:szCs w:val="24"/>
          <w:lang w:val="lt-LT"/>
        </w:rPr>
        <w:t>9.</w:t>
      </w:r>
      <w:r w:rsidR="009104C4" w:rsidRPr="00BC0944">
        <w:rPr>
          <w:rFonts w:cs="Times New Roman"/>
          <w:b/>
          <w:bCs/>
          <w:sz w:val="24"/>
          <w:szCs w:val="24"/>
          <w:lang w:val="lt-LT"/>
        </w:rPr>
        <w:t>1.</w:t>
      </w:r>
      <w:r w:rsidRPr="00BC0944">
        <w:rPr>
          <w:rFonts w:cs="Times New Roman"/>
          <w:b/>
          <w:bCs/>
          <w:sz w:val="24"/>
          <w:szCs w:val="24"/>
          <w:lang w:val="lt-LT"/>
        </w:rPr>
        <w:t>2.</w:t>
      </w:r>
      <w:r>
        <w:rPr>
          <w:rFonts w:cs="Times New Roman"/>
          <w:sz w:val="24"/>
          <w:szCs w:val="24"/>
          <w:lang w:val="lt-LT"/>
        </w:rPr>
        <w:t xml:space="preserve"> </w:t>
      </w:r>
      <w:r w:rsidRPr="00D26BAD">
        <w:rPr>
          <w:rFonts w:cs="Times New Roman"/>
          <w:sz w:val="24"/>
          <w:szCs w:val="24"/>
          <w:lang w:val="lt-LT"/>
        </w:rPr>
        <w:t>Bus pasirašoma (-os) standartinė (-ės) Banko parengta (-os) sutartis (-ys)</w:t>
      </w:r>
      <w:r>
        <w:rPr>
          <w:rFonts w:cs="Times New Roman"/>
          <w:sz w:val="24"/>
          <w:szCs w:val="24"/>
          <w:lang w:val="lt-LT"/>
        </w:rPr>
        <w:t xml:space="preserve">. </w:t>
      </w:r>
      <w:r w:rsidRPr="00D26BAD">
        <w:rPr>
          <w:rFonts w:cs="Times New Roman"/>
          <w:sz w:val="24"/>
          <w:szCs w:val="24"/>
          <w:lang w:val="lt-LT"/>
        </w:rPr>
        <w:t xml:space="preserve">Jei Banko sąskaitų sutarčių nuostatos prieštarauja pagrindinėms šios </w:t>
      </w:r>
      <w:r>
        <w:rPr>
          <w:rFonts w:cs="Times New Roman"/>
          <w:sz w:val="24"/>
          <w:szCs w:val="24"/>
          <w:lang w:val="lt-LT"/>
        </w:rPr>
        <w:t>S</w:t>
      </w:r>
      <w:r w:rsidRPr="00D26BAD">
        <w:rPr>
          <w:rFonts w:cs="Times New Roman"/>
          <w:sz w:val="24"/>
          <w:szCs w:val="24"/>
          <w:lang w:val="lt-LT"/>
        </w:rPr>
        <w:t xml:space="preserve">utarties sąlygoms, taikomos šios </w:t>
      </w:r>
      <w:r>
        <w:rPr>
          <w:rFonts w:cs="Times New Roman"/>
          <w:sz w:val="24"/>
          <w:szCs w:val="24"/>
          <w:lang w:val="lt-LT"/>
        </w:rPr>
        <w:t>S</w:t>
      </w:r>
      <w:r w:rsidRPr="00D26BAD">
        <w:rPr>
          <w:rFonts w:cs="Times New Roman"/>
          <w:sz w:val="24"/>
          <w:szCs w:val="24"/>
          <w:lang w:val="lt-LT"/>
        </w:rPr>
        <w:t>utarties sąlygos. Prieštaravimu nėra laikoma nuoroda Banko sąskaitų sutartyse, kad šalių sutartinius santykius reglamentuoja tam tikri bendri Banko dokumentai pvz. Mokėjimo paslaugų teikimo sąlygos ir pan.</w:t>
      </w:r>
    </w:p>
    <w:p w14:paraId="4D800323" w14:textId="20D62903" w:rsidR="00C9444D" w:rsidRPr="00D26BAD" w:rsidRDefault="00C9444D" w:rsidP="00C9444D">
      <w:pPr>
        <w:pStyle w:val="Body2"/>
        <w:spacing w:after="0" w:line="276" w:lineRule="auto"/>
        <w:ind w:firstLine="709"/>
        <w:rPr>
          <w:rFonts w:cs="Times New Roman"/>
          <w:sz w:val="24"/>
          <w:szCs w:val="24"/>
          <w:lang w:val="lt-LT"/>
        </w:rPr>
      </w:pPr>
      <w:r w:rsidRPr="00BC0944">
        <w:rPr>
          <w:rFonts w:cs="Times New Roman"/>
          <w:b/>
          <w:bCs/>
          <w:sz w:val="24"/>
          <w:szCs w:val="24"/>
        </w:rPr>
        <w:t>9.</w:t>
      </w:r>
      <w:r w:rsidR="00DE047A" w:rsidRPr="00BC0944">
        <w:rPr>
          <w:rFonts w:cs="Times New Roman"/>
          <w:b/>
          <w:bCs/>
          <w:sz w:val="24"/>
          <w:szCs w:val="24"/>
        </w:rPr>
        <w:t>1.</w:t>
      </w:r>
      <w:r w:rsidRPr="00BC0944">
        <w:rPr>
          <w:rFonts w:cs="Times New Roman"/>
          <w:b/>
          <w:bCs/>
          <w:sz w:val="24"/>
          <w:szCs w:val="24"/>
        </w:rPr>
        <w:t>3.</w:t>
      </w:r>
      <w:r>
        <w:rPr>
          <w:rFonts w:cs="Times New Roman"/>
          <w:sz w:val="24"/>
          <w:szCs w:val="24"/>
        </w:rPr>
        <w:t xml:space="preserve"> </w:t>
      </w:r>
      <w:r w:rsidRPr="006B30AA">
        <w:rPr>
          <w:rFonts w:cs="Times New Roman"/>
          <w:sz w:val="24"/>
          <w:szCs w:val="24"/>
          <w:lang w:val="lt-LT"/>
        </w:rPr>
        <w:t>Klientas neįsipareigoja</w:t>
      </w:r>
      <w:r w:rsidRPr="00D26BAD">
        <w:rPr>
          <w:rFonts w:cs="Times New Roman"/>
          <w:sz w:val="24"/>
          <w:szCs w:val="24"/>
          <w:lang w:val="lt-LT"/>
        </w:rPr>
        <w:t xml:space="preserve"> nupirkti viso sutartyje numatyto paslaugų kiekio bei sumokėti nurodytos maksimalios sutarties kainos. Galutinė Kliento mokama suma bus apskaičiuojama pagal faktiškai Banko suteiktų ir Kliento priimtų paslaugų kiekį.</w:t>
      </w:r>
    </w:p>
    <w:p w14:paraId="43053686" w14:textId="77777777" w:rsidR="00C9444D" w:rsidRPr="00D26BAD" w:rsidRDefault="00C9444D" w:rsidP="00C9444D">
      <w:pPr>
        <w:pStyle w:val="Body2"/>
        <w:spacing w:after="0" w:line="276" w:lineRule="auto"/>
        <w:rPr>
          <w:rFonts w:cs="Times New Roman"/>
          <w:sz w:val="24"/>
          <w:szCs w:val="24"/>
          <w:lang w:val="lt-LT"/>
        </w:rPr>
      </w:pPr>
    </w:p>
    <w:p w14:paraId="3A09803B" w14:textId="374B5E66" w:rsidR="00C9444D" w:rsidRPr="00D26BAD" w:rsidRDefault="00936CA5" w:rsidP="00C9444D">
      <w:pPr>
        <w:pStyle w:val="Body2"/>
        <w:spacing w:after="0" w:line="276" w:lineRule="auto"/>
        <w:ind w:firstLine="709"/>
        <w:jc w:val="center"/>
        <w:rPr>
          <w:rFonts w:cs="Times New Roman"/>
          <w:sz w:val="24"/>
          <w:szCs w:val="24"/>
          <w:lang w:val="lt-LT"/>
        </w:rPr>
      </w:pPr>
      <w:r>
        <w:rPr>
          <w:rFonts w:cs="Times New Roman"/>
          <w:sz w:val="24"/>
          <w:szCs w:val="24"/>
          <w:lang w:val="lt-LT"/>
        </w:rPr>
        <w:t>9.2</w:t>
      </w:r>
      <w:r w:rsidR="00C9444D">
        <w:rPr>
          <w:rFonts w:cs="Times New Roman"/>
          <w:sz w:val="24"/>
          <w:szCs w:val="24"/>
          <w:lang w:val="lt-LT"/>
        </w:rPr>
        <w:t>. SUTARTIES OBEJTEKTAS</w:t>
      </w:r>
    </w:p>
    <w:p w14:paraId="19893133" w14:textId="77777777" w:rsidR="00C9444D" w:rsidRPr="00854AF2" w:rsidRDefault="00C9444D" w:rsidP="00C9444D">
      <w:pPr>
        <w:pStyle w:val="Body2"/>
        <w:spacing w:after="0" w:line="276" w:lineRule="auto"/>
        <w:ind w:firstLine="709"/>
        <w:rPr>
          <w:rFonts w:cs="Times New Roman"/>
          <w:color w:val="auto"/>
          <w:sz w:val="24"/>
          <w:szCs w:val="24"/>
          <w:lang w:val="lt-LT"/>
        </w:rPr>
      </w:pPr>
    </w:p>
    <w:p w14:paraId="3F313C3B" w14:textId="20D390E8" w:rsidR="00C9444D"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BC0944">
        <w:rPr>
          <w:rFonts w:ascii="Times New Roman" w:hAnsi="Times New Roman" w:cs="Times New Roman"/>
          <w:b/>
          <w:bCs/>
          <w:sz w:val="24"/>
          <w:szCs w:val="24"/>
        </w:rPr>
        <w:t>9.</w:t>
      </w:r>
      <w:r w:rsidR="00936CA5" w:rsidRPr="00BC0944">
        <w:rPr>
          <w:rFonts w:ascii="Times New Roman" w:hAnsi="Times New Roman" w:cs="Times New Roman"/>
          <w:b/>
          <w:bCs/>
          <w:sz w:val="24"/>
          <w:szCs w:val="24"/>
        </w:rPr>
        <w:t>2.1</w:t>
      </w:r>
      <w:r w:rsidRPr="00BC0944">
        <w:rPr>
          <w:rFonts w:ascii="Times New Roman" w:hAnsi="Times New Roman" w:cs="Times New Roman"/>
          <w:b/>
          <w:bCs/>
          <w:sz w:val="24"/>
          <w:szCs w:val="24"/>
        </w:rPr>
        <w:t>.</w:t>
      </w:r>
      <w:r w:rsidRPr="00854AF2">
        <w:rPr>
          <w:rFonts w:ascii="Times New Roman" w:hAnsi="Times New Roman" w:cs="Times New Roman"/>
          <w:sz w:val="24"/>
          <w:szCs w:val="24"/>
        </w:rPr>
        <w:t xml:space="preserve"> </w:t>
      </w:r>
      <w:r w:rsidRPr="00AA42F5">
        <w:rPr>
          <w:rFonts w:ascii="Times New Roman" w:hAnsi="Times New Roman" w:cs="Times New Roman"/>
          <w:b/>
          <w:sz w:val="24"/>
          <w:szCs w:val="24"/>
        </w:rPr>
        <w:t>Pirkimo objektas</w:t>
      </w:r>
      <w:r w:rsidRPr="00854AF2">
        <w:rPr>
          <w:rFonts w:ascii="Times New Roman" w:hAnsi="Times New Roman" w:cs="Times New Roman"/>
          <w:sz w:val="24"/>
          <w:szCs w:val="24"/>
        </w:rPr>
        <w:t xml:space="preserve"> – </w:t>
      </w:r>
      <w:r w:rsidRPr="00854AF2">
        <w:rPr>
          <w:rFonts w:ascii="Times New Roman" w:eastAsia="Calibri" w:hAnsi="Times New Roman" w:cs="Times New Roman"/>
          <w:sz w:val="24"/>
          <w:szCs w:val="24"/>
        </w:rPr>
        <w:t xml:space="preserve">bankų sąskaitų aptarnavimo paslauga </w:t>
      </w:r>
      <w:r w:rsidRPr="00854AF2">
        <w:rPr>
          <w:rFonts w:ascii="Times New Roman" w:hAnsi="Times New Roman" w:cs="Times New Roman"/>
          <w:sz w:val="24"/>
          <w:szCs w:val="24"/>
        </w:rPr>
        <w:t xml:space="preserve">(toliau – Paslauga), kurios techninės charakteristikos nurodytos Techninėje specifikacijoje, </w:t>
      </w:r>
      <w:r w:rsidRPr="00854AF2">
        <w:rPr>
          <w:rFonts w:ascii="Times New Roman" w:eastAsia="Calibri" w:hAnsi="Times New Roman" w:cs="Times New Roman"/>
          <w:iCs/>
          <w:sz w:val="24"/>
          <w:szCs w:val="24"/>
        </w:rPr>
        <w:t xml:space="preserve">Sutarties Priede Nr. .... </w:t>
      </w:r>
      <w:r w:rsidRPr="00854AF2">
        <w:rPr>
          <w:rFonts w:ascii="Times New Roman" w:eastAsia="Calibri" w:hAnsi="Times New Roman" w:cs="Times New Roman"/>
          <w:i/>
          <w:sz w:val="24"/>
          <w:szCs w:val="24"/>
        </w:rPr>
        <w:t>(nurodyti atitinkamą Sutarties priedą)</w:t>
      </w:r>
      <w:r w:rsidRPr="00854AF2">
        <w:rPr>
          <w:rFonts w:ascii="Times New Roman" w:eastAsia="Calibri" w:hAnsi="Times New Roman" w:cs="Times New Roman"/>
          <w:iCs/>
          <w:sz w:val="24"/>
          <w:szCs w:val="24"/>
        </w:rPr>
        <w:t>.</w:t>
      </w:r>
    </w:p>
    <w:p w14:paraId="5EE080F1" w14:textId="77777777" w:rsidR="00C9444D"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p>
    <w:p w14:paraId="65BF91C3" w14:textId="1193AFD2" w:rsidR="00C9444D" w:rsidRDefault="00D0064D" w:rsidP="00C9444D">
      <w:pPr>
        <w:widowControl w:val="0"/>
        <w:autoSpaceDE w:val="0"/>
        <w:autoSpaceDN w:val="0"/>
        <w:adjustRightInd w:val="0"/>
        <w:spacing w:after="0" w:line="276" w:lineRule="auto"/>
        <w:ind w:firstLine="709"/>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9.3</w:t>
      </w:r>
      <w:r w:rsidR="00C9444D">
        <w:rPr>
          <w:rFonts w:ascii="Times New Roman" w:eastAsia="Calibri" w:hAnsi="Times New Roman" w:cs="Times New Roman"/>
          <w:iCs/>
          <w:sz w:val="24"/>
          <w:szCs w:val="24"/>
        </w:rPr>
        <w:t>. KAINODARA IR ATSISKAITYMO SĄLYGOS</w:t>
      </w:r>
    </w:p>
    <w:p w14:paraId="0147DB7B" w14:textId="77777777" w:rsidR="00C9444D"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p>
    <w:p w14:paraId="3CBBB7E7" w14:textId="603B476A" w:rsidR="00C9444D" w:rsidRPr="00854AF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BC0944">
        <w:rPr>
          <w:rFonts w:ascii="Times New Roman" w:eastAsia="Calibri" w:hAnsi="Times New Roman" w:cs="Times New Roman"/>
          <w:b/>
          <w:bCs/>
          <w:iCs/>
          <w:sz w:val="24"/>
          <w:szCs w:val="24"/>
        </w:rPr>
        <w:t>9.</w:t>
      </w:r>
      <w:r w:rsidR="00D0064D" w:rsidRPr="00BC0944">
        <w:rPr>
          <w:rFonts w:ascii="Times New Roman" w:eastAsia="Calibri" w:hAnsi="Times New Roman" w:cs="Times New Roman"/>
          <w:b/>
          <w:bCs/>
          <w:iCs/>
          <w:sz w:val="24"/>
          <w:szCs w:val="24"/>
        </w:rPr>
        <w:t>3</w:t>
      </w:r>
      <w:r w:rsidRPr="00BC0944">
        <w:rPr>
          <w:rFonts w:ascii="Times New Roman" w:eastAsia="Calibri" w:hAnsi="Times New Roman" w:cs="Times New Roman"/>
          <w:b/>
          <w:bCs/>
          <w:iCs/>
          <w:sz w:val="24"/>
          <w:szCs w:val="24"/>
        </w:rPr>
        <w:t>.</w:t>
      </w:r>
      <w:r w:rsidR="00CE5907" w:rsidRPr="00BC0944">
        <w:rPr>
          <w:rFonts w:ascii="Times New Roman" w:eastAsia="Calibri" w:hAnsi="Times New Roman" w:cs="Times New Roman"/>
          <w:b/>
          <w:bCs/>
          <w:iCs/>
          <w:sz w:val="24"/>
          <w:szCs w:val="24"/>
        </w:rPr>
        <w:t>1.</w:t>
      </w:r>
      <w:r w:rsidRPr="00854AF2">
        <w:rPr>
          <w:rFonts w:ascii="Times New Roman" w:eastAsia="Calibri" w:hAnsi="Times New Roman" w:cs="Times New Roman"/>
          <w:iCs/>
          <w:sz w:val="24"/>
          <w:szCs w:val="24"/>
        </w:rPr>
        <w:t xml:space="preserve"> </w:t>
      </w:r>
      <w:r w:rsidRPr="008E7D2B">
        <w:rPr>
          <w:rFonts w:ascii="Times New Roman" w:eastAsia="Calibri" w:hAnsi="Times New Roman" w:cs="Times New Roman"/>
          <w:b/>
          <w:bCs/>
          <w:iCs/>
          <w:sz w:val="24"/>
          <w:szCs w:val="24"/>
        </w:rPr>
        <w:t>Teikiamos Paslaugoms taikomi šie kainos apskaičiavimo būdai:</w:t>
      </w:r>
    </w:p>
    <w:p w14:paraId="088AF7EF" w14:textId="13E588C9" w:rsidR="00C9444D" w:rsidRPr="00854AF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F1540D">
        <w:rPr>
          <w:rFonts w:ascii="Times New Roman" w:eastAsia="Calibri" w:hAnsi="Times New Roman" w:cs="Times New Roman"/>
          <w:b/>
          <w:bCs/>
          <w:iCs/>
          <w:sz w:val="24"/>
          <w:szCs w:val="24"/>
        </w:rPr>
        <w:t>9.</w:t>
      </w:r>
      <w:r w:rsidR="00CE5907" w:rsidRPr="00F1540D">
        <w:rPr>
          <w:rFonts w:ascii="Times New Roman" w:eastAsia="Calibri" w:hAnsi="Times New Roman" w:cs="Times New Roman"/>
          <w:b/>
          <w:bCs/>
          <w:iCs/>
          <w:sz w:val="24"/>
          <w:szCs w:val="24"/>
        </w:rPr>
        <w:t>3</w:t>
      </w:r>
      <w:r w:rsidRPr="00F1540D">
        <w:rPr>
          <w:rFonts w:ascii="Times New Roman" w:eastAsia="Calibri" w:hAnsi="Times New Roman" w:cs="Times New Roman"/>
          <w:b/>
          <w:bCs/>
          <w:iCs/>
          <w:sz w:val="24"/>
          <w:szCs w:val="24"/>
        </w:rPr>
        <w:t>.1.</w:t>
      </w:r>
      <w:r w:rsidR="00CE5907" w:rsidRPr="00F1540D">
        <w:rPr>
          <w:rFonts w:ascii="Times New Roman" w:eastAsia="Calibri" w:hAnsi="Times New Roman" w:cs="Times New Roman"/>
          <w:b/>
          <w:bCs/>
          <w:iCs/>
          <w:sz w:val="24"/>
          <w:szCs w:val="24"/>
        </w:rPr>
        <w:t>1.</w:t>
      </w:r>
      <w:r>
        <w:rPr>
          <w:rFonts w:ascii="Times New Roman" w:eastAsia="Calibri" w:hAnsi="Times New Roman" w:cs="Times New Roman"/>
          <w:iCs/>
          <w:sz w:val="24"/>
          <w:szCs w:val="24"/>
        </w:rPr>
        <w:t xml:space="preserve"> Pirkimo sąlygų Priedo Nr. 2</w:t>
      </w:r>
      <w:r w:rsidRPr="00854AF2">
        <w:rPr>
          <w:rFonts w:ascii="Times New Roman" w:eastAsia="Calibri" w:hAnsi="Times New Roman" w:cs="Times New Roman"/>
          <w:iCs/>
          <w:sz w:val="24"/>
          <w:szCs w:val="24"/>
        </w:rPr>
        <w:t xml:space="preserve"> </w:t>
      </w:r>
      <w:r w:rsidRPr="00854AF2">
        <w:rPr>
          <w:rFonts w:ascii="Times New Roman" w:eastAsia="Calibri" w:hAnsi="Times New Roman" w:cs="Times New Roman"/>
          <w:b/>
          <w:bCs/>
          <w:iCs/>
          <w:sz w:val="24"/>
          <w:szCs w:val="24"/>
        </w:rPr>
        <w:t>pasiūlymo formos 1 lentelės Paslaugoms – fiksuota kaina;</w:t>
      </w:r>
    </w:p>
    <w:p w14:paraId="565630B0" w14:textId="2E8AF5D3" w:rsidR="00C9444D" w:rsidRPr="00854AF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
          <w:bCs/>
          <w:iCs/>
          <w:sz w:val="24"/>
          <w:szCs w:val="24"/>
        </w:rPr>
      </w:pPr>
      <w:r w:rsidRPr="00F1540D">
        <w:rPr>
          <w:rFonts w:ascii="Times New Roman" w:eastAsia="Calibri" w:hAnsi="Times New Roman" w:cs="Times New Roman"/>
          <w:b/>
          <w:bCs/>
          <w:iCs/>
          <w:sz w:val="24"/>
          <w:szCs w:val="24"/>
        </w:rPr>
        <w:t>9.</w:t>
      </w:r>
      <w:r w:rsidR="00CE5907" w:rsidRPr="00F1540D">
        <w:rPr>
          <w:rFonts w:ascii="Times New Roman" w:eastAsia="Calibri" w:hAnsi="Times New Roman" w:cs="Times New Roman"/>
          <w:b/>
          <w:bCs/>
          <w:iCs/>
          <w:sz w:val="24"/>
          <w:szCs w:val="24"/>
        </w:rPr>
        <w:t>3.1.</w:t>
      </w:r>
      <w:r w:rsidRPr="00F1540D">
        <w:rPr>
          <w:rFonts w:ascii="Times New Roman" w:eastAsia="Calibri" w:hAnsi="Times New Roman" w:cs="Times New Roman"/>
          <w:b/>
          <w:bCs/>
          <w:iCs/>
          <w:sz w:val="24"/>
          <w:szCs w:val="24"/>
        </w:rPr>
        <w:t>2.</w:t>
      </w:r>
      <w:r w:rsidRPr="00854AF2">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Pirkimo sąlygų Priedo Nr. 2</w:t>
      </w:r>
      <w:r w:rsidRPr="00854AF2">
        <w:rPr>
          <w:rFonts w:ascii="Times New Roman" w:eastAsia="Calibri" w:hAnsi="Times New Roman" w:cs="Times New Roman"/>
          <w:iCs/>
          <w:sz w:val="24"/>
          <w:szCs w:val="24"/>
        </w:rPr>
        <w:t xml:space="preserve"> </w:t>
      </w:r>
      <w:r w:rsidRPr="00854AF2">
        <w:rPr>
          <w:rFonts w:ascii="Times New Roman" w:eastAsia="Calibri" w:hAnsi="Times New Roman" w:cs="Times New Roman"/>
          <w:b/>
          <w:bCs/>
          <w:iCs/>
          <w:sz w:val="24"/>
          <w:szCs w:val="24"/>
        </w:rPr>
        <w:t>pasiūlymo formos 2 lentelės Paslaugoms – fiksuotas įkainis.</w:t>
      </w:r>
    </w:p>
    <w:p w14:paraId="4396B7DD" w14:textId="13244D05" w:rsidR="00C9444D" w:rsidRPr="00854AF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F1540D">
        <w:rPr>
          <w:rFonts w:ascii="Times New Roman" w:eastAsia="Calibri" w:hAnsi="Times New Roman" w:cs="Times New Roman"/>
          <w:b/>
          <w:bCs/>
          <w:iCs/>
          <w:sz w:val="24"/>
          <w:szCs w:val="24"/>
        </w:rPr>
        <w:t>9.</w:t>
      </w:r>
      <w:r w:rsidR="00CF2AA2" w:rsidRPr="00F1540D">
        <w:rPr>
          <w:rFonts w:ascii="Times New Roman" w:eastAsia="Calibri" w:hAnsi="Times New Roman" w:cs="Times New Roman"/>
          <w:b/>
          <w:bCs/>
          <w:iCs/>
          <w:sz w:val="24"/>
          <w:szCs w:val="24"/>
        </w:rPr>
        <w:t>3.2</w:t>
      </w:r>
      <w:r w:rsidRPr="00F1540D">
        <w:rPr>
          <w:rFonts w:ascii="Times New Roman" w:eastAsia="Calibri" w:hAnsi="Times New Roman" w:cs="Times New Roman"/>
          <w:b/>
          <w:bCs/>
          <w:iCs/>
          <w:sz w:val="24"/>
          <w:szCs w:val="24"/>
        </w:rPr>
        <w:t>.</w:t>
      </w:r>
      <w:r>
        <w:rPr>
          <w:rFonts w:ascii="Times New Roman" w:eastAsia="Calibri" w:hAnsi="Times New Roman" w:cs="Times New Roman"/>
          <w:iCs/>
          <w:sz w:val="24"/>
          <w:szCs w:val="24"/>
        </w:rPr>
        <w:t xml:space="preserve"> </w:t>
      </w:r>
      <w:r w:rsidRPr="00854AF2">
        <w:rPr>
          <w:rFonts w:ascii="Times New Roman" w:eastAsia="Calibri" w:hAnsi="Times New Roman" w:cs="Times New Roman"/>
          <w:iCs/>
          <w:sz w:val="24"/>
          <w:szCs w:val="24"/>
        </w:rPr>
        <w:t xml:space="preserve">Už </w:t>
      </w:r>
      <w:r w:rsidR="00CF2AA2">
        <w:rPr>
          <w:rFonts w:ascii="Times New Roman" w:eastAsia="Calibri" w:hAnsi="Times New Roman" w:cs="Times New Roman"/>
          <w:iCs/>
          <w:sz w:val="24"/>
          <w:szCs w:val="24"/>
        </w:rPr>
        <w:t>su</w:t>
      </w:r>
      <w:r w:rsidRPr="00854AF2">
        <w:rPr>
          <w:rFonts w:ascii="Times New Roman" w:eastAsia="Calibri" w:hAnsi="Times New Roman" w:cs="Times New Roman"/>
          <w:iCs/>
          <w:sz w:val="24"/>
          <w:szCs w:val="24"/>
        </w:rPr>
        <w:t xml:space="preserve">teiktas kokybiškas Paslaugas, Klientas mokės </w:t>
      </w:r>
      <w:r>
        <w:rPr>
          <w:rFonts w:ascii="Times New Roman" w:eastAsia="Calibri" w:hAnsi="Times New Roman" w:cs="Times New Roman"/>
          <w:iCs/>
          <w:sz w:val="24"/>
          <w:szCs w:val="24"/>
        </w:rPr>
        <w:t>Bankui</w:t>
      </w:r>
      <w:r w:rsidRPr="00854AF2">
        <w:rPr>
          <w:rFonts w:ascii="Times New Roman" w:eastAsia="Calibri" w:hAnsi="Times New Roman" w:cs="Times New Roman"/>
          <w:iCs/>
          <w:sz w:val="24"/>
          <w:szCs w:val="24"/>
        </w:rPr>
        <w:t xml:space="preserve"> pagal Paslaugų kainą, kuri nurodyta Sutarties Priede Nr. .... </w:t>
      </w:r>
      <w:r w:rsidRPr="00854AF2">
        <w:rPr>
          <w:rFonts w:ascii="Times New Roman" w:eastAsia="Calibri" w:hAnsi="Times New Roman" w:cs="Times New Roman"/>
          <w:i/>
          <w:sz w:val="24"/>
          <w:szCs w:val="24"/>
        </w:rPr>
        <w:t>(nurodyti atitinkamą Sutarties priedą).</w:t>
      </w:r>
    </w:p>
    <w:p w14:paraId="081870A8" w14:textId="43FA9185" w:rsidR="00C9444D" w:rsidRPr="00854AF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F1540D">
        <w:rPr>
          <w:rFonts w:ascii="Times New Roman" w:eastAsia="Calibri" w:hAnsi="Times New Roman" w:cs="Times New Roman"/>
          <w:b/>
          <w:bCs/>
          <w:iCs/>
          <w:sz w:val="24"/>
          <w:szCs w:val="24"/>
        </w:rPr>
        <w:lastRenderedPageBreak/>
        <w:t>9.</w:t>
      </w:r>
      <w:r w:rsidR="00486781" w:rsidRPr="00F1540D">
        <w:rPr>
          <w:rFonts w:ascii="Times New Roman" w:eastAsia="Calibri" w:hAnsi="Times New Roman" w:cs="Times New Roman"/>
          <w:b/>
          <w:bCs/>
          <w:iCs/>
          <w:sz w:val="24"/>
          <w:szCs w:val="24"/>
        </w:rPr>
        <w:t>3.3</w:t>
      </w:r>
      <w:r w:rsidRPr="00F1540D">
        <w:rPr>
          <w:rFonts w:ascii="Times New Roman" w:eastAsia="Calibri" w:hAnsi="Times New Roman" w:cs="Times New Roman"/>
          <w:b/>
          <w:bCs/>
          <w:iCs/>
          <w:sz w:val="24"/>
          <w:szCs w:val="24"/>
        </w:rPr>
        <w:t>.</w:t>
      </w:r>
      <w:r>
        <w:rPr>
          <w:rFonts w:ascii="Times New Roman" w:eastAsia="Calibri" w:hAnsi="Times New Roman" w:cs="Times New Roman"/>
          <w:iCs/>
          <w:sz w:val="24"/>
          <w:szCs w:val="24"/>
        </w:rPr>
        <w:t xml:space="preserve"> </w:t>
      </w:r>
      <w:r w:rsidRPr="00854AF2">
        <w:rPr>
          <w:rFonts w:ascii="Times New Roman" w:eastAsia="Calibri" w:hAnsi="Times New Roman" w:cs="Times New Roman"/>
          <w:iCs/>
          <w:sz w:val="24"/>
          <w:szCs w:val="24"/>
        </w:rPr>
        <w:t xml:space="preserve">Sutarties kaina yra ........ Eur </w:t>
      </w:r>
      <w:r w:rsidRPr="00854AF2">
        <w:rPr>
          <w:rFonts w:ascii="Times New Roman" w:eastAsia="Calibri" w:hAnsi="Times New Roman" w:cs="Times New Roman"/>
          <w:i/>
          <w:sz w:val="24"/>
          <w:szCs w:val="24"/>
        </w:rPr>
        <w:t xml:space="preserve">(nurodyti sumą skaičiais ir žodžiais) </w:t>
      </w:r>
      <w:r w:rsidRPr="00854AF2">
        <w:rPr>
          <w:rFonts w:ascii="Times New Roman" w:eastAsia="Calibri" w:hAnsi="Times New Roman" w:cs="Times New Roman"/>
          <w:iCs/>
          <w:sz w:val="24"/>
          <w:szCs w:val="24"/>
        </w:rPr>
        <w:t>be PVM.</w:t>
      </w:r>
    </w:p>
    <w:p w14:paraId="2CA68891" w14:textId="1D8D8030" w:rsidR="00C9444D" w:rsidRPr="00854AF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9A456B">
        <w:rPr>
          <w:rFonts w:ascii="Times New Roman" w:eastAsia="Calibri" w:hAnsi="Times New Roman" w:cs="Times New Roman"/>
          <w:b/>
          <w:bCs/>
          <w:iCs/>
          <w:sz w:val="24"/>
          <w:szCs w:val="24"/>
        </w:rPr>
        <w:t>9.</w:t>
      </w:r>
      <w:r w:rsidR="00910810" w:rsidRPr="009A456B">
        <w:rPr>
          <w:rFonts w:ascii="Times New Roman" w:eastAsia="Calibri" w:hAnsi="Times New Roman" w:cs="Times New Roman"/>
          <w:b/>
          <w:bCs/>
          <w:iCs/>
          <w:sz w:val="24"/>
          <w:szCs w:val="24"/>
        </w:rPr>
        <w:t>3</w:t>
      </w:r>
      <w:r w:rsidRPr="009A456B">
        <w:rPr>
          <w:rFonts w:ascii="Times New Roman" w:eastAsia="Calibri" w:hAnsi="Times New Roman" w:cs="Times New Roman"/>
          <w:b/>
          <w:bCs/>
          <w:iCs/>
          <w:sz w:val="24"/>
          <w:szCs w:val="24"/>
        </w:rPr>
        <w:t>.</w:t>
      </w:r>
      <w:r w:rsidR="00910810" w:rsidRPr="009A456B">
        <w:rPr>
          <w:rFonts w:ascii="Times New Roman" w:eastAsia="Calibri" w:hAnsi="Times New Roman" w:cs="Times New Roman"/>
          <w:b/>
          <w:bCs/>
          <w:iCs/>
          <w:sz w:val="24"/>
          <w:szCs w:val="24"/>
        </w:rPr>
        <w:t>3.</w:t>
      </w:r>
      <w:r w:rsidRPr="009A456B">
        <w:rPr>
          <w:rFonts w:ascii="Times New Roman" w:eastAsia="Calibri" w:hAnsi="Times New Roman" w:cs="Times New Roman"/>
          <w:b/>
          <w:bCs/>
          <w:iCs/>
          <w:sz w:val="24"/>
          <w:szCs w:val="24"/>
        </w:rPr>
        <w:t>1.</w:t>
      </w:r>
      <w:r w:rsidRPr="00854AF2">
        <w:rPr>
          <w:rFonts w:ascii="Times New Roman" w:eastAsia="Calibri" w:hAnsi="Times New Roman" w:cs="Times New Roman"/>
          <w:iCs/>
          <w:sz w:val="24"/>
          <w:szCs w:val="24"/>
        </w:rPr>
        <w:t xml:space="preserve"> </w:t>
      </w:r>
      <w:r w:rsidRPr="00854AF2">
        <w:rPr>
          <w:rFonts w:ascii="Times New Roman" w:eastAsia="Calibri" w:hAnsi="Times New Roman" w:cs="Times New Roman"/>
          <w:b/>
          <w:bCs/>
          <w:iCs/>
          <w:sz w:val="24"/>
          <w:szCs w:val="24"/>
        </w:rPr>
        <w:t>pasiūlymo formos 1 lentelės Paslaugoms</w:t>
      </w:r>
      <w:r w:rsidRPr="00854AF2">
        <w:rPr>
          <w:rFonts w:ascii="Times New Roman" w:eastAsia="Calibri" w:hAnsi="Times New Roman" w:cs="Times New Roman"/>
          <w:iCs/>
          <w:sz w:val="24"/>
          <w:szCs w:val="24"/>
        </w:rPr>
        <w:t xml:space="preserve">: pradinė Sutarties vertė lygi laimėjusio </w:t>
      </w:r>
      <w:r>
        <w:rPr>
          <w:rFonts w:ascii="Times New Roman" w:eastAsia="Calibri" w:hAnsi="Times New Roman" w:cs="Times New Roman"/>
          <w:iCs/>
          <w:sz w:val="24"/>
          <w:szCs w:val="24"/>
        </w:rPr>
        <w:t xml:space="preserve">Banko </w:t>
      </w:r>
      <w:r w:rsidRPr="00854AF2">
        <w:rPr>
          <w:rFonts w:ascii="Times New Roman" w:eastAsia="Calibri" w:hAnsi="Times New Roman" w:cs="Times New Roman"/>
          <w:iCs/>
          <w:sz w:val="24"/>
          <w:szCs w:val="24"/>
        </w:rPr>
        <w:t xml:space="preserve">pasiūlymo kainai, t. y. .................................... </w:t>
      </w:r>
      <w:r w:rsidRPr="00854AF2">
        <w:rPr>
          <w:rFonts w:ascii="Times New Roman" w:eastAsia="Calibri" w:hAnsi="Times New Roman" w:cs="Times New Roman"/>
          <w:i/>
          <w:sz w:val="24"/>
          <w:szCs w:val="24"/>
        </w:rPr>
        <w:t>(nurodyti sumą skaičiais ir žodžiais)</w:t>
      </w:r>
      <w:r w:rsidRPr="00854AF2">
        <w:rPr>
          <w:rFonts w:ascii="Times New Roman" w:eastAsia="Calibri" w:hAnsi="Times New Roman" w:cs="Times New Roman"/>
          <w:iCs/>
          <w:sz w:val="24"/>
          <w:szCs w:val="24"/>
        </w:rPr>
        <w:t xml:space="preserve"> be PVM;</w:t>
      </w:r>
    </w:p>
    <w:p w14:paraId="0BD1EA9C" w14:textId="102EFA84" w:rsidR="00C9444D" w:rsidRPr="00854AF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iCs/>
          <w:sz w:val="24"/>
          <w:szCs w:val="24"/>
        </w:rPr>
      </w:pPr>
      <w:r w:rsidRPr="009A456B">
        <w:rPr>
          <w:rFonts w:ascii="Times New Roman" w:eastAsia="Calibri" w:hAnsi="Times New Roman" w:cs="Times New Roman"/>
          <w:b/>
          <w:bCs/>
          <w:iCs/>
          <w:sz w:val="24"/>
          <w:szCs w:val="24"/>
        </w:rPr>
        <w:t>9.</w:t>
      </w:r>
      <w:r w:rsidR="00910810" w:rsidRPr="009A456B">
        <w:rPr>
          <w:rFonts w:ascii="Times New Roman" w:eastAsia="Calibri" w:hAnsi="Times New Roman" w:cs="Times New Roman"/>
          <w:b/>
          <w:bCs/>
          <w:iCs/>
          <w:sz w:val="24"/>
          <w:szCs w:val="24"/>
        </w:rPr>
        <w:t>3.3</w:t>
      </w:r>
      <w:r w:rsidRPr="009A456B">
        <w:rPr>
          <w:rFonts w:ascii="Times New Roman" w:eastAsia="Calibri" w:hAnsi="Times New Roman" w:cs="Times New Roman"/>
          <w:b/>
          <w:bCs/>
          <w:iCs/>
          <w:sz w:val="24"/>
          <w:szCs w:val="24"/>
        </w:rPr>
        <w:t>.2.</w:t>
      </w:r>
      <w:r w:rsidRPr="00854AF2">
        <w:rPr>
          <w:rFonts w:ascii="Times New Roman" w:eastAsia="Calibri" w:hAnsi="Times New Roman" w:cs="Times New Roman"/>
          <w:iCs/>
          <w:sz w:val="24"/>
          <w:szCs w:val="24"/>
        </w:rPr>
        <w:t xml:space="preserve"> </w:t>
      </w:r>
      <w:r w:rsidRPr="00854AF2">
        <w:rPr>
          <w:rFonts w:ascii="Times New Roman" w:eastAsia="Calibri" w:hAnsi="Times New Roman" w:cs="Times New Roman"/>
          <w:b/>
          <w:bCs/>
          <w:iCs/>
          <w:sz w:val="24"/>
          <w:szCs w:val="24"/>
        </w:rPr>
        <w:t>pasiūlymo formos 2 lentelės Paslaugoms</w:t>
      </w:r>
      <w:r w:rsidRPr="00854AF2">
        <w:rPr>
          <w:rFonts w:ascii="Times New Roman" w:eastAsia="Calibri" w:hAnsi="Times New Roman" w:cs="Times New Roman"/>
          <w:iCs/>
          <w:sz w:val="24"/>
          <w:szCs w:val="24"/>
        </w:rPr>
        <w:t>:</w:t>
      </w:r>
      <w:r w:rsidRPr="008E7D2B">
        <w:rPr>
          <w:rFonts w:ascii="Times New Roman" w:hAnsi="Times New Roman" w:cs="Times New Roman"/>
          <w:sz w:val="24"/>
          <w:szCs w:val="24"/>
        </w:rPr>
        <w:t xml:space="preserve"> </w:t>
      </w:r>
      <w:r w:rsidRPr="00854AF2">
        <w:rPr>
          <w:rFonts w:ascii="Times New Roman" w:eastAsia="Calibri" w:hAnsi="Times New Roman" w:cs="Times New Roman"/>
          <w:iCs/>
          <w:sz w:val="24"/>
          <w:szCs w:val="24"/>
        </w:rPr>
        <w:t xml:space="preserve">pradinė Sutarties vertė lygi maksimaliai pirkimui skirtai lėšų sumai, t. y. ............ Eur </w:t>
      </w:r>
      <w:r w:rsidRPr="00854AF2">
        <w:rPr>
          <w:rFonts w:ascii="Times New Roman" w:eastAsia="Calibri" w:hAnsi="Times New Roman" w:cs="Times New Roman"/>
          <w:i/>
          <w:sz w:val="24"/>
          <w:szCs w:val="24"/>
        </w:rPr>
        <w:t>(nurodyti sumą skaičiais ir žodžiais)</w:t>
      </w:r>
      <w:r w:rsidRPr="00854AF2">
        <w:rPr>
          <w:rFonts w:ascii="Times New Roman" w:eastAsia="Calibri" w:hAnsi="Times New Roman" w:cs="Times New Roman"/>
          <w:iCs/>
          <w:sz w:val="24"/>
          <w:szCs w:val="24"/>
        </w:rPr>
        <w:t xml:space="preserve"> be PVM, pirkimo dokumentuose ir Sutartyje nurodytų, Paslaugų įsigijimui </w:t>
      </w:r>
      <w:r>
        <w:rPr>
          <w:rFonts w:ascii="Times New Roman" w:eastAsia="Calibri" w:hAnsi="Times New Roman" w:cs="Times New Roman"/>
          <w:iCs/>
          <w:sz w:val="24"/>
          <w:szCs w:val="24"/>
        </w:rPr>
        <w:t xml:space="preserve">Banko </w:t>
      </w:r>
      <w:r w:rsidRPr="00854AF2">
        <w:rPr>
          <w:rFonts w:ascii="Times New Roman" w:eastAsia="Calibri" w:hAnsi="Times New Roman" w:cs="Times New Roman"/>
          <w:iCs/>
          <w:sz w:val="24"/>
          <w:szCs w:val="24"/>
        </w:rPr>
        <w:t xml:space="preserve">pasiūlyme nurodytais įkainiais. Paslaugos bus perkamos pagal poreikį, neviršijant maksimalios Sutarties vertės – ............ Eur </w:t>
      </w:r>
      <w:r w:rsidRPr="00854AF2">
        <w:rPr>
          <w:rFonts w:ascii="Times New Roman" w:eastAsia="Calibri" w:hAnsi="Times New Roman" w:cs="Times New Roman"/>
          <w:i/>
          <w:sz w:val="24"/>
          <w:szCs w:val="24"/>
        </w:rPr>
        <w:t>(nurodyti sumą skaičiais ir žodžiais)</w:t>
      </w:r>
      <w:r w:rsidRPr="00854AF2">
        <w:rPr>
          <w:rFonts w:ascii="Times New Roman" w:eastAsia="Calibri" w:hAnsi="Times New Roman" w:cs="Times New Roman"/>
          <w:iCs/>
          <w:sz w:val="24"/>
          <w:szCs w:val="24"/>
        </w:rPr>
        <w:t xml:space="preserve"> be PVM, minimaliai – ne mažiau kaip už ............ Eur </w:t>
      </w:r>
      <w:r w:rsidRPr="00854AF2">
        <w:rPr>
          <w:rFonts w:ascii="Times New Roman" w:eastAsia="Calibri" w:hAnsi="Times New Roman" w:cs="Times New Roman"/>
          <w:i/>
          <w:sz w:val="24"/>
          <w:szCs w:val="24"/>
        </w:rPr>
        <w:t>(nurodyti sumą skaičiais ir žodžiais)</w:t>
      </w:r>
      <w:r w:rsidRPr="00854AF2">
        <w:rPr>
          <w:rFonts w:ascii="Times New Roman" w:eastAsia="Calibri" w:hAnsi="Times New Roman" w:cs="Times New Roman"/>
          <w:iCs/>
          <w:sz w:val="24"/>
          <w:szCs w:val="24"/>
        </w:rPr>
        <w:t xml:space="preserve"> be PVM.</w:t>
      </w:r>
    </w:p>
    <w:p w14:paraId="0F22248A" w14:textId="5BE8724C" w:rsidR="00C9444D" w:rsidRPr="008E7D2B"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rPr>
      </w:pPr>
      <w:r w:rsidRPr="009A456B">
        <w:rPr>
          <w:rFonts w:ascii="Times New Roman" w:eastAsia="Calibri" w:hAnsi="Times New Roman" w:cs="Times New Roman"/>
          <w:b/>
          <w:bCs/>
          <w:iCs/>
          <w:sz w:val="24"/>
          <w:szCs w:val="24"/>
        </w:rPr>
        <w:t>9.</w:t>
      </w:r>
      <w:r w:rsidR="00700177" w:rsidRPr="009A456B">
        <w:rPr>
          <w:rFonts w:ascii="Times New Roman" w:eastAsia="Calibri" w:hAnsi="Times New Roman" w:cs="Times New Roman"/>
          <w:b/>
          <w:bCs/>
          <w:iCs/>
          <w:sz w:val="24"/>
          <w:szCs w:val="24"/>
        </w:rPr>
        <w:t>3.4.</w:t>
      </w:r>
      <w:r w:rsidRPr="009A456B">
        <w:rPr>
          <w:rFonts w:ascii="Times New Roman" w:eastAsia="Calibri" w:hAnsi="Times New Roman" w:cs="Times New Roman"/>
          <w:b/>
          <w:bCs/>
          <w:iCs/>
          <w:sz w:val="24"/>
          <w:szCs w:val="24"/>
        </w:rPr>
        <w:t xml:space="preserve"> </w:t>
      </w:r>
      <w:r w:rsidRPr="008E7D2B">
        <w:rPr>
          <w:rFonts w:ascii="Times New Roman" w:eastAsia="Times New Roman" w:hAnsi="Times New Roman" w:cs="Times New Roman"/>
          <w:b/>
          <w:bCs/>
          <w:sz w:val="24"/>
          <w:szCs w:val="24"/>
        </w:rPr>
        <w:t>Peržiūra dėl kainų lygio pakeitimo: taikoma.</w:t>
      </w:r>
    </w:p>
    <w:p w14:paraId="2BE068A6" w14:textId="112AEB5A" w:rsidR="00C9444D" w:rsidRPr="00216423"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rPr>
      </w:pPr>
      <w:r w:rsidRPr="009A456B">
        <w:rPr>
          <w:rFonts w:ascii="Times New Roman" w:eastAsia="Times New Roman" w:hAnsi="Times New Roman" w:cs="Times New Roman"/>
          <w:b/>
          <w:bCs/>
          <w:sz w:val="24"/>
          <w:szCs w:val="24"/>
        </w:rPr>
        <w:t>9.</w:t>
      </w:r>
      <w:r w:rsidR="00CF018D" w:rsidRPr="009A456B">
        <w:rPr>
          <w:rFonts w:ascii="Times New Roman" w:eastAsia="Times New Roman" w:hAnsi="Times New Roman" w:cs="Times New Roman"/>
          <w:b/>
          <w:bCs/>
          <w:sz w:val="24"/>
          <w:szCs w:val="24"/>
        </w:rPr>
        <w:t>3.5.</w:t>
      </w:r>
      <w:r w:rsidRPr="00216423">
        <w:rPr>
          <w:rFonts w:ascii="Times New Roman" w:eastAsia="Times New Roman" w:hAnsi="Times New Roman" w:cs="Times New Roman"/>
          <w:b/>
          <w:bCs/>
          <w:sz w:val="24"/>
          <w:szCs w:val="24"/>
        </w:rPr>
        <w:t xml:space="preserve"> </w:t>
      </w:r>
      <w:r w:rsidRPr="00216423">
        <w:rPr>
          <w:rFonts w:ascii="Times New Roman" w:eastAsia="Times New Roman" w:hAnsi="Times New Roman" w:cs="Times New Roman"/>
          <w:sz w:val="24"/>
          <w:szCs w:val="24"/>
        </w:rPr>
        <w:t>Peržiūra dėl kainų lygio pakeitimo pasiūlymo formos 1 ir 2 lentelės Paslaugoms</w:t>
      </w:r>
      <w:r w:rsidRPr="00CF018D">
        <w:rPr>
          <w:rFonts w:ascii="Times New Roman" w:eastAsia="Times New Roman" w:hAnsi="Times New Roman" w:cs="Times New Roman"/>
          <w:sz w:val="24"/>
          <w:szCs w:val="24"/>
        </w:rPr>
        <w:t>:</w:t>
      </w:r>
    </w:p>
    <w:p w14:paraId="5B1B69B7" w14:textId="65F33EA8" w:rsidR="00C9444D" w:rsidRPr="00216423"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bookmarkStart w:id="2" w:name="_Hlk194932731"/>
      <w:r w:rsidRPr="009A456B">
        <w:rPr>
          <w:rFonts w:ascii="Times New Roman" w:eastAsia="Times New Roman" w:hAnsi="Times New Roman" w:cs="Times New Roman"/>
          <w:b/>
          <w:bCs/>
          <w:sz w:val="24"/>
          <w:szCs w:val="24"/>
        </w:rPr>
        <w:t>9.</w:t>
      </w:r>
      <w:r w:rsidR="002628BB" w:rsidRPr="009A456B">
        <w:rPr>
          <w:rFonts w:ascii="Times New Roman" w:eastAsia="Times New Roman" w:hAnsi="Times New Roman" w:cs="Times New Roman"/>
          <w:b/>
          <w:bCs/>
          <w:sz w:val="24"/>
          <w:szCs w:val="24"/>
        </w:rPr>
        <w:t>3.5</w:t>
      </w:r>
      <w:bookmarkEnd w:id="2"/>
      <w:r w:rsidRPr="009A456B">
        <w:rPr>
          <w:rFonts w:ascii="Times New Roman" w:eastAsia="Times New Roman" w:hAnsi="Times New Roman" w:cs="Times New Roman"/>
          <w:b/>
          <w:bCs/>
          <w:sz w:val="24"/>
          <w:szCs w:val="24"/>
        </w:rPr>
        <w:t>.1</w:t>
      </w:r>
      <w:r w:rsidRPr="00216423">
        <w:rPr>
          <w:rFonts w:ascii="Times New Roman" w:eastAsia="Times New Roman" w:hAnsi="Times New Roman" w:cs="Times New Roman"/>
          <w:sz w:val="24"/>
          <w:szCs w:val="24"/>
        </w:rPr>
        <w:t>. Šios Sutarties galiojimo laikotarpiu Sutartyje nustatyta kaina ar įkainiai gali būti keičiami ar peržiūrimi:</w:t>
      </w:r>
    </w:p>
    <w:p w14:paraId="45B38146" w14:textId="0B28118F" w:rsidR="00C9444D" w:rsidRPr="00216423"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A456B">
        <w:rPr>
          <w:rFonts w:ascii="Times New Roman" w:eastAsia="Times New Roman" w:hAnsi="Times New Roman" w:cs="Times New Roman"/>
          <w:b/>
          <w:bCs/>
          <w:sz w:val="24"/>
          <w:szCs w:val="24"/>
        </w:rPr>
        <w:t>9.</w:t>
      </w:r>
      <w:r w:rsidR="002628BB" w:rsidRPr="009A456B">
        <w:rPr>
          <w:rFonts w:ascii="Times New Roman" w:eastAsia="Times New Roman" w:hAnsi="Times New Roman" w:cs="Times New Roman"/>
          <w:b/>
          <w:bCs/>
          <w:sz w:val="24"/>
          <w:szCs w:val="24"/>
        </w:rPr>
        <w:t>3.5</w:t>
      </w:r>
      <w:r w:rsidRPr="009A456B">
        <w:rPr>
          <w:rFonts w:ascii="Times New Roman" w:eastAsia="Times New Roman" w:hAnsi="Times New Roman" w:cs="Times New Roman"/>
          <w:b/>
          <w:bCs/>
          <w:sz w:val="24"/>
          <w:szCs w:val="24"/>
        </w:rPr>
        <w:t>.1.1.</w:t>
      </w:r>
      <w:r w:rsidR="002628BB">
        <w:rPr>
          <w:rFonts w:ascii="Times New Roman" w:eastAsia="Times New Roman" w:hAnsi="Times New Roman" w:cs="Times New Roman"/>
          <w:sz w:val="24"/>
          <w:szCs w:val="24"/>
        </w:rPr>
        <w:t xml:space="preserve"> </w:t>
      </w:r>
      <w:r w:rsidRPr="00216423">
        <w:rPr>
          <w:rFonts w:ascii="Times New Roman" w:eastAsia="Times New Roman" w:hAnsi="Times New Roman" w:cs="Times New Roman"/>
          <w:sz w:val="24"/>
          <w:szCs w:val="24"/>
        </w:rPr>
        <w:t>keičiantis lėšų saugojimo atsiskaitomosiose sąskaitose, administravimo banko standartinėms sąlygoms;</w:t>
      </w:r>
    </w:p>
    <w:p w14:paraId="12733492" w14:textId="34119A6C" w:rsidR="00C9444D" w:rsidRPr="00216423" w:rsidRDefault="002628BB"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A456B">
        <w:rPr>
          <w:rFonts w:ascii="Times New Roman" w:eastAsia="Times New Roman" w:hAnsi="Times New Roman" w:cs="Times New Roman"/>
          <w:b/>
          <w:bCs/>
          <w:sz w:val="24"/>
          <w:szCs w:val="24"/>
        </w:rPr>
        <w:t>9.3.5.</w:t>
      </w:r>
      <w:r w:rsidR="00C9444D" w:rsidRPr="009A456B">
        <w:rPr>
          <w:rFonts w:ascii="Times New Roman" w:eastAsia="Times New Roman" w:hAnsi="Times New Roman" w:cs="Times New Roman"/>
          <w:b/>
          <w:bCs/>
          <w:sz w:val="24"/>
          <w:szCs w:val="24"/>
        </w:rPr>
        <w:t>1.2.</w:t>
      </w:r>
      <w:r w:rsidR="00C9444D" w:rsidRPr="00216423">
        <w:rPr>
          <w:rFonts w:ascii="Times New Roman" w:eastAsia="Times New Roman" w:hAnsi="Times New Roman" w:cs="Times New Roman"/>
          <w:sz w:val="24"/>
          <w:szCs w:val="24"/>
        </w:rPr>
        <w:t xml:space="preserve"> keičiantis Banko sąskaitų likučių sumai, nuo kurios taikoma Centrinio Banko metinė palūkanų norma (neigiama).</w:t>
      </w:r>
    </w:p>
    <w:p w14:paraId="68B48C38" w14:textId="4BA297FD" w:rsidR="00C9444D" w:rsidRDefault="00C728B5"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A456B">
        <w:rPr>
          <w:rFonts w:ascii="Times New Roman" w:eastAsia="Times New Roman" w:hAnsi="Times New Roman" w:cs="Times New Roman"/>
          <w:b/>
          <w:bCs/>
          <w:sz w:val="24"/>
          <w:szCs w:val="24"/>
        </w:rPr>
        <w:t>9.3.5</w:t>
      </w:r>
      <w:r w:rsidR="00C9444D" w:rsidRPr="009A456B">
        <w:rPr>
          <w:rFonts w:ascii="Times New Roman" w:eastAsia="Times New Roman" w:hAnsi="Times New Roman" w:cs="Times New Roman"/>
          <w:b/>
          <w:bCs/>
          <w:sz w:val="24"/>
          <w:szCs w:val="24"/>
        </w:rPr>
        <w:t>.2.</w:t>
      </w:r>
      <w:r w:rsidR="00C9444D" w:rsidRPr="00216423">
        <w:rPr>
          <w:rFonts w:ascii="Times New Roman" w:eastAsia="Times New Roman" w:hAnsi="Times New Roman" w:cs="Times New Roman"/>
          <w:sz w:val="24"/>
          <w:szCs w:val="24"/>
        </w:rPr>
        <w:t xml:space="preserve"> Tuo atveju, jei Sutartyje nėra pateikti kokie nors mokesčiai, įkainiai ar sąlygos, Klientui bus taikomi standartiniai mokesčiai, įkainiai ir sąlygos, nustatyti standartiniuose įkainiuose. </w:t>
      </w:r>
    </w:p>
    <w:p w14:paraId="71742F9C" w14:textId="7F5450CF" w:rsidR="00C9444D" w:rsidRDefault="00E312A5"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A456B">
        <w:rPr>
          <w:rFonts w:ascii="Times New Roman" w:eastAsia="Times New Roman" w:hAnsi="Times New Roman" w:cs="Times New Roman"/>
          <w:b/>
          <w:bCs/>
          <w:sz w:val="24"/>
          <w:szCs w:val="24"/>
        </w:rPr>
        <w:t>9.3.5</w:t>
      </w:r>
      <w:r w:rsidR="00C9444D" w:rsidRPr="009A456B">
        <w:rPr>
          <w:rFonts w:ascii="Times New Roman" w:eastAsia="Times New Roman" w:hAnsi="Times New Roman" w:cs="Times New Roman"/>
          <w:b/>
          <w:bCs/>
          <w:sz w:val="24"/>
          <w:szCs w:val="24"/>
        </w:rPr>
        <w:t>.</w:t>
      </w:r>
      <w:r w:rsidRPr="009A456B">
        <w:rPr>
          <w:rFonts w:ascii="Times New Roman" w:eastAsia="Times New Roman" w:hAnsi="Times New Roman" w:cs="Times New Roman"/>
          <w:b/>
          <w:bCs/>
          <w:sz w:val="24"/>
          <w:szCs w:val="24"/>
        </w:rPr>
        <w:t>3</w:t>
      </w:r>
      <w:r w:rsidR="00C9444D" w:rsidRPr="009A456B">
        <w:rPr>
          <w:rFonts w:ascii="Times New Roman" w:eastAsia="Times New Roman" w:hAnsi="Times New Roman" w:cs="Times New Roman"/>
          <w:b/>
          <w:bCs/>
          <w:sz w:val="24"/>
          <w:szCs w:val="24"/>
        </w:rPr>
        <w:t>.</w:t>
      </w:r>
      <w:r w:rsidR="00C9444D">
        <w:rPr>
          <w:rFonts w:ascii="Times New Roman" w:eastAsia="Times New Roman" w:hAnsi="Times New Roman" w:cs="Times New Roman"/>
          <w:sz w:val="24"/>
          <w:szCs w:val="24"/>
        </w:rPr>
        <w:t xml:space="preserve"> </w:t>
      </w:r>
      <w:r w:rsidR="00C9444D" w:rsidRPr="0015591C">
        <w:rPr>
          <w:rFonts w:ascii="Times New Roman" w:eastAsia="Times New Roman" w:hAnsi="Times New Roman" w:cs="Times New Roman"/>
          <w:sz w:val="24"/>
          <w:szCs w:val="24"/>
        </w:rPr>
        <w:t xml:space="preserve">Paslaugų mokesčiai taikomi visoms Kliento mokėjimo sąskaitoms visą sutarties galiojimo laikotarpį. </w:t>
      </w:r>
    </w:p>
    <w:p w14:paraId="115369C3" w14:textId="0176F0A6" w:rsidR="00C9444D" w:rsidRPr="00854AF2" w:rsidRDefault="00E312A5" w:rsidP="00C9444D">
      <w:pPr>
        <w:widowControl w:val="0"/>
        <w:autoSpaceDE w:val="0"/>
        <w:autoSpaceDN w:val="0"/>
        <w:adjustRightInd w:val="0"/>
        <w:spacing w:after="0" w:line="276" w:lineRule="auto"/>
        <w:ind w:firstLine="709"/>
        <w:jc w:val="both"/>
        <w:rPr>
          <w:rFonts w:ascii="Times New Roman" w:eastAsia="Calibri" w:hAnsi="Times New Roman" w:cs="Times New Roman"/>
          <w:b/>
          <w:iCs/>
          <w:sz w:val="24"/>
          <w:szCs w:val="24"/>
        </w:rPr>
      </w:pPr>
      <w:r w:rsidRPr="009A456B">
        <w:rPr>
          <w:rFonts w:ascii="Times New Roman" w:eastAsia="Calibri" w:hAnsi="Times New Roman" w:cs="Times New Roman"/>
          <w:b/>
          <w:iCs/>
          <w:sz w:val="24"/>
          <w:szCs w:val="24"/>
        </w:rPr>
        <w:t>9.3.5.4</w:t>
      </w:r>
      <w:r w:rsidR="00C9444D" w:rsidRPr="009A456B">
        <w:rPr>
          <w:rFonts w:ascii="Times New Roman" w:eastAsia="Calibri" w:hAnsi="Times New Roman" w:cs="Times New Roman"/>
          <w:b/>
          <w:iCs/>
          <w:sz w:val="24"/>
          <w:szCs w:val="24"/>
        </w:rPr>
        <w:t>.</w:t>
      </w:r>
      <w:r w:rsidR="00C9444D">
        <w:rPr>
          <w:rFonts w:ascii="Times New Roman" w:eastAsia="Calibri" w:hAnsi="Times New Roman" w:cs="Times New Roman"/>
          <w:b/>
          <w:iCs/>
          <w:sz w:val="24"/>
          <w:szCs w:val="24"/>
        </w:rPr>
        <w:t xml:space="preserve"> </w:t>
      </w:r>
      <w:r w:rsidR="00C9444D" w:rsidRPr="00D26BAD">
        <w:rPr>
          <w:rFonts w:ascii="Times New Roman" w:eastAsia="Calibri" w:hAnsi="Times New Roman" w:cs="Times New Roman"/>
          <w:bCs/>
          <w:iCs/>
          <w:sz w:val="24"/>
          <w:szCs w:val="24"/>
        </w:rPr>
        <w:t xml:space="preserve">Kliento mokėtinas sumas Bankas nurašo nuo Sutartyje nurodytos banko sąskaitos </w:t>
      </w:r>
      <w:r w:rsidR="00C9444D">
        <w:rPr>
          <w:rFonts w:ascii="Times New Roman" w:eastAsia="Calibri" w:hAnsi="Times New Roman" w:cs="Times New Roman"/>
          <w:bCs/>
          <w:iCs/>
          <w:sz w:val="24"/>
          <w:szCs w:val="24"/>
        </w:rPr>
        <w:t>s</w:t>
      </w:r>
      <w:r w:rsidR="00C9444D" w:rsidRPr="00D26BAD">
        <w:rPr>
          <w:rFonts w:ascii="Times New Roman" w:eastAsia="Calibri" w:hAnsi="Times New Roman" w:cs="Times New Roman"/>
          <w:bCs/>
          <w:iCs/>
          <w:sz w:val="24"/>
          <w:szCs w:val="24"/>
        </w:rPr>
        <w:t>utartyje nurodytą dieną, bet ne rečiau, kaip vieną kartą per kalendorinį mėnesį.</w:t>
      </w:r>
      <w:r w:rsidR="00C9444D" w:rsidRPr="00811389">
        <w:rPr>
          <w:rFonts w:ascii="Times New Roman" w:eastAsia="Calibri" w:hAnsi="Times New Roman" w:cs="Times New Roman"/>
          <w:b/>
          <w:iCs/>
          <w:sz w:val="24"/>
          <w:szCs w:val="24"/>
        </w:rPr>
        <w:t xml:space="preserve">  </w:t>
      </w:r>
    </w:p>
    <w:p w14:paraId="480D1B81" w14:textId="27B08626" w:rsidR="00C9444D" w:rsidRPr="00854AF2" w:rsidRDefault="00E312A5"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9A456B">
        <w:rPr>
          <w:rFonts w:ascii="Times New Roman" w:eastAsia="Calibri" w:hAnsi="Times New Roman" w:cs="Times New Roman"/>
          <w:b/>
          <w:iCs/>
          <w:sz w:val="24"/>
          <w:szCs w:val="24"/>
        </w:rPr>
        <w:t>9.3.5.5</w:t>
      </w:r>
      <w:r w:rsidR="00C9444D" w:rsidRPr="009A456B">
        <w:rPr>
          <w:rFonts w:ascii="Times New Roman" w:eastAsia="Calibri" w:hAnsi="Times New Roman" w:cs="Times New Roman"/>
          <w:b/>
          <w:iCs/>
          <w:sz w:val="24"/>
          <w:szCs w:val="24"/>
        </w:rPr>
        <w:t>.</w:t>
      </w:r>
      <w:r w:rsidR="00C9444D" w:rsidRPr="00854AF2">
        <w:rPr>
          <w:rFonts w:ascii="Times New Roman" w:eastAsia="Calibri" w:hAnsi="Times New Roman" w:cs="Times New Roman"/>
          <w:bCs/>
          <w:iCs/>
          <w:sz w:val="24"/>
          <w:szCs w:val="24"/>
        </w:rPr>
        <w:t xml:space="preserve"> Tiesioginio atsiskaitymo su subtiekėjais galimybė: nėra.</w:t>
      </w:r>
    </w:p>
    <w:p w14:paraId="39E51083" w14:textId="5BBDCDEF" w:rsidR="00C9444D" w:rsidRDefault="00E312A5"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9A456B">
        <w:rPr>
          <w:rFonts w:ascii="Times New Roman" w:eastAsia="Calibri" w:hAnsi="Times New Roman" w:cs="Times New Roman"/>
          <w:b/>
          <w:iCs/>
          <w:sz w:val="24"/>
          <w:szCs w:val="24"/>
        </w:rPr>
        <w:t>9.3.5.6</w:t>
      </w:r>
      <w:r w:rsidR="00C9444D" w:rsidRPr="009A456B">
        <w:rPr>
          <w:rFonts w:ascii="Times New Roman" w:eastAsia="Calibri" w:hAnsi="Times New Roman" w:cs="Times New Roman"/>
          <w:b/>
          <w:iCs/>
          <w:sz w:val="24"/>
          <w:szCs w:val="24"/>
        </w:rPr>
        <w:t>.</w:t>
      </w:r>
      <w:r w:rsidR="00C9444D" w:rsidRPr="00854AF2">
        <w:rPr>
          <w:rFonts w:ascii="Times New Roman" w:eastAsia="Calibri" w:hAnsi="Times New Roman" w:cs="Times New Roman"/>
          <w:bCs/>
          <w:iCs/>
          <w:sz w:val="24"/>
          <w:szCs w:val="24"/>
        </w:rPr>
        <w:t xml:space="preserve"> </w:t>
      </w:r>
      <w:r w:rsidR="00C9444D">
        <w:rPr>
          <w:rFonts w:ascii="Times New Roman" w:eastAsia="Calibri" w:hAnsi="Times New Roman" w:cs="Times New Roman"/>
          <w:bCs/>
          <w:iCs/>
          <w:sz w:val="24"/>
          <w:szCs w:val="24"/>
        </w:rPr>
        <w:t>Bankas</w:t>
      </w:r>
      <w:r w:rsidR="00C9444D" w:rsidRPr="00854AF2">
        <w:rPr>
          <w:rFonts w:ascii="Times New Roman" w:eastAsia="Calibri" w:hAnsi="Times New Roman" w:cs="Times New Roman"/>
          <w:bCs/>
          <w:iCs/>
          <w:sz w:val="24"/>
          <w:szCs w:val="24"/>
        </w:rPr>
        <w:t xml:space="preserve"> įsipareigoja, kad </w:t>
      </w:r>
      <w:r w:rsidR="00C9444D">
        <w:rPr>
          <w:rFonts w:ascii="Times New Roman" w:eastAsia="Calibri" w:hAnsi="Times New Roman" w:cs="Times New Roman"/>
          <w:bCs/>
          <w:iCs/>
          <w:sz w:val="24"/>
          <w:szCs w:val="24"/>
        </w:rPr>
        <w:t>S</w:t>
      </w:r>
      <w:r w:rsidR="00C9444D" w:rsidRPr="00854AF2">
        <w:rPr>
          <w:rFonts w:ascii="Times New Roman" w:eastAsia="Calibri" w:hAnsi="Times New Roman" w:cs="Times New Roman"/>
          <w:bCs/>
          <w:iCs/>
          <w:sz w:val="24"/>
          <w:szCs w:val="24"/>
        </w:rPr>
        <w:t>utartį vykdys tik teisę verstis atitinkama veikla turintys asmenys.</w:t>
      </w:r>
    </w:p>
    <w:p w14:paraId="23B7339B" w14:textId="77777777" w:rsidR="00C9444D" w:rsidRPr="0015591C"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464375C2" w14:textId="77777777" w:rsidR="00C9444D" w:rsidRPr="008E7D2B"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25097303" w14:textId="05E5289C" w:rsidR="00C9444D" w:rsidRPr="00216423" w:rsidRDefault="00E312A5" w:rsidP="00C9444D">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sidR="00C9444D" w:rsidRPr="00216423">
        <w:rPr>
          <w:rFonts w:ascii="Times New Roman" w:eastAsia="Times New Roman" w:hAnsi="Times New Roman" w:cs="Times New Roman"/>
          <w:sz w:val="24"/>
          <w:szCs w:val="24"/>
        </w:rPr>
        <w:t>SUBTIEKĖJAI</w:t>
      </w:r>
    </w:p>
    <w:p w14:paraId="768E0444" w14:textId="77777777" w:rsidR="00C9444D" w:rsidRPr="008E7D2B"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b/>
          <w:bCs/>
          <w:sz w:val="24"/>
          <w:szCs w:val="24"/>
        </w:rPr>
      </w:pPr>
    </w:p>
    <w:p w14:paraId="41469E2A" w14:textId="0C6C2FD1" w:rsidR="00C9444D" w:rsidRPr="008E7D2B"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A456B">
        <w:rPr>
          <w:rFonts w:ascii="Times New Roman" w:eastAsia="Times New Roman" w:hAnsi="Times New Roman" w:cs="Times New Roman"/>
          <w:b/>
          <w:bCs/>
          <w:sz w:val="24"/>
          <w:szCs w:val="24"/>
        </w:rPr>
        <w:t>9.</w:t>
      </w:r>
      <w:r w:rsidR="00A15391" w:rsidRPr="009A456B">
        <w:rPr>
          <w:rFonts w:ascii="Times New Roman" w:eastAsia="Times New Roman" w:hAnsi="Times New Roman" w:cs="Times New Roman"/>
          <w:b/>
          <w:bCs/>
          <w:sz w:val="24"/>
          <w:szCs w:val="24"/>
        </w:rPr>
        <w:t>4.</w:t>
      </w:r>
      <w:r w:rsidRPr="009A456B">
        <w:rPr>
          <w:rFonts w:ascii="Times New Roman" w:eastAsia="Times New Roman" w:hAnsi="Times New Roman" w:cs="Times New Roman"/>
          <w:b/>
          <w:bCs/>
          <w:sz w:val="24"/>
          <w:szCs w:val="24"/>
        </w:rPr>
        <w:t>1.</w:t>
      </w:r>
      <w:r w:rsidRPr="008E7D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Banka</w:t>
      </w:r>
      <w:r w:rsidRPr="008E7D2B">
        <w:rPr>
          <w:rFonts w:ascii="Times New Roman" w:eastAsia="Times New Roman" w:hAnsi="Times New Roman" w:cs="Times New Roman"/>
          <w:sz w:val="24"/>
          <w:szCs w:val="24"/>
        </w:rPr>
        <w:t>s, sudar</w:t>
      </w:r>
      <w:r>
        <w:rPr>
          <w:rFonts w:ascii="Times New Roman" w:eastAsia="Times New Roman" w:hAnsi="Times New Roman" w:cs="Times New Roman"/>
          <w:sz w:val="24"/>
          <w:szCs w:val="24"/>
        </w:rPr>
        <w:t>ę</w:t>
      </w:r>
      <w:r w:rsidRPr="008E7D2B">
        <w:rPr>
          <w:rFonts w:ascii="Times New Roman" w:eastAsia="Times New Roman" w:hAnsi="Times New Roman" w:cs="Times New Roman"/>
          <w:sz w:val="24"/>
          <w:szCs w:val="24"/>
        </w:rPr>
        <w:t xml:space="preserve">s Sutartį, tačiau ne vėliau negu Sutartis pradedama vykdyti, įsipareigoja el. priemonėmis raštu </w:t>
      </w:r>
      <w:r>
        <w:rPr>
          <w:rFonts w:ascii="Times New Roman" w:eastAsia="Times New Roman" w:hAnsi="Times New Roman" w:cs="Times New Roman"/>
          <w:sz w:val="24"/>
          <w:szCs w:val="24"/>
        </w:rPr>
        <w:t>Klientu</w:t>
      </w:r>
      <w:r w:rsidRPr="008E7D2B">
        <w:rPr>
          <w:rFonts w:ascii="Times New Roman" w:eastAsia="Times New Roman" w:hAnsi="Times New Roman" w:cs="Times New Roman"/>
          <w:sz w:val="24"/>
          <w:szCs w:val="24"/>
        </w:rPr>
        <w:t xml:space="preserve">i pranešti tuo metu žinomų subtiekėjų pavadinimus, juridinių asmenų kodus (jei pasitelkiamas juridinis asmuo), kontaktinius duomenis ir jų atstovus, nurodydamas konkrečią Sutarties dalį (nurodomi darbai, veiklos ar pan.), kuriai pasitelkiami subtiekėjai. Taip pat </w:t>
      </w:r>
      <w:r>
        <w:rPr>
          <w:rFonts w:ascii="Times New Roman" w:eastAsia="Times New Roman" w:hAnsi="Times New Roman" w:cs="Times New Roman"/>
          <w:sz w:val="24"/>
          <w:szCs w:val="24"/>
        </w:rPr>
        <w:t>Klientas</w:t>
      </w:r>
      <w:r w:rsidRPr="008E7D2B">
        <w:rPr>
          <w:rFonts w:ascii="Times New Roman" w:eastAsia="Times New Roman" w:hAnsi="Times New Roman" w:cs="Times New Roman"/>
          <w:sz w:val="24"/>
          <w:szCs w:val="24"/>
        </w:rPr>
        <w:t xml:space="preserve"> reikalauja, kad </w:t>
      </w:r>
      <w:r>
        <w:rPr>
          <w:rFonts w:ascii="Times New Roman" w:eastAsia="Times New Roman" w:hAnsi="Times New Roman" w:cs="Times New Roman"/>
          <w:sz w:val="24"/>
          <w:szCs w:val="24"/>
        </w:rPr>
        <w:t>Banka</w:t>
      </w:r>
      <w:r w:rsidRPr="008E7D2B">
        <w:rPr>
          <w:rFonts w:ascii="Times New Roman" w:eastAsia="Times New Roman" w:hAnsi="Times New Roman" w:cs="Times New Roman"/>
          <w:sz w:val="24"/>
          <w:szCs w:val="24"/>
        </w:rPr>
        <w:t>s informuotų apie minėtos informacijos pasikeitimus visu Sutarties vykdymo metu, taip pat apie naujus subtiekėjus, kuriuos jis ketina pasitelkti vėliau.</w:t>
      </w:r>
    </w:p>
    <w:p w14:paraId="4D2E75AB" w14:textId="051F5217" w:rsidR="00C9444D" w:rsidRPr="008E7D2B"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i/>
          <w:iCs/>
          <w:sz w:val="24"/>
          <w:szCs w:val="24"/>
        </w:rPr>
      </w:pPr>
      <w:r w:rsidRPr="00C9049E">
        <w:rPr>
          <w:rFonts w:ascii="Times New Roman" w:eastAsia="Times New Roman" w:hAnsi="Times New Roman" w:cs="Times New Roman"/>
          <w:b/>
          <w:bCs/>
          <w:sz w:val="24"/>
          <w:szCs w:val="24"/>
        </w:rPr>
        <w:t>9.</w:t>
      </w:r>
      <w:r w:rsidR="00A15391" w:rsidRPr="00C9049E">
        <w:rPr>
          <w:rFonts w:ascii="Times New Roman" w:eastAsia="Times New Roman" w:hAnsi="Times New Roman" w:cs="Times New Roman"/>
          <w:b/>
          <w:bCs/>
          <w:sz w:val="24"/>
          <w:szCs w:val="24"/>
        </w:rPr>
        <w:t>4.</w:t>
      </w:r>
      <w:r w:rsidRPr="00C9049E">
        <w:rPr>
          <w:rFonts w:ascii="Times New Roman" w:eastAsia="Times New Roman" w:hAnsi="Times New Roman" w:cs="Times New Roman"/>
          <w:b/>
          <w:bCs/>
          <w:sz w:val="24"/>
          <w:szCs w:val="24"/>
        </w:rPr>
        <w:t xml:space="preserve">2. </w:t>
      </w:r>
      <w:r>
        <w:rPr>
          <w:rFonts w:ascii="Times New Roman" w:eastAsia="Times New Roman" w:hAnsi="Times New Roman" w:cs="Times New Roman"/>
          <w:sz w:val="24"/>
          <w:szCs w:val="24"/>
        </w:rPr>
        <w:t>Banka</w:t>
      </w:r>
      <w:r w:rsidRPr="008E7D2B">
        <w:rPr>
          <w:rFonts w:ascii="Times New Roman" w:eastAsia="Times New Roman" w:hAnsi="Times New Roman" w:cs="Times New Roman"/>
          <w:sz w:val="24"/>
          <w:szCs w:val="24"/>
        </w:rPr>
        <w:t xml:space="preserve">s el. priemonėmis raštu kreipdamasis į </w:t>
      </w:r>
      <w:r>
        <w:rPr>
          <w:rFonts w:ascii="Times New Roman" w:eastAsia="Times New Roman" w:hAnsi="Times New Roman" w:cs="Times New Roman"/>
          <w:sz w:val="24"/>
          <w:szCs w:val="24"/>
        </w:rPr>
        <w:t>Klientą</w:t>
      </w:r>
      <w:r w:rsidRPr="008E7D2B">
        <w:rPr>
          <w:rFonts w:ascii="Times New Roman" w:eastAsia="Times New Roman" w:hAnsi="Times New Roman" w:cs="Times New Roman"/>
          <w:sz w:val="24"/>
          <w:szCs w:val="24"/>
        </w:rPr>
        <w:t xml:space="preserve"> dėl subtiekėjų pasitelkimo (keitimo), </w:t>
      </w:r>
      <w:r w:rsidRPr="00AA28A2">
        <w:rPr>
          <w:rFonts w:ascii="Times New Roman" w:eastAsia="Times New Roman" w:hAnsi="Times New Roman" w:cs="Times New Roman"/>
          <w:sz w:val="24"/>
          <w:szCs w:val="24"/>
        </w:rPr>
        <w:t xml:space="preserve">privalo pateikti (nurodyti) dokumentus (informaciją), vadovaujantis Sutarties ... p. </w:t>
      </w:r>
      <w:r w:rsidRPr="00AA28A2">
        <w:rPr>
          <w:rFonts w:ascii="Times New Roman" w:eastAsia="Times New Roman" w:hAnsi="Times New Roman" w:cs="Times New Roman"/>
          <w:i/>
          <w:iCs/>
          <w:sz w:val="24"/>
          <w:szCs w:val="24"/>
        </w:rPr>
        <w:t>(nurodyti atitinkamą Sutarties punktą)</w:t>
      </w:r>
    </w:p>
    <w:p w14:paraId="0A64F4BF" w14:textId="495ED586" w:rsidR="00C9444D" w:rsidRDefault="00C9444D" w:rsidP="00C94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9049E">
        <w:rPr>
          <w:rFonts w:ascii="Times New Roman" w:eastAsia="Times New Roman" w:hAnsi="Times New Roman" w:cs="Times New Roman"/>
          <w:b/>
          <w:bCs/>
          <w:sz w:val="24"/>
          <w:szCs w:val="24"/>
        </w:rPr>
        <w:t>9.</w:t>
      </w:r>
      <w:r w:rsidR="00C12415" w:rsidRPr="00C9049E">
        <w:rPr>
          <w:rFonts w:ascii="Times New Roman" w:eastAsia="Times New Roman" w:hAnsi="Times New Roman" w:cs="Times New Roman"/>
          <w:b/>
          <w:bCs/>
          <w:sz w:val="24"/>
          <w:szCs w:val="24"/>
        </w:rPr>
        <w:t>4.</w:t>
      </w:r>
      <w:r w:rsidRPr="00C9049E">
        <w:rPr>
          <w:rFonts w:ascii="Times New Roman" w:eastAsia="Times New Roman" w:hAnsi="Times New Roman" w:cs="Times New Roman"/>
          <w:b/>
          <w:bCs/>
          <w:sz w:val="24"/>
          <w:szCs w:val="24"/>
        </w:rPr>
        <w:t>3.</w:t>
      </w:r>
      <w:r w:rsidRPr="008E7D2B">
        <w:rPr>
          <w:rFonts w:ascii="Times New Roman" w:eastAsia="Times New Roman" w:hAnsi="Times New Roman" w:cs="Times New Roman"/>
          <w:sz w:val="24"/>
          <w:szCs w:val="24"/>
        </w:rPr>
        <w:t xml:space="preserve"> Subtiekėjų pasitelkimas nekeičia </w:t>
      </w:r>
      <w:r>
        <w:rPr>
          <w:rFonts w:ascii="Times New Roman" w:eastAsia="Times New Roman" w:hAnsi="Times New Roman" w:cs="Times New Roman"/>
          <w:sz w:val="24"/>
          <w:szCs w:val="24"/>
        </w:rPr>
        <w:t xml:space="preserve">Banko </w:t>
      </w:r>
      <w:r w:rsidRPr="008E7D2B">
        <w:rPr>
          <w:rFonts w:ascii="Times New Roman" w:eastAsia="Times New Roman" w:hAnsi="Times New Roman" w:cs="Times New Roman"/>
          <w:sz w:val="24"/>
          <w:szCs w:val="24"/>
        </w:rPr>
        <w:t xml:space="preserve">atsakomybės dėl Sutarties vykdymo, todėl bet kokiu atveju </w:t>
      </w:r>
      <w:r>
        <w:rPr>
          <w:rFonts w:ascii="Times New Roman" w:eastAsia="Times New Roman" w:hAnsi="Times New Roman" w:cs="Times New Roman"/>
          <w:sz w:val="24"/>
          <w:szCs w:val="24"/>
        </w:rPr>
        <w:t>Bankas</w:t>
      </w:r>
      <w:r w:rsidRPr="008E7D2B">
        <w:rPr>
          <w:rFonts w:ascii="Times New Roman" w:eastAsia="Times New Roman" w:hAnsi="Times New Roman" w:cs="Times New Roman"/>
          <w:sz w:val="24"/>
          <w:szCs w:val="24"/>
        </w:rPr>
        <w:t xml:space="preserve"> privalo būti atsakingas už subtiekėjų, jo įgaliotų atstovų ir darbuotojų veiksmus arba neveikimą taip, kaip atsakytų už savo paties veiksmus ir neveikimą.</w:t>
      </w:r>
    </w:p>
    <w:p w14:paraId="5E0DEBC6" w14:textId="77777777" w:rsidR="00C9444D"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
          <w:iCs/>
          <w:sz w:val="24"/>
          <w:szCs w:val="24"/>
          <w:highlight w:val="yellow"/>
        </w:rPr>
      </w:pPr>
    </w:p>
    <w:p w14:paraId="571AE119" w14:textId="5FCA7D5D" w:rsidR="00C9444D" w:rsidRDefault="00C12415" w:rsidP="00C9444D">
      <w:pPr>
        <w:widowControl w:val="0"/>
        <w:autoSpaceDE w:val="0"/>
        <w:autoSpaceDN w:val="0"/>
        <w:adjustRightInd w:val="0"/>
        <w:spacing w:after="0" w:line="276" w:lineRule="auto"/>
        <w:ind w:firstLine="709"/>
        <w:jc w:val="center"/>
        <w:rPr>
          <w:rFonts w:ascii="Times New Roman" w:eastAsia="Calibri" w:hAnsi="Times New Roman" w:cs="Times New Roman"/>
          <w:bCs/>
          <w:iCs/>
          <w:sz w:val="24"/>
          <w:szCs w:val="24"/>
        </w:rPr>
      </w:pPr>
      <w:r w:rsidRPr="00C9049E">
        <w:rPr>
          <w:rFonts w:ascii="Times New Roman" w:eastAsia="Calibri" w:hAnsi="Times New Roman" w:cs="Times New Roman"/>
          <w:b/>
          <w:iCs/>
          <w:sz w:val="24"/>
          <w:szCs w:val="24"/>
        </w:rPr>
        <w:t>9.5</w:t>
      </w:r>
      <w:r w:rsidR="00C9444D" w:rsidRPr="00C9049E">
        <w:rPr>
          <w:rFonts w:ascii="Times New Roman" w:eastAsia="Calibri" w:hAnsi="Times New Roman" w:cs="Times New Roman"/>
          <w:b/>
          <w:iCs/>
          <w:sz w:val="24"/>
          <w:szCs w:val="24"/>
        </w:rPr>
        <w:t xml:space="preserve">. </w:t>
      </w:r>
      <w:r w:rsidR="00C9444D">
        <w:rPr>
          <w:rFonts w:ascii="Times New Roman" w:eastAsia="Calibri" w:hAnsi="Times New Roman" w:cs="Times New Roman"/>
          <w:bCs/>
          <w:iCs/>
          <w:sz w:val="24"/>
          <w:szCs w:val="24"/>
        </w:rPr>
        <w:t xml:space="preserve">ASMENYS </w:t>
      </w:r>
      <w:r w:rsidR="00C9444D" w:rsidRPr="009C368D">
        <w:rPr>
          <w:rFonts w:ascii="Times New Roman" w:eastAsia="Calibri" w:hAnsi="Times New Roman" w:cs="Times New Roman"/>
          <w:bCs/>
          <w:iCs/>
          <w:sz w:val="24"/>
          <w:szCs w:val="24"/>
        </w:rPr>
        <w:t>ATSAKINGI UŽ SUTARTIES VYKDYMĄ</w:t>
      </w:r>
    </w:p>
    <w:p w14:paraId="3D3A5193" w14:textId="77777777" w:rsidR="00C9444D"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015857E9" w14:textId="6956AEB8" w:rsidR="00C9444D" w:rsidRPr="007177CA"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C9049E">
        <w:rPr>
          <w:rFonts w:ascii="Times New Roman" w:eastAsia="Calibri" w:hAnsi="Times New Roman" w:cs="Times New Roman"/>
          <w:b/>
          <w:iCs/>
          <w:sz w:val="24"/>
          <w:szCs w:val="24"/>
        </w:rPr>
        <w:t>9.</w:t>
      </w:r>
      <w:r w:rsidR="00C12415" w:rsidRPr="00C9049E">
        <w:rPr>
          <w:rFonts w:ascii="Times New Roman" w:eastAsia="Calibri" w:hAnsi="Times New Roman" w:cs="Times New Roman"/>
          <w:b/>
          <w:iCs/>
          <w:sz w:val="24"/>
          <w:szCs w:val="24"/>
        </w:rPr>
        <w:t>5.1</w:t>
      </w:r>
      <w:r w:rsidRPr="00C9049E">
        <w:rPr>
          <w:rFonts w:ascii="Times New Roman" w:eastAsia="Calibri" w:hAnsi="Times New Roman" w:cs="Times New Roman"/>
          <w:b/>
          <w:iCs/>
          <w:sz w:val="24"/>
          <w:szCs w:val="24"/>
        </w:rPr>
        <w:t>.</w:t>
      </w:r>
      <w:r w:rsidRPr="007177CA">
        <w:rPr>
          <w:rFonts w:ascii="Times New Roman" w:eastAsia="Calibri" w:hAnsi="Times New Roman" w:cs="Times New Roman"/>
          <w:bCs/>
          <w:iCs/>
          <w:sz w:val="24"/>
          <w:szCs w:val="24"/>
        </w:rPr>
        <w:t xml:space="preserve"> Banko atstovas atsakingas</w:t>
      </w:r>
      <w:r>
        <w:rPr>
          <w:rFonts w:ascii="Times New Roman" w:eastAsia="Calibri" w:hAnsi="Times New Roman" w:cs="Times New Roman"/>
          <w:bCs/>
          <w:iCs/>
          <w:sz w:val="24"/>
          <w:szCs w:val="24"/>
        </w:rPr>
        <w:t xml:space="preserve"> </w:t>
      </w:r>
      <w:r w:rsidRPr="007177CA">
        <w:rPr>
          <w:rFonts w:ascii="Times New Roman" w:eastAsia="Calibri" w:hAnsi="Times New Roman" w:cs="Times New Roman"/>
          <w:bCs/>
          <w:iCs/>
          <w:sz w:val="24"/>
          <w:szCs w:val="24"/>
        </w:rPr>
        <w:t xml:space="preserve">už </w:t>
      </w:r>
      <w:r>
        <w:rPr>
          <w:rFonts w:ascii="Times New Roman" w:eastAsia="Calibri" w:hAnsi="Times New Roman" w:cs="Times New Roman"/>
          <w:bCs/>
          <w:iCs/>
          <w:sz w:val="24"/>
          <w:szCs w:val="24"/>
        </w:rPr>
        <w:t>S</w:t>
      </w:r>
      <w:r w:rsidRPr="007177CA">
        <w:rPr>
          <w:rFonts w:ascii="Times New Roman" w:eastAsia="Calibri" w:hAnsi="Times New Roman" w:cs="Times New Roman"/>
          <w:bCs/>
          <w:iCs/>
          <w:sz w:val="24"/>
          <w:szCs w:val="24"/>
        </w:rPr>
        <w:t>utarties vykdymą</w:t>
      </w:r>
      <w:r>
        <w:rPr>
          <w:rFonts w:ascii="Times New Roman" w:eastAsia="Calibri" w:hAnsi="Times New Roman" w:cs="Times New Roman"/>
          <w:bCs/>
          <w:iCs/>
          <w:sz w:val="24"/>
          <w:szCs w:val="24"/>
        </w:rPr>
        <w:t xml:space="preserve"> </w:t>
      </w:r>
      <w:r w:rsidRPr="006E2933">
        <w:rPr>
          <w:rFonts w:ascii="Times New Roman" w:eastAsia="Calibri" w:hAnsi="Times New Roman" w:cs="Times New Roman"/>
          <w:bCs/>
          <w:iCs/>
          <w:sz w:val="24"/>
          <w:szCs w:val="24"/>
        </w:rPr>
        <w:t xml:space="preserve">yra </w:t>
      </w:r>
      <w:r>
        <w:rPr>
          <w:rFonts w:ascii="Times New Roman" w:eastAsia="Calibri" w:hAnsi="Times New Roman" w:cs="Times New Roman"/>
          <w:bCs/>
          <w:iCs/>
          <w:sz w:val="24"/>
          <w:szCs w:val="24"/>
        </w:rPr>
        <w:t xml:space="preserve">asmuo (nurodoma: </w:t>
      </w:r>
      <w:r w:rsidRPr="007177CA">
        <w:rPr>
          <w:rFonts w:ascii="Times New Roman" w:eastAsia="Calibri" w:hAnsi="Times New Roman" w:cs="Times New Roman"/>
          <w:bCs/>
          <w:iCs/>
          <w:sz w:val="24"/>
          <w:szCs w:val="24"/>
        </w:rPr>
        <w:t xml:space="preserve">padalinys, pareigos, </w:t>
      </w:r>
      <w:r w:rsidRPr="007177CA">
        <w:rPr>
          <w:rFonts w:ascii="Times New Roman" w:eastAsia="Calibri" w:hAnsi="Times New Roman" w:cs="Times New Roman"/>
          <w:bCs/>
          <w:iCs/>
          <w:sz w:val="24"/>
          <w:szCs w:val="24"/>
        </w:rPr>
        <w:lastRenderedPageBreak/>
        <w:t>vardas, pavardė, telefono numeris, el. pašto adresas</w:t>
      </w:r>
      <w:r>
        <w:rPr>
          <w:rFonts w:ascii="Times New Roman" w:eastAsia="Calibri" w:hAnsi="Times New Roman" w:cs="Times New Roman"/>
          <w:bCs/>
          <w:iCs/>
          <w:sz w:val="24"/>
          <w:szCs w:val="24"/>
        </w:rPr>
        <w:t>)</w:t>
      </w:r>
      <w:r w:rsidRPr="007177CA">
        <w:rPr>
          <w:rFonts w:ascii="Times New Roman" w:eastAsia="Calibri" w:hAnsi="Times New Roman" w:cs="Times New Roman"/>
          <w:bCs/>
          <w:iCs/>
          <w:sz w:val="24"/>
          <w:szCs w:val="24"/>
        </w:rPr>
        <w:t>, o jo nesant – padalinys</w:t>
      </w:r>
      <w:r>
        <w:rPr>
          <w:rFonts w:ascii="Times New Roman" w:eastAsia="Calibri" w:hAnsi="Times New Roman" w:cs="Times New Roman"/>
          <w:bCs/>
          <w:iCs/>
          <w:sz w:val="24"/>
          <w:szCs w:val="24"/>
        </w:rPr>
        <w:t xml:space="preserve"> (nurodoma:</w:t>
      </w:r>
      <w:r w:rsidRPr="007177CA">
        <w:rPr>
          <w:rFonts w:ascii="Times New Roman" w:eastAsia="Calibri" w:hAnsi="Times New Roman" w:cs="Times New Roman"/>
          <w:bCs/>
          <w:iCs/>
          <w:sz w:val="24"/>
          <w:szCs w:val="24"/>
        </w:rPr>
        <w:t xml:space="preserve"> telefono numeris, el. pašto adresas</w:t>
      </w:r>
      <w:r>
        <w:rPr>
          <w:rFonts w:ascii="Times New Roman" w:eastAsia="Calibri" w:hAnsi="Times New Roman" w:cs="Times New Roman"/>
          <w:bCs/>
          <w:iCs/>
          <w:sz w:val="24"/>
          <w:szCs w:val="24"/>
        </w:rPr>
        <w:t>)</w:t>
      </w:r>
      <w:r w:rsidRPr="007177CA">
        <w:rPr>
          <w:rFonts w:ascii="Times New Roman" w:eastAsia="Calibri" w:hAnsi="Times New Roman" w:cs="Times New Roman"/>
          <w:bCs/>
          <w:iCs/>
          <w:sz w:val="24"/>
          <w:szCs w:val="24"/>
        </w:rPr>
        <w:t xml:space="preserve">; </w:t>
      </w:r>
    </w:p>
    <w:p w14:paraId="35314183" w14:textId="206052A1" w:rsidR="00C9444D" w:rsidRPr="006E2933"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C9049E">
        <w:rPr>
          <w:rFonts w:ascii="Times New Roman" w:eastAsia="Calibri" w:hAnsi="Times New Roman" w:cs="Times New Roman"/>
          <w:b/>
          <w:iCs/>
          <w:sz w:val="24"/>
          <w:szCs w:val="24"/>
        </w:rPr>
        <w:t>9.</w:t>
      </w:r>
      <w:r w:rsidR="00C12415" w:rsidRPr="00C9049E">
        <w:rPr>
          <w:rFonts w:ascii="Times New Roman" w:eastAsia="Calibri" w:hAnsi="Times New Roman" w:cs="Times New Roman"/>
          <w:b/>
          <w:iCs/>
          <w:sz w:val="24"/>
          <w:szCs w:val="24"/>
        </w:rPr>
        <w:t>5.2</w:t>
      </w:r>
      <w:r w:rsidRPr="00C9049E">
        <w:rPr>
          <w:rFonts w:ascii="Times New Roman" w:eastAsia="Calibri" w:hAnsi="Times New Roman" w:cs="Times New Roman"/>
          <w:b/>
          <w:iCs/>
          <w:sz w:val="24"/>
          <w:szCs w:val="24"/>
        </w:rPr>
        <w:t>.</w:t>
      </w:r>
      <w:r w:rsidRPr="007177CA">
        <w:rPr>
          <w:rFonts w:ascii="Times New Roman" w:eastAsia="Calibri" w:hAnsi="Times New Roman" w:cs="Times New Roman"/>
          <w:bCs/>
          <w:iCs/>
          <w:sz w:val="24"/>
          <w:szCs w:val="24"/>
        </w:rPr>
        <w:t xml:space="preserve"> Kliento atstovas </w:t>
      </w:r>
      <w:r w:rsidRPr="006E2933">
        <w:rPr>
          <w:rFonts w:ascii="Times New Roman" w:eastAsia="Calibri" w:hAnsi="Times New Roman" w:cs="Times New Roman"/>
          <w:bCs/>
          <w:iCs/>
          <w:sz w:val="24"/>
          <w:szCs w:val="24"/>
        </w:rPr>
        <w:t xml:space="preserve">atsakingas už </w:t>
      </w:r>
      <w:r>
        <w:rPr>
          <w:rFonts w:ascii="Times New Roman" w:eastAsia="Calibri" w:hAnsi="Times New Roman" w:cs="Times New Roman"/>
          <w:bCs/>
          <w:iCs/>
          <w:sz w:val="24"/>
          <w:szCs w:val="24"/>
        </w:rPr>
        <w:t>S</w:t>
      </w:r>
      <w:r w:rsidRPr="006E2933">
        <w:rPr>
          <w:rFonts w:ascii="Times New Roman" w:eastAsia="Calibri" w:hAnsi="Times New Roman" w:cs="Times New Roman"/>
          <w:bCs/>
          <w:iCs/>
          <w:sz w:val="24"/>
          <w:szCs w:val="24"/>
        </w:rPr>
        <w:t>utarties vykdymą</w:t>
      </w:r>
      <w:r>
        <w:rPr>
          <w:rFonts w:ascii="Times New Roman" w:eastAsia="Calibri" w:hAnsi="Times New Roman" w:cs="Times New Roman"/>
          <w:bCs/>
          <w:iCs/>
          <w:sz w:val="24"/>
          <w:szCs w:val="24"/>
        </w:rPr>
        <w:t xml:space="preserve"> yra</w:t>
      </w:r>
      <w:r w:rsidRPr="006E2933">
        <w:rPr>
          <w:rFonts w:ascii="Times New Roman" w:eastAsia="Calibri" w:hAnsi="Times New Roman" w:cs="Times New Roman"/>
          <w:bCs/>
          <w:iCs/>
          <w:sz w:val="24"/>
          <w:szCs w:val="24"/>
        </w:rPr>
        <w:t xml:space="preserve"> asmuo</w:t>
      </w:r>
      <w:r>
        <w:rPr>
          <w:rFonts w:ascii="Times New Roman" w:eastAsia="Calibri" w:hAnsi="Times New Roman" w:cs="Times New Roman"/>
          <w:bCs/>
          <w:iCs/>
          <w:sz w:val="24"/>
          <w:szCs w:val="24"/>
        </w:rPr>
        <w:t xml:space="preserve"> (nurodoma: padalinys,</w:t>
      </w:r>
      <w:r w:rsidRPr="006E2933">
        <w:rPr>
          <w:rFonts w:ascii="Times New Roman" w:eastAsia="Calibri" w:hAnsi="Times New Roman" w:cs="Times New Roman"/>
          <w:bCs/>
          <w:iCs/>
          <w:sz w:val="24"/>
          <w:szCs w:val="24"/>
        </w:rPr>
        <w:t xml:space="preserve"> pareigos, vardas, pavardė, telefono numeris, el. pašto adresas</w:t>
      </w:r>
      <w:r>
        <w:rPr>
          <w:rFonts w:ascii="Times New Roman" w:eastAsia="Calibri" w:hAnsi="Times New Roman" w:cs="Times New Roman"/>
          <w:bCs/>
          <w:iCs/>
          <w:sz w:val="24"/>
          <w:szCs w:val="24"/>
        </w:rPr>
        <w:t>)</w:t>
      </w:r>
      <w:r w:rsidRPr="006E2933">
        <w:rPr>
          <w:rFonts w:ascii="Times New Roman" w:eastAsia="Calibri" w:hAnsi="Times New Roman" w:cs="Times New Roman"/>
          <w:bCs/>
          <w:iCs/>
          <w:sz w:val="24"/>
          <w:szCs w:val="24"/>
        </w:rPr>
        <w:t>, o jo nesant – padalinys</w:t>
      </w:r>
      <w:r>
        <w:rPr>
          <w:rFonts w:ascii="Times New Roman" w:eastAsia="Calibri" w:hAnsi="Times New Roman" w:cs="Times New Roman"/>
          <w:bCs/>
          <w:iCs/>
          <w:sz w:val="24"/>
          <w:szCs w:val="24"/>
        </w:rPr>
        <w:t xml:space="preserve"> (nurodoma: </w:t>
      </w:r>
      <w:r w:rsidRPr="006E2933">
        <w:rPr>
          <w:rFonts w:ascii="Times New Roman" w:eastAsia="Calibri" w:hAnsi="Times New Roman" w:cs="Times New Roman"/>
          <w:bCs/>
          <w:iCs/>
          <w:sz w:val="24"/>
          <w:szCs w:val="24"/>
        </w:rPr>
        <w:t>telefono numeris, el. pašto adresas</w:t>
      </w:r>
      <w:r>
        <w:rPr>
          <w:rFonts w:ascii="Times New Roman" w:eastAsia="Calibri" w:hAnsi="Times New Roman" w:cs="Times New Roman"/>
          <w:bCs/>
          <w:iCs/>
          <w:sz w:val="24"/>
          <w:szCs w:val="24"/>
        </w:rPr>
        <w:t>).</w:t>
      </w:r>
      <w:r w:rsidRPr="006E2933">
        <w:rPr>
          <w:rFonts w:ascii="Times New Roman" w:eastAsia="Calibri" w:hAnsi="Times New Roman" w:cs="Times New Roman"/>
          <w:bCs/>
          <w:iCs/>
          <w:sz w:val="24"/>
          <w:szCs w:val="24"/>
        </w:rPr>
        <w:t xml:space="preserve"> </w:t>
      </w:r>
    </w:p>
    <w:p w14:paraId="3DAB1D73" w14:textId="77777777" w:rsidR="00C9444D" w:rsidRPr="00C9049E"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
          <w:iCs/>
          <w:sz w:val="24"/>
          <w:szCs w:val="24"/>
          <w:highlight w:val="yellow"/>
        </w:rPr>
      </w:pPr>
    </w:p>
    <w:p w14:paraId="6895A878" w14:textId="567B3309" w:rsidR="00C9444D" w:rsidRDefault="00C12415" w:rsidP="00C9444D">
      <w:pPr>
        <w:widowControl w:val="0"/>
        <w:autoSpaceDE w:val="0"/>
        <w:autoSpaceDN w:val="0"/>
        <w:adjustRightInd w:val="0"/>
        <w:spacing w:after="0" w:line="276" w:lineRule="auto"/>
        <w:ind w:firstLine="709"/>
        <w:jc w:val="center"/>
        <w:rPr>
          <w:rFonts w:ascii="Times New Roman" w:eastAsia="Calibri" w:hAnsi="Times New Roman" w:cs="Times New Roman"/>
          <w:bCs/>
          <w:iCs/>
          <w:sz w:val="24"/>
          <w:szCs w:val="24"/>
        </w:rPr>
      </w:pPr>
      <w:r w:rsidRPr="00C9049E">
        <w:rPr>
          <w:rFonts w:ascii="Times New Roman" w:eastAsia="Calibri" w:hAnsi="Times New Roman" w:cs="Times New Roman"/>
          <w:b/>
          <w:iCs/>
          <w:sz w:val="24"/>
          <w:szCs w:val="24"/>
        </w:rPr>
        <w:t>9.6</w:t>
      </w:r>
      <w:r w:rsidR="00C9444D" w:rsidRPr="00C9049E">
        <w:rPr>
          <w:rFonts w:ascii="Times New Roman" w:eastAsia="Calibri" w:hAnsi="Times New Roman" w:cs="Times New Roman"/>
          <w:b/>
          <w:iCs/>
          <w:sz w:val="24"/>
          <w:szCs w:val="24"/>
        </w:rPr>
        <w:t>.</w:t>
      </w:r>
      <w:r w:rsidR="00C9444D" w:rsidRPr="001B1439">
        <w:rPr>
          <w:rFonts w:ascii="Times New Roman" w:eastAsia="Calibri" w:hAnsi="Times New Roman" w:cs="Times New Roman"/>
          <w:bCs/>
          <w:iCs/>
          <w:sz w:val="24"/>
          <w:szCs w:val="24"/>
        </w:rPr>
        <w:t xml:space="preserve"> SUTARTIES SĄLYGŲ KEITIMAS</w:t>
      </w:r>
    </w:p>
    <w:p w14:paraId="506CE41A" w14:textId="77777777" w:rsidR="00C9444D" w:rsidRPr="00854AF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7C77917C" w14:textId="2773ADB3" w:rsidR="00C9444D"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9.6</w:t>
      </w:r>
      <w:r w:rsidRPr="00854AF2">
        <w:rPr>
          <w:rFonts w:ascii="Times New Roman" w:eastAsia="Calibri" w:hAnsi="Times New Roman" w:cs="Times New Roman"/>
          <w:bCs/>
          <w:iCs/>
          <w:sz w:val="24"/>
          <w:szCs w:val="24"/>
        </w:rPr>
        <w:t>.</w:t>
      </w:r>
      <w:r w:rsidR="00C12415">
        <w:rPr>
          <w:rFonts w:ascii="Times New Roman" w:eastAsia="Calibri" w:hAnsi="Times New Roman" w:cs="Times New Roman"/>
          <w:bCs/>
          <w:iCs/>
          <w:sz w:val="24"/>
          <w:szCs w:val="24"/>
        </w:rPr>
        <w:t>1.</w:t>
      </w:r>
      <w:r w:rsidRPr="00854AF2">
        <w:rPr>
          <w:rFonts w:ascii="Times New Roman" w:eastAsia="Calibri" w:hAnsi="Times New Roman" w:cs="Times New Roman"/>
          <w:bCs/>
          <w:iCs/>
          <w:sz w:val="24"/>
          <w:szCs w:val="24"/>
        </w:rPr>
        <w:t xml:space="preserve"> Sutartis jos galiojimo laikotarpiu, neatliekant naujos pirkimo procedūros, gali būti keičiama joje nustatytomis sąlygomis ir tvarka ir (ar) vadovaujantis LR Viešųjų pirkimų įstatymo 89 str. nustatytomis sąlygomis ir tvarka. </w:t>
      </w:r>
      <w:r w:rsidRPr="0092748C">
        <w:rPr>
          <w:rFonts w:ascii="Times New Roman" w:eastAsia="Calibri" w:hAnsi="Times New Roman" w:cs="Times New Roman"/>
          <w:bCs/>
          <w:iCs/>
          <w:sz w:val="24"/>
          <w:szCs w:val="24"/>
        </w:rPr>
        <w:t xml:space="preserve">Neleidžiami tokie pakeitimai ar pasirinkimo galimybės, dėl kurių iš esmės pasikeistų pirkimo sutarties pobūdis. </w:t>
      </w:r>
    </w:p>
    <w:p w14:paraId="12152C4C" w14:textId="67C64A64" w:rsidR="00C9444D"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9.</w:t>
      </w:r>
      <w:r w:rsidR="00C12415">
        <w:rPr>
          <w:rFonts w:ascii="Times New Roman" w:eastAsia="Calibri" w:hAnsi="Times New Roman" w:cs="Times New Roman"/>
          <w:bCs/>
          <w:iCs/>
          <w:sz w:val="24"/>
          <w:szCs w:val="24"/>
        </w:rPr>
        <w:t>6</w:t>
      </w:r>
      <w:r>
        <w:rPr>
          <w:rFonts w:ascii="Times New Roman" w:eastAsia="Calibri" w:hAnsi="Times New Roman" w:cs="Times New Roman"/>
          <w:bCs/>
          <w:iCs/>
          <w:sz w:val="24"/>
          <w:szCs w:val="24"/>
        </w:rPr>
        <w:t>.</w:t>
      </w:r>
      <w:r w:rsidR="00C20442">
        <w:rPr>
          <w:rFonts w:ascii="Times New Roman" w:eastAsia="Calibri" w:hAnsi="Times New Roman" w:cs="Times New Roman"/>
          <w:bCs/>
          <w:iCs/>
          <w:sz w:val="24"/>
          <w:szCs w:val="24"/>
        </w:rPr>
        <w:t>2.</w:t>
      </w:r>
      <w:r>
        <w:rPr>
          <w:rFonts w:ascii="Times New Roman" w:eastAsia="Calibri" w:hAnsi="Times New Roman" w:cs="Times New Roman"/>
          <w:bCs/>
          <w:iCs/>
          <w:sz w:val="24"/>
          <w:szCs w:val="24"/>
        </w:rPr>
        <w:t xml:space="preserve"> </w:t>
      </w:r>
      <w:r w:rsidRPr="00854AF2">
        <w:rPr>
          <w:rFonts w:ascii="Times New Roman" w:eastAsia="Calibri" w:hAnsi="Times New Roman" w:cs="Times New Roman"/>
          <w:bCs/>
          <w:iCs/>
          <w:sz w:val="24"/>
          <w:szCs w:val="24"/>
        </w:rPr>
        <w:t>Sutarties pakeitimai sudaromi atskiru rašytiniu Šalių susitarimu.</w:t>
      </w:r>
    </w:p>
    <w:p w14:paraId="515128F7" w14:textId="550EFA48" w:rsidR="00C9444D" w:rsidRPr="00305951"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AA28A2">
        <w:rPr>
          <w:rFonts w:ascii="Times New Roman" w:eastAsia="Calibri" w:hAnsi="Times New Roman" w:cs="Times New Roman"/>
          <w:bCs/>
          <w:iCs/>
          <w:sz w:val="24"/>
          <w:szCs w:val="24"/>
        </w:rPr>
        <w:t>9.</w:t>
      </w:r>
      <w:r w:rsidR="00C20442" w:rsidRPr="00AA28A2">
        <w:rPr>
          <w:rFonts w:ascii="Times New Roman" w:eastAsia="Calibri" w:hAnsi="Times New Roman" w:cs="Times New Roman"/>
          <w:bCs/>
          <w:iCs/>
          <w:sz w:val="24"/>
          <w:szCs w:val="24"/>
        </w:rPr>
        <w:t>6.3</w:t>
      </w:r>
      <w:r w:rsidRPr="00AA28A2">
        <w:rPr>
          <w:rFonts w:ascii="Times New Roman" w:eastAsia="Calibri" w:hAnsi="Times New Roman" w:cs="Times New Roman"/>
          <w:bCs/>
          <w:iCs/>
          <w:sz w:val="24"/>
          <w:szCs w:val="24"/>
        </w:rPr>
        <w:t>.</w:t>
      </w:r>
      <w:r w:rsidRPr="00AA28A2">
        <w:rPr>
          <w:rFonts w:ascii="Times New Roman" w:hAnsi="Times New Roman" w:cs="Times New Roman"/>
          <w:sz w:val="24"/>
          <w:szCs w:val="24"/>
        </w:rPr>
        <w:t xml:space="preserve"> </w:t>
      </w:r>
      <w:r w:rsidRPr="00AA28A2">
        <w:rPr>
          <w:rFonts w:ascii="Times New Roman" w:eastAsia="Calibri" w:hAnsi="Times New Roman" w:cs="Times New Roman"/>
          <w:bCs/>
          <w:iCs/>
          <w:sz w:val="24"/>
          <w:szCs w:val="24"/>
        </w:rPr>
        <w:t xml:space="preserve">Klientas ir Bankas raštu susitarus turi teisę informavus kitą šalį prieš 15 </w:t>
      </w:r>
      <w:r w:rsidRPr="00AA28A2">
        <w:rPr>
          <w:rFonts w:ascii="Times New Roman" w:eastAsia="Calibri" w:hAnsi="Times New Roman" w:cs="Times New Roman"/>
          <w:bCs/>
          <w:i/>
          <w:sz w:val="24"/>
          <w:szCs w:val="24"/>
        </w:rPr>
        <w:t>(penkiolika)</w:t>
      </w:r>
      <w:r w:rsidRPr="00AA28A2">
        <w:rPr>
          <w:rFonts w:ascii="Times New Roman" w:eastAsia="Calibri" w:hAnsi="Times New Roman" w:cs="Times New Roman"/>
          <w:bCs/>
          <w:iCs/>
          <w:sz w:val="24"/>
          <w:szCs w:val="24"/>
        </w:rPr>
        <w:t xml:space="preserve"> kalendorinių dienų keisti tik tokias Sutarties sąlygas, kurias pakeitus nebūtų pažeistas Viešųjų pirkimų</w:t>
      </w:r>
      <w:r w:rsidRPr="00305951">
        <w:rPr>
          <w:rFonts w:ascii="Times New Roman" w:eastAsia="Calibri" w:hAnsi="Times New Roman" w:cs="Times New Roman"/>
          <w:bCs/>
          <w:iCs/>
          <w:sz w:val="24"/>
          <w:szCs w:val="24"/>
        </w:rPr>
        <w:t xml:space="preserve"> įstatymas. </w:t>
      </w:r>
    </w:p>
    <w:p w14:paraId="319D5EE7" w14:textId="77777777" w:rsidR="00C9444D" w:rsidRPr="00305951"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7D4E8F38" w14:textId="6FAE4D94" w:rsidR="00C9444D" w:rsidRDefault="00C20442" w:rsidP="00C9444D">
      <w:pPr>
        <w:widowControl w:val="0"/>
        <w:autoSpaceDE w:val="0"/>
        <w:autoSpaceDN w:val="0"/>
        <w:adjustRightInd w:val="0"/>
        <w:spacing w:after="0" w:line="276" w:lineRule="auto"/>
        <w:ind w:firstLine="709"/>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9.7</w:t>
      </w:r>
      <w:r w:rsidR="00C9444D" w:rsidRPr="001B1439">
        <w:rPr>
          <w:rFonts w:ascii="Times New Roman" w:eastAsia="Calibri" w:hAnsi="Times New Roman" w:cs="Times New Roman"/>
          <w:bCs/>
          <w:iCs/>
          <w:sz w:val="24"/>
          <w:szCs w:val="24"/>
        </w:rPr>
        <w:t>. SUTARTIES GALIOJIMAS IR NUTRAUKIMAS</w:t>
      </w:r>
    </w:p>
    <w:p w14:paraId="49D9463D" w14:textId="77777777" w:rsidR="00C9444D" w:rsidRPr="001B1439"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2F686568" w14:textId="14D57E33" w:rsidR="00C9444D" w:rsidRPr="00AA28A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AA28A2">
        <w:rPr>
          <w:rFonts w:ascii="Times New Roman" w:eastAsia="Calibri" w:hAnsi="Times New Roman" w:cs="Times New Roman"/>
          <w:bCs/>
          <w:iCs/>
          <w:sz w:val="24"/>
          <w:szCs w:val="24"/>
        </w:rPr>
        <w:t>9.</w:t>
      </w:r>
      <w:r w:rsidR="00C20442" w:rsidRPr="00AA28A2">
        <w:rPr>
          <w:rFonts w:ascii="Times New Roman" w:eastAsia="Calibri" w:hAnsi="Times New Roman" w:cs="Times New Roman"/>
          <w:bCs/>
          <w:iCs/>
          <w:sz w:val="24"/>
          <w:szCs w:val="24"/>
        </w:rPr>
        <w:t>7.1</w:t>
      </w:r>
      <w:r w:rsidRPr="00AA28A2">
        <w:rPr>
          <w:rFonts w:ascii="Times New Roman" w:eastAsia="Calibri" w:hAnsi="Times New Roman" w:cs="Times New Roman"/>
          <w:bCs/>
          <w:iCs/>
          <w:sz w:val="24"/>
          <w:szCs w:val="24"/>
        </w:rPr>
        <w:t xml:space="preserve">. Sutartis įsigalioja tą pačią dieną po to, kai abi šalys ją pasirašo ir galioja iki visiško sutartinių įsipareigojimų įvykdymo dienos, iki bus nupirkta Paslaugų už Sutartyje nurodytą maksimalią sumą, arba Sutarties nutraukimo, tačiau ne ilgiau nei 12 </w:t>
      </w:r>
      <w:r w:rsidRPr="00AA28A2">
        <w:rPr>
          <w:rFonts w:ascii="Times New Roman" w:eastAsia="Calibri" w:hAnsi="Times New Roman" w:cs="Times New Roman"/>
          <w:bCs/>
          <w:i/>
          <w:sz w:val="24"/>
          <w:szCs w:val="24"/>
        </w:rPr>
        <w:t xml:space="preserve">(dvylika) </w:t>
      </w:r>
      <w:r w:rsidRPr="00AA28A2">
        <w:rPr>
          <w:rFonts w:ascii="Times New Roman" w:eastAsia="Calibri" w:hAnsi="Times New Roman" w:cs="Times New Roman"/>
          <w:bCs/>
          <w:iCs/>
          <w:sz w:val="24"/>
          <w:szCs w:val="24"/>
        </w:rPr>
        <w:t>mėnesių (priklausomai nuo to, kuri iš dviejų nurodytų aplinkybių įvyksta anksčiau). Sutarties galiojimo pratęsimas nenumatomas.</w:t>
      </w:r>
    </w:p>
    <w:p w14:paraId="5307190D" w14:textId="41E168F5" w:rsidR="00C9444D" w:rsidRPr="00AA28A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u w:val="single"/>
        </w:rPr>
      </w:pPr>
      <w:r w:rsidRPr="00AA28A2">
        <w:rPr>
          <w:rFonts w:ascii="Times New Roman" w:eastAsia="Calibri" w:hAnsi="Times New Roman" w:cs="Times New Roman"/>
          <w:bCs/>
          <w:iCs/>
          <w:sz w:val="24"/>
          <w:szCs w:val="24"/>
        </w:rPr>
        <w:t>9.</w:t>
      </w:r>
      <w:r w:rsidR="00C20442" w:rsidRPr="00AA28A2">
        <w:rPr>
          <w:rFonts w:ascii="Times New Roman" w:eastAsia="Calibri" w:hAnsi="Times New Roman" w:cs="Times New Roman"/>
          <w:bCs/>
          <w:iCs/>
          <w:sz w:val="24"/>
          <w:szCs w:val="24"/>
        </w:rPr>
        <w:t>7.2</w:t>
      </w:r>
      <w:r w:rsidRPr="00AA28A2">
        <w:rPr>
          <w:rFonts w:ascii="Times New Roman" w:eastAsia="Calibri" w:hAnsi="Times New Roman" w:cs="Times New Roman"/>
          <w:bCs/>
          <w:iCs/>
          <w:sz w:val="24"/>
          <w:szCs w:val="24"/>
        </w:rPr>
        <w:t>. Klientas turi teisę vienašališkai, nesikreipdamas į teismą, be išankstinio Banko informavimo nutraukti Sutartį, jei Bankas perleidžia visas ar dalį savo teisių ir pareigų, kylančių iš šios sutarties, trečiajam asmeniui.</w:t>
      </w:r>
    </w:p>
    <w:p w14:paraId="5258F27F" w14:textId="657F3418" w:rsidR="00C9444D" w:rsidRPr="00AA28A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u w:val="single"/>
        </w:rPr>
      </w:pPr>
      <w:r w:rsidRPr="00AA28A2">
        <w:rPr>
          <w:rFonts w:ascii="Times New Roman" w:eastAsia="Calibri" w:hAnsi="Times New Roman" w:cs="Times New Roman"/>
          <w:bCs/>
          <w:iCs/>
          <w:sz w:val="24"/>
          <w:szCs w:val="24"/>
        </w:rPr>
        <w:t>9.</w:t>
      </w:r>
      <w:r w:rsidR="00C20442" w:rsidRPr="00AA28A2">
        <w:rPr>
          <w:rFonts w:ascii="Times New Roman" w:eastAsia="Calibri" w:hAnsi="Times New Roman" w:cs="Times New Roman"/>
          <w:bCs/>
          <w:iCs/>
          <w:sz w:val="24"/>
          <w:szCs w:val="24"/>
        </w:rPr>
        <w:t>7.3</w:t>
      </w:r>
      <w:r w:rsidRPr="00AA28A2">
        <w:rPr>
          <w:rFonts w:ascii="Times New Roman" w:eastAsia="Calibri" w:hAnsi="Times New Roman" w:cs="Times New Roman"/>
          <w:bCs/>
          <w:iCs/>
          <w:sz w:val="24"/>
          <w:szCs w:val="24"/>
        </w:rPr>
        <w:t xml:space="preserve">. Klientas turi teisę, įspėjusi Banką raštu prieš 15 </w:t>
      </w:r>
      <w:r w:rsidRPr="00AA28A2">
        <w:rPr>
          <w:rFonts w:ascii="Times New Roman" w:eastAsia="Calibri" w:hAnsi="Times New Roman" w:cs="Times New Roman"/>
          <w:bCs/>
          <w:i/>
          <w:sz w:val="24"/>
          <w:szCs w:val="24"/>
        </w:rPr>
        <w:t xml:space="preserve">(penkiolika) </w:t>
      </w:r>
      <w:r w:rsidRPr="00AA28A2">
        <w:rPr>
          <w:rFonts w:ascii="Times New Roman" w:eastAsia="Calibri" w:hAnsi="Times New Roman" w:cs="Times New Roman"/>
          <w:bCs/>
          <w:iCs/>
          <w:sz w:val="24"/>
          <w:szCs w:val="24"/>
        </w:rPr>
        <w:t>kalendorinių dienų, vienašališkai nutraukti Sutartį pateikęs prašymą raštu Bankui.</w:t>
      </w:r>
    </w:p>
    <w:p w14:paraId="395BC5C2" w14:textId="68764C9F" w:rsidR="00C9444D" w:rsidRPr="00AA28A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u w:val="single"/>
        </w:rPr>
      </w:pPr>
      <w:r w:rsidRPr="00AA28A2">
        <w:rPr>
          <w:rFonts w:ascii="Times New Roman" w:eastAsia="Calibri" w:hAnsi="Times New Roman" w:cs="Times New Roman"/>
          <w:bCs/>
          <w:iCs/>
          <w:sz w:val="24"/>
          <w:szCs w:val="24"/>
        </w:rPr>
        <w:t>9.</w:t>
      </w:r>
      <w:r w:rsidR="00C20442" w:rsidRPr="00AA28A2">
        <w:rPr>
          <w:rFonts w:ascii="Times New Roman" w:eastAsia="Calibri" w:hAnsi="Times New Roman" w:cs="Times New Roman"/>
          <w:bCs/>
          <w:iCs/>
          <w:sz w:val="24"/>
          <w:szCs w:val="24"/>
        </w:rPr>
        <w:t>7.4</w:t>
      </w:r>
      <w:r w:rsidRPr="00AA28A2">
        <w:rPr>
          <w:rFonts w:ascii="Times New Roman" w:eastAsia="Calibri" w:hAnsi="Times New Roman" w:cs="Times New Roman"/>
          <w:bCs/>
          <w:iCs/>
          <w:sz w:val="24"/>
          <w:szCs w:val="24"/>
        </w:rPr>
        <w:t>. Sutartis gali būti nutraukta raštišku šalių susitarimu.</w:t>
      </w:r>
    </w:p>
    <w:p w14:paraId="10BE723B" w14:textId="001FBEF3" w:rsidR="00C9444D" w:rsidRPr="00AA28A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AA28A2">
        <w:rPr>
          <w:rFonts w:ascii="Times New Roman" w:eastAsia="Calibri" w:hAnsi="Times New Roman" w:cs="Times New Roman"/>
          <w:bCs/>
          <w:iCs/>
          <w:sz w:val="24"/>
          <w:szCs w:val="24"/>
        </w:rPr>
        <w:t>9.</w:t>
      </w:r>
      <w:r w:rsidR="00C20442" w:rsidRPr="00AA28A2">
        <w:rPr>
          <w:rFonts w:ascii="Times New Roman" w:eastAsia="Calibri" w:hAnsi="Times New Roman" w:cs="Times New Roman"/>
          <w:bCs/>
          <w:iCs/>
          <w:sz w:val="24"/>
          <w:szCs w:val="24"/>
        </w:rPr>
        <w:t>7.5</w:t>
      </w:r>
      <w:r w:rsidRPr="00AA28A2">
        <w:rPr>
          <w:rFonts w:ascii="Times New Roman" w:eastAsia="Calibri" w:hAnsi="Times New Roman" w:cs="Times New Roman"/>
          <w:bCs/>
          <w:iCs/>
          <w:sz w:val="24"/>
          <w:szCs w:val="24"/>
        </w:rPr>
        <w:t>. Šalys susitaria esminėmis sutarties sąlygomis laikyti reikalavimus paslaugoms, suteikimo terminus ir paslaugų kainą.</w:t>
      </w:r>
    </w:p>
    <w:p w14:paraId="7530F13C" w14:textId="77777777" w:rsidR="00C9444D" w:rsidRPr="00AA28A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u w:val="single"/>
        </w:rPr>
      </w:pPr>
    </w:p>
    <w:p w14:paraId="71A386A7" w14:textId="31558282" w:rsidR="00C9444D" w:rsidRPr="00AA28A2" w:rsidRDefault="002F1595" w:rsidP="00C9444D">
      <w:pPr>
        <w:widowControl w:val="0"/>
        <w:autoSpaceDE w:val="0"/>
        <w:autoSpaceDN w:val="0"/>
        <w:adjustRightInd w:val="0"/>
        <w:spacing w:after="0" w:line="276" w:lineRule="auto"/>
        <w:ind w:firstLine="709"/>
        <w:jc w:val="center"/>
        <w:rPr>
          <w:rFonts w:ascii="Times New Roman" w:eastAsia="Calibri" w:hAnsi="Times New Roman" w:cs="Times New Roman"/>
          <w:bCs/>
          <w:iCs/>
          <w:sz w:val="24"/>
          <w:szCs w:val="24"/>
        </w:rPr>
      </w:pPr>
      <w:r w:rsidRPr="00AA28A2">
        <w:rPr>
          <w:rFonts w:ascii="Times New Roman" w:eastAsia="Calibri" w:hAnsi="Times New Roman" w:cs="Times New Roman"/>
          <w:bCs/>
          <w:iCs/>
          <w:sz w:val="24"/>
          <w:szCs w:val="24"/>
        </w:rPr>
        <w:t>9.8</w:t>
      </w:r>
      <w:r w:rsidR="00C9444D" w:rsidRPr="00AA28A2">
        <w:rPr>
          <w:rFonts w:ascii="Times New Roman" w:eastAsia="Calibri" w:hAnsi="Times New Roman" w:cs="Times New Roman"/>
          <w:bCs/>
          <w:iCs/>
          <w:sz w:val="24"/>
          <w:szCs w:val="24"/>
        </w:rPr>
        <w:t>. SUTARTIES PRIEDAI</w:t>
      </w:r>
    </w:p>
    <w:p w14:paraId="29719840" w14:textId="77777777" w:rsidR="00C9444D" w:rsidRPr="00AA28A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p>
    <w:p w14:paraId="05EA922A" w14:textId="1F984947" w:rsidR="00C9444D" w:rsidRPr="00AA28A2"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AA28A2">
        <w:rPr>
          <w:rFonts w:ascii="Times New Roman" w:eastAsia="Calibri" w:hAnsi="Times New Roman" w:cs="Times New Roman"/>
          <w:bCs/>
          <w:iCs/>
          <w:sz w:val="24"/>
          <w:szCs w:val="24"/>
        </w:rPr>
        <w:t>9.</w:t>
      </w:r>
      <w:r w:rsidR="002F1595" w:rsidRPr="00AA28A2">
        <w:rPr>
          <w:rFonts w:ascii="Times New Roman" w:eastAsia="Calibri" w:hAnsi="Times New Roman" w:cs="Times New Roman"/>
          <w:bCs/>
          <w:iCs/>
          <w:sz w:val="24"/>
          <w:szCs w:val="24"/>
        </w:rPr>
        <w:t>8.1</w:t>
      </w:r>
      <w:r w:rsidRPr="00AA28A2">
        <w:rPr>
          <w:rFonts w:ascii="Times New Roman" w:eastAsia="Calibri" w:hAnsi="Times New Roman" w:cs="Times New Roman"/>
          <w:bCs/>
          <w:iCs/>
          <w:sz w:val="24"/>
          <w:szCs w:val="24"/>
        </w:rPr>
        <w:t xml:space="preserve">. Neatskiriama (-os) šios Sutarties dalis (-ys): Kliento data kvietimas numeris „pavadinimas“ ir Banko data pasiūlymas numeris „pavadinimas“ / konkurso paslaugos pavadinimas pirkimo dokumentai, Banko data pasiūlymas numeris „pavadinimas“. </w:t>
      </w:r>
    </w:p>
    <w:p w14:paraId="12F6109B" w14:textId="21ED9BE1" w:rsidR="00C9444D" w:rsidRPr="00097343" w:rsidRDefault="00C9444D" w:rsidP="00C9444D">
      <w:pPr>
        <w:widowControl w:val="0"/>
        <w:autoSpaceDE w:val="0"/>
        <w:autoSpaceDN w:val="0"/>
        <w:adjustRightInd w:val="0"/>
        <w:spacing w:after="0" w:line="276" w:lineRule="auto"/>
        <w:ind w:firstLine="709"/>
        <w:jc w:val="both"/>
        <w:rPr>
          <w:rFonts w:ascii="Times New Roman" w:eastAsia="Calibri" w:hAnsi="Times New Roman" w:cs="Times New Roman"/>
          <w:bCs/>
          <w:iCs/>
          <w:sz w:val="24"/>
          <w:szCs w:val="24"/>
        </w:rPr>
      </w:pPr>
      <w:r w:rsidRPr="00AA28A2">
        <w:rPr>
          <w:rFonts w:ascii="Times New Roman" w:eastAsia="Calibri" w:hAnsi="Times New Roman" w:cs="Times New Roman"/>
          <w:bCs/>
          <w:iCs/>
          <w:sz w:val="24"/>
          <w:szCs w:val="24"/>
        </w:rPr>
        <w:t>9.</w:t>
      </w:r>
      <w:r w:rsidR="002F1595" w:rsidRPr="00AA28A2">
        <w:rPr>
          <w:rFonts w:ascii="Times New Roman" w:eastAsia="Calibri" w:hAnsi="Times New Roman" w:cs="Times New Roman"/>
          <w:bCs/>
          <w:iCs/>
          <w:sz w:val="24"/>
          <w:szCs w:val="24"/>
        </w:rPr>
        <w:t>8.2</w:t>
      </w:r>
      <w:r w:rsidRPr="00AA28A2">
        <w:rPr>
          <w:rFonts w:ascii="Times New Roman" w:eastAsia="Calibri" w:hAnsi="Times New Roman" w:cs="Times New Roman"/>
          <w:bCs/>
          <w:iCs/>
          <w:sz w:val="24"/>
          <w:szCs w:val="24"/>
        </w:rPr>
        <w:t>. Techninė specifikacija.</w:t>
      </w:r>
    </w:p>
    <w:p w14:paraId="665AB146" w14:textId="77777777" w:rsidR="005047F1" w:rsidRDefault="005047F1" w:rsidP="005047F1">
      <w:pPr>
        <w:spacing w:after="0" w:line="240" w:lineRule="auto"/>
        <w:ind w:firstLine="480"/>
        <w:jc w:val="both"/>
        <w:rPr>
          <w:rFonts w:ascii="Times New Roman" w:eastAsiaTheme="minorEastAsia" w:hAnsi="Times New Roman" w:cs="Times New Roman"/>
          <w:b/>
          <w:bCs/>
          <w:sz w:val="24"/>
          <w:szCs w:val="24"/>
          <w:lang w:eastAsia="lt-LT"/>
        </w:rPr>
      </w:pPr>
    </w:p>
    <w:p w14:paraId="06044C7D" w14:textId="77777777" w:rsidR="001F54E9" w:rsidRDefault="001F54E9" w:rsidP="005047F1">
      <w:pPr>
        <w:spacing w:after="0" w:line="240" w:lineRule="auto"/>
        <w:ind w:firstLine="480"/>
        <w:jc w:val="both"/>
        <w:rPr>
          <w:rFonts w:ascii="Times New Roman" w:eastAsiaTheme="minorEastAsia" w:hAnsi="Times New Roman" w:cs="Times New Roman"/>
          <w:b/>
          <w:bCs/>
          <w:sz w:val="24"/>
          <w:szCs w:val="24"/>
          <w:lang w:eastAsia="lt-LT"/>
        </w:rPr>
      </w:pPr>
    </w:p>
    <w:p w14:paraId="3BFE9A64" w14:textId="77777777" w:rsidR="001F54E9" w:rsidRDefault="001F54E9" w:rsidP="005047F1">
      <w:pPr>
        <w:spacing w:after="0" w:line="240" w:lineRule="auto"/>
        <w:ind w:firstLine="480"/>
        <w:jc w:val="both"/>
        <w:rPr>
          <w:rFonts w:ascii="Times New Roman" w:eastAsiaTheme="minorEastAsia" w:hAnsi="Times New Roman" w:cs="Times New Roman"/>
          <w:b/>
          <w:bCs/>
          <w:sz w:val="24"/>
          <w:szCs w:val="24"/>
          <w:lang w:eastAsia="lt-LT"/>
        </w:rPr>
      </w:pPr>
    </w:p>
    <w:p w14:paraId="102AD8AC" w14:textId="77777777" w:rsidR="001F54E9" w:rsidRPr="00A85160" w:rsidRDefault="001F54E9"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1F54E9"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F54E9">
        <w:rPr>
          <w:rFonts w:ascii="Times New Roman" w:eastAsia="Arial Unicode MS" w:hAnsi="Times New Roman" w:cs="Times New Roman"/>
          <w:b/>
          <w:bCs/>
          <w:sz w:val="24"/>
          <w:szCs w:val="24"/>
          <w:lang w:eastAsia="en-GB"/>
        </w:rPr>
        <w:lastRenderedPageBreak/>
        <w:t xml:space="preserve">10.1. </w:t>
      </w:r>
      <w:r w:rsidRPr="00A85160">
        <w:rPr>
          <w:rFonts w:ascii="Times New Roman" w:eastAsia="Arial Unicode MS" w:hAnsi="Times New Roman" w:cs="Times New Roman"/>
          <w:sz w:val="24"/>
          <w:szCs w:val="24"/>
          <w:lang w:eastAsia="en-GB"/>
        </w:rPr>
        <w:t xml:space="preserve">Techninė specifikacija </w:t>
      </w:r>
      <w:r w:rsidRPr="001F54E9">
        <w:rPr>
          <w:rFonts w:ascii="Times New Roman" w:eastAsia="Arial Unicode MS" w:hAnsi="Times New Roman" w:cs="Times New Roman"/>
          <w:sz w:val="24"/>
          <w:szCs w:val="24"/>
          <w:lang w:eastAsia="en-GB"/>
        </w:rPr>
        <w:t>– Priedas Nr. 1;</w:t>
      </w:r>
    </w:p>
    <w:p w14:paraId="7F620992" w14:textId="3445CF52"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F54E9">
        <w:rPr>
          <w:rFonts w:ascii="Times New Roman" w:eastAsia="Arial Unicode MS" w:hAnsi="Times New Roman" w:cs="Times New Roman"/>
          <w:b/>
          <w:bCs/>
          <w:sz w:val="24"/>
          <w:szCs w:val="24"/>
          <w:lang w:eastAsia="en-GB"/>
        </w:rPr>
        <w:t>10.2.</w:t>
      </w:r>
      <w:r w:rsidRPr="001F54E9">
        <w:rPr>
          <w:rFonts w:ascii="Times New Roman" w:eastAsia="Arial Unicode MS" w:hAnsi="Times New Roman" w:cs="Times New Roman"/>
          <w:sz w:val="24"/>
          <w:szCs w:val="24"/>
          <w:lang w:eastAsia="en-GB"/>
        </w:rPr>
        <w:t xml:space="preserve"> Pasiūlymo forma – Priedas Nr. 2</w:t>
      </w:r>
      <w:r w:rsidR="001F54E9" w:rsidRPr="001F54E9">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4" w:name="__DdeLink__990_4154601558"/>
      <w:bookmarkStart w:id="5" w:name="_Hlk27052662"/>
      <w:bookmarkEnd w:id="4"/>
    </w:p>
    <w:p w14:paraId="33FC4A0C" w14:textId="2C8C9FA1" w:rsidR="002C6692" w:rsidRPr="002C6692" w:rsidRDefault="002C6692" w:rsidP="000A03F3">
      <w:pPr>
        <w:jc w:val="center"/>
        <w:rPr>
          <w:rFonts w:ascii="Times New Roman" w:eastAsia="Calibri" w:hAnsi="Times New Roman" w:cs="Times New Roman"/>
          <w:i/>
          <w:sz w:val="24"/>
          <w:szCs w:val="24"/>
          <w:lang w:eastAsia="lt-LT"/>
        </w:rPr>
      </w:pPr>
      <w:r w:rsidRPr="002C6692">
        <w:rPr>
          <w:rFonts w:ascii="Times New Roman" w:eastAsia="Calibri" w:hAnsi="Times New Roman" w:cs="Times New Roman"/>
          <w:i/>
          <w:sz w:val="24"/>
          <w:szCs w:val="24"/>
          <w:lang w:eastAsia="lt-LT"/>
        </w:rPr>
        <w:t>(pateikiama atskirai)</w:t>
      </w: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3"/>
    <w:bookmarkEnd w:id="5"/>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D2DB2B4" w14:textId="77777777" w:rsidR="008F635F" w:rsidRDefault="008F635F"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1923B7D" w14:textId="77777777" w:rsidR="008F635F" w:rsidRPr="00A85160" w:rsidRDefault="008F635F"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262D8086" w:rsidR="005047F1" w:rsidRPr="00A85160" w:rsidRDefault="00E13AA7"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BANKŲ SĄSKAITŲ APTARNAVIMO PASLAUGŲ</w:t>
      </w:r>
      <w:r w:rsidRPr="00A85160">
        <w:rPr>
          <w:rFonts w:ascii="Times New Roman" w:eastAsia="Calibri" w:hAnsi="Times New Roman" w:cs="Times New Roman"/>
          <w:b/>
          <w:caps/>
          <w:noProof/>
          <w:sz w:val="24"/>
          <w:szCs w:val="24"/>
        </w:rPr>
        <w:t xml:space="preserve"> PIRKIMui</w:t>
      </w:r>
      <w:r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w:t>
      </w:r>
      <w:r w:rsidRPr="008C6E2A">
        <w:rPr>
          <w:rFonts w:ascii="Times New Roman" w:eastAsiaTheme="minorEastAsia" w:hAnsi="Times New Roman" w:cs="Times New Roman"/>
          <w:i/>
          <w:sz w:val="20"/>
          <w:szCs w:val="20"/>
          <w:lang w:eastAsia="lt-LT"/>
        </w:rPr>
        <w:t xml:space="preserve">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8C6E2A">
        <w:rPr>
          <w:rFonts w:ascii="Times New Roman" w:eastAsiaTheme="minorEastAsia" w:hAnsi="Times New Roman" w:cs="Times New Roman"/>
          <w:i/>
          <w:sz w:val="20"/>
          <w:szCs w:val="20"/>
          <w:lang w:eastAsia="lt-LT"/>
        </w:rPr>
        <w:t>3</w:t>
      </w:r>
      <w:r w:rsidRPr="008C6E2A">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7030A70A" w14:textId="77777777" w:rsidR="005047F1" w:rsidRDefault="005047F1"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698022D1"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5782C866"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1BCD903F"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45BD883B"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4FCCF73E"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7E200BF4"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3D1814BB"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35954B6C"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7FDCDCDC"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651309D1"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2942FFF9"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0706C0DA"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76941ECD"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4B0FA3F2" w14:textId="77777777" w:rsidR="004533D4" w:rsidRDefault="004533D4" w:rsidP="005047F1">
      <w:pPr>
        <w:widowControl w:val="0"/>
        <w:autoSpaceDE w:val="0"/>
        <w:autoSpaceDN w:val="0"/>
        <w:adjustRightInd w:val="0"/>
        <w:spacing w:after="0" w:line="240" w:lineRule="auto"/>
        <w:ind w:firstLine="720"/>
        <w:jc w:val="both"/>
        <w:rPr>
          <w:rFonts w:ascii="Times New Roman" w:eastAsia="Times New Roman" w:hAnsi="Times New Roman" w:cs="Times New Roman"/>
          <w:b/>
          <w:lang w:eastAsia="lt-LT"/>
        </w:rPr>
      </w:pPr>
    </w:p>
    <w:p w14:paraId="64A850A6" w14:textId="77777777" w:rsidR="008C6E2A" w:rsidRDefault="008C6E2A" w:rsidP="005047F1">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sectPr w:rsidR="008C6E2A" w:rsidSect="008233E7">
          <w:pgSz w:w="12240" w:h="15840"/>
          <w:pgMar w:top="720" w:right="720" w:bottom="1152" w:left="1152" w:header="720" w:footer="720" w:gutter="0"/>
          <w:cols w:space="1296"/>
          <w:docGrid w:linePitch="299"/>
        </w:sectPr>
      </w:pPr>
    </w:p>
    <w:p w14:paraId="1618CA02" w14:textId="77777777" w:rsidR="003C5E9A" w:rsidRDefault="003C5E9A" w:rsidP="005047F1">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pPr>
    </w:p>
    <w:p w14:paraId="523C0970" w14:textId="17E67553" w:rsidR="004533D4" w:rsidRPr="006A4F0E" w:rsidRDefault="004533D4" w:rsidP="004533D4">
      <w:pPr>
        <w:spacing w:after="200" w:line="276" w:lineRule="auto"/>
        <w:ind w:left="720"/>
        <w:jc w:val="both"/>
        <w:rPr>
          <w:rFonts w:ascii="Times New Roman" w:hAnsi="Times New Roman"/>
          <w:b/>
          <w:bCs/>
          <w:sz w:val="24"/>
          <w:szCs w:val="24"/>
          <w:lang w:eastAsia="lt-LT"/>
        </w:rPr>
      </w:pPr>
      <w:r>
        <w:rPr>
          <w:rFonts w:ascii="Times New Roman" w:eastAsia="Times New Roman" w:hAnsi="Times New Roman" w:cs="Times New Roman"/>
          <w:b/>
          <w:sz w:val="24"/>
          <w:szCs w:val="24"/>
          <w:lang w:eastAsia="lt-LT"/>
        </w:rPr>
        <w:t>4</w:t>
      </w:r>
      <w:r w:rsidRPr="006A4F0E">
        <w:rPr>
          <w:rFonts w:ascii="Times New Roman" w:eastAsia="Times New Roman" w:hAnsi="Times New Roman" w:cs="Times New Roman"/>
          <w:b/>
          <w:sz w:val="24"/>
          <w:szCs w:val="24"/>
          <w:lang w:eastAsia="lt-LT"/>
        </w:rPr>
        <w:t>.</w:t>
      </w:r>
      <w:r w:rsidRPr="006A4F0E">
        <w:rPr>
          <w:rFonts w:ascii="Times New Roman" w:hAnsi="Times New Roman"/>
          <w:b/>
          <w:sz w:val="24"/>
          <w:szCs w:val="24"/>
          <w:lang w:eastAsia="lt-LT"/>
        </w:rPr>
        <w:t xml:space="preserve"> Mes siūlome pirkimo </w:t>
      </w:r>
      <w:r w:rsidRPr="006A4F0E">
        <w:rPr>
          <w:rFonts w:ascii="Times New Roman" w:hAnsi="Times New Roman"/>
          <w:b/>
          <w:bCs/>
          <w:sz w:val="24"/>
          <w:szCs w:val="24"/>
          <w:lang w:eastAsia="lt-LT"/>
        </w:rPr>
        <w:t>objektą už šią kainą:</w:t>
      </w:r>
    </w:p>
    <w:p w14:paraId="6442FE01" w14:textId="77777777" w:rsidR="004533D4" w:rsidRPr="006A4F0E" w:rsidRDefault="004533D4" w:rsidP="004533D4">
      <w:pPr>
        <w:spacing w:after="0" w:line="240" w:lineRule="auto"/>
        <w:ind w:firstLine="720"/>
        <w:jc w:val="both"/>
        <w:rPr>
          <w:rFonts w:ascii="Times New Roman" w:hAnsi="Times New Roman" w:cs="Times New Roman"/>
          <w:b/>
          <w:bCs/>
          <w:sz w:val="24"/>
          <w:szCs w:val="24"/>
        </w:rPr>
      </w:pPr>
      <w:r w:rsidRPr="006A4F0E">
        <w:rPr>
          <w:rFonts w:ascii="Times New Roman" w:hAnsi="Times New Roman"/>
          <w:b/>
          <w:bCs/>
          <w:sz w:val="24"/>
          <w:szCs w:val="24"/>
          <w:lang w:eastAsia="lt-LT"/>
        </w:rPr>
        <w:t>1 pirkimo objekto dalis</w:t>
      </w:r>
      <w:r w:rsidRPr="006A4F0E">
        <w:rPr>
          <w:rFonts w:ascii="Times New Roman" w:eastAsia="Times New Roman" w:hAnsi="Times New Roman" w:cs="Times New Roman"/>
          <w:b/>
          <w:bCs/>
          <w:color w:val="000000"/>
          <w:sz w:val="24"/>
          <w:szCs w:val="24"/>
        </w:rPr>
        <w:t xml:space="preserve"> - Visų AB SEB banke esamų </w:t>
      </w:r>
      <w:r w:rsidRPr="006A4F0E">
        <w:rPr>
          <w:rFonts w:ascii="Times New Roman" w:hAnsi="Times New Roman" w:cs="Times New Roman"/>
          <w:b/>
          <w:bCs/>
          <w:sz w:val="24"/>
          <w:szCs w:val="24"/>
        </w:rPr>
        <w:t xml:space="preserve">Lietuvos sveikatos mokslų universiteto sąskaitų lėšoms laikyti atidarymo ir aptarnavimo paslaugos. </w:t>
      </w:r>
    </w:p>
    <w:p w14:paraId="791750EA" w14:textId="77777777" w:rsidR="004533D4" w:rsidRPr="006A4F0E" w:rsidRDefault="004533D4" w:rsidP="004533D4">
      <w:pPr>
        <w:spacing w:after="0" w:line="240" w:lineRule="auto"/>
        <w:ind w:firstLine="720"/>
        <w:jc w:val="right"/>
        <w:rPr>
          <w:rFonts w:ascii="Times New Roman" w:eastAsia="Calibri" w:hAnsi="Times New Roman" w:cs="Times New Roman"/>
          <w:bCs/>
          <w:i/>
        </w:rPr>
      </w:pPr>
      <w:r w:rsidRPr="006A4F0E">
        <w:rPr>
          <w:rFonts w:ascii="Times New Roman" w:hAnsi="Times New Roman" w:cs="Times New Roman"/>
          <w:b/>
          <w:bCs/>
        </w:rPr>
        <w:t>1 lentelė.</w:t>
      </w:r>
    </w:p>
    <w:p w14:paraId="0E881812" w14:textId="77777777" w:rsidR="004533D4" w:rsidRPr="006A4F0E" w:rsidRDefault="004533D4" w:rsidP="004533D4">
      <w:pPr>
        <w:widowControl w:val="0"/>
        <w:autoSpaceDE w:val="0"/>
        <w:autoSpaceDN w:val="0"/>
        <w:adjustRightInd w:val="0"/>
        <w:spacing w:after="0" w:line="240" w:lineRule="auto"/>
        <w:ind w:left="720"/>
        <w:contextualSpacing/>
        <w:jc w:val="both"/>
        <w:rPr>
          <w:rFonts w:ascii="Times New Roman" w:eastAsia="Calibri" w:hAnsi="Times New Roman" w:cs="Times New Roman"/>
          <w:bCs/>
          <w:i/>
          <w:sz w:val="20"/>
          <w:szCs w:val="20"/>
        </w:rPr>
      </w:pPr>
    </w:p>
    <w:tbl>
      <w:tblPr>
        <w:tblW w:w="15892" w:type="dxa"/>
        <w:tblInd w:w="93" w:type="dxa"/>
        <w:tblLayout w:type="fixed"/>
        <w:tblLook w:val="04A0" w:firstRow="1" w:lastRow="0" w:firstColumn="1" w:lastColumn="0" w:noHBand="0" w:noVBand="1"/>
      </w:tblPr>
      <w:tblGrid>
        <w:gridCol w:w="724"/>
        <w:gridCol w:w="6946"/>
        <w:gridCol w:w="2977"/>
        <w:gridCol w:w="1842"/>
        <w:gridCol w:w="1588"/>
        <w:gridCol w:w="1815"/>
      </w:tblGrid>
      <w:tr w:rsidR="004533D4" w:rsidRPr="006A4F0E" w14:paraId="1BAAD6A9" w14:textId="77777777" w:rsidTr="008C6E2A">
        <w:trPr>
          <w:gridAfter w:val="1"/>
          <w:wAfter w:w="1815" w:type="dxa"/>
          <w:trHeight w:val="1275"/>
        </w:trPr>
        <w:tc>
          <w:tcPr>
            <w:tcW w:w="724" w:type="dxa"/>
            <w:tcBorders>
              <w:top w:val="single" w:sz="4" w:space="0" w:color="auto"/>
              <w:left w:val="single" w:sz="4" w:space="0" w:color="auto"/>
              <w:right w:val="single" w:sz="4" w:space="0" w:color="auto"/>
            </w:tcBorders>
            <w:shd w:val="clear" w:color="auto" w:fill="F2F2F2" w:themeFill="background1" w:themeFillShade="F2"/>
            <w:vAlign w:val="center"/>
          </w:tcPr>
          <w:p w14:paraId="16103625"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Eil. Nr.</w:t>
            </w:r>
          </w:p>
        </w:tc>
        <w:tc>
          <w:tcPr>
            <w:tcW w:w="694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6F9E77C"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Paslaugų pavadinimas</w:t>
            </w:r>
          </w:p>
        </w:tc>
        <w:tc>
          <w:tcPr>
            <w:tcW w:w="2977" w:type="dxa"/>
            <w:tcBorders>
              <w:top w:val="single" w:sz="4" w:space="0" w:color="auto"/>
              <w:left w:val="nil"/>
              <w:right w:val="single" w:sz="4" w:space="0" w:color="auto"/>
            </w:tcBorders>
            <w:shd w:val="clear" w:color="auto" w:fill="F2F2F2" w:themeFill="background1" w:themeFillShade="F2"/>
            <w:vAlign w:val="center"/>
          </w:tcPr>
          <w:p w14:paraId="3C3242CF"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Taikomo abonementinio fiksuoto mėnesinio mokesčio detalizavimas</w:t>
            </w:r>
          </w:p>
        </w:tc>
        <w:tc>
          <w:tcPr>
            <w:tcW w:w="1842" w:type="dxa"/>
            <w:tcBorders>
              <w:top w:val="single" w:sz="4" w:space="0" w:color="auto"/>
              <w:right w:val="single" w:sz="4" w:space="0" w:color="auto"/>
            </w:tcBorders>
            <w:shd w:val="clear" w:color="auto" w:fill="F2F2F2" w:themeFill="background1" w:themeFillShade="F2"/>
            <w:vAlign w:val="center"/>
          </w:tcPr>
          <w:p w14:paraId="6F39D2F7"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Fiksuotas mėnesinis mokestis be PVM, eurais</w:t>
            </w:r>
          </w:p>
        </w:tc>
        <w:tc>
          <w:tcPr>
            <w:tcW w:w="1588" w:type="dxa"/>
            <w:tcBorders>
              <w:top w:val="single" w:sz="4" w:space="0" w:color="auto"/>
              <w:bottom w:val="single" w:sz="4" w:space="0" w:color="auto"/>
              <w:right w:val="single" w:sz="4" w:space="0" w:color="auto"/>
            </w:tcBorders>
            <w:shd w:val="clear" w:color="auto" w:fill="F2F2F2" w:themeFill="background1" w:themeFillShade="F2"/>
            <w:vAlign w:val="center"/>
          </w:tcPr>
          <w:p w14:paraId="185F50C8"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 xml:space="preserve">Fiksuotas mėnesinis mokestis per 12 mėn. be PVM, eurais (4 st. </w:t>
            </w:r>
            <w:r>
              <w:rPr>
                <w:rFonts w:ascii="Times New Roman" w:eastAsia="Times New Roman" w:hAnsi="Times New Roman" w:cs="Times New Roman"/>
                <w:b/>
                <w:color w:val="000000"/>
                <w:lang w:eastAsia="lt-LT"/>
              </w:rPr>
              <w:t>x</w:t>
            </w:r>
            <w:r w:rsidRPr="006A4F0E">
              <w:rPr>
                <w:rFonts w:ascii="Times New Roman" w:eastAsia="Times New Roman" w:hAnsi="Times New Roman" w:cs="Times New Roman"/>
                <w:b/>
                <w:color w:val="000000"/>
                <w:lang w:eastAsia="lt-LT"/>
              </w:rPr>
              <w:t xml:space="preserve"> 12)</w:t>
            </w:r>
          </w:p>
        </w:tc>
      </w:tr>
      <w:tr w:rsidR="004533D4" w:rsidRPr="006A4F0E" w14:paraId="20B99E1E" w14:textId="77777777" w:rsidTr="008C6E2A">
        <w:trPr>
          <w:gridAfter w:val="1"/>
          <w:wAfter w:w="1815" w:type="dxa"/>
          <w:trHeight w:val="224"/>
        </w:trPr>
        <w:tc>
          <w:tcPr>
            <w:tcW w:w="724" w:type="dxa"/>
            <w:tcBorders>
              <w:top w:val="single" w:sz="4" w:space="0" w:color="auto"/>
              <w:left w:val="single" w:sz="4" w:space="0" w:color="auto"/>
              <w:bottom w:val="single" w:sz="4" w:space="0" w:color="auto"/>
              <w:right w:val="single" w:sz="4" w:space="0" w:color="auto"/>
            </w:tcBorders>
          </w:tcPr>
          <w:p w14:paraId="03F9C83F" w14:textId="77777777" w:rsidR="004533D4" w:rsidRPr="006B6EDF"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83CADE" w14:textId="77777777" w:rsidR="004533D4" w:rsidRPr="006B6EDF"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2</w:t>
            </w:r>
          </w:p>
        </w:tc>
        <w:tc>
          <w:tcPr>
            <w:tcW w:w="2977" w:type="dxa"/>
            <w:tcBorders>
              <w:top w:val="single" w:sz="4" w:space="0" w:color="auto"/>
              <w:left w:val="single" w:sz="4" w:space="0" w:color="auto"/>
              <w:bottom w:val="single" w:sz="4" w:space="0" w:color="auto"/>
              <w:right w:val="single" w:sz="4" w:space="0" w:color="auto"/>
            </w:tcBorders>
          </w:tcPr>
          <w:p w14:paraId="7B0A600A" w14:textId="77777777" w:rsidR="004533D4" w:rsidRPr="006B6EDF"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3</w:t>
            </w:r>
          </w:p>
        </w:tc>
        <w:tc>
          <w:tcPr>
            <w:tcW w:w="1842" w:type="dxa"/>
            <w:tcBorders>
              <w:top w:val="single" w:sz="4" w:space="0" w:color="auto"/>
              <w:left w:val="single" w:sz="4" w:space="0" w:color="auto"/>
              <w:bottom w:val="single" w:sz="4" w:space="0" w:color="auto"/>
              <w:right w:val="single" w:sz="4" w:space="0" w:color="auto"/>
            </w:tcBorders>
          </w:tcPr>
          <w:p w14:paraId="58136514" w14:textId="77777777" w:rsidR="004533D4" w:rsidRPr="006B6EDF"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4</w:t>
            </w:r>
          </w:p>
        </w:tc>
        <w:tc>
          <w:tcPr>
            <w:tcW w:w="1588" w:type="dxa"/>
            <w:tcBorders>
              <w:top w:val="single" w:sz="4" w:space="0" w:color="auto"/>
              <w:left w:val="single" w:sz="4" w:space="0" w:color="auto"/>
              <w:bottom w:val="single" w:sz="4" w:space="0" w:color="auto"/>
              <w:right w:val="single" w:sz="4" w:space="0" w:color="auto"/>
            </w:tcBorders>
          </w:tcPr>
          <w:p w14:paraId="7B199D6F" w14:textId="77777777" w:rsidR="004533D4" w:rsidRPr="006B6EDF"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6B6EDF">
              <w:rPr>
                <w:rFonts w:ascii="Times New Roman" w:eastAsia="Times New Roman" w:hAnsi="Times New Roman" w:cs="Times New Roman"/>
                <w:i/>
                <w:iCs/>
                <w:color w:val="000000"/>
                <w:sz w:val="20"/>
                <w:szCs w:val="20"/>
                <w:lang w:eastAsia="lt-LT"/>
              </w:rPr>
              <w:t>5</w:t>
            </w:r>
          </w:p>
        </w:tc>
      </w:tr>
      <w:tr w:rsidR="004533D4" w:rsidRPr="006A4F0E" w14:paraId="5AF31CC8" w14:textId="77777777" w:rsidTr="008C6E2A">
        <w:trPr>
          <w:gridAfter w:val="1"/>
          <w:wAfter w:w="1815" w:type="dxa"/>
          <w:trHeight w:val="453"/>
        </w:trPr>
        <w:tc>
          <w:tcPr>
            <w:tcW w:w="724" w:type="dxa"/>
            <w:tcBorders>
              <w:top w:val="single" w:sz="4" w:space="0" w:color="auto"/>
              <w:left w:val="single" w:sz="4" w:space="0" w:color="auto"/>
              <w:bottom w:val="single" w:sz="4" w:space="0" w:color="auto"/>
              <w:right w:val="single" w:sz="4" w:space="0" w:color="auto"/>
            </w:tcBorders>
            <w:vAlign w:val="center"/>
          </w:tcPr>
          <w:p w14:paraId="0BF3A2DE" w14:textId="77777777" w:rsidR="004533D4" w:rsidRPr="006A4F0E" w:rsidRDefault="004533D4" w:rsidP="00805ED9">
            <w:pPr>
              <w:spacing w:after="0" w:line="240" w:lineRule="auto"/>
              <w:jc w:val="center"/>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BDA72"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Abonementinis fiksuotas mėnesinis mokestis</w:t>
            </w:r>
          </w:p>
        </w:tc>
        <w:tc>
          <w:tcPr>
            <w:tcW w:w="2977" w:type="dxa"/>
            <w:tcBorders>
              <w:top w:val="single" w:sz="4" w:space="0" w:color="auto"/>
              <w:left w:val="single" w:sz="4" w:space="0" w:color="auto"/>
              <w:bottom w:val="single" w:sz="4" w:space="0" w:color="auto"/>
              <w:right w:val="single" w:sz="4" w:space="0" w:color="auto"/>
            </w:tcBorders>
            <w:vAlign w:val="center"/>
          </w:tcPr>
          <w:p w14:paraId="6DB7F8F0"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45D611DD"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40781CBC" w14:textId="77777777" w:rsidR="004533D4" w:rsidRPr="006A4F0E" w:rsidRDefault="004533D4" w:rsidP="00805ED9">
            <w:pPr>
              <w:spacing w:after="0" w:line="240" w:lineRule="auto"/>
              <w:ind w:right="-108"/>
              <w:rPr>
                <w:rFonts w:ascii="Times New Roman" w:eastAsia="Times New Roman" w:hAnsi="Times New Roman" w:cs="Times New Roman"/>
                <w:color w:val="000000"/>
                <w:lang w:eastAsia="lt-LT"/>
              </w:rPr>
            </w:pPr>
          </w:p>
        </w:tc>
      </w:tr>
      <w:tr w:rsidR="004533D4" w:rsidRPr="006A4F0E" w14:paraId="06449713" w14:textId="77777777" w:rsidTr="008C6E2A">
        <w:trPr>
          <w:trHeight w:val="417"/>
        </w:trPr>
        <w:tc>
          <w:tcPr>
            <w:tcW w:w="10647" w:type="dxa"/>
            <w:gridSpan w:val="3"/>
            <w:tcBorders>
              <w:top w:val="nil"/>
              <w:left w:val="single" w:sz="4" w:space="0" w:color="auto"/>
              <w:bottom w:val="single" w:sz="4" w:space="0" w:color="auto"/>
              <w:right w:val="single" w:sz="4" w:space="0" w:color="auto"/>
            </w:tcBorders>
          </w:tcPr>
          <w:p w14:paraId="3BA3FF3F"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Iš viso</w:t>
            </w:r>
            <w:r w:rsidRPr="006A4F0E">
              <w:rPr>
                <w:rFonts w:ascii="Times New Roman" w:eastAsia="Times New Roman" w:hAnsi="Times New Roman" w:cs="Times New Roman"/>
                <w:b/>
                <w:color w:val="000000"/>
                <w:lang w:eastAsia="lt-LT"/>
              </w:rPr>
              <w:t xml:space="preserve"> (1):</w:t>
            </w:r>
          </w:p>
        </w:tc>
        <w:tc>
          <w:tcPr>
            <w:tcW w:w="1842" w:type="dxa"/>
            <w:tcBorders>
              <w:top w:val="nil"/>
              <w:left w:val="single" w:sz="4" w:space="0" w:color="auto"/>
              <w:bottom w:val="single" w:sz="4" w:space="0" w:color="auto"/>
              <w:right w:val="single" w:sz="4" w:space="0" w:color="auto"/>
            </w:tcBorders>
          </w:tcPr>
          <w:p w14:paraId="1D83DE85"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c>
          <w:tcPr>
            <w:tcW w:w="1588" w:type="dxa"/>
            <w:tcBorders>
              <w:top w:val="nil"/>
              <w:left w:val="single" w:sz="4" w:space="0" w:color="auto"/>
              <w:bottom w:val="single" w:sz="4" w:space="0" w:color="auto"/>
              <w:right w:val="single" w:sz="4" w:space="0" w:color="auto"/>
            </w:tcBorders>
          </w:tcPr>
          <w:p w14:paraId="66FC447E"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c>
          <w:tcPr>
            <w:tcW w:w="1815" w:type="dxa"/>
            <w:tcBorders>
              <w:top w:val="nil"/>
              <w:left w:val="single" w:sz="4" w:space="0" w:color="auto"/>
            </w:tcBorders>
          </w:tcPr>
          <w:p w14:paraId="76DC8E1B"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r>
    </w:tbl>
    <w:p w14:paraId="106471B9" w14:textId="77777777" w:rsidR="004533D4" w:rsidRPr="006A4F0E" w:rsidRDefault="004533D4" w:rsidP="004533D4">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Pastaba:</w:t>
      </w:r>
      <w:r w:rsidRPr="006A4F0E">
        <w:rPr>
          <w:rFonts w:ascii="Calibri" w:eastAsia="Calibri" w:hAnsi="Calibri" w:cs="Times New Roman"/>
          <w:i/>
          <w:iCs/>
        </w:rPr>
        <w:t xml:space="preserve"> </w:t>
      </w:r>
    </w:p>
    <w:p w14:paraId="786B740F" w14:textId="77777777" w:rsidR="004533D4" w:rsidRPr="006A4F0E" w:rsidRDefault="004533D4" w:rsidP="004533D4">
      <w:pPr>
        <w:spacing w:after="0"/>
        <w:jc w:val="both"/>
        <w:rPr>
          <w:rFonts w:ascii="Times New Roman" w:eastAsia="Calibri" w:hAnsi="Times New Roman" w:cs="Times New Roman"/>
          <w:lang w:eastAsia="lt-LT"/>
        </w:rPr>
      </w:pPr>
      <w:r w:rsidRPr="006A4F0E">
        <w:rPr>
          <w:rFonts w:ascii="Times New Roman" w:eastAsia="Calibri" w:hAnsi="Times New Roman" w:cs="Times New Roman"/>
          <w:i/>
        </w:rPr>
        <w:t>a)</w:t>
      </w:r>
      <w:r w:rsidRPr="006A4F0E">
        <w:rPr>
          <w:rFonts w:ascii="Times New Roman" w:eastAsia="Calibri" w:hAnsi="Times New Roman" w:cs="Times New Roman"/>
          <w:i/>
          <w:lang w:eastAsia="lt-LT"/>
        </w:rPr>
        <w:t xml:space="preserve"> jei 1 lentelės kaina yra didesnė už f</w:t>
      </w:r>
      <w:r w:rsidRPr="006A4F0E">
        <w:rPr>
          <w:rFonts w:ascii="Times New Roman" w:hAnsi="Times New Roman"/>
          <w:bCs/>
          <w:i/>
          <w:color w:val="000000"/>
          <w:lang w:eastAsia="lt-LT"/>
        </w:rPr>
        <w:t>iksuotam mėnesiniam komisiniam mokesčiui</w:t>
      </w:r>
      <w:r w:rsidRPr="006A4F0E">
        <w:rPr>
          <w:rFonts w:ascii="Times New Roman" w:hAnsi="Times New Roman"/>
          <w:bCs/>
          <w:color w:val="000000"/>
          <w:lang w:eastAsia="lt-LT"/>
        </w:rPr>
        <w:t xml:space="preserve"> </w:t>
      </w:r>
      <w:r w:rsidRPr="006A4F0E">
        <w:rPr>
          <w:rFonts w:ascii="Times New Roman" w:eastAsia="Calibri" w:hAnsi="Times New Roman" w:cs="Times New Roman"/>
          <w:i/>
          <w:lang w:eastAsia="lt-LT"/>
        </w:rPr>
        <w:t>skirtą lėšų sumą, t</w:t>
      </w:r>
      <w:r w:rsidRPr="00D56A2C">
        <w:rPr>
          <w:rFonts w:ascii="Times New Roman" w:eastAsia="Calibri" w:hAnsi="Times New Roman" w:cs="Times New Roman"/>
          <w:i/>
          <w:lang w:eastAsia="lt-LT"/>
        </w:rPr>
        <w:t>. y. 3.</w:t>
      </w:r>
      <w:r>
        <w:rPr>
          <w:rFonts w:ascii="Times New Roman" w:eastAsia="Calibri" w:hAnsi="Times New Roman" w:cs="Times New Roman"/>
          <w:i/>
          <w:lang w:eastAsia="lt-LT"/>
        </w:rPr>
        <w:t>2</w:t>
      </w:r>
      <w:r w:rsidRPr="00D56A2C">
        <w:rPr>
          <w:rFonts w:ascii="Times New Roman" w:eastAsia="Calibri" w:hAnsi="Times New Roman" w:cs="Times New Roman"/>
          <w:i/>
          <w:lang w:eastAsia="lt-LT"/>
        </w:rPr>
        <w:t>00,00 Eur</w:t>
      </w:r>
      <w:r w:rsidRPr="006A4F0E">
        <w:rPr>
          <w:rFonts w:ascii="Times New Roman" w:eastAsia="Calibri" w:hAnsi="Times New Roman" w:cs="Times New Roman"/>
          <w:i/>
          <w:lang w:eastAsia="lt-LT"/>
        </w:rPr>
        <w:t xml:space="preserve"> be PVM, tiekėjo pasiūlymas bus atmestas.</w:t>
      </w:r>
    </w:p>
    <w:p w14:paraId="4D5069F2" w14:textId="77777777" w:rsidR="004533D4" w:rsidRPr="006A4F0E" w:rsidRDefault="004533D4" w:rsidP="004533D4">
      <w:pPr>
        <w:spacing w:after="0" w:line="240" w:lineRule="auto"/>
        <w:ind w:left="720"/>
        <w:contextualSpacing/>
        <w:rPr>
          <w:rFonts w:ascii="TimesLT" w:eastAsia="Times New Roman" w:hAnsi="TimesLT" w:cs="Times New Roman"/>
          <w:sz w:val="24"/>
          <w:szCs w:val="20"/>
        </w:rPr>
      </w:pPr>
    </w:p>
    <w:p w14:paraId="20FD448E" w14:textId="5DF36CDA" w:rsidR="004533D4" w:rsidRPr="006A4F0E" w:rsidRDefault="004533D4" w:rsidP="00F9447B">
      <w:pPr>
        <w:jc w:val="both"/>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Kiti mokesčiai,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 xml:space="preserve"> (</w:t>
      </w:r>
      <w:r w:rsidRPr="006A4F0E">
        <w:rPr>
          <w:rFonts w:ascii="Times New Roman" w:eastAsia="Times New Roman" w:hAnsi="Times New Roman" w:cs="Times New Roman"/>
          <w:i/>
          <w:color w:val="000000"/>
          <w:sz w:val="20"/>
          <w:szCs w:val="20"/>
          <w:lang w:eastAsia="lt-LT"/>
        </w:rPr>
        <w:t>žemiau esančioje lentelėje Tiekėjas turi nurodyti tik tuos mokesčius,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w:t>
      </w:r>
    </w:p>
    <w:p w14:paraId="2F3BB4AF" w14:textId="77777777" w:rsidR="004533D4" w:rsidRPr="006A4F0E" w:rsidRDefault="004533D4" w:rsidP="004533D4">
      <w:pPr>
        <w:jc w:val="right"/>
        <w:rPr>
          <w:rFonts w:ascii="Times New Roman" w:eastAsia="Times New Roman" w:hAnsi="Times New Roman" w:cs="Times New Roman"/>
          <w:b/>
          <w:bCs/>
          <w:color w:val="000000"/>
          <w:lang w:eastAsia="lt-LT"/>
        </w:rPr>
      </w:pPr>
      <w:r w:rsidRPr="2565D98F">
        <w:rPr>
          <w:rFonts w:ascii="Times New Roman" w:eastAsia="Times New Roman" w:hAnsi="Times New Roman" w:cs="Times New Roman"/>
          <w:b/>
          <w:bCs/>
          <w:color w:val="000000" w:themeColor="text1"/>
          <w:lang w:eastAsia="lt-LT"/>
        </w:rPr>
        <w:t>2 lentelė</w:t>
      </w:r>
    </w:p>
    <w:tbl>
      <w:tblPr>
        <w:tblW w:w="0" w:type="auto"/>
        <w:tblInd w:w="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7"/>
        <w:gridCol w:w="2425"/>
        <w:gridCol w:w="1183"/>
        <w:gridCol w:w="1189"/>
        <w:gridCol w:w="1311"/>
        <w:gridCol w:w="1219"/>
        <w:gridCol w:w="1705"/>
        <w:gridCol w:w="1370"/>
        <w:gridCol w:w="1388"/>
        <w:gridCol w:w="1402"/>
      </w:tblGrid>
      <w:tr w:rsidR="004533D4" w14:paraId="11493726" w14:textId="77777777" w:rsidTr="00805ED9">
        <w:trPr>
          <w:trHeight w:val="541"/>
        </w:trPr>
        <w:tc>
          <w:tcPr>
            <w:tcW w:w="679" w:type="dxa"/>
            <w:vMerge w:val="restart"/>
            <w:shd w:val="clear" w:color="auto" w:fill="F2F2F2" w:themeFill="background1" w:themeFillShade="F2"/>
          </w:tcPr>
          <w:p w14:paraId="208F60CA"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Eil. Nr.</w:t>
            </w:r>
          </w:p>
        </w:tc>
        <w:tc>
          <w:tcPr>
            <w:tcW w:w="2485" w:type="dxa"/>
            <w:vMerge w:val="restart"/>
            <w:shd w:val="clear" w:color="auto" w:fill="F2F2F2" w:themeFill="background1" w:themeFillShade="F2"/>
          </w:tcPr>
          <w:p w14:paraId="3780D63D"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Paslaugų pavadinimas</w:t>
            </w:r>
          </w:p>
          <w:p w14:paraId="64A7A61E" w14:textId="77777777" w:rsidR="004533D4" w:rsidRDefault="004533D4" w:rsidP="00805ED9">
            <w:pPr>
              <w:jc w:val="center"/>
            </w:pPr>
          </w:p>
        </w:tc>
        <w:tc>
          <w:tcPr>
            <w:tcW w:w="4914" w:type="dxa"/>
            <w:gridSpan w:val="4"/>
            <w:shd w:val="clear" w:color="auto" w:fill="F2F2F2" w:themeFill="background1" w:themeFillShade="F2"/>
          </w:tcPr>
          <w:p w14:paraId="0E9CC370"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 xml:space="preserve">Komisinis mokestis už atliktą operaciją </w:t>
            </w:r>
            <w:r w:rsidRPr="2565D98F">
              <w:rPr>
                <w:rFonts w:ascii="Times New Roman" w:eastAsia="Times New Roman" w:hAnsi="Times New Roman" w:cs="Times New Roman"/>
                <w:i/>
                <w:iCs/>
                <w:color w:val="000000" w:themeColor="text1"/>
                <w:sz w:val="20"/>
                <w:szCs w:val="20"/>
                <w:lang w:val="lt"/>
              </w:rPr>
              <w:t>(Tiekėjas užpildo taikomą komisinį mokestį)</w:t>
            </w:r>
          </w:p>
        </w:tc>
        <w:tc>
          <w:tcPr>
            <w:tcW w:w="1736" w:type="dxa"/>
            <w:vMerge w:val="restart"/>
            <w:shd w:val="clear" w:color="auto" w:fill="F2F2F2" w:themeFill="background1" w:themeFillShade="F2"/>
          </w:tcPr>
          <w:p w14:paraId="2F0260CD"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 xml:space="preserve">Taikomas komisinis mokestis už atliktą operaciją (eurais), kai vidutinė operacijos vertė 100 eurų * </w:t>
            </w:r>
            <w:r w:rsidRPr="2565D98F">
              <w:rPr>
                <w:rFonts w:ascii="Times New Roman" w:eastAsia="Times New Roman" w:hAnsi="Times New Roman" w:cs="Times New Roman"/>
                <w:i/>
                <w:iCs/>
                <w:color w:val="000000" w:themeColor="text1"/>
                <w:sz w:val="20"/>
                <w:szCs w:val="20"/>
                <w:lang w:val="lt"/>
              </w:rPr>
              <w:t>(Tiekėjas nurodo nagrinėjamam atvejui taikomą komisinį mokestį (eurais)</w:t>
            </w:r>
          </w:p>
        </w:tc>
        <w:tc>
          <w:tcPr>
            <w:tcW w:w="1414" w:type="dxa"/>
            <w:vMerge w:val="restart"/>
            <w:shd w:val="clear" w:color="auto" w:fill="F2F2F2" w:themeFill="background1" w:themeFillShade="F2"/>
          </w:tcPr>
          <w:p w14:paraId="09486C65"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Mato vnt.</w:t>
            </w:r>
          </w:p>
        </w:tc>
        <w:tc>
          <w:tcPr>
            <w:tcW w:w="1393" w:type="dxa"/>
            <w:vMerge w:val="restart"/>
            <w:shd w:val="clear" w:color="auto" w:fill="F2F2F2" w:themeFill="background1" w:themeFillShade="F2"/>
          </w:tcPr>
          <w:p w14:paraId="3A7322F4"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Preliminarūs kiekiai per 12 mėnesių*</w:t>
            </w:r>
          </w:p>
        </w:tc>
        <w:tc>
          <w:tcPr>
            <w:tcW w:w="1407" w:type="dxa"/>
            <w:vMerge w:val="restart"/>
            <w:shd w:val="clear" w:color="auto" w:fill="F2F2F2" w:themeFill="background1" w:themeFillShade="F2"/>
          </w:tcPr>
          <w:p w14:paraId="6E10B052"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Palyginamoji kaina (per 12 mėn.), Eur  (7 st. x  9 st.)*</w:t>
            </w:r>
          </w:p>
        </w:tc>
      </w:tr>
      <w:tr w:rsidR="004533D4" w14:paraId="3FA9F603" w14:textId="77777777" w:rsidTr="00805ED9">
        <w:trPr>
          <w:trHeight w:val="1020"/>
        </w:trPr>
        <w:tc>
          <w:tcPr>
            <w:tcW w:w="679" w:type="dxa"/>
            <w:vMerge/>
          </w:tcPr>
          <w:p w14:paraId="40D55BEF" w14:textId="77777777" w:rsidR="004533D4" w:rsidRDefault="004533D4" w:rsidP="00805ED9"/>
        </w:tc>
        <w:tc>
          <w:tcPr>
            <w:tcW w:w="2485" w:type="dxa"/>
            <w:vMerge/>
          </w:tcPr>
          <w:p w14:paraId="5434C354" w14:textId="77777777" w:rsidR="004533D4" w:rsidRDefault="004533D4" w:rsidP="00805ED9"/>
        </w:tc>
        <w:tc>
          <w:tcPr>
            <w:tcW w:w="1183" w:type="dxa"/>
            <w:shd w:val="clear" w:color="auto" w:fill="F2F2F2" w:themeFill="background1" w:themeFillShade="F2"/>
          </w:tcPr>
          <w:p w14:paraId="07364FC0"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 xml:space="preserve">Procentinis dydis, </w:t>
            </w:r>
            <w:r w:rsidRPr="2565D98F">
              <w:rPr>
                <w:rFonts w:ascii="Times New Roman" w:eastAsia="Times New Roman" w:hAnsi="Times New Roman" w:cs="Times New Roman"/>
                <w:b/>
                <w:bCs/>
                <w:color w:val="000000" w:themeColor="text1"/>
                <w:sz w:val="20"/>
                <w:szCs w:val="20"/>
              </w:rPr>
              <w:t>%</w:t>
            </w:r>
          </w:p>
        </w:tc>
        <w:tc>
          <w:tcPr>
            <w:tcW w:w="1189" w:type="dxa"/>
            <w:shd w:val="clear" w:color="auto" w:fill="F2F2F2" w:themeFill="background1" w:themeFillShade="F2"/>
          </w:tcPr>
          <w:p w14:paraId="499E313F"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Minimalus, eurais</w:t>
            </w:r>
          </w:p>
        </w:tc>
        <w:tc>
          <w:tcPr>
            <w:tcW w:w="1311" w:type="dxa"/>
            <w:shd w:val="clear" w:color="auto" w:fill="F2F2F2" w:themeFill="background1" w:themeFillShade="F2"/>
          </w:tcPr>
          <w:p w14:paraId="54D41614"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Maksimalus, eurais</w:t>
            </w:r>
          </w:p>
        </w:tc>
        <w:tc>
          <w:tcPr>
            <w:tcW w:w="1231" w:type="dxa"/>
            <w:shd w:val="clear" w:color="auto" w:fill="F2F2F2" w:themeFill="background1" w:themeFillShade="F2"/>
          </w:tcPr>
          <w:p w14:paraId="675FCF16" w14:textId="77777777" w:rsidR="004533D4" w:rsidRDefault="004533D4" w:rsidP="00805ED9">
            <w:pPr>
              <w:jc w:val="center"/>
            </w:pPr>
            <w:r w:rsidRPr="2565D98F">
              <w:rPr>
                <w:rFonts w:ascii="Times New Roman" w:eastAsia="Times New Roman" w:hAnsi="Times New Roman" w:cs="Times New Roman"/>
                <w:b/>
                <w:bCs/>
                <w:color w:val="000000" w:themeColor="text1"/>
                <w:sz w:val="20"/>
                <w:szCs w:val="20"/>
                <w:lang w:val="lt"/>
              </w:rPr>
              <w:t>Fiksuotas, eurais</w:t>
            </w:r>
          </w:p>
        </w:tc>
        <w:tc>
          <w:tcPr>
            <w:tcW w:w="1736" w:type="dxa"/>
            <w:vMerge/>
          </w:tcPr>
          <w:p w14:paraId="61986651" w14:textId="77777777" w:rsidR="004533D4" w:rsidRDefault="004533D4" w:rsidP="00805ED9"/>
        </w:tc>
        <w:tc>
          <w:tcPr>
            <w:tcW w:w="1414" w:type="dxa"/>
            <w:vMerge/>
          </w:tcPr>
          <w:p w14:paraId="2E9A1DC6" w14:textId="77777777" w:rsidR="004533D4" w:rsidRDefault="004533D4" w:rsidP="00805ED9"/>
        </w:tc>
        <w:tc>
          <w:tcPr>
            <w:tcW w:w="1393" w:type="dxa"/>
            <w:vMerge/>
          </w:tcPr>
          <w:p w14:paraId="6975016E" w14:textId="77777777" w:rsidR="004533D4" w:rsidRDefault="004533D4" w:rsidP="00805ED9"/>
        </w:tc>
        <w:tc>
          <w:tcPr>
            <w:tcW w:w="1407" w:type="dxa"/>
            <w:vMerge/>
          </w:tcPr>
          <w:p w14:paraId="48C4C442" w14:textId="77777777" w:rsidR="004533D4" w:rsidRDefault="004533D4" w:rsidP="00805ED9"/>
        </w:tc>
      </w:tr>
      <w:tr w:rsidR="004533D4" w14:paraId="0306E920" w14:textId="77777777" w:rsidTr="00805ED9">
        <w:trPr>
          <w:trHeight w:val="240"/>
        </w:trPr>
        <w:tc>
          <w:tcPr>
            <w:tcW w:w="679" w:type="dxa"/>
          </w:tcPr>
          <w:p w14:paraId="764FA95A"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1</w:t>
            </w:r>
          </w:p>
        </w:tc>
        <w:tc>
          <w:tcPr>
            <w:tcW w:w="2485" w:type="dxa"/>
          </w:tcPr>
          <w:p w14:paraId="6920E0D9"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2</w:t>
            </w:r>
          </w:p>
        </w:tc>
        <w:tc>
          <w:tcPr>
            <w:tcW w:w="1183" w:type="dxa"/>
          </w:tcPr>
          <w:p w14:paraId="2D5EC81D"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3</w:t>
            </w:r>
          </w:p>
        </w:tc>
        <w:tc>
          <w:tcPr>
            <w:tcW w:w="1189" w:type="dxa"/>
          </w:tcPr>
          <w:p w14:paraId="282FCDDD"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4</w:t>
            </w:r>
          </w:p>
        </w:tc>
        <w:tc>
          <w:tcPr>
            <w:tcW w:w="1311" w:type="dxa"/>
          </w:tcPr>
          <w:p w14:paraId="4CF95C25"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5</w:t>
            </w:r>
          </w:p>
        </w:tc>
        <w:tc>
          <w:tcPr>
            <w:tcW w:w="1231" w:type="dxa"/>
          </w:tcPr>
          <w:p w14:paraId="1550CE83"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6</w:t>
            </w:r>
          </w:p>
        </w:tc>
        <w:tc>
          <w:tcPr>
            <w:tcW w:w="1736" w:type="dxa"/>
          </w:tcPr>
          <w:p w14:paraId="580F2D9D"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7</w:t>
            </w:r>
          </w:p>
        </w:tc>
        <w:tc>
          <w:tcPr>
            <w:tcW w:w="1414" w:type="dxa"/>
          </w:tcPr>
          <w:p w14:paraId="5955B873"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8</w:t>
            </w:r>
          </w:p>
        </w:tc>
        <w:tc>
          <w:tcPr>
            <w:tcW w:w="1393" w:type="dxa"/>
          </w:tcPr>
          <w:p w14:paraId="4891FA81"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9</w:t>
            </w:r>
          </w:p>
        </w:tc>
        <w:tc>
          <w:tcPr>
            <w:tcW w:w="1407" w:type="dxa"/>
          </w:tcPr>
          <w:p w14:paraId="234401D4" w14:textId="77777777" w:rsidR="004533D4" w:rsidRPr="006B6EDF" w:rsidRDefault="004533D4" w:rsidP="00805ED9">
            <w:pPr>
              <w:jc w:val="center"/>
              <w:rPr>
                <w:i/>
                <w:iCs/>
              </w:rPr>
            </w:pPr>
            <w:r w:rsidRPr="006B6EDF">
              <w:rPr>
                <w:rFonts w:ascii="Times New Roman" w:eastAsia="Times New Roman" w:hAnsi="Times New Roman" w:cs="Times New Roman"/>
                <w:i/>
                <w:iCs/>
                <w:color w:val="000000" w:themeColor="text1"/>
                <w:sz w:val="20"/>
                <w:szCs w:val="20"/>
                <w:lang w:val="lt"/>
              </w:rPr>
              <w:t>10</w:t>
            </w:r>
          </w:p>
        </w:tc>
      </w:tr>
      <w:tr w:rsidR="004533D4" w14:paraId="6BBE759E" w14:textId="77777777" w:rsidTr="00805ED9">
        <w:trPr>
          <w:trHeight w:val="864"/>
        </w:trPr>
        <w:tc>
          <w:tcPr>
            <w:tcW w:w="679" w:type="dxa"/>
            <w:vAlign w:val="center"/>
          </w:tcPr>
          <w:p w14:paraId="3B2A3290" w14:textId="77777777" w:rsidR="004533D4" w:rsidRDefault="004533D4" w:rsidP="00805ED9">
            <w:pPr>
              <w:jc w:val="center"/>
            </w:pPr>
            <w:r w:rsidRPr="2565D98F">
              <w:rPr>
                <w:rFonts w:ascii="Times New Roman" w:eastAsia="Times New Roman" w:hAnsi="Times New Roman" w:cs="Times New Roman"/>
                <w:lang w:val="lt"/>
              </w:rPr>
              <w:lastRenderedPageBreak/>
              <w:t xml:space="preserve">1. </w:t>
            </w:r>
          </w:p>
        </w:tc>
        <w:tc>
          <w:tcPr>
            <w:tcW w:w="2485" w:type="dxa"/>
            <w:vAlign w:val="center"/>
          </w:tcPr>
          <w:p w14:paraId="5CE29228" w14:textId="77777777" w:rsidR="004533D4" w:rsidRDefault="004533D4" w:rsidP="00805ED9">
            <w:r w:rsidRPr="2565D98F">
              <w:rPr>
                <w:rFonts w:ascii="Times New Roman" w:eastAsia="Times New Roman" w:hAnsi="Times New Roman" w:cs="Times New Roman"/>
                <w:b/>
                <w:bCs/>
                <w:lang w:val="lt"/>
              </w:rPr>
              <w:t>Banko paslaugų  mokestis visoms sąskaitoms</w:t>
            </w:r>
            <w:r w:rsidRPr="2565D98F">
              <w:rPr>
                <w:rFonts w:ascii="Times New Roman" w:eastAsia="Times New Roman" w:hAnsi="Times New Roman" w:cs="Times New Roman"/>
                <w:lang w:val="lt"/>
              </w:rPr>
              <w:t xml:space="preserve"> </w:t>
            </w:r>
          </w:p>
        </w:tc>
        <w:tc>
          <w:tcPr>
            <w:tcW w:w="1183" w:type="dxa"/>
            <w:vAlign w:val="center"/>
          </w:tcPr>
          <w:p w14:paraId="7B0E0330"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639D2F8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20359894"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432B1844"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674ED2E0"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55FCC3F9" w14:textId="77777777" w:rsidR="004533D4" w:rsidRDefault="004533D4" w:rsidP="00805ED9">
            <w:pPr>
              <w:jc w:val="center"/>
            </w:pPr>
            <w:r w:rsidRPr="2565D98F">
              <w:rPr>
                <w:rFonts w:ascii="Times New Roman" w:eastAsia="Times New Roman" w:hAnsi="Times New Roman" w:cs="Times New Roman"/>
                <w:color w:val="000000" w:themeColor="text1"/>
                <w:lang w:val="lt"/>
              </w:rPr>
              <w:t>vnt.</w:t>
            </w:r>
          </w:p>
        </w:tc>
        <w:tc>
          <w:tcPr>
            <w:tcW w:w="1393" w:type="dxa"/>
            <w:vAlign w:val="center"/>
          </w:tcPr>
          <w:p w14:paraId="5CF7172C" w14:textId="77777777" w:rsidR="004533D4" w:rsidRDefault="004533D4" w:rsidP="00805ED9">
            <w:pPr>
              <w:jc w:val="center"/>
            </w:pPr>
            <w:r w:rsidRPr="2565D98F">
              <w:rPr>
                <w:rFonts w:ascii="Times New Roman" w:eastAsia="Times New Roman" w:hAnsi="Times New Roman" w:cs="Times New Roman"/>
                <w:lang w:val="lt"/>
              </w:rPr>
              <w:t xml:space="preserve">10 </w:t>
            </w:r>
          </w:p>
        </w:tc>
        <w:tc>
          <w:tcPr>
            <w:tcW w:w="1407" w:type="dxa"/>
            <w:vAlign w:val="center"/>
          </w:tcPr>
          <w:p w14:paraId="0E40EC85"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112715C6" w14:textId="77777777" w:rsidTr="00805ED9">
        <w:trPr>
          <w:trHeight w:val="565"/>
        </w:trPr>
        <w:tc>
          <w:tcPr>
            <w:tcW w:w="679" w:type="dxa"/>
            <w:vAlign w:val="center"/>
          </w:tcPr>
          <w:p w14:paraId="04B31D4C" w14:textId="77777777" w:rsidR="004533D4" w:rsidRDefault="004533D4" w:rsidP="00805ED9">
            <w:pPr>
              <w:jc w:val="center"/>
            </w:pPr>
            <w:r w:rsidRPr="2565D98F">
              <w:rPr>
                <w:rFonts w:ascii="Times New Roman" w:eastAsia="Times New Roman" w:hAnsi="Times New Roman" w:cs="Times New Roman"/>
                <w:lang w:val="lt"/>
              </w:rPr>
              <w:t xml:space="preserve">2. </w:t>
            </w:r>
          </w:p>
        </w:tc>
        <w:tc>
          <w:tcPr>
            <w:tcW w:w="2485" w:type="dxa"/>
          </w:tcPr>
          <w:p w14:paraId="6677997D" w14:textId="77777777" w:rsidR="004533D4" w:rsidRDefault="004533D4" w:rsidP="00805ED9">
            <w:r w:rsidRPr="2565D98F">
              <w:rPr>
                <w:rFonts w:ascii="Times New Roman" w:eastAsia="Times New Roman" w:hAnsi="Times New Roman" w:cs="Times New Roman"/>
                <w:b/>
                <w:bCs/>
                <w:lang w:val="lt"/>
              </w:rPr>
              <w:t>Daugiavaliutinių banko sąskaitų:</w:t>
            </w:r>
            <w:r w:rsidRPr="2565D98F">
              <w:rPr>
                <w:rFonts w:ascii="Times New Roman" w:eastAsia="Times New Roman" w:hAnsi="Times New Roman" w:cs="Times New Roman"/>
                <w:lang w:val="lt"/>
              </w:rPr>
              <w:t xml:space="preserve"> </w:t>
            </w:r>
          </w:p>
        </w:tc>
        <w:tc>
          <w:tcPr>
            <w:tcW w:w="10864" w:type="dxa"/>
            <w:gridSpan w:val="8"/>
          </w:tcPr>
          <w:p w14:paraId="1548490C"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1234295B" w14:textId="77777777" w:rsidTr="00805ED9">
        <w:trPr>
          <w:trHeight w:val="600"/>
        </w:trPr>
        <w:tc>
          <w:tcPr>
            <w:tcW w:w="679" w:type="dxa"/>
            <w:vAlign w:val="center"/>
          </w:tcPr>
          <w:p w14:paraId="237AFA30" w14:textId="77777777" w:rsidR="004533D4" w:rsidRDefault="004533D4" w:rsidP="00805ED9">
            <w:pPr>
              <w:jc w:val="center"/>
            </w:pPr>
            <w:r w:rsidRPr="2565D98F">
              <w:rPr>
                <w:rFonts w:ascii="Times New Roman" w:eastAsia="Times New Roman" w:hAnsi="Times New Roman" w:cs="Times New Roman"/>
                <w:lang w:val="lt"/>
              </w:rPr>
              <w:t xml:space="preserve">2.1. </w:t>
            </w:r>
          </w:p>
        </w:tc>
        <w:tc>
          <w:tcPr>
            <w:tcW w:w="2485" w:type="dxa"/>
            <w:vAlign w:val="center"/>
          </w:tcPr>
          <w:p w14:paraId="3FDCD230" w14:textId="77777777" w:rsidR="004533D4" w:rsidRDefault="004533D4" w:rsidP="00805ED9">
            <w:r w:rsidRPr="2565D98F">
              <w:rPr>
                <w:rFonts w:ascii="Times New Roman" w:eastAsia="Times New Roman" w:hAnsi="Times New Roman" w:cs="Times New Roman"/>
                <w:lang w:val="lt"/>
              </w:rPr>
              <w:t xml:space="preserve">Atidarymas </w:t>
            </w:r>
          </w:p>
        </w:tc>
        <w:tc>
          <w:tcPr>
            <w:tcW w:w="1183" w:type="dxa"/>
            <w:vAlign w:val="center"/>
          </w:tcPr>
          <w:p w14:paraId="1578519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43DF7CCD"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6FC3A7F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4010040D"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417845A8"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3E151D31"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4B0DAE80" w14:textId="77777777" w:rsidR="004533D4" w:rsidRDefault="004533D4" w:rsidP="00805ED9">
            <w:pPr>
              <w:jc w:val="center"/>
            </w:pPr>
            <w:r w:rsidRPr="2565D98F">
              <w:rPr>
                <w:rFonts w:ascii="Times New Roman" w:eastAsia="Times New Roman" w:hAnsi="Times New Roman" w:cs="Times New Roman"/>
                <w:color w:val="000000" w:themeColor="text1"/>
                <w:lang w:val="lt"/>
              </w:rPr>
              <w:t xml:space="preserve">1 </w:t>
            </w:r>
          </w:p>
        </w:tc>
        <w:tc>
          <w:tcPr>
            <w:tcW w:w="1407" w:type="dxa"/>
            <w:vAlign w:val="center"/>
          </w:tcPr>
          <w:p w14:paraId="66EC4C33"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748A6D17" w14:textId="77777777" w:rsidTr="00805ED9">
        <w:trPr>
          <w:trHeight w:val="600"/>
        </w:trPr>
        <w:tc>
          <w:tcPr>
            <w:tcW w:w="679" w:type="dxa"/>
            <w:vAlign w:val="center"/>
          </w:tcPr>
          <w:p w14:paraId="76233FF4" w14:textId="77777777" w:rsidR="004533D4" w:rsidRDefault="004533D4" w:rsidP="00805ED9">
            <w:pPr>
              <w:jc w:val="center"/>
            </w:pPr>
            <w:r w:rsidRPr="2565D98F">
              <w:rPr>
                <w:rFonts w:ascii="Times New Roman" w:eastAsia="Times New Roman" w:hAnsi="Times New Roman" w:cs="Times New Roman"/>
                <w:lang w:val="lt"/>
              </w:rPr>
              <w:t xml:space="preserve">2.2. </w:t>
            </w:r>
          </w:p>
        </w:tc>
        <w:tc>
          <w:tcPr>
            <w:tcW w:w="2485" w:type="dxa"/>
            <w:vAlign w:val="center"/>
          </w:tcPr>
          <w:p w14:paraId="415960D0" w14:textId="77777777" w:rsidR="004533D4" w:rsidRDefault="004533D4" w:rsidP="00805ED9">
            <w:r w:rsidRPr="2565D98F">
              <w:rPr>
                <w:rFonts w:ascii="Times New Roman" w:eastAsia="Times New Roman" w:hAnsi="Times New Roman" w:cs="Times New Roman"/>
                <w:color w:val="000000" w:themeColor="text1"/>
                <w:lang w:val="lt"/>
              </w:rPr>
              <w:t xml:space="preserve">Aptarnavimas </w:t>
            </w:r>
          </w:p>
        </w:tc>
        <w:tc>
          <w:tcPr>
            <w:tcW w:w="1183" w:type="dxa"/>
            <w:vAlign w:val="center"/>
          </w:tcPr>
          <w:p w14:paraId="1CE3D811"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6BE4C91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43041535"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0EAE6A9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543C28F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22FCDDE8" w14:textId="517E1A29" w:rsidR="004533D4" w:rsidRDefault="00AA28A2" w:rsidP="00805ED9">
            <w:pPr>
              <w:jc w:val="center"/>
            </w:pPr>
            <w:r>
              <w:rPr>
                <w:rFonts w:ascii="Times New Roman" w:eastAsia="Times New Roman" w:hAnsi="Times New Roman" w:cs="Times New Roman"/>
                <w:lang w:val="lt"/>
              </w:rPr>
              <w:t>Vnt.</w:t>
            </w:r>
            <w:r w:rsidR="004533D4" w:rsidRPr="2565D98F">
              <w:rPr>
                <w:rFonts w:ascii="Times New Roman" w:eastAsia="Times New Roman" w:hAnsi="Times New Roman" w:cs="Times New Roman"/>
                <w:lang w:val="lt"/>
              </w:rPr>
              <w:t xml:space="preserve"> </w:t>
            </w:r>
          </w:p>
        </w:tc>
        <w:tc>
          <w:tcPr>
            <w:tcW w:w="1393" w:type="dxa"/>
            <w:vAlign w:val="center"/>
          </w:tcPr>
          <w:p w14:paraId="59D9D403" w14:textId="77777777" w:rsidR="004533D4" w:rsidRDefault="004533D4" w:rsidP="00805ED9">
            <w:pPr>
              <w:jc w:val="center"/>
            </w:pPr>
            <w:r w:rsidRPr="2565D98F">
              <w:rPr>
                <w:rFonts w:ascii="Times New Roman" w:eastAsia="Times New Roman" w:hAnsi="Times New Roman" w:cs="Times New Roman"/>
                <w:color w:val="000000" w:themeColor="text1"/>
                <w:lang w:val="lt"/>
              </w:rPr>
              <w:t xml:space="preserve">11 </w:t>
            </w:r>
          </w:p>
        </w:tc>
        <w:tc>
          <w:tcPr>
            <w:tcW w:w="1407" w:type="dxa"/>
            <w:vAlign w:val="center"/>
          </w:tcPr>
          <w:p w14:paraId="14A762EA"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09CC526B" w14:textId="77777777" w:rsidTr="00805ED9">
        <w:trPr>
          <w:trHeight w:val="600"/>
        </w:trPr>
        <w:tc>
          <w:tcPr>
            <w:tcW w:w="679" w:type="dxa"/>
            <w:vAlign w:val="center"/>
          </w:tcPr>
          <w:p w14:paraId="7D88137F" w14:textId="77777777" w:rsidR="004533D4" w:rsidRDefault="004533D4" w:rsidP="00805ED9">
            <w:pPr>
              <w:jc w:val="center"/>
            </w:pPr>
            <w:r w:rsidRPr="2565D98F">
              <w:rPr>
                <w:rFonts w:ascii="Times New Roman" w:eastAsia="Times New Roman" w:hAnsi="Times New Roman" w:cs="Times New Roman"/>
                <w:lang w:val="lt"/>
              </w:rPr>
              <w:t xml:space="preserve">2.3. </w:t>
            </w:r>
          </w:p>
        </w:tc>
        <w:tc>
          <w:tcPr>
            <w:tcW w:w="2485" w:type="dxa"/>
            <w:vAlign w:val="center"/>
          </w:tcPr>
          <w:p w14:paraId="6860F0FC" w14:textId="77777777" w:rsidR="004533D4" w:rsidRDefault="004533D4" w:rsidP="00805ED9">
            <w:r w:rsidRPr="2565D98F">
              <w:rPr>
                <w:rFonts w:ascii="Times New Roman" w:eastAsia="Times New Roman" w:hAnsi="Times New Roman" w:cs="Times New Roman"/>
                <w:color w:val="000000" w:themeColor="text1"/>
                <w:lang w:val="lt"/>
              </w:rPr>
              <w:t xml:space="preserve">Elektroninė bankininkystė </w:t>
            </w:r>
          </w:p>
        </w:tc>
        <w:tc>
          <w:tcPr>
            <w:tcW w:w="1183" w:type="dxa"/>
            <w:vAlign w:val="center"/>
          </w:tcPr>
          <w:p w14:paraId="6A09EB81"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199CACA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2A982EA7"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2B42880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326A03D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2822DE0C" w14:textId="2AB8050A" w:rsidR="004533D4" w:rsidRDefault="00AA28A2" w:rsidP="00805ED9">
            <w:pPr>
              <w:jc w:val="center"/>
            </w:pPr>
            <w:r>
              <w:rPr>
                <w:rFonts w:ascii="Times New Roman" w:eastAsia="Times New Roman" w:hAnsi="Times New Roman" w:cs="Times New Roman"/>
                <w:lang w:val="lt"/>
              </w:rPr>
              <w:t>Vnt.</w:t>
            </w:r>
            <w:r w:rsidR="004533D4" w:rsidRPr="2565D98F">
              <w:rPr>
                <w:rFonts w:ascii="Times New Roman" w:eastAsia="Times New Roman" w:hAnsi="Times New Roman" w:cs="Times New Roman"/>
                <w:lang w:val="lt"/>
              </w:rPr>
              <w:t xml:space="preserve"> </w:t>
            </w:r>
          </w:p>
        </w:tc>
        <w:tc>
          <w:tcPr>
            <w:tcW w:w="1393" w:type="dxa"/>
            <w:vAlign w:val="center"/>
          </w:tcPr>
          <w:p w14:paraId="5CAD4501" w14:textId="77777777" w:rsidR="004533D4" w:rsidRDefault="004533D4" w:rsidP="00805ED9">
            <w:pPr>
              <w:jc w:val="center"/>
            </w:pPr>
            <w:r w:rsidRPr="2565D98F">
              <w:rPr>
                <w:rFonts w:ascii="Times New Roman" w:eastAsia="Times New Roman" w:hAnsi="Times New Roman" w:cs="Times New Roman"/>
                <w:lang w:val="lt"/>
              </w:rPr>
              <w:t xml:space="preserve">11 </w:t>
            </w:r>
          </w:p>
        </w:tc>
        <w:tc>
          <w:tcPr>
            <w:tcW w:w="1407" w:type="dxa"/>
            <w:vAlign w:val="center"/>
          </w:tcPr>
          <w:p w14:paraId="7E3D1E9C"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1CAC2AAE" w14:textId="77777777" w:rsidTr="00805ED9">
        <w:trPr>
          <w:trHeight w:val="600"/>
        </w:trPr>
        <w:tc>
          <w:tcPr>
            <w:tcW w:w="679" w:type="dxa"/>
            <w:vAlign w:val="center"/>
          </w:tcPr>
          <w:p w14:paraId="7E827D34" w14:textId="77777777" w:rsidR="004533D4" w:rsidRDefault="004533D4" w:rsidP="00805ED9">
            <w:pPr>
              <w:jc w:val="center"/>
            </w:pPr>
            <w:r w:rsidRPr="2565D98F">
              <w:rPr>
                <w:rFonts w:ascii="Times New Roman" w:eastAsia="Times New Roman" w:hAnsi="Times New Roman" w:cs="Times New Roman"/>
                <w:lang w:val="lt"/>
              </w:rPr>
              <w:t xml:space="preserve">3. </w:t>
            </w:r>
          </w:p>
        </w:tc>
        <w:tc>
          <w:tcPr>
            <w:tcW w:w="2485" w:type="dxa"/>
          </w:tcPr>
          <w:p w14:paraId="6F0A25C7" w14:textId="77777777" w:rsidR="004533D4" w:rsidRDefault="004533D4" w:rsidP="00805ED9">
            <w:r w:rsidRPr="2565D98F">
              <w:rPr>
                <w:rFonts w:ascii="Times New Roman" w:eastAsia="Times New Roman" w:hAnsi="Times New Roman" w:cs="Times New Roman"/>
                <w:b/>
                <w:bCs/>
                <w:color w:val="000000" w:themeColor="text1"/>
                <w:lang w:val="lt"/>
              </w:rPr>
              <w:t>Mokėjimai nacionaline valiuta (eurais):</w:t>
            </w:r>
            <w:r w:rsidRPr="2565D98F">
              <w:rPr>
                <w:rFonts w:ascii="Times New Roman" w:eastAsia="Times New Roman" w:hAnsi="Times New Roman" w:cs="Times New Roman"/>
                <w:color w:val="000000" w:themeColor="text1"/>
                <w:lang w:val="lt"/>
              </w:rPr>
              <w:t xml:space="preserve"> </w:t>
            </w:r>
          </w:p>
        </w:tc>
        <w:tc>
          <w:tcPr>
            <w:tcW w:w="10864" w:type="dxa"/>
            <w:gridSpan w:val="8"/>
          </w:tcPr>
          <w:p w14:paraId="73584717"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30EB0347" w14:textId="77777777" w:rsidTr="00805ED9">
        <w:trPr>
          <w:trHeight w:val="1034"/>
        </w:trPr>
        <w:tc>
          <w:tcPr>
            <w:tcW w:w="679" w:type="dxa"/>
            <w:vAlign w:val="center"/>
          </w:tcPr>
          <w:p w14:paraId="13EE094A" w14:textId="77777777" w:rsidR="004533D4" w:rsidRDefault="004533D4" w:rsidP="00805ED9">
            <w:pPr>
              <w:jc w:val="center"/>
            </w:pPr>
            <w:r w:rsidRPr="2565D98F">
              <w:rPr>
                <w:rFonts w:ascii="Times New Roman" w:eastAsia="Times New Roman" w:hAnsi="Times New Roman" w:cs="Times New Roman"/>
                <w:lang w:val="lt"/>
              </w:rPr>
              <w:t xml:space="preserve">3.1. </w:t>
            </w:r>
          </w:p>
        </w:tc>
        <w:tc>
          <w:tcPr>
            <w:tcW w:w="2485" w:type="dxa"/>
            <w:vAlign w:val="center"/>
          </w:tcPr>
          <w:p w14:paraId="2DE71893" w14:textId="77777777" w:rsidR="004533D4" w:rsidRDefault="004533D4" w:rsidP="00805ED9">
            <w:r w:rsidRPr="2565D98F">
              <w:rPr>
                <w:rFonts w:ascii="Times New Roman" w:eastAsia="Times New Roman" w:hAnsi="Times New Roman" w:cs="Times New Roman"/>
                <w:color w:val="000000" w:themeColor="text1"/>
                <w:lang w:val="lt"/>
              </w:rPr>
              <w:t xml:space="preserve">Paprastas lėšų pervedimas į sąskaitas, esančias to paties banko, viduje </w:t>
            </w:r>
          </w:p>
        </w:tc>
        <w:tc>
          <w:tcPr>
            <w:tcW w:w="1183" w:type="dxa"/>
            <w:vAlign w:val="center"/>
          </w:tcPr>
          <w:p w14:paraId="15A69E31"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340F68A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4E2EF15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79ED5731"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2136E2A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51A29B4D"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662CC95D" w14:textId="77777777" w:rsidR="004533D4" w:rsidRDefault="004533D4" w:rsidP="00805ED9">
            <w:pPr>
              <w:jc w:val="center"/>
            </w:pPr>
            <w:r w:rsidRPr="2565D98F">
              <w:rPr>
                <w:rFonts w:ascii="Times New Roman" w:eastAsia="Times New Roman" w:hAnsi="Times New Roman" w:cs="Times New Roman"/>
                <w:lang w:val="lt"/>
              </w:rPr>
              <w:t xml:space="preserve">3 000 </w:t>
            </w:r>
          </w:p>
        </w:tc>
        <w:tc>
          <w:tcPr>
            <w:tcW w:w="1407" w:type="dxa"/>
            <w:vAlign w:val="center"/>
          </w:tcPr>
          <w:p w14:paraId="5F35E04E" w14:textId="77777777" w:rsidR="004533D4" w:rsidRDefault="004533D4" w:rsidP="00805ED9"/>
        </w:tc>
      </w:tr>
      <w:tr w:rsidR="004533D4" w14:paraId="12A48313" w14:textId="77777777" w:rsidTr="00805ED9">
        <w:trPr>
          <w:trHeight w:val="660"/>
        </w:trPr>
        <w:tc>
          <w:tcPr>
            <w:tcW w:w="679" w:type="dxa"/>
            <w:vAlign w:val="center"/>
          </w:tcPr>
          <w:p w14:paraId="42E986B2" w14:textId="77777777" w:rsidR="004533D4" w:rsidRDefault="004533D4" w:rsidP="00805ED9">
            <w:pPr>
              <w:jc w:val="center"/>
            </w:pPr>
            <w:r w:rsidRPr="2565D98F">
              <w:rPr>
                <w:rFonts w:ascii="Times New Roman" w:eastAsia="Times New Roman" w:hAnsi="Times New Roman" w:cs="Times New Roman"/>
                <w:lang w:val="lt"/>
              </w:rPr>
              <w:t xml:space="preserve">3.2. </w:t>
            </w:r>
          </w:p>
        </w:tc>
        <w:tc>
          <w:tcPr>
            <w:tcW w:w="2485" w:type="dxa"/>
            <w:vAlign w:val="center"/>
          </w:tcPr>
          <w:p w14:paraId="13E13495" w14:textId="77777777" w:rsidR="004533D4" w:rsidRDefault="004533D4" w:rsidP="00805ED9">
            <w:r w:rsidRPr="2565D98F">
              <w:rPr>
                <w:rFonts w:ascii="Times New Roman" w:eastAsia="Times New Roman" w:hAnsi="Times New Roman" w:cs="Times New Roman"/>
                <w:color w:val="000000" w:themeColor="text1"/>
                <w:lang w:val="lt"/>
              </w:rPr>
              <w:t xml:space="preserve">Paprastas lėšų pervedimas į sąskaitas, esančias kitame Lietuvoje veikiančiame banke </w:t>
            </w:r>
          </w:p>
        </w:tc>
        <w:tc>
          <w:tcPr>
            <w:tcW w:w="1183" w:type="dxa"/>
            <w:vAlign w:val="center"/>
          </w:tcPr>
          <w:p w14:paraId="41AAEA68"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54EF6D0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00375A54"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6690EA62"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607C8F5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2593C763"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3154DF15" w14:textId="77777777" w:rsidR="004533D4" w:rsidRDefault="004533D4" w:rsidP="00805ED9">
            <w:pPr>
              <w:jc w:val="center"/>
            </w:pPr>
            <w:r w:rsidRPr="2565D98F">
              <w:rPr>
                <w:rFonts w:ascii="Times New Roman" w:eastAsia="Times New Roman" w:hAnsi="Times New Roman" w:cs="Times New Roman"/>
                <w:lang w:val="lt"/>
              </w:rPr>
              <w:t xml:space="preserve">5 500 </w:t>
            </w:r>
          </w:p>
        </w:tc>
        <w:tc>
          <w:tcPr>
            <w:tcW w:w="1407" w:type="dxa"/>
            <w:vAlign w:val="center"/>
          </w:tcPr>
          <w:p w14:paraId="1FFEF25C"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33CBD3E3" w14:textId="77777777" w:rsidTr="00805ED9">
        <w:trPr>
          <w:trHeight w:val="555"/>
        </w:trPr>
        <w:tc>
          <w:tcPr>
            <w:tcW w:w="679" w:type="dxa"/>
            <w:vAlign w:val="center"/>
          </w:tcPr>
          <w:p w14:paraId="4C452699" w14:textId="77777777" w:rsidR="004533D4" w:rsidRDefault="004533D4" w:rsidP="00805ED9">
            <w:pPr>
              <w:jc w:val="center"/>
            </w:pPr>
            <w:r w:rsidRPr="2565D98F">
              <w:rPr>
                <w:rFonts w:ascii="Times New Roman" w:eastAsia="Times New Roman" w:hAnsi="Times New Roman" w:cs="Times New Roman"/>
                <w:lang w:val="lt"/>
              </w:rPr>
              <w:t xml:space="preserve">3.3. </w:t>
            </w:r>
          </w:p>
        </w:tc>
        <w:tc>
          <w:tcPr>
            <w:tcW w:w="2485" w:type="dxa"/>
            <w:vAlign w:val="center"/>
          </w:tcPr>
          <w:p w14:paraId="13E6AC5A" w14:textId="77777777" w:rsidR="004533D4" w:rsidRDefault="004533D4" w:rsidP="00805ED9">
            <w:r w:rsidRPr="2565D98F">
              <w:rPr>
                <w:rFonts w:ascii="Times New Roman" w:eastAsia="Times New Roman" w:hAnsi="Times New Roman" w:cs="Times New Roman"/>
                <w:color w:val="000000" w:themeColor="text1"/>
                <w:lang w:val="lt"/>
              </w:rPr>
              <w:t xml:space="preserve">Paprastas lėšų pervedimas į sąskaitas, esančias kitos ES šalies veikiančiame banke (SEPA) </w:t>
            </w:r>
          </w:p>
        </w:tc>
        <w:tc>
          <w:tcPr>
            <w:tcW w:w="1183" w:type="dxa"/>
            <w:vAlign w:val="center"/>
          </w:tcPr>
          <w:p w14:paraId="136EBA5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19EF2D37"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07A664C3"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15742EC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2533935D"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46A90F0E"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5EB375BC" w14:textId="77777777" w:rsidR="004533D4" w:rsidRDefault="004533D4" w:rsidP="00805ED9">
            <w:pPr>
              <w:jc w:val="center"/>
            </w:pPr>
            <w:r w:rsidRPr="2565D98F">
              <w:rPr>
                <w:rFonts w:ascii="Times New Roman" w:eastAsia="Times New Roman" w:hAnsi="Times New Roman" w:cs="Times New Roman"/>
                <w:lang w:val="lt"/>
              </w:rPr>
              <w:t xml:space="preserve">500 </w:t>
            </w:r>
          </w:p>
        </w:tc>
        <w:tc>
          <w:tcPr>
            <w:tcW w:w="1407" w:type="dxa"/>
            <w:vAlign w:val="center"/>
          </w:tcPr>
          <w:p w14:paraId="25B88B7C"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56ED2697" w14:textId="77777777" w:rsidTr="00805ED9">
        <w:trPr>
          <w:trHeight w:val="555"/>
        </w:trPr>
        <w:tc>
          <w:tcPr>
            <w:tcW w:w="679" w:type="dxa"/>
            <w:vAlign w:val="center"/>
          </w:tcPr>
          <w:p w14:paraId="2D8C7C04" w14:textId="77777777" w:rsidR="004533D4" w:rsidRDefault="004533D4" w:rsidP="00805ED9">
            <w:pPr>
              <w:jc w:val="center"/>
            </w:pPr>
            <w:r w:rsidRPr="2565D98F">
              <w:rPr>
                <w:rFonts w:ascii="Times New Roman" w:eastAsia="Times New Roman" w:hAnsi="Times New Roman" w:cs="Times New Roman"/>
                <w:lang w:val="lt"/>
              </w:rPr>
              <w:t xml:space="preserve">3.4. </w:t>
            </w:r>
          </w:p>
        </w:tc>
        <w:tc>
          <w:tcPr>
            <w:tcW w:w="2485" w:type="dxa"/>
            <w:vAlign w:val="center"/>
          </w:tcPr>
          <w:p w14:paraId="017E630C" w14:textId="77777777" w:rsidR="004533D4" w:rsidRDefault="004533D4" w:rsidP="00805ED9">
            <w:r w:rsidRPr="2565D98F">
              <w:rPr>
                <w:rFonts w:ascii="Times New Roman" w:eastAsia="Times New Roman" w:hAnsi="Times New Roman" w:cs="Times New Roman"/>
                <w:color w:val="000000" w:themeColor="text1"/>
                <w:lang w:val="lt"/>
              </w:rPr>
              <w:t xml:space="preserve">Paprastas lėšų pervedimas į sąskaitas, esančias kitame užsienyje veikiančiame banke, nepriklausančiam </w:t>
            </w:r>
            <w:r w:rsidRPr="2565D98F">
              <w:rPr>
                <w:rFonts w:ascii="Times New Roman" w:eastAsia="Times New Roman" w:hAnsi="Times New Roman" w:cs="Times New Roman"/>
                <w:color w:val="000000" w:themeColor="text1"/>
                <w:lang w:val="lt"/>
              </w:rPr>
              <w:lastRenderedPageBreak/>
              <w:t>SEPA (tarptautinis) (SHA tipo)</w:t>
            </w:r>
          </w:p>
        </w:tc>
        <w:tc>
          <w:tcPr>
            <w:tcW w:w="1183" w:type="dxa"/>
            <w:vAlign w:val="center"/>
          </w:tcPr>
          <w:p w14:paraId="68AA82AC" w14:textId="77777777" w:rsidR="004533D4" w:rsidRDefault="004533D4" w:rsidP="00805ED9">
            <w:r w:rsidRPr="2565D98F">
              <w:rPr>
                <w:rFonts w:ascii="Times New Roman" w:eastAsia="Times New Roman" w:hAnsi="Times New Roman" w:cs="Times New Roman"/>
                <w:color w:val="000000" w:themeColor="text1"/>
                <w:lang w:val="lt"/>
              </w:rPr>
              <w:lastRenderedPageBreak/>
              <w:t xml:space="preserve"> </w:t>
            </w:r>
          </w:p>
        </w:tc>
        <w:tc>
          <w:tcPr>
            <w:tcW w:w="1189" w:type="dxa"/>
            <w:vAlign w:val="center"/>
          </w:tcPr>
          <w:p w14:paraId="7063ECFB"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44873F1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138C0A08"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7E69A2F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359E5B5D"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1723D315" w14:textId="77777777" w:rsidR="004533D4" w:rsidRDefault="004533D4" w:rsidP="00805ED9">
            <w:pPr>
              <w:jc w:val="center"/>
            </w:pPr>
            <w:r w:rsidRPr="2565D98F">
              <w:rPr>
                <w:rFonts w:ascii="Times New Roman" w:eastAsia="Times New Roman" w:hAnsi="Times New Roman" w:cs="Times New Roman"/>
                <w:lang w:val="lt"/>
              </w:rPr>
              <w:t xml:space="preserve">50 </w:t>
            </w:r>
          </w:p>
        </w:tc>
        <w:tc>
          <w:tcPr>
            <w:tcW w:w="1407" w:type="dxa"/>
            <w:vAlign w:val="center"/>
          </w:tcPr>
          <w:p w14:paraId="54658D5E"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09748CC5" w14:textId="77777777" w:rsidTr="00805ED9">
        <w:trPr>
          <w:trHeight w:val="555"/>
        </w:trPr>
        <w:tc>
          <w:tcPr>
            <w:tcW w:w="679" w:type="dxa"/>
            <w:vAlign w:val="center"/>
          </w:tcPr>
          <w:p w14:paraId="62EE47B8" w14:textId="77777777" w:rsidR="004533D4" w:rsidRDefault="004533D4" w:rsidP="00805ED9">
            <w:pPr>
              <w:jc w:val="center"/>
            </w:pPr>
            <w:r w:rsidRPr="2565D98F">
              <w:rPr>
                <w:rFonts w:ascii="Times New Roman" w:eastAsia="Times New Roman" w:hAnsi="Times New Roman" w:cs="Times New Roman"/>
                <w:lang w:val="lt"/>
              </w:rPr>
              <w:t>3.5.</w:t>
            </w:r>
          </w:p>
        </w:tc>
        <w:tc>
          <w:tcPr>
            <w:tcW w:w="2485" w:type="dxa"/>
            <w:vAlign w:val="center"/>
          </w:tcPr>
          <w:p w14:paraId="6A424804" w14:textId="77777777" w:rsidR="004533D4" w:rsidRDefault="004533D4" w:rsidP="00805ED9">
            <w:r w:rsidRPr="2565D98F">
              <w:rPr>
                <w:rFonts w:ascii="Times New Roman" w:eastAsia="Times New Roman" w:hAnsi="Times New Roman" w:cs="Times New Roman"/>
                <w:color w:val="000000" w:themeColor="text1"/>
                <w:lang w:val="lt"/>
              </w:rPr>
              <w:t>Paprastas lėšų pervedimas į sąskaitas, esančias kitame užsienyje veikiančiame banke, nepriklausančiam SEPA (tarptautinis) (OUR tipo)</w:t>
            </w:r>
          </w:p>
        </w:tc>
        <w:tc>
          <w:tcPr>
            <w:tcW w:w="1183" w:type="dxa"/>
            <w:vAlign w:val="center"/>
          </w:tcPr>
          <w:p w14:paraId="0BD1AA0E"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0575A472"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0D32563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5F229402"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4C94FF9F"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0B1F4A03" w14:textId="77777777" w:rsidR="004533D4" w:rsidRDefault="004533D4" w:rsidP="00805ED9">
            <w:pPr>
              <w:jc w:val="center"/>
            </w:pPr>
            <w:r w:rsidRPr="2565D98F">
              <w:rPr>
                <w:rFonts w:ascii="Times New Roman" w:eastAsia="Times New Roman" w:hAnsi="Times New Roman" w:cs="Times New Roman"/>
                <w:lang w:val="lt"/>
              </w:rPr>
              <w:t>vnt.</w:t>
            </w:r>
          </w:p>
        </w:tc>
        <w:tc>
          <w:tcPr>
            <w:tcW w:w="1393" w:type="dxa"/>
            <w:vAlign w:val="center"/>
          </w:tcPr>
          <w:p w14:paraId="4A6700FF" w14:textId="77777777" w:rsidR="004533D4" w:rsidRDefault="004533D4" w:rsidP="00805ED9">
            <w:pPr>
              <w:jc w:val="center"/>
            </w:pPr>
            <w:r w:rsidRPr="2565D98F">
              <w:rPr>
                <w:rFonts w:ascii="Times New Roman" w:eastAsia="Times New Roman" w:hAnsi="Times New Roman" w:cs="Times New Roman"/>
                <w:lang w:val="lt"/>
              </w:rPr>
              <w:t>20</w:t>
            </w:r>
          </w:p>
        </w:tc>
        <w:tc>
          <w:tcPr>
            <w:tcW w:w="1407" w:type="dxa"/>
            <w:vAlign w:val="center"/>
          </w:tcPr>
          <w:p w14:paraId="6C9E2168"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16FDDECF" w14:textId="77777777" w:rsidTr="00805ED9">
        <w:trPr>
          <w:trHeight w:val="597"/>
        </w:trPr>
        <w:tc>
          <w:tcPr>
            <w:tcW w:w="679" w:type="dxa"/>
          </w:tcPr>
          <w:p w14:paraId="574909F4" w14:textId="77777777" w:rsidR="004533D4" w:rsidRDefault="004533D4" w:rsidP="00805ED9">
            <w:pPr>
              <w:jc w:val="center"/>
            </w:pPr>
            <w:r w:rsidRPr="2565D98F">
              <w:rPr>
                <w:rFonts w:ascii="Times New Roman" w:eastAsia="Times New Roman" w:hAnsi="Times New Roman" w:cs="Times New Roman"/>
                <w:lang w:val="lt"/>
              </w:rPr>
              <w:t xml:space="preserve">4. </w:t>
            </w:r>
          </w:p>
        </w:tc>
        <w:tc>
          <w:tcPr>
            <w:tcW w:w="2485" w:type="dxa"/>
          </w:tcPr>
          <w:p w14:paraId="280FABCF" w14:textId="77777777" w:rsidR="004533D4" w:rsidRDefault="004533D4" w:rsidP="00805ED9">
            <w:r w:rsidRPr="2565D98F">
              <w:rPr>
                <w:rFonts w:ascii="Times New Roman" w:eastAsia="Times New Roman" w:hAnsi="Times New Roman" w:cs="Times New Roman"/>
                <w:b/>
                <w:bCs/>
                <w:color w:val="000000" w:themeColor="text1"/>
                <w:lang w:val="lt"/>
              </w:rPr>
              <w:t>Darbo užmokesčio (grupinio) mokėjimai:</w:t>
            </w:r>
            <w:r w:rsidRPr="2565D98F">
              <w:rPr>
                <w:rFonts w:ascii="Times New Roman" w:eastAsia="Times New Roman" w:hAnsi="Times New Roman" w:cs="Times New Roman"/>
                <w:color w:val="000000" w:themeColor="text1"/>
                <w:lang w:val="lt"/>
              </w:rPr>
              <w:t xml:space="preserve"> </w:t>
            </w:r>
          </w:p>
        </w:tc>
        <w:tc>
          <w:tcPr>
            <w:tcW w:w="10864" w:type="dxa"/>
            <w:gridSpan w:val="8"/>
          </w:tcPr>
          <w:p w14:paraId="7C3EF9B0" w14:textId="77777777" w:rsidR="004533D4" w:rsidRDefault="004533D4" w:rsidP="00805ED9">
            <w:r w:rsidRPr="2565D98F">
              <w:rPr>
                <w:rFonts w:ascii="Times New Roman" w:eastAsia="Times New Roman" w:hAnsi="Times New Roman" w:cs="Times New Roman"/>
                <w:lang w:val="lt"/>
              </w:rPr>
              <w:t xml:space="preserve"> </w:t>
            </w:r>
          </w:p>
        </w:tc>
      </w:tr>
      <w:tr w:rsidR="004533D4" w14:paraId="6ABE8A63" w14:textId="77777777" w:rsidTr="00805ED9">
        <w:trPr>
          <w:trHeight w:val="405"/>
        </w:trPr>
        <w:tc>
          <w:tcPr>
            <w:tcW w:w="679" w:type="dxa"/>
            <w:vAlign w:val="center"/>
          </w:tcPr>
          <w:p w14:paraId="24596712" w14:textId="77777777" w:rsidR="004533D4" w:rsidRDefault="004533D4" w:rsidP="00805ED9">
            <w:pPr>
              <w:jc w:val="center"/>
            </w:pPr>
            <w:r w:rsidRPr="2565D98F">
              <w:rPr>
                <w:rFonts w:ascii="Times New Roman" w:eastAsia="Times New Roman" w:hAnsi="Times New Roman" w:cs="Times New Roman"/>
                <w:lang w:val="lt"/>
              </w:rPr>
              <w:t xml:space="preserve">4.1. </w:t>
            </w:r>
          </w:p>
        </w:tc>
        <w:tc>
          <w:tcPr>
            <w:tcW w:w="2485" w:type="dxa"/>
            <w:vAlign w:val="center"/>
          </w:tcPr>
          <w:p w14:paraId="14D3D60A" w14:textId="77777777" w:rsidR="004533D4" w:rsidRDefault="004533D4" w:rsidP="00805ED9">
            <w:r w:rsidRPr="2565D98F">
              <w:rPr>
                <w:rFonts w:ascii="Times New Roman" w:eastAsia="Times New Roman" w:hAnsi="Times New Roman" w:cs="Times New Roman"/>
                <w:color w:val="000000" w:themeColor="text1"/>
                <w:lang w:val="lt"/>
              </w:rPr>
              <w:t>Darbo užmokesčio grupinio failo pervedimas, to paties banko viduje</w:t>
            </w:r>
          </w:p>
        </w:tc>
        <w:tc>
          <w:tcPr>
            <w:tcW w:w="1183" w:type="dxa"/>
            <w:vAlign w:val="center"/>
          </w:tcPr>
          <w:p w14:paraId="1DC6EF7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73DD53B0"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0CE06E44"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18F2ECC4"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3A71C850"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3A1E65E0"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3B3720C9" w14:textId="77777777" w:rsidR="004533D4" w:rsidRDefault="004533D4" w:rsidP="00805ED9">
            <w:pPr>
              <w:jc w:val="center"/>
            </w:pPr>
            <w:r w:rsidRPr="2565D98F">
              <w:rPr>
                <w:rFonts w:ascii="Times New Roman" w:eastAsia="Times New Roman" w:hAnsi="Times New Roman" w:cs="Times New Roman"/>
                <w:lang w:val="lt"/>
              </w:rPr>
              <w:t xml:space="preserve">300 </w:t>
            </w:r>
          </w:p>
        </w:tc>
        <w:tc>
          <w:tcPr>
            <w:tcW w:w="1407" w:type="dxa"/>
            <w:vAlign w:val="center"/>
          </w:tcPr>
          <w:p w14:paraId="4CF193C3"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0BA6430B" w14:textId="77777777" w:rsidTr="00805ED9">
        <w:trPr>
          <w:trHeight w:val="583"/>
        </w:trPr>
        <w:tc>
          <w:tcPr>
            <w:tcW w:w="679" w:type="dxa"/>
            <w:vAlign w:val="center"/>
          </w:tcPr>
          <w:p w14:paraId="2ACFDD0B" w14:textId="77777777" w:rsidR="004533D4" w:rsidRDefault="004533D4" w:rsidP="00805ED9">
            <w:pPr>
              <w:jc w:val="center"/>
            </w:pPr>
            <w:r w:rsidRPr="2565D98F">
              <w:rPr>
                <w:rFonts w:ascii="Times New Roman" w:eastAsia="Times New Roman" w:hAnsi="Times New Roman" w:cs="Times New Roman"/>
                <w:lang w:val="lt"/>
              </w:rPr>
              <w:t xml:space="preserve">5. </w:t>
            </w:r>
          </w:p>
        </w:tc>
        <w:tc>
          <w:tcPr>
            <w:tcW w:w="2485" w:type="dxa"/>
          </w:tcPr>
          <w:p w14:paraId="035FCA1D" w14:textId="77777777" w:rsidR="004533D4" w:rsidRDefault="004533D4" w:rsidP="00805ED9">
            <w:r w:rsidRPr="2565D98F">
              <w:rPr>
                <w:rFonts w:ascii="Times New Roman" w:eastAsia="Times New Roman" w:hAnsi="Times New Roman" w:cs="Times New Roman"/>
                <w:b/>
                <w:bCs/>
                <w:lang w:val="lt"/>
              </w:rPr>
              <w:t>Mokėjimai užsienio valiuta:</w:t>
            </w:r>
            <w:r w:rsidRPr="2565D98F">
              <w:rPr>
                <w:rFonts w:ascii="Times New Roman" w:eastAsia="Times New Roman" w:hAnsi="Times New Roman" w:cs="Times New Roman"/>
                <w:lang w:val="lt"/>
              </w:rPr>
              <w:t xml:space="preserve"> </w:t>
            </w:r>
          </w:p>
        </w:tc>
        <w:tc>
          <w:tcPr>
            <w:tcW w:w="10864" w:type="dxa"/>
            <w:gridSpan w:val="8"/>
          </w:tcPr>
          <w:p w14:paraId="0CD96938" w14:textId="77777777" w:rsidR="004533D4" w:rsidRDefault="004533D4" w:rsidP="00805ED9">
            <w:r w:rsidRPr="2565D98F">
              <w:rPr>
                <w:rFonts w:ascii="Times New Roman" w:eastAsia="Times New Roman" w:hAnsi="Times New Roman" w:cs="Times New Roman"/>
                <w:lang w:val="lt"/>
              </w:rPr>
              <w:t xml:space="preserve"> </w:t>
            </w:r>
          </w:p>
        </w:tc>
      </w:tr>
      <w:tr w:rsidR="004533D4" w14:paraId="79369E43" w14:textId="77777777" w:rsidTr="00805ED9">
        <w:trPr>
          <w:trHeight w:val="555"/>
        </w:trPr>
        <w:tc>
          <w:tcPr>
            <w:tcW w:w="679" w:type="dxa"/>
            <w:vAlign w:val="center"/>
          </w:tcPr>
          <w:p w14:paraId="0466AB3B" w14:textId="77777777" w:rsidR="004533D4" w:rsidRDefault="004533D4" w:rsidP="00805ED9">
            <w:pPr>
              <w:jc w:val="center"/>
            </w:pPr>
            <w:r w:rsidRPr="2565D98F">
              <w:rPr>
                <w:rFonts w:ascii="Times New Roman" w:eastAsia="Times New Roman" w:hAnsi="Times New Roman" w:cs="Times New Roman"/>
                <w:lang w:val="lt"/>
              </w:rPr>
              <w:t xml:space="preserve">5.1. </w:t>
            </w:r>
          </w:p>
        </w:tc>
        <w:tc>
          <w:tcPr>
            <w:tcW w:w="2485" w:type="dxa"/>
            <w:vAlign w:val="center"/>
          </w:tcPr>
          <w:p w14:paraId="71C3ACAE" w14:textId="77777777" w:rsidR="004533D4" w:rsidRDefault="004533D4" w:rsidP="00805ED9">
            <w:r w:rsidRPr="2565D98F">
              <w:rPr>
                <w:rFonts w:ascii="Times New Roman" w:eastAsia="Times New Roman" w:hAnsi="Times New Roman" w:cs="Times New Roman"/>
                <w:lang w:val="lt"/>
              </w:rPr>
              <w:t xml:space="preserve">Paprastas lėšų pervedimas į sąskaitas, esančias kito ES šalies banke, (SHA tipo) </w:t>
            </w:r>
          </w:p>
        </w:tc>
        <w:tc>
          <w:tcPr>
            <w:tcW w:w="1183" w:type="dxa"/>
            <w:vAlign w:val="center"/>
          </w:tcPr>
          <w:p w14:paraId="7AC47C87"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5EEA47D8"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5CD30C9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27972F5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6DFFC357"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07F5DD4A"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7E371CF2" w14:textId="77777777" w:rsidR="004533D4" w:rsidRDefault="004533D4" w:rsidP="00805ED9">
            <w:pPr>
              <w:jc w:val="center"/>
            </w:pPr>
            <w:r w:rsidRPr="2565D98F">
              <w:rPr>
                <w:rFonts w:ascii="Times New Roman" w:eastAsia="Times New Roman" w:hAnsi="Times New Roman" w:cs="Times New Roman"/>
                <w:lang w:val="lt"/>
              </w:rPr>
              <w:t xml:space="preserve">30 </w:t>
            </w:r>
          </w:p>
        </w:tc>
        <w:tc>
          <w:tcPr>
            <w:tcW w:w="1407" w:type="dxa"/>
            <w:vAlign w:val="center"/>
          </w:tcPr>
          <w:p w14:paraId="235E718B"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24928C65" w14:textId="77777777" w:rsidTr="00805ED9">
        <w:trPr>
          <w:trHeight w:val="600"/>
        </w:trPr>
        <w:tc>
          <w:tcPr>
            <w:tcW w:w="679" w:type="dxa"/>
            <w:vAlign w:val="center"/>
          </w:tcPr>
          <w:p w14:paraId="3F625618" w14:textId="77777777" w:rsidR="004533D4" w:rsidRDefault="004533D4" w:rsidP="00805ED9">
            <w:pPr>
              <w:jc w:val="center"/>
            </w:pPr>
            <w:r w:rsidRPr="2565D98F">
              <w:rPr>
                <w:rFonts w:ascii="Times New Roman" w:eastAsia="Times New Roman" w:hAnsi="Times New Roman" w:cs="Times New Roman"/>
                <w:lang w:val="lt"/>
              </w:rPr>
              <w:t xml:space="preserve">5.2. </w:t>
            </w:r>
          </w:p>
        </w:tc>
        <w:tc>
          <w:tcPr>
            <w:tcW w:w="2485" w:type="dxa"/>
            <w:vAlign w:val="center"/>
          </w:tcPr>
          <w:p w14:paraId="3A8DA3F8" w14:textId="77777777" w:rsidR="004533D4" w:rsidRDefault="004533D4" w:rsidP="00805ED9">
            <w:r w:rsidRPr="2565D98F">
              <w:rPr>
                <w:rFonts w:ascii="Times New Roman" w:eastAsia="Times New Roman" w:hAnsi="Times New Roman" w:cs="Times New Roman"/>
                <w:lang w:val="lt"/>
              </w:rPr>
              <w:t xml:space="preserve">Paprastas lėšų pervedimas į sąskaitas, esančias kito ES šalies banke, (OUR tipo) </w:t>
            </w:r>
          </w:p>
        </w:tc>
        <w:tc>
          <w:tcPr>
            <w:tcW w:w="1183" w:type="dxa"/>
            <w:vAlign w:val="center"/>
          </w:tcPr>
          <w:p w14:paraId="66D8455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11E9428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3CA9C454"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57DDA674"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6D47851B"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6BCA5C42"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4D424F21" w14:textId="77777777" w:rsidR="004533D4" w:rsidRDefault="004533D4" w:rsidP="00805ED9">
            <w:pPr>
              <w:jc w:val="center"/>
            </w:pPr>
            <w:r w:rsidRPr="2565D98F">
              <w:rPr>
                <w:rFonts w:ascii="Times New Roman" w:eastAsia="Times New Roman" w:hAnsi="Times New Roman" w:cs="Times New Roman"/>
                <w:lang w:val="lt"/>
              </w:rPr>
              <w:t>30</w:t>
            </w:r>
          </w:p>
        </w:tc>
        <w:tc>
          <w:tcPr>
            <w:tcW w:w="1407" w:type="dxa"/>
            <w:vAlign w:val="center"/>
          </w:tcPr>
          <w:p w14:paraId="03E28846"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7EEC7431" w14:textId="77777777" w:rsidTr="00805ED9">
        <w:trPr>
          <w:trHeight w:val="1516"/>
        </w:trPr>
        <w:tc>
          <w:tcPr>
            <w:tcW w:w="679" w:type="dxa"/>
            <w:vAlign w:val="center"/>
          </w:tcPr>
          <w:p w14:paraId="2520C38D" w14:textId="77777777" w:rsidR="004533D4" w:rsidRDefault="004533D4" w:rsidP="00805ED9">
            <w:pPr>
              <w:jc w:val="center"/>
            </w:pPr>
            <w:r w:rsidRPr="2565D98F">
              <w:rPr>
                <w:rFonts w:ascii="Times New Roman" w:eastAsia="Times New Roman" w:hAnsi="Times New Roman" w:cs="Times New Roman"/>
                <w:lang w:val="lt"/>
              </w:rPr>
              <w:t xml:space="preserve">5.3. </w:t>
            </w:r>
          </w:p>
        </w:tc>
        <w:tc>
          <w:tcPr>
            <w:tcW w:w="2485" w:type="dxa"/>
            <w:vAlign w:val="center"/>
          </w:tcPr>
          <w:p w14:paraId="74FACF49" w14:textId="77777777" w:rsidR="004533D4" w:rsidRDefault="004533D4" w:rsidP="00805ED9">
            <w:r w:rsidRPr="2565D98F">
              <w:rPr>
                <w:rFonts w:ascii="Times New Roman" w:eastAsia="Times New Roman" w:hAnsi="Times New Roman" w:cs="Times New Roman"/>
                <w:lang w:val="lt"/>
              </w:rPr>
              <w:t xml:space="preserve">Paprastas lėšų pervedimas į sąskaitas, esančias kitose valstybėse (ne ES šalyse) registruotuose bankuose (SHA tipo) </w:t>
            </w:r>
          </w:p>
        </w:tc>
        <w:tc>
          <w:tcPr>
            <w:tcW w:w="1183" w:type="dxa"/>
            <w:vAlign w:val="center"/>
          </w:tcPr>
          <w:p w14:paraId="54EF2645"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759BFD8E"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7C5B1E47"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4EA586FF"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3F38D28F"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01F27D56"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4EBF075C" w14:textId="77777777" w:rsidR="004533D4" w:rsidRDefault="004533D4" w:rsidP="00805ED9">
            <w:pPr>
              <w:jc w:val="center"/>
            </w:pPr>
            <w:r w:rsidRPr="2565D98F">
              <w:rPr>
                <w:rFonts w:ascii="Times New Roman" w:eastAsia="Times New Roman" w:hAnsi="Times New Roman" w:cs="Times New Roman"/>
                <w:lang w:val="lt"/>
              </w:rPr>
              <w:t xml:space="preserve">80 </w:t>
            </w:r>
          </w:p>
        </w:tc>
        <w:tc>
          <w:tcPr>
            <w:tcW w:w="1407" w:type="dxa"/>
            <w:vAlign w:val="center"/>
          </w:tcPr>
          <w:p w14:paraId="118A3A54"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278AD055" w14:textId="77777777" w:rsidTr="00805ED9">
        <w:trPr>
          <w:trHeight w:val="1413"/>
        </w:trPr>
        <w:tc>
          <w:tcPr>
            <w:tcW w:w="679" w:type="dxa"/>
            <w:vAlign w:val="center"/>
          </w:tcPr>
          <w:p w14:paraId="5032672C" w14:textId="77777777" w:rsidR="004533D4" w:rsidRDefault="004533D4" w:rsidP="00805ED9">
            <w:pPr>
              <w:jc w:val="center"/>
            </w:pPr>
            <w:r w:rsidRPr="2565D98F">
              <w:rPr>
                <w:rFonts w:ascii="Times New Roman" w:eastAsia="Times New Roman" w:hAnsi="Times New Roman" w:cs="Times New Roman"/>
                <w:lang w:val="lt"/>
              </w:rPr>
              <w:lastRenderedPageBreak/>
              <w:t xml:space="preserve">5.4. </w:t>
            </w:r>
          </w:p>
        </w:tc>
        <w:tc>
          <w:tcPr>
            <w:tcW w:w="2485" w:type="dxa"/>
            <w:vAlign w:val="center"/>
          </w:tcPr>
          <w:p w14:paraId="38ACE810" w14:textId="77777777" w:rsidR="004533D4" w:rsidRDefault="004533D4" w:rsidP="00805ED9">
            <w:r w:rsidRPr="2565D98F">
              <w:rPr>
                <w:rFonts w:ascii="Times New Roman" w:eastAsia="Times New Roman" w:hAnsi="Times New Roman" w:cs="Times New Roman"/>
                <w:lang w:val="lt"/>
              </w:rPr>
              <w:t xml:space="preserve">Paprastas lėšų pervedimas į sąskaitas, esančias kitose valstybėse (ne ES šalyse) registruotuose bankuose (OUR tipo) </w:t>
            </w:r>
          </w:p>
        </w:tc>
        <w:tc>
          <w:tcPr>
            <w:tcW w:w="1183" w:type="dxa"/>
            <w:vAlign w:val="center"/>
          </w:tcPr>
          <w:p w14:paraId="5C4F88ED"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7244C123"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52B26223"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206BAD7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5DEA4C0D"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007473CE"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0E8B5A97" w14:textId="77777777" w:rsidR="004533D4" w:rsidRDefault="004533D4" w:rsidP="00805ED9">
            <w:pPr>
              <w:jc w:val="center"/>
            </w:pPr>
            <w:r w:rsidRPr="2565D98F">
              <w:rPr>
                <w:rFonts w:ascii="Times New Roman" w:eastAsia="Times New Roman" w:hAnsi="Times New Roman" w:cs="Times New Roman"/>
                <w:lang w:val="lt"/>
              </w:rPr>
              <w:t xml:space="preserve">30 </w:t>
            </w:r>
          </w:p>
        </w:tc>
        <w:tc>
          <w:tcPr>
            <w:tcW w:w="1407" w:type="dxa"/>
            <w:vAlign w:val="center"/>
          </w:tcPr>
          <w:p w14:paraId="131F018A"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1C61A6F1" w14:textId="77777777" w:rsidTr="00805ED9">
        <w:trPr>
          <w:trHeight w:val="589"/>
        </w:trPr>
        <w:tc>
          <w:tcPr>
            <w:tcW w:w="679" w:type="dxa"/>
            <w:vAlign w:val="center"/>
          </w:tcPr>
          <w:p w14:paraId="136709C3" w14:textId="77777777" w:rsidR="004533D4" w:rsidRDefault="004533D4" w:rsidP="00805ED9">
            <w:pPr>
              <w:jc w:val="center"/>
            </w:pPr>
            <w:r w:rsidRPr="2565D98F">
              <w:rPr>
                <w:rFonts w:ascii="Times New Roman" w:eastAsia="Times New Roman" w:hAnsi="Times New Roman" w:cs="Times New Roman"/>
                <w:lang w:val="lt"/>
              </w:rPr>
              <w:t xml:space="preserve">6. </w:t>
            </w:r>
          </w:p>
        </w:tc>
        <w:tc>
          <w:tcPr>
            <w:tcW w:w="2485" w:type="dxa"/>
          </w:tcPr>
          <w:p w14:paraId="72EE347F" w14:textId="77777777" w:rsidR="004533D4" w:rsidRDefault="004533D4" w:rsidP="00805ED9">
            <w:r w:rsidRPr="2565D98F">
              <w:rPr>
                <w:rFonts w:ascii="Times New Roman" w:eastAsia="Times New Roman" w:hAnsi="Times New Roman" w:cs="Times New Roman"/>
                <w:b/>
                <w:bCs/>
                <w:lang w:val="lt"/>
              </w:rPr>
              <w:t>Lėšų į banko sąskaitas įskaitymas eurais:</w:t>
            </w:r>
            <w:r w:rsidRPr="2565D98F">
              <w:rPr>
                <w:rFonts w:ascii="Times New Roman" w:eastAsia="Times New Roman" w:hAnsi="Times New Roman" w:cs="Times New Roman"/>
                <w:lang w:val="lt"/>
              </w:rPr>
              <w:t xml:space="preserve"> </w:t>
            </w:r>
          </w:p>
        </w:tc>
        <w:tc>
          <w:tcPr>
            <w:tcW w:w="10864" w:type="dxa"/>
            <w:gridSpan w:val="8"/>
          </w:tcPr>
          <w:p w14:paraId="3760EC9A" w14:textId="77777777" w:rsidR="004533D4" w:rsidRDefault="004533D4" w:rsidP="00805ED9"/>
        </w:tc>
      </w:tr>
      <w:tr w:rsidR="004533D4" w14:paraId="2F993FEF" w14:textId="77777777" w:rsidTr="00805ED9">
        <w:trPr>
          <w:trHeight w:val="795"/>
        </w:trPr>
        <w:tc>
          <w:tcPr>
            <w:tcW w:w="679" w:type="dxa"/>
            <w:vAlign w:val="center"/>
          </w:tcPr>
          <w:p w14:paraId="694E1A9B" w14:textId="77777777" w:rsidR="004533D4" w:rsidRDefault="004533D4" w:rsidP="00805ED9">
            <w:pPr>
              <w:jc w:val="center"/>
            </w:pPr>
            <w:r w:rsidRPr="2565D98F">
              <w:rPr>
                <w:rFonts w:ascii="Times New Roman" w:eastAsia="Times New Roman" w:hAnsi="Times New Roman" w:cs="Times New Roman"/>
                <w:lang w:val="lt"/>
              </w:rPr>
              <w:t xml:space="preserve">6.1. </w:t>
            </w:r>
          </w:p>
        </w:tc>
        <w:tc>
          <w:tcPr>
            <w:tcW w:w="2485" w:type="dxa"/>
            <w:vAlign w:val="center"/>
          </w:tcPr>
          <w:p w14:paraId="745F88D8" w14:textId="77777777" w:rsidR="004533D4" w:rsidRDefault="004533D4" w:rsidP="00805ED9">
            <w:r w:rsidRPr="2565D98F">
              <w:rPr>
                <w:rFonts w:ascii="Times New Roman" w:eastAsia="Times New Roman" w:hAnsi="Times New Roman" w:cs="Times New Roman"/>
                <w:lang w:val="lt"/>
              </w:rPr>
              <w:t xml:space="preserve">iš to paties banko, viduje </w:t>
            </w:r>
          </w:p>
        </w:tc>
        <w:tc>
          <w:tcPr>
            <w:tcW w:w="1183" w:type="dxa"/>
            <w:vAlign w:val="center"/>
          </w:tcPr>
          <w:p w14:paraId="1011ACD3"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111FD2ED"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0CEB9163"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44353AC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491D173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7C10B640"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282CBF92" w14:textId="77777777" w:rsidR="004533D4" w:rsidRDefault="004533D4" w:rsidP="00805ED9">
            <w:pPr>
              <w:jc w:val="center"/>
            </w:pPr>
            <w:r w:rsidRPr="2565D98F">
              <w:rPr>
                <w:rFonts w:ascii="Times New Roman" w:eastAsia="Times New Roman" w:hAnsi="Times New Roman" w:cs="Times New Roman"/>
                <w:lang w:val="lt"/>
              </w:rPr>
              <w:t xml:space="preserve">5 000 </w:t>
            </w:r>
          </w:p>
        </w:tc>
        <w:tc>
          <w:tcPr>
            <w:tcW w:w="1407" w:type="dxa"/>
            <w:vAlign w:val="center"/>
          </w:tcPr>
          <w:p w14:paraId="57BE0381"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70429D36" w14:textId="77777777" w:rsidTr="00805ED9">
        <w:trPr>
          <w:trHeight w:val="795"/>
        </w:trPr>
        <w:tc>
          <w:tcPr>
            <w:tcW w:w="679" w:type="dxa"/>
            <w:vAlign w:val="center"/>
          </w:tcPr>
          <w:p w14:paraId="25368606" w14:textId="77777777" w:rsidR="004533D4" w:rsidRDefault="004533D4" w:rsidP="00805ED9">
            <w:pPr>
              <w:jc w:val="center"/>
            </w:pPr>
            <w:r w:rsidRPr="2565D98F">
              <w:rPr>
                <w:rFonts w:ascii="Times New Roman" w:eastAsia="Times New Roman" w:hAnsi="Times New Roman" w:cs="Times New Roman"/>
                <w:lang w:val="lt"/>
              </w:rPr>
              <w:t xml:space="preserve">6.2. </w:t>
            </w:r>
          </w:p>
        </w:tc>
        <w:tc>
          <w:tcPr>
            <w:tcW w:w="2485" w:type="dxa"/>
            <w:vAlign w:val="center"/>
          </w:tcPr>
          <w:p w14:paraId="37C0519F" w14:textId="77777777" w:rsidR="004533D4" w:rsidRDefault="004533D4" w:rsidP="00805ED9">
            <w:r w:rsidRPr="2565D98F">
              <w:rPr>
                <w:rFonts w:ascii="Times New Roman" w:eastAsia="Times New Roman" w:hAnsi="Times New Roman" w:cs="Times New Roman"/>
                <w:lang w:val="lt"/>
              </w:rPr>
              <w:t xml:space="preserve">iš kito Lietuvoje veikiančio banko </w:t>
            </w:r>
          </w:p>
        </w:tc>
        <w:tc>
          <w:tcPr>
            <w:tcW w:w="1183" w:type="dxa"/>
            <w:vAlign w:val="center"/>
          </w:tcPr>
          <w:p w14:paraId="68081880"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19A0DB3E"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4B078CD9"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7BB34AED"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284E6E18"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63E25C45"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7DFA9CD4" w14:textId="77777777" w:rsidR="004533D4" w:rsidRDefault="004533D4" w:rsidP="00805ED9">
            <w:pPr>
              <w:jc w:val="center"/>
            </w:pPr>
            <w:r w:rsidRPr="2565D98F">
              <w:rPr>
                <w:rFonts w:ascii="Times New Roman" w:eastAsia="Times New Roman" w:hAnsi="Times New Roman" w:cs="Times New Roman"/>
                <w:lang w:val="lt"/>
              </w:rPr>
              <w:t xml:space="preserve">7 000 </w:t>
            </w:r>
          </w:p>
        </w:tc>
        <w:tc>
          <w:tcPr>
            <w:tcW w:w="1407" w:type="dxa"/>
            <w:vAlign w:val="center"/>
          </w:tcPr>
          <w:p w14:paraId="125F6216"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299DCBA2" w14:textId="77777777" w:rsidTr="00805ED9">
        <w:trPr>
          <w:trHeight w:val="795"/>
        </w:trPr>
        <w:tc>
          <w:tcPr>
            <w:tcW w:w="679" w:type="dxa"/>
            <w:vAlign w:val="center"/>
          </w:tcPr>
          <w:p w14:paraId="46961BCD" w14:textId="77777777" w:rsidR="004533D4" w:rsidRDefault="004533D4" w:rsidP="00805ED9">
            <w:pPr>
              <w:jc w:val="center"/>
            </w:pPr>
            <w:r w:rsidRPr="2565D98F">
              <w:rPr>
                <w:rFonts w:ascii="Times New Roman" w:eastAsia="Times New Roman" w:hAnsi="Times New Roman" w:cs="Times New Roman"/>
                <w:lang w:val="lt"/>
              </w:rPr>
              <w:t>6.3</w:t>
            </w:r>
          </w:p>
        </w:tc>
        <w:tc>
          <w:tcPr>
            <w:tcW w:w="2485" w:type="dxa"/>
            <w:vAlign w:val="center"/>
          </w:tcPr>
          <w:p w14:paraId="07B552A1" w14:textId="77777777" w:rsidR="004533D4" w:rsidRDefault="004533D4" w:rsidP="00805ED9">
            <w:r w:rsidRPr="2565D98F">
              <w:rPr>
                <w:rFonts w:ascii="Times New Roman" w:eastAsia="Times New Roman" w:hAnsi="Times New Roman" w:cs="Times New Roman"/>
                <w:lang w:val="lt"/>
              </w:rPr>
              <w:t xml:space="preserve">iš kito ES šalies veikiančio banko </w:t>
            </w:r>
          </w:p>
        </w:tc>
        <w:tc>
          <w:tcPr>
            <w:tcW w:w="1183" w:type="dxa"/>
            <w:vAlign w:val="center"/>
          </w:tcPr>
          <w:p w14:paraId="522FA515"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08DCF21F"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1F413A6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246B0CB0"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39D29268"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5E476AC8" w14:textId="77777777" w:rsidR="004533D4" w:rsidRDefault="004533D4" w:rsidP="00805ED9">
            <w:pPr>
              <w:jc w:val="center"/>
            </w:pPr>
            <w:r w:rsidRPr="2565D98F">
              <w:rPr>
                <w:rFonts w:ascii="Times New Roman" w:eastAsia="Times New Roman" w:hAnsi="Times New Roman" w:cs="Times New Roman"/>
                <w:lang w:val="lt"/>
              </w:rPr>
              <w:t>vnt.</w:t>
            </w:r>
          </w:p>
        </w:tc>
        <w:tc>
          <w:tcPr>
            <w:tcW w:w="1393" w:type="dxa"/>
            <w:vAlign w:val="center"/>
          </w:tcPr>
          <w:p w14:paraId="74D8740A" w14:textId="77777777" w:rsidR="004533D4" w:rsidRDefault="004533D4" w:rsidP="00805ED9">
            <w:pPr>
              <w:jc w:val="center"/>
            </w:pPr>
            <w:r w:rsidRPr="2565D98F">
              <w:rPr>
                <w:rFonts w:ascii="Times New Roman" w:eastAsia="Times New Roman" w:hAnsi="Times New Roman" w:cs="Times New Roman"/>
                <w:lang w:val="lt"/>
              </w:rPr>
              <w:t xml:space="preserve">1 000 </w:t>
            </w:r>
          </w:p>
        </w:tc>
        <w:tc>
          <w:tcPr>
            <w:tcW w:w="1407" w:type="dxa"/>
            <w:vAlign w:val="center"/>
          </w:tcPr>
          <w:p w14:paraId="2EE8875D"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64C83F6D" w14:textId="77777777" w:rsidTr="00805ED9">
        <w:trPr>
          <w:trHeight w:val="600"/>
        </w:trPr>
        <w:tc>
          <w:tcPr>
            <w:tcW w:w="679" w:type="dxa"/>
            <w:vAlign w:val="center"/>
          </w:tcPr>
          <w:p w14:paraId="2599DF51" w14:textId="77777777" w:rsidR="004533D4" w:rsidRDefault="004533D4" w:rsidP="00805ED9">
            <w:pPr>
              <w:jc w:val="center"/>
            </w:pPr>
            <w:r w:rsidRPr="2565D98F">
              <w:rPr>
                <w:rFonts w:ascii="Times New Roman" w:eastAsia="Times New Roman" w:hAnsi="Times New Roman" w:cs="Times New Roman"/>
                <w:lang w:val="lt"/>
              </w:rPr>
              <w:t xml:space="preserve">6.4. </w:t>
            </w:r>
          </w:p>
        </w:tc>
        <w:tc>
          <w:tcPr>
            <w:tcW w:w="2485" w:type="dxa"/>
            <w:vAlign w:val="center"/>
          </w:tcPr>
          <w:p w14:paraId="1B18FB9F" w14:textId="77777777" w:rsidR="004533D4" w:rsidRDefault="004533D4" w:rsidP="00805ED9">
            <w:r w:rsidRPr="2565D98F">
              <w:rPr>
                <w:rFonts w:ascii="Times New Roman" w:eastAsia="Times New Roman" w:hAnsi="Times New Roman" w:cs="Times New Roman"/>
                <w:lang w:val="lt"/>
              </w:rPr>
              <w:t xml:space="preserve">iš kito užsienyje (ne ES šalyse) veikiančio banko </w:t>
            </w:r>
          </w:p>
        </w:tc>
        <w:tc>
          <w:tcPr>
            <w:tcW w:w="1183" w:type="dxa"/>
            <w:vAlign w:val="center"/>
          </w:tcPr>
          <w:p w14:paraId="2879CA65"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6356510B"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016FF05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3E64B95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3926EFC3"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25C8D0C7"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23FE19F7" w14:textId="77777777" w:rsidR="004533D4" w:rsidRDefault="004533D4" w:rsidP="00805ED9">
            <w:pPr>
              <w:jc w:val="center"/>
            </w:pPr>
            <w:r>
              <w:rPr>
                <w:rFonts w:ascii="Times New Roman" w:eastAsia="Times New Roman" w:hAnsi="Times New Roman" w:cs="Times New Roman"/>
                <w:lang w:val="lt"/>
              </w:rPr>
              <w:t>250</w:t>
            </w:r>
            <w:r w:rsidRPr="2565D98F">
              <w:rPr>
                <w:rFonts w:ascii="Times New Roman" w:eastAsia="Times New Roman" w:hAnsi="Times New Roman" w:cs="Times New Roman"/>
                <w:lang w:val="lt"/>
              </w:rPr>
              <w:t xml:space="preserve"> </w:t>
            </w:r>
          </w:p>
        </w:tc>
        <w:tc>
          <w:tcPr>
            <w:tcW w:w="1407" w:type="dxa"/>
            <w:vAlign w:val="center"/>
          </w:tcPr>
          <w:p w14:paraId="6636F0FE"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59392101" w14:textId="77777777" w:rsidTr="00805ED9">
        <w:trPr>
          <w:trHeight w:val="600"/>
        </w:trPr>
        <w:tc>
          <w:tcPr>
            <w:tcW w:w="679" w:type="dxa"/>
            <w:vAlign w:val="center"/>
          </w:tcPr>
          <w:p w14:paraId="71361BCD" w14:textId="77777777" w:rsidR="004533D4" w:rsidRDefault="004533D4" w:rsidP="00805ED9">
            <w:pPr>
              <w:jc w:val="center"/>
            </w:pPr>
            <w:r w:rsidRPr="2565D98F">
              <w:rPr>
                <w:rFonts w:ascii="Times New Roman" w:eastAsia="Times New Roman" w:hAnsi="Times New Roman" w:cs="Times New Roman"/>
                <w:lang w:val="lt"/>
              </w:rPr>
              <w:t xml:space="preserve">7. </w:t>
            </w:r>
          </w:p>
        </w:tc>
        <w:tc>
          <w:tcPr>
            <w:tcW w:w="2485" w:type="dxa"/>
          </w:tcPr>
          <w:p w14:paraId="43D57432" w14:textId="77777777" w:rsidR="004533D4" w:rsidRDefault="004533D4" w:rsidP="00805ED9">
            <w:r w:rsidRPr="2565D98F">
              <w:rPr>
                <w:rFonts w:ascii="Times New Roman" w:eastAsia="Times New Roman" w:hAnsi="Times New Roman" w:cs="Times New Roman"/>
                <w:b/>
                <w:bCs/>
                <w:lang w:val="lt"/>
              </w:rPr>
              <w:t>Lėšų į banko sąskaitas įskaitymas užsienio valiuta:</w:t>
            </w:r>
            <w:r w:rsidRPr="2565D98F">
              <w:rPr>
                <w:rFonts w:ascii="Times New Roman" w:eastAsia="Times New Roman" w:hAnsi="Times New Roman" w:cs="Times New Roman"/>
                <w:lang w:val="lt"/>
              </w:rPr>
              <w:t xml:space="preserve"> </w:t>
            </w:r>
          </w:p>
        </w:tc>
        <w:tc>
          <w:tcPr>
            <w:tcW w:w="10864" w:type="dxa"/>
            <w:gridSpan w:val="8"/>
          </w:tcPr>
          <w:p w14:paraId="6ED76B37" w14:textId="77777777" w:rsidR="004533D4" w:rsidRDefault="004533D4" w:rsidP="00805ED9">
            <w:r w:rsidRPr="2565D98F">
              <w:rPr>
                <w:rFonts w:ascii="Times New Roman" w:eastAsia="Times New Roman" w:hAnsi="Times New Roman" w:cs="Times New Roman"/>
                <w:lang w:val="lt"/>
              </w:rPr>
              <w:t xml:space="preserve"> </w:t>
            </w:r>
          </w:p>
        </w:tc>
      </w:tr>
      <w:tr w:rsidR="004533D4" w14:paraId="5295CC26" w14:textId="77777777" w:rsidTr="00805ED9">
        <w:trPr>
          <w:trHeight w:val="600"/>
        </w:trPr>
        <w:tc>
          <w:tcPr>
            <w:tcW w:w="679" w:type="dxa"/>
            <w:vAlign w:val="center"/>
          </w:tcPr>
          <w:p w14:paraId="7FB3FF4C" w14:textId="77777777" w:rsidR="004533D4" w:rsidRDefault="004533D4" w:rsidP="00805ED9">
            <w:pPr>
              <w:jc w:val="center"/>
            </w:pPr>
            <w:r w:rsidRPr="2565D98F">
              <w:rPr>
                <w:rFonts w:ascii="Times New Roman" w:eastAsia="Times New Roman" w:hAnsi="Times New Roman" w:cs="Times New Roman"/>
                <w:lang w:val="lt"/>
              </w:rPr>
              <w:t xml:space="preserve">7.1. </w:t>
            </w:r>
          </w:p>
        </w:tc>
        <w:tc>
          <w:tcPr>
            <w:tcW w:w="2485" w:type="dxa"/>
            <w:vAlign w:val="center"/>
          </w:tcPr>
          <w:p w14:paraId="375601F1" w14:textId="77777777" w:rsidR="004533D4" w:rsidRDefault="004533D4" w:rsidP="00805ED9">
            <w:r w:rsidRPr="2565D98F">
              <w:rPr>
                <w:rFonts w:ascii="Times New Roman" w:eastAsia="Times New Roman" w:hAnsi="Times New Roman" w:cs="Times New Roman"/>
                <w:lang w:val="lt"/>
              </w:rPr>
              <w:t xml:space="preserve">iš to paties banko, viduje </w:t>
            </w:r>
          </w:p>
        </w:tc>
        <w:tc>
          <w:tcPr>
            <w:tcW w:w="1183" w:type="dxa"/>
            <w:vAlign w:val="center"/>
          </w:tcPr>
          <w:p w14:paraId="799553C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70BC5308"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03CA546B"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04153FC0"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3E3B690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083978A2"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1FD583B8" w14:textId="77777777" w:rsidR="004533D4" w:rsidRDefault="004533D4" w:rsidP="00805ED9">
            <w:pPr>
              <w:jc w:val="center"/>
            </w:pPr>
            <w:r w:rsidRPr="2565D98F">
              <w:rPr>
                <w:rFonts w:ascii="Times New Roman" w:eastAsia="Times New Roman" w:hAnsi="Times New Roman" w:cs="Times New Roman"/>
                <w:lang w:val="lt"/>
              </w:rPr>
              <w:t xml:space="preserve">1 </w:t>
            </w:r>
          </w:p>
        </w:tc>
        <w:tc>
          <w:tcPr>
            <w:tcW w:w="1407" w:type="dxa"/>
            <w:vAlign w:val="center"/>
          </w:tcPr>
          <w:p w14:paraId="5D2AEB68"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1918A5A5" w14:textId="77777777" w:rsidTr="00805ED9">
        <w:trPr>
          <w:trHeight w:val="600"/>
        </w:trPr>
        <w:tc>
          <w:tcPr>
            <w:tcW w:w="679" w:type="dxa"/>
            <w:vAlign w:val="center"/>
          </w:tcPr>
          <w:p w14:paraId="57C59FB3" w14:textId="77777777" w:rsidR="004533D4" w:rsidRDefault="004533D4" w:rsidP="00805ED9">
            <w:pPr>
              <w:jc w:val="center"/>
            </w:pPr>
            <w:r w:rsidRPr="2565D98F">
              <w:rPr>
                <w:rFonts w:ascii="Times New Roman" w:eastAsia="Times New Roman" w:hAnsi="Times New Roman" w:cs="Times New Roman"/>
                <w:lang w:val="lt"/>
              </w:rPr>
              <w:t xml:space="preserve">7.2. </w:t>
            </w:r>
          </w:p>
        </w:tc>
        <w:tc>
          <w:tcPr>
            <w:tcW w:w="2485" w:type="dxa"/>
            <w:vAlign w:val="center"/>
          </w:tcPr>
          <w:p w14:paraId="538C8452" w14:textId="77777777" w:rsidR="004533D4" w:rsidRDefault="004533D4" w:rsidP="00805ED9">
            <w:r w:rsidRPr="2565D98F">
              <w:rPr>
                <w:rFonts w:ascii="Times New Roman" w:eastAsia="Times New Roman" w:hAnsi="Times New Roman" w:cs="Times New Roman"/>
                <w:lang w:val="lt"/>
              </w:rPr>
              <w:t xml:space="preserve">iš kito Lietuvoje veikiančio banko </w:t>
            </w:r>
          </w:p>
        </w:tc>
        <w:tc>
          <w:tcPr>
            <w:tcW w:w="1183" w:type="dxa"/>
            <w:vAlign w:val="center"/>
          </w:tcPr>
          <w:p w14:paraId="50BD2603"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03683455"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4FAC624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2343A0AE"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7477E6FC"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36E53F18"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13B244C7" w14:textId="77777777" w:rsidR="004533D4" w:rsidRDefault="004533D4" w:rsidP="00805ED9">
            <w:pPr>
              <w:jc w:val="center"/>
            </w:pPr>
            <w:r w:rsidRPr="2565D98F">
              <w:rPr>
                <w:rFonts w:ascii="Times New Roman" w:eastAsia="Times New Roman" w:hAnsi="Times New Roman" w:cs="Times New Roman"/>
                <w:lang w:val="lt"/>
              </w:rPr>
              <w:t xml:space="preserve">1 </w:t>
            </w:r>
          </w:p>
        </w:tc>
        <w:tc>
          <w:tcPr>
            <w:tcW w:w="1407" w:type="dxa"/>
            <w:vAlign w:val="center"/>
          </w:tcPr>
          <w:p w14:paraId="39053D97"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75E8EA28" w14:textId="77777777" w:rsidTr="00805ED9">
        <w:trPr>
          <w:trHeight w:val="600"/>
        </w:trPr>
        <w:tc>
          <w:tcPr>
            <w:tcW w:w="679" w:type="dxa"/>
            <w:vAlign w:val="center"/>
          </w:tcPr>
          <w:p w14:paraId="619771F9" w14:textId="77777777" w:rsidR="004533D4" w:rsidRDefault="004533D4" w:rsidP="00805ED9">
            <w:pPr>
              <w:jc w:val="center"/>
            </w:pPr>
            <w:r w:rsidRPr="2565D98F">
              <w:rPr>
                <w:rFonts w:ascii="Times New Roman" w:eastAsia="Times New Roman" w:hAnsi="Times New Roman" w:cs="Times New Roman"/>
                <w:lang w:val="lt"/>
              </w:rPr>
              <w:t>7.3.</w:t>
            </w:r>
          </w:p>
        </w:tc>
        <w:tc>
          <w:tcPr>
            <w:tcW w:w="2485" w:type="dxa"/>
            <w:vAlign w:val="center"/>
          </w:tcPr>
          <w:p w14:paraId="09FC3ECB" w14:textId="77777777" w:rsidR="004533D4" w:rsidRDefault="004533D4" w:rsidP="00805ED9">
            <w:r w:rsidRPr="2565D98F">
              <w:rPr>
                <w:rFonts w:ascii="Times New Roman" w:eastAsia="Times New Roman" w:hAnsi="Times New Roman" w:cs="Times New Roman"/>
                <w:lang w:val="lt"/>
              </w:rPr>
              <w:t xml:space="preserve">iš kito ES šalies veikiančio banko </w:t>
            </w:r>
          </w:p>
        </w:tc>
        <w:tc>
          <w:tcPr>
            <w:tcW w:w="1183" w:type="dxa"/>
            <w:vAlign w:val="center"/>
          </w:tcPr>
          <w:p w14:paraId="2D01A35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32E4709D"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00C1045E"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07D128A6"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7E111901"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70F9499D" w14:textId="77777777" w:rsidR="004533D4" w:rsidRDefault="004533D4" w:rsidP="00805ED9">
            <w:pPr>
              <w:jc w:val="center"/>
            </w:pPr>
            <w:r w:rsidRPr="2565D98F">
              <w:rPr>
                <w:rFonts w:ascii="Times New Roman" w:eastAsia="Times New Roman" w:hAnsi="Times New Roman" w:cs="Times New Roman"/>
                <w:lang w:val="lt"/>
              </w:rPr>
              <w:t>vnt.</w:t>
            </w:r>
          </w:p>
        </w:tc>
        <w:tc>
          <w:tcPr>
            <w:tcW w:w="1393" w:type="dxa"/>
            <w:vAlign w:val="center"/>
          </w:tcPr>
          <w:p w14:paraId="2689F337" w14:textId="77777777" w:rsidR="004533D4" w:rsidRDefault="004533D4" w:rsidP="00805ED9">
            <w:pPr>
              <w:jc w:val="center"/>
            </w:pPr>
            <w:r w:rsidRPr="2565D98F">
              <w:rPr>
                <w:rFonts w:ascii="Times New Roman" w:eastAsia="Times New Roman" w:hAnsi="Times New Roman" w:cs="Times New Roman"/>
                <w:lang w:val="lt"/>
              </w:rPr>
              <w:t>30</w:t>
            </w:r>
          </w:p>
        </w:tc>
        <w:tc>
          <w:tcPr>
            <w:tcW w:w="1407" w:type="dxa"/>
            <w:vAlign w:val="center"/>
          </w:tcPr>
          <w:p w14:paraId="15443D1B"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131E3E50" w14:textId="77777777" w:rsidTr="00805ED9">
        <w:trPr>
          <w:trHeight w:val="600"/>
        </w:trPr>
        <w:tc>
          <w:tcPr>
            <w:tcW w:w="679" w:type="dxa"/>
            <w:vAlign w:val="center"/>
          </w:tcPr>
          <w:p w14:paraId="036BE6F6" w14:textId="77777777" w:rsidR="004533D4" w:rsidRDefault="004533D4" w:rsidP="00805ED9">
            <w:pPr>
              <w:jc w:val="center"/>
            </w:pPr>
            <w:r w:rsidRPr="2565D98F">
              <w:rPr>
                <w:rFonts w:ascii="Times New Roman" w:eastAsia="Times New Roman" w:hAnsi="Times New Roman" w:cs="Times New Roman"/>
                <w:lang w:val="lt"/>
              </w:rPr>
              <w:t xml:space="preserve">7.4. </w:t>
            </w:r>
          </w:p>
        </w:tc>
        <w:tc>
          <w:tcPr>
            <w:tcW w:w="2485" w:type="dxa"/>
            <w:vAlign w:val="center"/>
          </w:tcPr>
          <w:p w14:paraId="5D882A88" w14:textId="77777777" w:rsidR="004533D4" w:rsidRDefault="004533D4" w:rsidP="00805ED9">
            <w:r w:rsidRPr="2565D98F">
              <w:rPr>
                <w:rFonts w:ascii="Times New Roman" w:eastAsia="Times New Roman" w:hAnsi="Times New Roman" w:cs="Times New Roman"/>
                <w:lang w:val="lt"/>
              </w:rPr>
              <w:t xml:space="preserve">iš kito užsienyje veikiančio banko </w:t>
            </w:r>
          </w:p>
        </w:tc>
        <w:tc>
          <w:tcPr>
            <w:tcW w:w="1183" w:type="dxa"/>
            <w:vAlign w:val="center"/>
          </w:tcPr>
          <w:p w14:paraId="4BD481F7"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189" w:type="dxa"/>
            <w:vAlign w:val="center"/>
          </w:tcPr>
          <w:p w14:paraId="328AC36A"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311" w:type="dxa"/>
            <w:vAlign w:val="center"/>
          </w:tcPr>
          <w:p w14:paraId="10777574"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231" w:type="dxa"/>
            <w:vAlign w:val="center"/>
          </w:tcPr>
          <w:p w14:paraId="51E1A29B"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736" w:type="dxa"/>
            <w:vAlign w:val="center"/>
          </w:tcPr>
          <w:p w14:paraId="5827E861" w14:textId="77777777" w:rsidR="004533D4" w:rsidRDefault="004533D4" w:rsidP="00805ED9">
            <w:r w:rsidRPr="2565D98F">
              <w:rPr>
                <w:rFonts w:ascii="Times New Roman" w:eastAsia="Times New Roman" w:hAnsi="Times New Roman" w:cs="Times New Roman"/>
                <w:color w:val="000000" w:themeColor="text1"/>
                <w:lang w:val="lt"/>
              </w:rPr>
              <w:t xml:space="preserve"> </w:t>
            </w:r>
          </w:p>
        </w:tc>
        <w:tc>
          <w:tcPr>
            <w:tcW w:w="1414" w:type="dxa"/>
            <w:vAlign w:val="center"/>
          </w:tcPr>
          <w:p w14:paraId="0E0AA370" w14:textId="77777777" w:rsidR="004533D4" w:rsidRDefault="004533D4" w:rsidP="00805ED9">
            <w:pPr>
              <w:jc w:val="center"/>
            </w:pPr>
            <w:r w:rsidRPr="2565D98F">
              <w:rPr>
                <w:rFonts w:ascii="Times New Roman" w:eastAsia="Times New Roman" w:hAnsi="Times New Roman" w:cs="Times New Roman"/>
                <w:lang w:val="lt"/>
              </w:rPr>
              <w:t xml:space="preserve">vnt. </w:t>
            </w:r>
          </w:p>
        </w:tc>
        <w:tc>
          <w:tcPr>
            <w:tcW w:w="1393" w:type="dxa"/>
            <w:vAlign w:val="center"/>
          </w:tcPr>
          <w:p w14:paraId="492CBD21" w14:textId="77777777" w:rsidR="004533D4" w:rsidRDefault="004533D4" w:rsidP="00805ED9">
            <w:pPr>
              <w:jc w:val="center"/>
            </w:pPr>
            <w:r w:rsidRPr="2565D98F">
              <w:rPr>
                <w:rFonts w:ascii="Times New Roman" w:eastAsia="Times New Roman" w:hAnsi="Times New Roman" w:cs="Times New Roman"/>
                <w:lang w:val="lt"/>
              </w:rPr>
              <w:t xml:space="preserve">40 </w:t>
            </w:r>
          </w:p>
        </w:tc>
        <w:tc>
          <w:tcPr>
            <w:tcW w:w="1407" w:type="dxa"/>
            <w:vAlign w:val="center"/>
          </w:tcPr>
          <w:p w14:paraId="546072BA"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r w:rsidR="004533D4" w14:paraId="215C7BE4" w14:textId="77777777" w:rsidTr="00805ED9">
        <w:trPr>
          <w:trHeight w:val="600"/>
        </w:trPr>
        <w:tc>
          <w:tcPr>
            <w:tcW w:w="679" w:type="dxa"/>
            <w:vAlign w:val="center"/>
          </w:tcPr>
          <w:p w14:paraId="0A493664" w14:textId="77777777" w:rsidR="004533D4" w:rsidRDefault="004533D4" w:rsidP="00805ED9">
            <w:pPr>
              <w:jc w:val="center"/>
            </w:pPr>
            <w:r w:rsidRPr="2565D98F">
              <w:rPr>
                <w:rFonts w:ascii="Times New Roman" w:eastAsia="Times New Roman" w:hAnsi="Times New Roman" w:cs="Times New Roman"/>
                <w:lang w:val="lt"/>
              </w:rPr>
              <w:t xml:space="preserve">8. </w:t>
            </w:r>
          </w:p>
        </w:tc>
        <w:tc>
          <w:tcPr>
            <w:tcW w:w="2485" w:type="dxa"/>
          </w:tcPr>
          <w:p w14:paraId="35B85E10" w14:textId="77777777" w:rsidR="004533D4" w:rsidRDefault="004533D4" w:rsidP="00805ED9">
            <w:r w:rsidRPr="2565D98F">
              <w:rPr>
                <w:rFonts w:ascii="Times New Roman" w:eastAsia="Times New Roman" w:hAnsi="Times New Roman" w:cs="Times New Roman"/>
                <w:b/>
                <w:bCs/>
                <w:lang w:val="lt"/>
              </w:rPr>
              <w:t>Debeto kortelių aptarnavimas:</w:t>
            </w:r>
            <w:r w:rsidRPr="2565D98F">
              <w:rPr>
                <w:rFonts w:ascii="Times New Roman" w:eastAsia="Times New Roman" w:hAnsi="Times New Roman" w:cs="Times New Roman"/>
                <w:lang w:val="lt"/>
              </w:rPr>
              <w:t xml:space="preserve"> </w:t>
            </w:r>
          </w:p>
        </w:tc>
        <w:tc>
          <w:tcPr>
            <w:tcW w:w="10864" w:type="dxa"/>
            <w:gridSpan w:val="8"/>
          </w:tcPr>
          <w:p w14:paraId="7CFD6D71" w14:textId="77777777" w:rsidR="004533D4" w:rsidRDefault="004533D4" w:rsidP="00805ED9">
            <w:r w:rsidRPr="2565D98F">
              <w:rPr>
                <w:rFonts w:ascii="Times New Roman" w:eastAsia="Times New Roman" w:hAnsi="Times New Roman" w:cs="Times New Roman"/>
                <w:lang w:val="lt"/>
              </w:rPr>
              <w:t xml:space="preserve"> </w:t>
            </w:r>
          </w:p>
        </w:tc>
      </w:tr>
      <w:tr w:rsidR="004533D4" w14:paraId="32436C48" w14:textId="77777777" w:rsidTr="00805ED9">
        <w:trPr>
          <w:trHeight w:val="600"/>
        </w:trPr>
        <w:tc>
          <w:tcPr>
            <w:tcW w:w="679" w:type="dxa"/>
            <w:vAlign w:val="center"/>
          </w:tcPr>
          <w:p w14:paraId="7409ACC5" w14:textId="77777777" w:rsidR="004533D4" w:rsidRDefault="004533D4" w:rsidP="00805ED9">
            <w:pPr>
              <w:jc w:val="center"/>
            </w:pPr>
            <w:r w:rsidRPr="2565D98F">
              <w:rPr>
                <w:rFonts w:ascii="Times New Roman" w:eastAsia="Times New Roman" w:hAnsi="Times New Roman" w:cs="Times New Roman"/>
                <w:lang w:val="lt"/>
              </w:rPr>
              <w:lastRenderedPageBreak/>
              <w:t xml:space="preserve">8.1. </w:t>
            </w:r>
          </w:p>
        </w:tc>
        <w:tc>
          <w:tcPr>
            <w:tcW w:w="2485" w:type="dxa"/>
            <w:vAlign w:val="center"/>
          </w:tcPr>
          <w:p w14:paraId="323604B1" w14:textId="77777777" w:rsidR="004533D4" w:rsidRDefault="004533D4" w:rsidP="00805ED9">
            <w:r w:rsidRPr="2565D98F">
              <w:rPr>
                <w:rFonts w:ascii="Times New Roman" w:eastAsia="Times New Roman" w:hAnsi="Times New Roman" w:cs="Times New Roman"/>
                <w:lang w:val="lt"/>
              </w:rPr>
              <w:t xml:space="preserve">Grynųjų pinigų įmokėjimas naudojantis to paties banko bankomatu </w:t>
            </w:r>
          </w:p>
        </w:tc>
        <w:tc>
          <w:tcPr>
            <w:tcW w:w="1183" w:type="dxa"/>
            <w:vAlign w:val="center"/>
          </w:tcPr>
          <w:p w14:paraId="5D5ECF58" w14:textId="77777777" w:rsidR="004533D4" w:rsidRDefault="004533D4" w:rsidP="00805ED9">
            <w:r w:rsidRPr="2565D98F">
              <w:rPr>
                <w:rFonts w:ascii="Times New Roman" w:eastAsia="Times New Roman" w:hAnsi="Times New Roman" w:cs="Times New Roman"/>
                <w:color w:val="000000" w:themeColor="text1"/>
                <w:highlight w:val="yellow"/>
                <w:lang w:val="lt"/>
              </w:rPr>
              <w:t xml:space="preserve"> </w:t>
            </w:r>
          </w:p>
        </w:tc>
        <w:tc>
          <w:tcPr>
            <w:tcW w:w="1189" w:type="dxa"/>
            <w:vAlign w:val="center"/>
          </w:tcPr>
          <w:p w14:paraId="19454308" w14:textId="77777777" w:rsidR="004533D4" w:rsidRDefault="004533D4" w:rsidP="00805ED9">
            <w:r w:rsidRPr="2565D98F">
              <w:rPr>
                <w:rFonts w:ascii="Times New Roman" w:eastAsia="Times New Roman" w:hAnsi="Times New Roman" w:cs="Times New Roman"/>
                <w:color w:val="000000" w:themeColor="text1"/>
                <w:highlight w:val="yellow"/>
                <w:lang w:val="lt"/>
              </w:rPr>
              <w:t xml:space="preserve"> </w:t>
            </w:r>
          </w:p>
        </w:tc>
        <w:tc>
          <w:tcPr>
            <w:tcW w:w="1311" w:type="dxa"/>
            <w:vAlign w:val="center"/>
          </w:tcPr>
          <w:p w14:paraId="11293824" w14:textId="77777777" w:rsidR="004533D4" w:rsidRDefault="004533D4" w:rsidP="00805ED9">
            <w:r w:rsidRPr="2565D98F">
              <w:rPr>
                <w:rFonts w:ascii="Times New Roman" w:eastAsia="Times New Roman" w:hAnsi="Times New Roman" w:cs="Times New Roman"/>
                <w:color w:val="000000" w:themeColor="text1"/>
                <w:highlight w:val="yellow"/>
                <w:lang w:val="lt"/>
              </w:rPr>
              <w:t xml:space="preserve"> </w:t>
            </w:r>
          </w:p>
        </w:tc>
        <w:tc>
          <w:tcPr>
            <w:tcW w:w="1231" w:type="dxa"/>
            <w:vAlign w:val="center"/>
          </w:tcPr>
          <w:p w14:paraId="755B7353" w14:textId="77777777" w:rsidR="004533D4" w:rsidRDefault="004533D4" w:rsidP="00805ED9">
            <w:r w:rsidRPr="2565D98F">
              <w:rPr>
                <w:rFonts w:ascii="Times New Roman" w:eastAsia="Times New Roman" w:hAnsi="Times New Roman" w:cs="Times New Roman"/>
                <w:color w:val="000000" w:themeColor="text1"/>
                <w:highlight w:val="yellow"/>
                <w:lang w:val="lt"/>
              </w:rPr>
              <w:t xml:space="preserve"> </w:t>
            </w:r>
          </w:p>
        </w:tc>
        <w:tc>
          <w:tcPr>
            <w:tcW w:w="1736" w:type="dxa"/>
            <w:vAlign w:val="center"/>
          </w:tcPr>
          <w:p w14:paraId="50642479" w14:textId="77777777" w:rsidR="004533D4" w:rsidRDefault="004533D4" w:rsidP="00805ED9">
            <w:r w:rsidRPr="2565D98F">
              <w:rPr>
                <w:rFonts w:ascii="Times New Roman" w:eastAsia="Times New Roman" w:hAnsi="Times New Roman" w:cs="Times New Roman"/>
                <w:color w:val="000000" w:themeColor="text1"/>
                <w:highlight w:val="yellow"/>
                <w:lang w:val="lt"/>
              </w:rPr>
              <w:t xml:space="preserve"> </w:t>
            </w:r>
          </w:p>
        </w:tc>
        <w:tc>
          <w:tcPr>
            <w:tcW w:w="1414" w:type="dxa"/>
            <w:vAlign w:val="center"/>
          </w:tcPr>
          <w:p w14:paraId="2CD81066" w14:textId="77777777" w:rsidR="004533D4" w:rsidRDefault="004533D4" w:rsidP="00805ED9">
            <w:pPr>
              <w:jc w:val="center"/>
            </w:pPr>
            <w:r w:rsidRPr="2565D98F">
              <w:rPr>
                <w:rFonts w:ascii="Times New Roman" w:eastAsia="Times New Roman" w:hAnsi="Times New Roman" w:cs="Times New Roman"/>
                <w:lang w:val="lt"/>
              </w:rPr>
              <w:t xml:space="preserve">įnešimų </w:t>
            </w:r>
          </w:p>
        </w:tc>
        <w:tc>
          <w:tcPr>
            <w:tcW w:w="1393" w:type="dxa"/>
            <w:vAlign w:val="center"/>
          </w:tcPr>
          <w:p w14:paraId="77F9D5BE" w14:textId="77777777" w:rsidR="004533D4" w:rsidRDefault="004533D4" w:rsidP="00805ED9">
            <w:pPr>
              <w:jc w:val="center"/>
            </w:pPr>
            <w:r>
              <w:rPr>
                <w:rFonts w:ascii="Times New Roman" w:eastAsia="Times New Roman" w:hAnsi="Times New Roman" w:cs="Times New Roman"/>
                <w:lang w:val="lt"/>
              </w:rPr>
              <w:t>5</w:t>
            </w:r>
          </w:p>
        </w:tc>
        <w:tc>
          <w:tcPr>
            <w:tcW w:w="1407" w:type="dxa"/>
            <w:vAlign w:val="center"/>
          </w:tcPr>
          <w:p w14:paraId="4689DF2C" w14:textId="77777777" w:rsidR="004533D4" w:rsidRDefault="004533D4" w:rsidP="00805ED9">
            <w:r w:rsidRPr="2565D98F">
              <w:rPr>
                <w:rFonts w:ascii="Times New Roman" w:eastAsia="Times New Roman" w:hAnsi="Times New Roman" w:cs="Times New Roman"/>
                <w:color w:val="000000" w:themeColor="text1"/>
                <w:sz w:val="20"/>
                <w:szCs w:val="20"/>
                <w:highlight w:val="yellow"/>
                <w:lang w:val="lt"/>
              </w:rPr>
              <w:t xml:space="preserve"> </w:t>
            </w:r>
          </w:p>
        </w:tc>
      </w:tr>
      <w:tr w:rsidR="0012248E" w14:paraId="265BDF54" w14:textId="77777777" w:rsidTr="00805ED9">
        <w:trPr>
          <w:trHeight w:val="600"/>
        </w:trPr>
        <w:tc>
          <w:tcPr>
            <w:tcW w:w="679" w:type="dxa"/>
            <w:vAlign w:val="center"/>
          </w:tcPr>
          <w:p w14:paraId="7428A267" w14:textId="0CA63CC5" w:rsidR="0012248E" w:rsidRPr="2565D98F" w:rsidRDefault="0012248E"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9.</w:t>
            </w:r>
          </w:p>
        </w:tc>
        <w:tc>
          <w:tcPr>
            <w:tcW w:w="2485" w:type="dxa"/>
            <w:vAlign w:val="center"/>
          </w:tcPr>
          <w:p w14:paraId="55EB304B" w14:textId="213F6E90" w:rsidR="0012248E" w:rsidRPr="0012248E" w:rsidRDefault="0012248E" w:rsidP="00805ED9">
            <w:pPr>
              <w:rPr>
                <w:rFonts w:ascii="Times New Roman" w:eastAsia="Times New Roman" w:hAnsi="Times New Roman" w:cs="Times New Roman"/>
                <w:b/>
                <w:bCs/>
                <w:lang w:val="lt"/>
              </w:rPr>
            </w:pPr>
            <w:r w:rsidRPr="0012248E">
              <w:rPr>
                <w:rFonts w:ascii="Times New Roman" w:eastAsia="Times New Roman" w:hAnsi="Times New Roman" w:cs="Times New Roman"/>
                <w:b/>
                <w:bCs/>
                <w:lang w:val="lt"/>
              </w:rPr>
              <w:t>Pažymos auditoriams parengimas</w:t>
            </w:r>
          </w:p>
        </w:tc>
        <w:tc>
          <w:tcPr>
            <w:tcW w:w="1183" w:type="dxa"/>
            <w:vAlign w:val="center"/>
          </w:tcPr>
          <w:p w14:paraId="3AA89639" w14:textId="77777777" w:rsidR="0012248E" w:rsidRPr="2565D98F" w:rsidRDefault="0012248E" w:rsidP="00805ED9">
            <w:pPr>
              <w:rPr>
                <w:rFonts w:ascii="Times New Roman" w:eastAsia="Times New Roman" w:hAnsi="Times New Roman" w:cs="Times New Roman"/>
                <w:color w:val="000000" w:themeColor="text1"/>
                <w:highlight w:val="yellow"/>
                <w:lang w:val="lt"/>
              </w:rPr>
            </w:pPr>
          </w:p>
        </w:tc>
        <w:tc>
          <w:tcPr>
            <w:tcW w:w="1189" w:type="dxa"/>
            <w:vAlign w:val="center"/>
          </w:tcPr>
          <w:p w14:paraId="7097CE8A" w14:textId="77777777" w:rsidR="0012248E" w:rsidRPr="2565D98F" w:rsidRDefault="0012248E" w:rsidP="00805ED9">
            <w:pPr>
              <w:rPr>
                <w:rFonts w:ascii="Times New Roman" w:eastAsia="Times New Roman" w:hAnsi="Times New Roman" w:cs="Times New Roman"/>
                <w:color w:val="000000" w:themeColor="text1"/>
                <w:highlight w:val="yellow"/>
                <w:lang w:val="lt"/>
              </w:rPr>
            </w:pPr>
          </w:p>
        </w:tc>
        <w:tc>
          <w:tcPr>
            <w:tcW w:w="1311" w:type="dxa"/>
            <w:vAlign w:val="center"/>
          </w:tcPr>
          <w:p w14:paraId="0ADB6911" w14:textId="77777777" w:rsidR="0012248E" w:rsidRPr="2565D98F" w:rsidRDefault="0012248E" w:rsidP="00805ED9">
            <w:pPr>
              <w:rPr>
                <w:rFonts w:ascii="Times New Roman" w:eastAsia="Times New Roman" w:hAnsi="Times New Roman" w:cs="Times New Roman"/>
                <w:color w:val="000000" w:themeColor="text1"/>
                <w:highlight w:val="yellow"/>
                <w:lang w:val="lt"/>
              </w:rPr>
            </w:pPr>
          </w:p>
        </w:tc>
        <w:tc>
          <w:tcPr>
            <w:tcW w:w="1231" w:type="dxa"/>
            <w:vAlign w:val="center"/>
          </w:tcPr>
          <w:p w14:paraId="1E5A5811" w14:textId="77777777" w:rsidR="0012248E" w:rsidRPr="2565D98F" w:rsidRDefault="0012248E" w:rsidP="00805ED9">
            <w:pPr>
              <w:rPr>
                <w:rFonts w:ascii="Times New Roman" w:eastAsia="Times New Roman" w:hAnsi="Times New Roman" w:cs="Times New Roman"/>
                <w:color w:val="000000" w:themeColor="text1"/>
                <w:highlight w:val="yellow"/>
                <w:lang w:val="lt"/>
              </w:rPr>
            </w:pPr>
          </w:p>
        </w:tc>
        <w:tc>
          <w:tcPr>
            <w:tcW w:w="1736" w:type="dxa"/>
            <w:vAlign w:val="center"/>
          </w:tcPr>
          <w:p w14:paraId="0AF14212" w14:textId="77777777" w:rsidR="0012248E" w:rsidRPr="2565D98F" w:rsidRDefault="0012248E" w:rsidP="00805ED9">
            <w:pPr>
              <w:rPr>
                <w:rFonts w:ascii="Times New Roman" w:eastAsia="Times New Roman" w:hAnsi="Times New Roman" w:cs="Times New Roman"/>
                <w:color w:val="000000" w:themeColor="text1"/>
                <w:highlight w:val="yellow"/>
                <w:lang w:val="lt"/>
              </w:rPr>
            </w:pPr>
          </w:p>
        </w:tc>
        <w:tc>
          <w:tcPr>
            <w:tcW w:w="1414" w:type="dxa"/>
            <w:vAlign w:val="center"/>
          </w:tcPr>
          <w:p w14:paraId="6480615D" w14:textId="690C0346" w:rsidR="0012248E" w:rsidRPr="2565D98F" w:rsidRDefault="0012248E"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vnt.</w:t>
            </w:r>
          </w:p>
        </w:tc>
        <w:tc>
          <w:tcPr>
            <w:tcW w:w="1393" w:type="dxa"/>
            <w:vAlign w:val="center"/>
          </w:tcPr>
          <w:p w14:paraId="2C2408CC" w14:textId="48EFE8E3" w:rsidR="0012248E" w:rsidRDefault="0012248E"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1</w:t>
            </w:r>
          </w:p>
        </w:tc>
        <w:tc>
          <w:tcPr>
            <w:tcW w:w="1407" w:type="dxa"/>
            <w:vAlign w:val="center"/>
          </w:tcPr>
          <w:p w14:paraId="7D72560B" w14:textId="77777777" w:rsidR="0012248E" w:rsidRPr="2565D98F" w:rsidRDefault="0012248E" w:rsidP="00805ED9">
            <w:pPr>
              <w:rPr>
                <w:rFonts w:ascii="Times New Roman" w:eastAsia="Times New Roman" w:hAnsi="Times New Roman" w:cs="Times New Roman"/>
                <w:color w:val="000000" w:themeColor="text1"/>
                <w:sz w:val="20"/>
                <w:szCs w:val="20"/>
                <w:highlight w:val="yellow"/>
                <w:lang w:val="lt"/>
              </w:rPr>
            </w:pPr>
          </w:p>
        </w:tc>
      </w:tr>
      <w:tr w:rsidR="004533D4" w14:paraId="3AB0A49B" w14:textId="77777777" w:rsidTr="00805ED9">
        <w:trPr>
          <w:trHeight w:val="600"/>
        </w:trPr>
        <w:tc>
          <w:tcPr>
            <w:tcW w:w="12621" w:type="dxa"/>
            <w:gridSpan w:val="9"/>
          </w:tcPr>
          <w:p w14:paraId="5F9DE311" w14:textId="77777777" w:rsidR="004533D4" w:rsidRDefault="004533D4" w:rsidP="00805ED9">
            <w:r w:rsidRPr="2565D98F">
              <w:rPr>
                <w:rFonts w:ascii="Times New Roman" w:eastAsia="Times New Roman" w:hAnsi="Times New Roman" w:cs="Times New Roman"/>
                <w:b/>
                <w:bCs/>
                <w:color w:val="000000" w:themeColor="text1"/>
                <w:sz w:val="20"/>
                <w:szCs w:val="20"/>
                <w:lang w:val="lt"/>
              </w:rPr>
              <w:t>Iš viso</w:t>
            </w:r>
            <w:r w:rsidRPr="2565D98F">
              <w:rPr>
                <w:rFonts w:ascii="Times New Roman" w:eastAsia="Times New Roman" w:hAnsi="Times New Roman" w:cs="Times New Roman"/>
                <w:b/>
                <w:bCs/>
                <w:color w:val="000000" w:themeColor="text1"/>
                <w:lang w:val="lt"/>
              </w:rPr>
              <w:t xml:space="preserve"> (2):</w:t>
            </w:r>
          </w:p>
        </w:tc>
        <w:tc>
          <w:tcPr>
            <w:tcW w:w="1407" w:type="dxa"/>
          </w:tcPr>
          <w:p w14:paraId="471CE602" w14:textId="77777777" w:rsidR="004533D4" w:rsidRDefault="004533D4" w:rsidP="00805ED9">
            <w:r w:rsidRPr="2565D98F">
              <w:rPr>
                <w:rFonts w:ascii="Times New Roman" w:eastAsia="Times New Roman" w:hAnsi="Times New Roman" w:cs="Times New Roman"/>
                <w:color w:val="000000" w:themeColor="text1"/>
                <w:sz w:val="20"/>
                <w:szCs w:val="20"/>
                <w:lang w:val="lt"/>
              </w:rPr>
              <w:t xml:space="preserve"> </w:t>
            </w:r>
          </w:p>
        </w:tc>
      </w:tr>
    </w:tbl>
    <w:p w14:paraId="25A7ABE5" w14:textId="77777777" w:rsidR="004533D4" w:rsidRPr="006A4F0E" w:rsidRDefault="004533D4" w:rsidP="004533D4">
      <w:pPr>
        <w:spacing w:after="0" w:line="240" w:lineRule="auto"/>
        <w:rPr>
          <w:rFonts w:ascii="Times New Roman" w:hAnsi="Times New Roman" w:cs="Times New Roman"/>
          <w:sz w:val="20"/>
          <w:szCs w:val="20"/>
        </w:rPr>
      </w:pPr>
      <w:r w:rsidRPr="0A5E939E">
        <w:rPr>
          <w:rFonts w:ascii="Times New Roman" w:hAnsi="Times New Roman" w:cs="Times New Roman"/>
          <w:sz w:val="20"/>
          <w:szCs w:val="20"/>
        </w:rPr>
        <w:t xml:space="preserve">*- 2 lentelės 7, 9 ir 10 stulpeliai yra naudojami tik pasiūlymų palyginimui, į sutartį jie nebus įrašomi. </w:t>
      </w:r>
    </w:p>
    <w:p w14:paraId="2C7A4503" w14:textId="77777777" w:rsidR="004533D4" w:rsidRDefault="004533D4" w:rsidP="004533D4">
      <w:pPr>
        <w:spacing w:after="0" w:line="240" w:lineRule="auto"/>
        <w:rPr>
          <w:rFonts w:ascii="Times New Roman" w:hAnsi="Times New Roman" w:cs="Times New Roman"/>
          <w:i/>
        </w:rPr>
      </w:pPr>
    </w:p>
    <w:p w14:paraId="69B64F3E" w14:textId="77777777" w:rsidR="004533D4" w:rsidRPr="006A4F0E" w:rsidRDefault="004533D4" w:rsidP="004533D4">
      <w:pPr>
        <w:spacing w:after="0" w:line="240" w:lineRule="auto"/>
        <w:rPr>
          <w:rFonts w:ascii="Times New Roman" w:hAnsi="Times New Roman" w:cs="Times New Roman"/>
          <w:sz w:val="20"/>
          <w:szCs w:val="20"/>
        </w:rPr>
      </w:pPr>
      <w:bookmarkStart w:id="7" w:name="_Hlk93319933"/>
    </w:p>
    <w:bookmarkEnd w:id="7"/>
    <w:p w14:paraId="120ADE7C" w14:textId="77777777" w:rsidR="004533D4" w:rsidRPr="006A4F0E" w:rsidRDefault="004533D4" w:rsidP="004533D4">
      <w:pPr>
        <w:spacing w:after="0" w:line="240" w:lineRule="auto"/>
        <w:jc w:val="both"/>
        <w:rPr>
          <w:rFonts w:ascii="Times New Roman" w:hAnsi="Times New Roman" w:cs="Times New Roman"/>
          <w:b/>
          <w:bCs/>
          <w:i/>
          <w:sz w:val="24"/>
          <w:szCs w:val="24"/>
        </w:rPr>
      </w:pPr>
      <w:r w:rsidRPr="006A4F0E">
        <w:rPr>
          <w:rFonts w:ascii="Times New Roman" w:hAnsi="Times New Roman" w:cs="Times New Roman"/>
          <w:b/>
          <w:bCs/>
          <w:i/>
          <w:sz w:val="24"/>
          <w:szCs w:val="24"/>
        </w:rPr>
        <w:t>Pastaba:</w:t>
      </w:r>
    </w:p>
    <w:p w14:paraId="4605F02C" w14:textId="13CFD6D5" w:rsidR="004533D4" w:rsidRPr="006A4F0E" w:rsidRDefault="004533D4" w:rsidP="004533D4">
      <w:pPr>
        <w:numPr>
          <w:ilvl w:val="0"/>
          <w:numId w:val="17"/>
        </w:numPr>
        <w:tabs>
          <w:tab w:val="left" w:pos="567"/>
        </w:tabs>
        <w:spacing w:after="0" w:line="240" w:lineRule="auto"/>
        <w:ind w:left="0" w:firstLine="0"/>
        <w:contextualSpacing/>
        <w:jc w:val="both"/>
        <w:rPr>
          <w:rFonts w:ascii="Times New Roman" w:eastAsia="Calibri" w:hAnsi="Times New Roman" w:cs="Times New Roman"/>
          <w:i/>
          <w:sz w:val="24"/>
          <w:szCs w:val="24"/>
        </w:rPr>
      </w:pPr>
      <w:r w:rsidRPr="006A4F0E">
        <w:rPr>
          <w:rFonts w:ascii="Times New Roman" w:eastAsia="Calibri" w:hAnsi="Times New Roman" w:cs="Times New Roman"/>
          <w:i/>
          <w:sz w:val="24"/>
          <w:szCs w:val="24"/>
        </w:rPr>
        <w:t>2</w:t>
      </w:r>
      <w:r>
        <w:rPr>
          <w:rFonts w:ascii="Times New Roman" w:eastAsia="Calibri" w:hAnsi="Times New Roman" w:cs="Times New Roman"/>
          <w:i/>
          <w:sz w:val="24"/>
          <w:szCs w:val="24"/>
        </w:rPr>
        <w:t xml:space="preserve"> </w:t>
      </w:r>
      <w:r w:rsidRPr="006A4F0E">
        <w:rPr>
          <w:rFonts w:ascii="Times New Roman" w:eastAsia="Calibri" w:hAnsi="Times New Roman" w:cs="Times New Roman"/>
          <w:i/>
          <w:sz w:val="24"/>
          <w:szCs w:val="24"/>
        </w:rPr>
        <w:t>lentelės pasiūlymo kainos dalis yra preliminari.</w:t>
      </w:r>
      <w:r w:rsidRPr="006A4F0E">
        <w:rPr>
          <w:rFonts w:ascii="Times New Roman" w:eastAsia="Times New Roman" w:hAnsi="Times New Roman" w:cs="Times New Roman"/>
          <w:i/>
          <w:sz w:val="24"/>
          <w:szCs w:val="24"/>
        </w:rPr>
        <w:t xml:space="preserve"> </w:t>
      </w:r>
      <w:r>
        <w:rPr>
          <w:rFonts w:ascii="Times New Roman" w:eastAsia="Calibri" w:hAnsi="Times New Roman" w:cs="Times New Roman"/>
          <w:i/>
          <w:sz w:val="24"/>
          <w:szCs w:val="24"/>
        </w:rPr>
        <w:t>Preliminarūs kiekiai</w:t>
      </w:r>
      <w:r w:rsidRPr="006A4F0E">
        <w:rPr>
          <w:rFonts w:ascii="Times New Roman" w:eastAsia="Calibri" w:hAnsi="Times New Roman" w:cs="Times New Roman"/>
          <w:i/>
          <w:sz w:val="24"/>
          <w:szCs w:val="24"/>
        </w:rPr>
        <w:t xml:space="preserve"> naudojami tik pasiūlymo vertinime ir nebus laikomi maksimaliais. Faktinis kiekis priklausys nuo faktiškai atliktų paslaugų. Už suteiktas paslaugas bus apmokama pagal įkainius nurodytus 2 pasiūlymo lentelės 3 arba 4 arba 5 </w:t>
      </w:r>
      <w:r>
        <w:rPr>
          <w:rFonts w:ascii="Times New Roman" w:eastAsia="Calibri" w:hAnsi="Times New Roman" w:cs="Times New Roman"/>
          <w:i/>
          <w:sz w:val="24"/>
          <w:szCs w:val="24"/>
        </w:rPr>
        <w:t xml:space="preserve">ir 6 </w:t>
      </w:r>
      <w:r w:rsidRPr="006A4F0E">
        <w:rPr>
          <w:rFonts w:ascii="Times New Roman" w:eastAsia="Calibri" w:hAnsi="Times New Roman" w:cs="Times New Roman"/>
          <w:i/>
          <w:sz w:val="24"/>
          <w:szCs w:val="24"/>
        </w:rPr>
        <w:t xml:space="preserve">stulpelyje. Į sutartį bus įrašyti 1 vnt. įkainiai bei minimali ir maksimali pirkimo objektui numatyta lėšų suma, nurodyta pirkimo sąlygų </w:t>
      </w:r>
      <w:r w:rsidRPr="005F363F">
        <w:rPr>
          <w:rFonts w:ascii="Times New Roman" w:eastAsia="Calibri" w:hAnsi="Times New Roman" w:cs="Times New Roman"/>
          <w:i/>
          <w:sz w:val="24"/>
          <w:szCs w:val="24"/>
        </w:rPr>
        <w:t>2.3.1.2  p</w:t>
      </w:r>
      <w:r w:rsidRPr="006A4F0E">
        <w:rPr>
          <w:rFonts w:ascii="Times New Roman" w:eastAsia="Calibri" w:hAnsi="Times New Roman" w:cs="Times New Roman"/>
          <w:i/>
          <w:sz w:val="24"/>
          <w:szCs w:val="24"/>
        </w:rPr>
        <w:t>.  Užsakymai bus teikiami pagal konkretų poreikį, neviršijant maksimalios pirkimo objektui numatytos skirti lėšų sumos, t. y</w:t>
      </w:r>
      <w:r w:rsidRPr="00D56A2C">
        <w:rPr>
          <w:rFonts w:ascii="Times New Roman" w:eastAsia="Calibri" w:hAnsi="Times New Roman" w:cs="Times New Roman"/>
          <w:i/>
          <w:sz w:val="24"/>
          <w:szCs w:val="24"/>
        </w:rPr>
        <w:t xml:space="preserve">. </w:t>
      </w:r>
      <w:r w:rsidRPr="00977C07">
        <w:rPr>
          <w:rFonts w:ascii="Times New Roman" w:eastAsia="Calibri" w:hAnsi="Times New Roman" w:cs="Times New Roman"/>
          <w:b/>
          <w:bCs/>
          <w:i/>
          <w:sz w:val="24"/>
          <w:szCs w:val="24"/>
        </w:rPr>
        <w:t>6.7</w:t>
      </w:r>
      <w:r w:rsidR="00A55A4D" w:rsidRPr="00977C07">
        <w:rPr>
          <w:rFonts w:ascii="Times New Roman" w:eastAsia="Calibri" w:hAnsi="Times New Roman" w:cs="Times New Roman"/>
          <w:b/>
          <w:bCs/>
          <w:i/>
          <w:sz w:val="24"/>
          <w:szCs w:val="24"/>
        </w:rPr>
        <w:t>2</w:t>
      </w:r>
      <w:r w:rsidRPr="00977C07">
        <w:rPr>
          <w:rFonts w:ascii="Times New Roman" w:eastAsia="Calibri" w:hAnsi="Times New Roman" w:cs="Times New Roman"/>
          <w:b/>
          <w:bCs/>
          <w:i/>
          <w:sz w:val="24"/>
          <w:szCs w:val="24"/>
        </w:rPr>
        <w:t>0,00 Eur be PVM.</w:t>
      </w:r>
      <w:r w:rsidRPr="006A4F0E">
        <w:rPr>
          <w:rFonts w:ascii="Times New Roman" w:eastAsia="Calibri" w:hAnsi="Times New Roman" w:cs="Times New Roman"/>
          <w:i/>
          <w:sz w:val="24"/>
          <w:szCs w:val="24"/>
        </w:rPr>
        <w:t xml:space="preserve"> </w:t>
      </w:r>
    </w:p>
    <w:p w14:paraId="6CDB9981" w14:textId="77777777" w:rsidR="004533D4" w:rsidRPr="006A4F0E" w:rsidRDefault="004533D4" w:rsidP="004533D4">
      <w:pPr>
        <w:numPr>
          <w:ilvl w:val="0"/>
          <w:numId w:val="17"/>
        </w:numPr>
        <w:tabs>
          <w:tab w:val="left" w:pos="567"/>
        </w:tabs>
        <w:spacing w:after="0" w:line="240" w:lineRule="auto"/>
        <w:ind w:left="0" w:firstLine="0"/>
        <w:contextualSpacing/>
        <w:jc w:val="both"/>
        <w:rPr>
          <w:rFonts w:ascii="Times New Roman" w:eastAsia="Times New Roman" w:hAnsi="Times New Roman" w:cs="Times New Roman"/>
          <w:i/>
          <w:sz w:val="24"/>
          <w:szCs w:val="24"/>
        </w:rPr>
      </w:pPr>
      <w:r w:rsidRPr="006A4F0E">
        <w:rPr>
          <w:rFonts w:ascii="Times New Roman" w:eastAsia="Calibri" w:hAnsi="Times New Roman" w:cs="Times New Roman"/>
          <w:i/>
          <w:sz w:val="24"/>
          <w:szCs w:val="24"/>
          <w:lang w:eastAsia="lt-LT"/>
        </w:rPr>
        <w:t>Jeigu 2</w:t>
      </w:r>
      <w:r>
        <w:rPr>
          <w:rFonts w:ascii="Times New Roman" w:eastAsia="Calibri" w:hAnsi="Times New Roman" w:cs="Times New Roman"/>
          <w:i/>
          <w:sz w:val="24"/>
          <w:szCs w:val="24"/>
          <w:lang w:eastAsia="lt-LT"/>
        </w:rPr>
        <w:t xml:space="preserve"> </w:t>
      </w:r>
      <w:r w:rsidRPr="006A4F0E">
        <w:rPr>
          <w:rFonts w:ascii="Times New Roman" w:eastAsia="Calibri" w:hAnsi="Times New Roman" w:cs="Times New Roman"/>
          <w:i/>
          <w:sz w:val="24"/>
          <w:szCs w:val="24"/>
          <w:lang w:eastAsia="lt-LT"/>
        </w:rPr>
        <w:t>lentelės kaina viršija maksimalią pirkimo objektui skirtą lėšų sumą, numatytą šio pirkimų sąlygų 2.3.1.2 p., tiekėjo pasiūlymas bus atmestas.</w:t>
      </w:r>
    </w:p>
    <w:p w14:paraId="3F9CDBAE" w14:textId="77777777" w:rsidR="004533D4" w:rsidRDefault="004533D4" w:rsidP="004533D4">
      <w:pPr>
        <w:spacing w:after="0" w:line="240" w:lineRule="auto"/>
        <w:ind w:left="720"/>
        <w:contextualSpacing/>
        <w:jc w:val="right"/>
        <w:rPr>
          <w:rFonts w:ascii="Times New Roman" w:eastAsia="Times New Roman" w:hAnsi="Times New Roman" w:cs="Times New Roman"/>
          <w:b/>
          <w:bCs/>
          <w:sz w:val="24"/>
          <w:szCs w:val="24"/>
        </w:rPr>
      </w:pPr>
    </w:p>
    <w:p w14:paraId="7FA478C0" w14:textId="6E4BCB57" w:rsidR="004533D4" w:rsidRPr="006A4F0E" w:rsidRDefault="00846DF2" w:rsidP="004533D4">
      <w:pPr>
        <w:spacing w:after="0" w:line="240" w:lineRule="auto"/>
        <w:ind w:left="72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w:t>
      </w:r>
      <w:r w:rsidR="004533D4" w:rsidRPr="51054AA3">
        <w:rPr>
          <w:rFonts w:ascii="Times New Roman" w:eastAsia="Times New Roman" w:hAnsi="Times New Roman" w:cs="Times New Roman"/>
          <w:b/>
          <w:sz w:val="24"/>
          <w:szCs w:val="24"/>
        </w:rPr>
        <w:t xml:space="preserve"> lentelė</w:t>
      </w:r>
    </w:p>
    <w:p w14:paraId="63B95615" w14:textId="77777777" w:rsidR="004533D4" w:rsidRPr="006A4F0E" w:rsidRDefault="004533D4" w:rsidP="004533D4">
      <w:pPr>
        <w:spacing w:after="0" w:line="240" w:lineRule="auto"/>
        <w:ind w:left="720"/>
        <w:contextualSpacing/>
        <w:rPr>
          <w:rFonts w:ascii="Times New Roman" w:eastAsia="Times New Roman" w:hAnsi="Times New Roman" w:cs="Times New Roman"/>
          <w:b/>
          <w:sz w:val="24"/>
          <w:szCs w:val="24"/>
        </w:rPr>
      </w:pPr>
      <w:r w:rsidRPr="51054AA3">
        <w:rPr>
          <w:rFonts w:ascii="Times New Roman" w:eastAsia="Times New Roman" w:hAnsi="Times New Roman" w:cs="Times New Roman"/>
          <w:b/>
          <w:sz w:val="24"/>
          <w:szCs w:val="24"/>
        </w:rPr>
        <w:t>Bendra pasiūlymo palyginamoji kaina (iš viso (1) + iš viso (2</w:t>
      </w:r>
      <w:r w:rsidRPr="51054AA3">
        <w:rPr>
          <w:rFonts w:ascii="Times New Roman" w:eastAsia="Times New Roman" w:hAnsi="Times New Roman" w:cs="Times New Roman"/>
          <w:b/>
          <w:bCs/>
          <w:sz w:val="24"/>
          <w:szCs w:val="24"/>
        </w:rPr>
        <w:t>)</w:t>
      </w:r>
      <w:r w:rsidRPr="51054AA3">
        <w:rPr>
          <w:rFonts w:ascii="Times New Roman" w:eastAsia="Times New Roman" w:hAnsi="Times New Roman" w:cs="Times New Roman"/>
          <w:b/>
          <w:sz w:val="24"/>
          <w:szCs w:val="24"/>
        </w:rPr>
        <w:t>):</w:t>
      </w:r>
    </w:p>
    <w:tbl>
      <w:tblPr>
        <w:tblStyle w:val="TableGrid3"/>
        <w:tblW w:w="14034" w:type="dxa"/>
        <w:tblInd w:w="-5" w:type="dxa"/>
        <w:tblLook w:val="04A0" w:firstRow="1" w:lastRow="0" w:firstColumn="1" w:lastColumn="0" w:noHBand="0" w:noVBand="1"/>
      </w:tblPr>
      <w:tblGrid>
        <w:gridCol w:w="5955"/>
        <w:gridCol w:w="8079"/>
      </w:tblGrid>
      <w:tr w:rsidR="004533D4" w:rsidRPr="006A4F0E" w14:paraId="06977991" w14:textId="77777777" w:rsidTr="00805ED9">
        <w:tc>
          <w:tcPr>
            <w:tcW w:w="5955" w:type="dxa"/>
          </w:tcPr>
          <w:p w14:paraId="5828590A" w14:textId="77777777" w:rsidR="004533D4" w:rsidRPr="005F363F" w:rsidRDefault="004533D4" w:rsidP="00805ED9">
            <w:pPr>
              <w:contextualSpacing/>
              <w:rPr>
                <w:rFonts w:ascii="TimesLT" w:hAnsi="TimesLT"/>
                <w:b/>
                <w:sz w:val="24"/>
                <w:lang w:val="lt-LT"/>
              </w:rPr>
            </w:pPr>
            <w:r w:rsidRPr="005F363F">
              <w:rPr>
                <w:rFonts w:ascii="TimesLT" w:hAnsi="TimesLT"/>
                <w:b/>
                <w:sz w:val="24"/>
                <w:lang w:val="lt-LT"/>
              </w:rPr>
              <w:t xml:space="preserve">Bendra pasiūlymo palyginamoji kaina </w:t>
            </w:r>
            <w:r w:rsidRPr="005F363F">
              <w:rPr>
                <w:rFonts w:ascii="TimesLT" w:hAnsi="TimesLT"/>
                <w:b/>
                <w:i/>
                <w:sz w:val="24"/>
                <w:lang w:val="lt-LT"/>
              </w:rPr>
              <w:t>(skaičiais ir žodžiais)</w:t>
            </w:r>
            <w:r w:rsidRPr="005F363F">
              <w:rPr>
                <w:rFonts w:ascii="TimesLT" w:hAnsi="TimesLT"/>
                <w:b/>
                <w:sz w:val="24"/>
                <w:lang w:val="lt-LT"/>
              </w:rPr>
              <w:t>:</w:t>
            </w:r>
          </w:p>
        </w:tc>
        <w:tc>
          <w:tcPr>
            <w:tcW w:w="8079" w:type="dxa"/>
          </w:tcPr>
          <w:p w14:paraId="1EECC6AD" w14:textId="77777777" w:rsidR="004533D4" w:rsidRPr="005F363F" w:rsidRDefault="004533D4" w:rsidP="00805ED9">
            <w:pPr>
              <w:contextualSpacing/>
              <w:rPr>
                <w:rFonts w:ascii="TimesLT" w:hAnsi="TimesLT"/>
                <w:b/>
                <w:sz w:val="24"/>
                <w:lang w:val="lt-LT"/>
              </w:rPr>
            </w:pPr>
          </w:p>
          <w:p w14:paraId="7C8E9FDA" w14:textId="77777777" w:rsidR="004533D4" w:rsidRPr="005F363F" w:rsidRDefault="004533D4" w:rsidP="00805ED9">
            <w:pPr>
              <w:contextualSpacing/>
              <w:rPr>
                <w:rFonts w:ascii="TimesLT" w:hAnsi="TimesLT"/>
                <w:b/>
                <w:sz w:val="24"/>
                <w:lang w:val="lt-LT"/>
              </w:rPr>
            </w:pPr>
          </w:p>
        </w:tc>
      </w:tr>
    </w:tbl>
    <w:p w14:paraId="7C1F5D74" w14:textId="77777777" w:rsidR="004533D4" w:rsidRPr="006A4F0E" w:rsidRDefault="004533D4" w:rsidP="004533D4">
      <w:pPr>
        <w:spacing w:after="0" w:line="240" w:lineRule="auto"/>
        <w:ind w:left="720"/>
        <w:contextualSpacing/>
        <w:rPr>
          <w:rFonts w:ascii="Times New Roman" w:eastAsia="Times New Roman" w:hAnsi="Times New Roman" w:cs="Times New Roman"/>
          <w:sz w:val="24"/>
          <w:szCs w:val="20"/>
        </w:rPr>
      </w:pPr>
    </w:p>
    <w:p w14:paraId="5A512AAB" w14:textId="77777777" w:rsidR="004533D4" w:rsidRPr="006A4F0E" w:rsidRDefault="004533D4" w:rsidP="004533D4">
      <w:pPr>
        <w:spacing w:after="0" w:line="276" w:lineRule="auto"/>
        <w:jc w:val="both"/>
        <w:rPr>
          <w:rFonts w:ascii="Calibri" w:eastAsia="Calibri" w:hAnsi="Calibri" w:cs="Times New Roman"/>
        </w:rPr>
      </w:pPr>
      <w:r w:rsidRPr="006A4F0E">
        <w:rPr>
          <w:rFonts w:ascii="Times New Roman" w:eastAsia="Times New Roman" w:hAnsi="Times New Roman" w:cs="Times New Roman"/>
          <w:b/>
          <w:lang w:eastAsia="lt-LT"/>
        </w:rPr>
        <w:t>Pastabos:</w:t>
      </w:r>
      <w:r w:rsidRPr="006A4F0E">
        <w:rPr>
          <w:rFonts w:ascii="Calibri" w:eastAsia="Calibri" w:hAnsi="Calibri" w:cs="Times New Roman"/>
        </w:rPr>
        <w:t xml:space="preserve"> </w:t>
      </w:r>
    </w:p>
    <w:p w14:paraId="76DEC1F4" w14:textId="77777777"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a) Bendra pasiūlymo palyginamoji kaina su PVM pasiūlyme nurodoma suapvalinta, paliekant du skaitmenis po kablelio;</w:t>
      </w:r>
    </w:p>
    <w:p w14:paraId="5AC393B1" w14:textId="77777777"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 xml:space="preserve">b) tais atvejais, kai pagal galiojančius teisės aktus tiekėjui nereikia mokėti PVM, Tiekėjas gali nepildyti eilutės „PVM (skaičiais)“, </w:t>
      </w:r>
      <w:r w:rsidRPr="006A4F0E">
        <w:rPr>
          <w:rFonts w:ascii="Times New Roman" w:eastAsia="Calibri" w:hAnsi="Times New Roman" w:cs="Times New Roman"/>
          <w:i/>
          <w:u w:val="single"/>
        </w:rPr>
        <w:t>tačiau turi nurodyti priežastis, dėl kurių PVM nemoka:____________(nurodomos priežastys)</w:t>
      </w:r>
      <w:r w:rsidRPr="006A4F0E">
        <w:rPr>
          <w:rFonts w:ascii="Times New Roman" w:eastAsia="Calibri" w:hAnsi="Times New Roman" w:cs="Times New Roman"/>
          <w:i/>
        </w:rPr>
        <w:t>;</w:t>
      </w:r>
    </w:p>
    <w:p w14:paraId="1C05D66D"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rPr>
      </w:pPr>
      <w:r w:rsidRPr="006A4F0E">
        <w:rPr>
          <w:rFonts w:ascii="Times New Roman" w:eastAsia="Calibri" w:hAnsi="Times New Roman" w:cs="Times New Roman"/>
          <w:i/>
        </w:rPr>
        <w:t>c) bendra pasiūlymo palyginamoji kaina turi atitikti sudėtinių dalių sumą;</w:t>
      </w:r>
    </w:p>
    <w:p w14:paraId="26FFE75F"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5BDDD6" w14:textId="77777777" w:rsidR="004533D4" w:rsidRPr="006A4F0E" w:rsidRDefault="004533D4" w:rsidP="004533D4">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6A4F0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95A28AB"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A4F0E">
        <w:rPr>
          <w:rFonts w:ascii="Times New Roman" w:eastAsia="Calibri" w:hAnsi="Times New Roman" w:cs="Times New Roman"/>
          <w:sz w:val="24"/>
          <w:szCs w:val="20"/>
          <w:lang w:eastAsia="lt-LT"/>
        </w:rPr>
        <w:t>;</w:t>
      </w:r>
    </w:p>
    <w:p w14:paraId="72D6FE5C"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lang w:eastAsia="lt-LT"/>
        </w:rPr>
        <w:lastRenderedPageBreak/>
        <w:t>Patvirtiname, kad pirkimo objektas atitinka konkurso sąlygų priede Nr. 1 pateiktoje techninėje specifikacijoje nurodytus reikalavimus.</w:t>
      </w:r>
    </w:p>
    <w:p w14:paraId="3CE9123F" w14:textId="77777777" w:rsidR="004533D4" w:rsidRDefault="004533D4" w:rsidP="004533D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A4F0E">
        <w:rPr>
          <w:rFonts w:ascii="Times New Roman" w:eastAsia="Calibri" w:hAnsi="Times New Roman" w:cs="Times New Roman"/>
          <w:sz w:val="24"/>
          <w:szCs w:val="20"/>
          <w:lang w:eastAsia="lt-LT"/>
        </w:rPr>
        <w:t>Patvirtiname, kad pirkimo sutartį vykdys tik teisę verstis atitinkama veikla turintys asmenys.</w:t>
      </w:r>
    </w:p>
    <w:p w14:paraId="4D05707B" w14:textId="77777777" w:rsidR="00B43981" w:rsidRPr="005F7590" w:rsidRDefault="00B43981" w:rsidP="00B43981">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3A3637BF" w14:textId="77777777" w:rsidR="00B43981" w:rsidRPr="006A4F0E" w:rsidRDefault="00B43981" w:rsidP="00B43981">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546DDA6B" w14:textId="77777777" w:rsidR="004533D4" w:rsidRPr="00F53524" w:rsidRDefault="004533D4" w:rsidP="004533D4">
      <w:pPr>
        <w:widowControl w:val="0"/>
        <w:autoSpaceDE w:val="0"/>
        <w:autoSpaceDN w:val="0"/>
        <w:adjustRightInd w:val="0"/>
        <w:spacing w:after="0" w:line="240" w:lineRule="auto"/>
        <w:contextualSpacing/>
        <w:jc w:val="both"/>
        <w:rPr>
          <w:rFonts w:ascii="Times New Roman" w:eastAsia="Calibri" w:hAnsi="Times New Roman"/>
          <w:bCs/>
          <w:i/>
          <w:szCs w:val="24"/>
        </w:rPr>
      </w:pPr>
    </w:p>
    <w:p w14:paraId="15612B6B" w14:textId="77777777" w:rsidR="004533D4" w:rsidRPr="00F53524" w:rsidRDefault="004533D4" w:rsidP="004533D4">
      <w:pPr>
        <w:numPr>
          <w:ilvl w:val="0"/>
          <w:numId w:val="18"/>
        </w:numPr>
        <w:autoSpaceDN w:val="0"/>
        <w:spacing w:after="0" w:line="240" w:lineRule="auto"/>
        <w:contextualSpacing/>
        <w:jc w:val="both"/>
        <w:rPr>
          <w:rFonts w:ascii="Times New Roman" w:eastAsia="Calibri" w:hAnsi="Times New Roman" w:cs="Times New Roman"/>
          <w:sz w:val="24"/>
          <w:szCs w:val="20"/>
          <w:u w:val="single"/>
          <w:lang w:eastAsia="lt-LT"/>
        </w:rPr>
      </w:pPr>
      <w:r w:rsidRPr="00F53524">
        <w:rPr>
          <w:rFonts w:ascii="Times New Roman" w:eastAsia="Calibri" w:hAnsi="Times New Roman" w:cs="Times New Roman"/>
          <w:sz w:val="24"/>
          <w:szCs w:val="20"/>
          <w:u w:val="single"/>
          <w:lang w:eastAsia="lt-LT"/>
        </w:rPr>
        <w:t>Teikdami šį pasiūlymą patvirtiname, kad:</w:t>
      </w:r>
    </w:p>
    <w:p w14:paraId="4BCB549A" w14:textId="77777777" w:rsidR="004533D4" w:rsidRPr="00F53524" w:rsidRDefault="004533D4" w:rsidP="004533D4">
      <w:pPr>
        <w:autoSpaceDN w:val="0"/>
        <w:spacing w:after="0" w:line="240" w:lineRule="auto"/>
        <w:jc w:val="both"/>
        <w:rPr>
          <w:rFonts w:ascii="Times New Roman" w:eastAsia="Calibri" w:hAnsi="Times New Roman" w:cs="Times New Roman"/>
          <w:i/>
          <w:lang w:eastAsia="lt-LT"/>
        </w:rPr>
      </w:pP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p>
    <w:p w14:paraId="527982A4" w14:textId="77777777" w:rsidR="004533D4" w:rsidRPr="00F53524" w:rsidRDefault="004533D4" w:rsidP="004533D4">
      <w:pPr>
        <w:spacing w:after="0" w:line="240" w:lineRule="auto"/>
        <w:ind w:firstLine="567"/>
        <w:jc w:val="both"/>
        <w:rPr>
          <w:rFonts w:ascii="Times New Roman" w:hAnsi="Times New Roman"/>
          <w:sz w:val="24"/>
          <w:szCs w:val="24"/>
        </w:rPr>
      </w:pPr>
      <w:r w:rsidRPr="00F53524">
        <w:rPr>
          <w:rFonts w:ascii="Times New Roman" w:hAnsi="Times New Roman"/>
          <w:sz w:val="24"/>
          <w:szCs w:val="24"/>
        </w:rPr>
        <w:t>Ilgalaikio skolinimosi reitingas pagal tarptautinių  reitingų agentūrų _____(nurodyti pagal kokią agentūrą: Fitch Ratings, S&amp;P ar Moody's)  suteiktus reitingus yra _________ (nurodyti reitingą)</w:t>
      </w:r>
      <w:r w:rsidRPr="00F53524">
        <w:rPr>
          <w:rFonts w:ascii="Times New Roman" w:hAnsi="Times New Roman" w:cs="Times New Roman"/>
          <w:sz w:val="24"/>
          <w:szCs w:val="24"/>
          <w:vertAlign w:val="superscript"/>
        </w:rPr>
        <w:footnoteReference w:id="2"/>
      </w:r>
      <w:r w:rsidRPr="00F53524">
        <w:rPr>
          <w:rFonts w:ascii="Times New Roman" w:hAnsi="Times New Roman"/>
          <w:sz w:val="24"/>
          <w:szCs w:val="24"/>
        </w:rPr>
        <w:t xml:space="preserve">. </w:t>
      </w:r>
    </w:p>
    <w:p w14:paraId="1A95C098" w14:textId="77777777" w:rsidR="004533D4" w:rsidRDefault="004533D4" w:rsidP="004533D4">
      <w:pPr>
        <w:spacing w:after="0" w:line="240" w:lineRule="auto"/>
        <w:ind w:firstLine="567"/>
        <w:jc w:val="both"/>
        <w:rPr>
          <w:rFonts w:ascii="Times New Roman" w:hAnsi="Times New Roman"/>
          <w:color w:val="FF0000"/>
          <w:sz w:val="24"/>
          <w:szCs w:val="24"/>
        </w:rPr>
      </w:pPr>
    </w:p>
    <w:p w14:paraId="7E0A5A16" w14:textId="77777777" w:rsidR="004533D4" w:rsidRDefault="004533D4" w:rsidP="004533D4">
      <w:pPr>
        <w:rPr>
          <w:rFonts w:ascii="Times New Roman" w:hAnsi="Times New Roman"/>
          <w:b/>
          <w:bCs/>
          <w:sz w:val="24"/>
          <w:szCs w:val="24"/>
          <w:lang w:eastAsia="lt-LT"/>
        </w:rPr>
      </w:pPr>
      <w:bookmarkStart w:id="8" w:name="_Hlk92113176"/>
      <w:r>
        <w:rPr>
          <w:rFonts w:ascii="Times New Roman" w:hAnsi="Times New Roman"/>
          <w:b/>
          <w:bCs/>
          <w:sz w:val="24"/>
          <w:szCs w:val="24"/>
          <w:lang w:eastAsia="lt-LT"/>
        </w:rPr>
        <w:br w:type="page"/>
      </w:r>
    </w:p>
    <w:p w14:paraId="6E2EFA25" w14:textId="77777777" w:rsidR="004533D4" w:rsidRPr="006A4F0E" w:rsidRDefault="004533D4" w:rsidP="004533D4">
      <w:pPr>
        <w:spacing w:after="0" w:line="240" w:lineRule="auto"/>
        <w:ind w:firstLine="720"/>
        <w:jc w:val="both"/>
        <w:rPr>
          <w:rFonts w:ascii="Times New Roman" w:eastAsia="Calibri" w:hAnsi="Times New Roman" w:cs="Times New Roman"/>
          <w:lang w:eastAsia="lt-LT"/>
        </w:rPr>
      </w:pPr>
      <w:r w:rsidRPr="006A4F0E">
        <w:rPr>
          <w:rFonts w:ascii="Times New Roman" w:hAnsi="Times New Roman"/>
          <w:b/>
          <w:bCs/>
          <w:sz w:val="24"/>
          <w:szCs w:val="24"/>
          <w:lang w:eastAsia="lt-LT"/>
        </w:rPr>
        <w:lastRenderedPageBreak/>
        <w:t>2 pirkimo objekto dalis</w:t>
      </w:r>
      <w:r w:rsidRPr="006A4F0E">
        <w:rPr>
          <w:rFonts w:ascii="Times New Roman" w:eastAsia="Times New Roman" w:hAnsi="Times New Roman" w:cs="Times New Roman"/>
          <w:b/>
          <w:bCs/>
          <w:color w:val="000000"/>
          <w:sz w:val="24"/>
          <w:szCs w:val="24"/>
        </w:rPr>
        <w:t xml:space="preserve"> – Visų AB SWEDBANK banke esamų </w:t>
      </w:r>
      <w:r w:rsidRPr="006A4F0E">
        <w:rPr>
          <w:rFonts w:ascii="Times New Roman" w:hAnsi="Times New Roman" w:cs="Times New Roman"/>
          <w:b/>
          <w:bCs/>
          <w:sz w:val="24"/>
          <w:szCs w:val="24"/>
        </w:rPr>
        <w:t xml:space="preserve">Lietuvos sveikatos mokslų universiteto sąskaitų lėšoms laikyti atidarymo ir aptarnavimo paslaugos. </w:t>
      </w:r>
    </w:p>
    <w:bookmarkEnd w:id="8"/>
    <w:p w14:paraId="1B3F5CE6" w14:textId="77777777" w:rsidR="004533D4" w:rsidRPr="006A4F0E" w:rsidRDefault="004533D4"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r w:rsidRPr="006A4F0E">
        <w:rPr>
          <w:rFonts w:ascii="Times New Roman" w:eastAsia="Calibri" w:hAnsi="Times New Roman" w:cs="Times New Roman"/>
          <w:b/>
          <w:bCs/>
          <w:lang w:eastAsia="lt-LT"/>
        </w:rPr>
        <w:t xml:space="preserve"> 1 lentelė</w:t>
      </w:r>
    </w:p>
    <w:p w14:paraId="68DB95FB" w14:textId="77777777" w:rsidR="004533D4" w:rsidRPr="006A4F0E" w:rsidRDefault="004533D4"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p>
    <w:tbl>
      <w:tblPr>
        <w:tblW w:w="15892" w:type="dxa"/>
        <w:tblInd w:w="93" w:type="dxa"/>
        <w:tblLayout w:type="fixed"/>
        <w:tblLook w:val="04A0" w:firstRow="1" w:lastRow="0" w:firstColumn="1" w:lastColumn="0" w:noHBand="0" w:noVBand="1"/>
      </w:tblPr>
      <w:tblGrid>
        <w:gridCol w:w="724"/>
        <w:gridCol w:w="6946"/>
        <w:gridCol w:w="2977"/>
        <w:gridCol w:w="1842"/>
        <w:gridCol w:w="1730"/>
        <w:gridCol w:w="1673"/>
      </w:tblGrid>
      <w:tr w:rsidR="004533D4" w:rsidRPr="006A4F0E" w14:paraId="7000C5DD" w14:textId="77777777" w:rsidTr="001C1221">
        <w:trPr>
          <w:gridAfter w:val="1"/>
          <w:wAfter w:w="1673" w:type="dxa"/>
          <w:trHeight w:val="1275"/>
        </w:trPr>
        <w:tc>
          <w:tcPr>
            <w:tcW w:w="724" w:type="dxa"/>
            <w:tcBorders>
              <w:top w:val="single" w:sz="4" w:space="0" w:color="auto"/>
              <w:left w:val="single" w:sz="4" w:space="0" w:color="auto"/>
              <w:right w:val="single" w:sz="4" w:space="0" w:color="auto"/>
            </w:tcBorders>
            <w:shd w:val="clear" w:color="auto" w:fill="F2F2F2" w:themeFill="background1" w:themeFillShade="F2"/>
            <w:vAlign w:val="center"/>
          </w:tcPr>
          <w:p w14:paraId="4B15A163"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Eil. Nr.</w:t>
            </w:r>
          </w:p>
        </w:tc>
        <w:tc>
          <w:tcPr>
            <w:tcW w:w="694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7DD3FB0"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Paslaugų pavadinimas</w:t>
            </w:r>
          </w:p>
        </w:tc>
        <w:tc>
          <w:tcPr>
            <w:tcW w:w="2977" w:type="dxa"/>
            <w:tcBorders>
              <w:top w:val="single" w:sz="4" w:space="0" w:color="auto"/>
              <w:left w:val="nil"/>
              <w:right w:val="single" w:sz="4" w:space="0" w:color="auto"/>
            </w:tcBorders>
            <w:shd w:val="clear" w:color="auto" w:fill="F2F2F2" w:themeFill="background1" w:themeFillShade="F2"/>
            <w:vAlign w:val="center"/>
          </w:tcPr>
          <w:p w14:paraId="1DE10BEC"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Taikomo abonementinio fiksuoto mėnesinio mokesčio detalizavimas</w:t>
            </w:r>
          </w:p>
        </w:tc>
        <w:tc>
          <w:tcPr>
            <w:tcW w:w="1842" w:type="dxa"/>
            <w:tcBorders>
              <w:top w:val="single" w:sz="4" w:space="0" w:color="auto"/>
              <w:right w:val="single" w:sz="4" w:space="0" w:color="auto"/>
            </w:tcBorders>
            <w:shd w:val="clear" w:color="auto" w:fill="F2F2F2" w:themeFill="background1" w:themeFillShade="F2"/>
            <w:vAlign w:val="center"/>
          </w:tcPr>
          <w:p w14:paraId="5D930D10"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Fiksuotas mėnesinis mokestis be PVM, eurais</w:t>
            </w:r>
          </w:p>
        </w:tc>
        <w:tc>
          <w:tcPr>
            <w:tcW w:w="1730" w:type="dxa"/>
            <w:tcBorders>
              <w:top w:val="single" w:sz="4" w:space="0" w:color="auto"/>
              <w:bottom w:val="single" w:sz="4" w:space="0" w:color="auto"/>
              <w:right w:val="single" w:sz="4" w:space="0" w:color="auto"/>
            </w:tcBorders>
            <w:shd w:val="clear" w:color="auto" w:fill="F2F2F2" w:themeFill="background1" w:themeFillShade="F2"/>
            <w:vAlign w:val="center"/>
          </w:tcPr>
          <w:p w14:paraId="6D68FEB8"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 xml:space="preserve">Fiksuotas mėnesinis mokestis per 12 mėn. be PVM, eurais (4 st. </w:t>
            </w:r>
            <w:r>
              <w:rPr>
                <w:rFonts w:ascii="Times New Roman" w:eastAsia="Times New Roman" w:hAnsi="Times New Roman" w:cs="Times New Roman"/>
                <w:b/>
                <w:color w:val="000000"/>
                <w:lang w:eastAsia="lt-LT"/>
              </w:rPr>
              <w:t>x</w:t>
            </w:r>
            <w:r w:rsidRPr="006A4F0E">
              <w:rPr>
                <w:rFonts w:ascii="Times New Roman" w:eastAsia="Times New Roman" w:hAnsi="Times New Roman" w:cs="Times New Roman"/>
                <w:b/>
                <w:color w:val="000000"/>
                <w:lang w:eastAsia="lt-LT"/>
              </w:rPr>
              <w:t xml:space="preserve"> 12)</w:t>
            </w:r>
          </w:p>
        </w:tc>
      </w:tr>
      <w:tr w:rsidR="004533D4" w:rsidRPr="006A4F0E" w14:paraId="59C4ED27" w14:textId="77777777" w:rsidTr="001C1221">
        <w:trPr>
          <w:gridAfter w:val="1"/>
          <w:wAfter w:w="1673" w:type="dxa"/>
          <w:trHeight w:val="224"/>
        </w:trPr>
        <w:tc>
          <w:tcPr>
            <w:tcW w:w="724" w:type="dxa"/>
            <w:tcBorders>
              <w:top w:val="single" w:sz="4" w:space="0" w:color="auto"/>
              <w:left w:val="single" w:sz="4" w:space="0" w:color="auto"/>
              <w:bottom w:val="single" w:sz="4" w:space="0" w:color="auto"/>
              <w:right w:val="single" w:sz="4" w:space="0" w:color="auto"/>
            </w:tcBorders>
          </w:tcPr>
          <w:p w14:paraId="68B39436"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49CF3B"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2</w:t>
            </w:r>
          </w:p>
        </w:tc>
        <w:tc>
          <w:tcPr>
            <w:tcW w:w="2977" w:type="dxa"/>
            <w:tcBorders>
              <w:top w:val="single" w:sz="4" w:space="0" w:color="auto"/>
              <w:left w:val="single" w:sz="4" w:space="0" w:color="auto"/>
              <w:bottom w:val="single" w:sz="4" w:space="0" w:color="auto"/>
              <w:right w:val="single" w:sz="4" w:space="0" w:color="auto"/>
            </w:tcBorders>
          </w:tcPr>
          <w:p w14:paraId="469FEEB0"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3</w:t>
            </w:r>
          </w:p>
        </w:tc>
        <w:tc>
          <w:tcPr>
            <w:tcW w:w="1842" w:type="dxa"/>
            <w:tcBorders>
              <w:top w:val="single" w:sz="4" w:space="0" w:color="auto"/>
              <w:left w:val="single" w:sz="4" w:space="0" w:color="auto"/>
              <w:bottom w:val="single" w:sz="4" w:space="0" w:color="auto"/>
              <w:right w:val="single" w:sz="4" w:space="0" w:color="auto"/>
            </w:tcBorders>
          </w:tcPr>
          <w:p w14:paraId="0094B121"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4</w:t>
            </w:r>
          </w:p>
        </w:tc>
        <w:tc>
          <w:tcPr>
            <w:tcW w:w="1730" w:type="dxa"/>
            <w:tcBorders>
              <w:top w:val="single" w:sz="4" w:space="0" w:color="auto"/>
              <w:left w:val="single" w:sz="4" w:space="0" w:color="auto"/>
              <w:bottom w:val="single" w:sz="4" w:space="0" w:color="auto"/>
              <w:right w:val="single" w:sz="4" w:space="0" w:color="auto"/>
            </w:tcBorders>
          </w:tcPr>
          <w:p w14:paraId="635BF4A3"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5</w:t>
            </w:r>
          </w:p>
        </w:tc>
      </w:tr>
      <w:tr w:rsidR="004533D4" w:rsidRPr="006A4F0E" w14:paraId="130037C6" w14:textId="77777777" w:rsidTr="001C1221">
        <w:trPr>
          <w:gridAfter w:val="1"/>
          <w:wAfter w:w="1673" w:type="dxa"/>
          <w:trHeight w:val="600"/>
        </w:trPr>
        <w:tc>
          <w:tcPr>
            <w:tcW w:w="724" w:type="dxa"/>
            <w:tcBorders>
              <w:top w:val="single" w:sz="4" w:space="0" w:color="auto"/>
              <w:left w:val="single" w:sz="4" w:space="0" w:color="auto"/>
              <w:bottom w:val="single" w:sz="4" w:space="0" w:color="auto"/>
              <w:right w:val="single" w:sz="4" w:space="0" w:color="auto"/>
            </w:tcBorders>
            <w:vAlign w:val="center"/>
          </w:tcPr>
          <w:p w14:paraId="72CAD199" w14:textId="77777777" w:rsidR="004533D4" w:rsidRPr="006A4F0E" w:rsidRDefault="004533D4" w:rsidP="00805ED9">
            <w:pPr>
              <w:spacing w:after="0" w:line="240" w:lineRule="auto"/>
              <w:jc w:val="center"/>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7D204"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Abonementinis fiksuotas mėnesinis mokestis</w:t>
            </w:r>
          </w:p>
        </w:tc>
        <w:tc>
          <w:tcPr>
            <w:tcW w:w="2977" w:type="dxa"/>
            <w:tcBorders>
              <w:top w:val="single" w:sz="4" w:space="0" w:color="auto"/>
              <w:left w:val="single" w:sz="4" w:space="0" w:color="auto"/>
              <w:bottom w:val="single" w:sz="4" w:space="0" w:color="auto"/>
              <w:right w:val="single" w:sz="4" w:space="0" w:color="auto"/>
            </w:tcBorders>
            <w:vAlign w:val="center"/>
          </w:tcPr>
          <w:p w14:paraId="17A0D1FA"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p w14:paraId="0FA4143A"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24A8B596"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tc>
        <w:tc>
          <w:tcPr>
            <w:tcW w:w="1730" w:type="dxa"/>
            <w:tcBorders>
              <w:top w:val="single" w:sz="4" w:space="0" w:color="auto"/>
              <w:left w:val="single" w:sz="4" w:space="0" w:color="auto"/>
              <w:bottom w:val="single" w:sz="4" w:space="0" w:color="auto"/>
              <w:right w:val="single" w:sz="4" w:space="0" w:color="auto"/>
            </w:tcBorders>
            <w:vAlign w:val="center"/>
          </w:tcPr>
          <w:p w14:paraId="774AFE07" w14:textId="77777777" w:rsidR="004533D4" w:rsidRPr="006A4F0E" w:rsidRDefault="004533D4" w:rsidP="00805ED9">
            <w:pPr>
              <w:spacing w:after="0" w:line="240" w:lineRule="auto"/>
              <w:ind w:right="-108"/>
              <w:rPr>
                <w:rFonts w:ascii="Times New Roman" w:eastAsia="Times New Roman" w:hAnsi="Times New Roman" w:cs="Times New Roman"/>
                <w:color w:val="000000"/>
                <w:lang w:eastAsia="lt-LT"/>
              </w:rPr>
            </w:pPr>
          </w:p>
        </w:tc>
      </w:tr>
      <w:tr w:rsidR="004533D4" w:rsidRPr="006A4F0E" w14:paraId="251194E2" w14:textId="77777777" w:rsidTr="001C1221">
        <w:trPr>
          <w:trHeight w:val="600"/>
        </w:trPr>
        <w:tc>
          <w:tcPr>
            <w:tcW w:w="10647" w:type="dxa"/>
            <w:gridSpan w:val="3"/>
            <w:tcBorders>
              <w:top w:val="nil"/>
              <w:left w:val="single" w:sz="4" w:space="0" w:color="auto"/>
              <w:bottom w:val="single" w:sz="4" w:space="0" w:color="auto"/>
              <w:right w:val="single" w:sz="4" w:space="0" w:color="auto"/>
            </w:tcBorders>
          </w:tcPr>
          <w:p w14:paraId="0A6869B2"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Iš viso</w:t>
            </w:r>
            <w:r w:rsidRPr="006A4F0E">
              <w:rPr>
                <w:rFonts w:ascii="Times New Roman" w:eastAsia="Times New Roman" w:hAnsi="Times New Roman" w:cs="Times New Roman"/>
                <w:b/>
                <w:color w:val="000000"/>
                <w:lang w:eastAsia="lt-LT"/>
              </w:rPr>
              <w:t xml:space="preserve"> (1):</w:t>
            </w:r>
          </w:p>
        </w:tc>
        <w:tc>
          <w:tcPr>
            <w:tcW w:w="1842" w:type="dxa"/>
            <w:tcBorders>
              <w:top w:val="nil"/>
              <w:left w:val="single" w:sz="4" w:space="0" w:color="auto"/>
              <w:bottom w:val="single" w:sz="4" w:space="0" w:color="auto"/>
              <w:right w:val="single" w:sz="4" w:space="0" w:color="auto"/>
            </w:tcBorders>
          </w:tcPr>
          <w:p w14:paraId="62AB7F12"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c>
          <w:tcPr>
            <w:tcW w:w="1730" w:type="dxa"/>
            <w:tcBorders>
              <w:top w:val="nil"/>
              <w:left w:val="single" w:sz="4" w:space="0" w:color="auto"/>
              <w:bottom w:val="single" w:sz="4" w:space="0" w:color="auto"/>
              <w:right w:val="single" w:sz="4" w:space="0" w:color="auto"/>
            </w:tcBorders>
          </w:tcPr>
          <w:p w14:paraId="6836B239"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tcBorders>
          </w:tcPr>
          <w:p w14:paraId="15602900"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r>
    </w:tbl>
    <w:p w14:paraId="2E895834" w14:textId="77777777" w:rsidR="004533D4" w:rsidRPr="006A4F0E" w:rsidRDefault="004533D4" w:rsidP="004533D4">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Pastaba:</w:t>
      </w:r>
      <w:r w:rsidRPr="006A4F0E">
        <w:rPr>
          <w:rFonts w:ascii="Calibri" w:eastAsia="Calibri" w:hAnsi="Calibri" w:cs="Times New Roman"/>
          <w:i/>
          <w:iCs/>
        </w:rPr>
        <w:t xml:space="preserve"> </w:t>
      </w:r>
    </w:p>
    <w:p w14:paraId="66097BE9" w14:textId="77777777" w:rsidR="004533D4" w:rsidRPr="006A4F0E" w:rsidRDefault="004533D4" w:rsidP="004533D4">
      <w:pPr>
        <w:spacing w:after="0"/>
        <w:jc w:val="both"/>
        <w:rPr>
          <w:rFonts w:ascii="Times New Roman" w:eastAsia="Calibri" w:hAnsi="Times New Roman" w:cs="Times New Roman"/>
          <w:lang w:eastAsia="lt-LT"/>
        </w:rPr>
      </w:pPr>
      <w:r w:rsidRPr="006A4F0E">
        <w:rPr>
          <w:rFonts w:ascii="Times New Roman" w:eastAsia="Calibri" w:hAnsi="Times New Roman" w:cs="Times New Roman"/>
          <w:i/>
        </w:rPr>
        <w:t>a)</w:t>
      </w:r>
      <w:r w:rsidRPr="006A4F0E">
        <w:rPr>
          <w:rFonts w:ascii="Times New Roman" w:eastAsia="Calibri" w:hAnsi="Times New Roman" w:cs="Times New Roman"/>
          <w:i/>
          <w:lang w:eastAsia="lt-LT"/>
        </w:rPr>
        <w:t xml:space="preserve"> jei 1 lentelės kaina yra didesnė už f</w:t>
      </w:r>
      <w:r w:rsidRPr="006A4F0E">
        <w:rPr>
          <w:rFonts w:ascii="Times New Roman" w:hAnsi="Times New Roman"/>
          <w:bCs/>
          <w:i/>
          <w:color w:val="000000"/>
          <w:lang w:eastAsia="lt-LT"/>
        </w:rPr>
        <w:t>iksuotam mėnesiniam komisiniam mokesčiui</w:t>
      </w:r>
      <w:r w:rsidRPr="006A4F0E">
        <w:rPr>
          <w:rFonts w:ascii="Times New Roman" w:hAnsi="Times New Roman"/>
          <w:bCs/>
          <w:color w:val="000000"/>
          <w:lang w:eastAsia="lt-LT"/>
        </w:rPr>
        <w:t xml:space="preserve"> </w:t>
      </w:r>
      <w:r w:rsidRPr="006A4F0E">
        <w:rPr>
          <w:rFonts w:ascii="Times New Roman" w:eastAsia="Calibri" w:hAnsi="Times New Roman" w:cs="Times New Roman"/>
          <w:i/>
          <w:lang w:eastAsia="lt-LT"/>
        </w:rPr>
        <w:t>skirtą lėšų sumą, t. y</w:t>
      </w:r>
      <w:r w:rsidRPr="00D56A2C">
        <w:rPr>
          <w:rFonts w:ascii="Times New Roman" w:eastAsia="Calibri" w:hAnsi="Times New Roman" w:cs="Times New Roman"/>
          <w:i/>
          <w:lang w:eastAsia="lt-LT"/>
        </w:rPr>
        <w:t xml:space="preserve">. </w:t>
      </w:r>
      <w:r>
        <w:rPr>
          <w:rFonts w:ascii="Times New Roman" w:eastAsia="Calibri" w:hAnsi="Times New Roman" w:cs="Times New Roman"/>
          <w:i/>
          <w:lang w:eastAsia="lt-LT"/>
        </w:rPr>
        <w:t>4</w:t>
      </w:r>
      <w:r w:rsidRPr="00D56A2C">
        <w:rPr>
          <w:rFonts w:ascii="Times New Roman" w:eastAsia="Calibri" w:hAnsi="Times New Roman" w:cs="Times New Roman"/>
          <w:i/>
          <w:lang w:eastAsia="lt-LT"/>
        </w:rPr>
        <w:t>.</w:t>
      </w:r>
      <w:r>
        <w:rPr>
          <w:rFonts w:ascii="Times New Roman" w:eastAsia="Calibri" w:hAnsi="Times New Roman" w:cs="Times New Roman"/>
          <w:i/>
          <w:lang w:eastAsia="lt-LT"/>
        </w:rPr>
        <w:t>0</w:t>
      </w:r>
      <w:r w:rsidRPr="00D56A2C">
        <w:rPr>
          <w:rFonts w:ascii="Times New Roman" w:eastAsia="Calibri" w:hAnsi="Times New Roman" w:cs="Times New Roman"/>
          <w:i/>
          <w:lang w:eastAsia="lt-LT"/>
        </w:rPr>
        <w:t>00,00 Eur</w:t>
      </w:r>
      <w:r w:rsidRPr="006A4F0E">
        <w:rPr>
          <w:rFonts w:ascii="Times New Roman" w:eastAsia="Calibri" w:hAnsi="Times New Roman" w:cs="Times New Roman"/>
          <w:i/>
          <w:lang w:eastAsia="lt-LT"/>
        </w:rPr>
        <w:t xml:space="preserve"> be PVM, tiekėjo pasiūlymas bus atmestas.</w:t>
      </w:r>
    </w:p>
    <w:p w14:paraId="14E37C41" w14:textId="77777777" w:rsidR="004533D4" w:rsidRPr="006A4F0E" w:rsidRDefault="004533D4" w:rsidP="004533D4">
      <w:pPr>
        <w:spacing w:after="0" w:line="240" w:lineRule="auto"/>
        <w:ind w:left="720"/>
        <w:contextualSpacing/>
        <w:jc w:val="both"/>
        <w:rPr>
          <w:rFonts w:ascii="TimesLT" w:eastAsia="Times New Roman" w:hAnsi="TimesLT" w:cs="Times New Roman"/>
          <w:sz w:val="24"/>
          <w:szCs w:val="20"/>
        </w:rPr>
      </w:pPr>
    </w:p>
    <w:p w14:paraId="76227E96" w14:textId="77777777" w:rsidR="004533D4" w:rsidRDefault="004533D4" w:rsidP="004533D4">
      <w:pPr>
        <w:jc w:val="both"/>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Kiti mokesčiai,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 xml:space="preserve"> (</w:t>
      </w:r>
      <w:r w:rsidRPr="006A4F0E">
        <w:rPr>
          <w:rFonts w:ascii="Times New Roman" w:eastAsia="Times New Roman" w:hAnsi="Times New Roman" w:cs="Times New Roman"/>
          <w:i/>
          <w:color w:val="000000"/>
          <w:sz w:val="20"/>
          <w:szCs w:val="20"/>
          <w:lang w:eastAsia="lt-LT"/>
        </w:rPr>
        <w:t>žemiau esančioje lentelėje Tiekėjas turi nurodyti tik tuos mokesčius,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w:t>
      </w:r>
    </w:p>
    <w:p w14:paraId="245F2A71" w14:textId="77777777" w:rsidR="004533D4" w:rsidRPr="006A4F0E" w:rsidRDefault="004533D4" w:rsidP="004533D4">
      <w:pPr>
        <w:jc w:val="right"/>
        <w:rPr>
          <w:rFonts w:ascii="Times New Roman" w:eastAsia="Times New Roman" w:hAnsi="Times New Roman" w:cs="Times New Roman"/>
          <w:b/>
          <w:bCs/>
          <w:color w:val="000000" w:themeColor="text1"/>
          <w:lang w:eastAsia="lt-LT"/>
        </w:rPr>
      </w:pPr>
      <w:r w:rsidRPr="51054AA3">
        <w:rPr>
          <w:rFonts w:ascii="Times New Roman" w:eastAsia="Times New Roman" w:hAnsi="Times New Roman" w:cs="Times New Roman"/>
          <w:b/>
          <w:color w:val="000000" w:themeColor="text1"/>
          <w:lang w:eastAsia="lt-LT"/>
        </w:rPr>
        <w:t>2 lentelė</w:t>
      </w:r>
    </w:p>
    <w:tbl>
      <w:tblPr>
        <w:tblW w:w="0" w:type="auto"/>
        <w:tblInd w:w="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2700"/>
        <w:gridCol w:w="1020"/>
        <w:gridCol w:w="1140"/>
        <w:gridCol w:w="1140"/>
        <w:gridCol w:w="1275"/>
        <w:gridCol w:w="1845"/>
        <w:gridCol w:w="1275"/>
        <w:gridCol w:w="1410"/>
        <w:gridCol w:w="1425"/>
      </w:tblGrid>
      <w:tr w:rsidR="004533D4" w14:paraId="7B13AE4B" w14:textId="77777777" w:rsidTr="00805ED9">
        <w:trPr>
          <w:trHeight w:val="600"/>
        </w:trPr>
        <w:tc>
          <w:tcPr>
            <w:tcW w:w="720" w:type="dxa"/>
            <w:vMerge w:val="restart"/>
            <w:shd w:val="clear" w:color="auto" w:fill="F2F2F2" w:themeFill="background1" w:themeFillShade="F2"/>
          </w:tcPr>
          <w:p w14:paraId="71EC04E5"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Eil. Nr.</w:t>
            </w:r>
          </w:p>
        </w:tc>
        <w:tc>
          <w:tcPr>
            <w:tcW w:w="2700" w:type="dxa"/>
            <w:vMerge w:val="restart"/>
            <w:shd w:val="clear" w:color="auto" w:fill="F2F2F2" w:themeFill="background1" w:themeFillShade="F2"/>
          </w:tcPr>
          <w:p w14:paraId="0684A8DA"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Paslaugų pavadinimas</w:t>
            </w:r>
          </w:p>
          <w:p w14:paraId="2A4E56CA" w14:textId="77777777" w:rsidR="004533D4" w:rsidRDefault="004533D4" w:rsidP="00805ED9">
            <w:pPr>
              <w:jc w:val="center"/>
            </w:pPr>
          </w:p>
        </w:tc>
        <w:tc>
          <w:tcPr>
            <w:tcW w:w="4575" w:type="dxa"/>
            <w:gridSpan w:val="4"/>
            <w:shd w:val="clear" w:color="auto" w:fill="F2F2F2" w:themeFill="background1" w:themeFillShade="F2"/>
          </w:tcPr>
          <w:p w14:paraId="1A644193"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 xml:space="preserve">Komisinis mokestis už atliktą operaciją </w:t>
            </w:r>
            <w:r w:rsidRPr="391EDE64">
              <w:rPr>
                <w:rFonts w:ascii="Times New Roman" w:eastAsia="Times New Roman" w:hAnsi="Times New Roman" w:cs="Times New Roman"/>
                <w:i/>
                <w:iCs/>
                <w:color w:val="000000" w:themeColor="text1"/>
                <w:sz w:val="20"/>
                <w:szCs w:val="20"/>
                <w:lang w:val="lt"/>
              </w:rPr>
              <w:t>(Tiekėjas užpildo taikomą komisinį mokestį)</w:t>
            </w:r>
          </w:p>
        </w:tc>
        <w:tc>
          <w:tcPr>
            <w:tcW w:w="1845" w:type="dxa"/>
            <w:vMerge w:val="restart"/>
            <w:shd w:val="clear" w:color="auto" w:fill="F2F2F2" w:themeFill="background1" w:themeFillShade="F2"/>
          </w:tcPr>
          <w:p w14:paraId="1334751A"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 xml:space="preserve">Taikomas komisinis mokestis už atliktą operaciją (eurais), kai vidutinė operacijos vertė 100 eurų * </w:t>
            </w:r>
            <w:r w:rsidRPr="391EDE64">
              <w:rPr>
                <w:rFonts w:ascii="Times New Roman" w:eastAsia="Times New Roman" w:hAnsi="Times New Roman" w:cs="Times New Roman"/>
                <w:i/>
                <w:iCs/>
                <w:color w:val="000000" w:themeColor="text1"/>
                <w:sz w:val="20"/>
                <w:szCs w:val="20"/>
                <w:lang w:val="lt"/>
              </w:rPr>
              <w:t>(Tiekėjas nurodo nagrinėjamam atvejui taikomą komisinį mokestį (eurais)</w:t>
            </w:r>
          </w:p>
        </w:tc>
        <w:tc>
          <w:tcPr>
            <w:tcW w:w="1275" w:type="dxa"/>
            <w:vMerge w:val="restart"/>
            <w:shd w:val="clear" w:color="auto" w:fill="F2F2F2" w:themeFill="background1" w:themeFillShade="F2"/>
          </w:tcPr>
          <w:p w14:paraId="5E7D31F9"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Mato vnt.</w:t>
            </w:r>
          </w:p>
        </w:tc>
        <w:tc>
          <w:tcPr>
            <w:tcW w:w="1410" w:type="dxa"/>
            <w:vMerge w:val="restart"/>
            <w:shd w:val="clear" w:color="auto" w:fill="F2F2F2" w:themeFill="background1" w:themeFillShade="F2"/>
          </w:tcPr>
          <w:p w14:paraId="03F2FAE6"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Preliminarūs kiekiai per 12 mėnesių</w:t>
            </w:r>
            <w:r>
              <w:rPr>
                <w:rFonts w:ascii="Times New Roman" w:eastAsia="Times New Roman" w:hAnsi="Times New Roman" w:cs="Times New Roman"/>
                <w:b/>
                <w:bCs/>
                <w:color w:val="000000" w:themeColor="text1"/>
                <w:sz w:val="20"/>
                <w:szCs w:val="20"/>
                <w:lang w:val="lt"/>
              </w:rPr>
              <w:t>*</w:t>
            </w:r>
          </w:p>
        </w:tc>
        <w:tc>
          <w:tcPr>
            <w:tcW w:w="1425" w:type="dxa"/>
            <w:vMerge w:val="restart"/>
            <w:shd w:val="clear" w:color="auto" w:fill="F2F2F2" w:themeFill="background1" w:themeFillShade="F2"/>
          </w:tcPr>
          <w:p w14:paraId="1B8FEA13"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Palyginamoji kaina (per 12 mėn.) , Eur  (7 st. x  9 st.)</w:t>
            </w:r>
            <w:r>
              <w:rPr>
                <w:rFonts w:ascii="Times New Roman" w:eastAsia="Times New Roman" w:hAnsi="Times New Roman" w:cs="Times New Roman"/>
                <w:b/>
                <w:bCs/>
                <w:color w:val="000000" w:themeColor="text1"/>
                <w:sz w:val="20"/>
                <w:szCs w:val="20"/>
                <w:lang w:val="lt"/>
              </w:rPr>
              <w:t>*</w:t>
            </w:r>
          </w:p>
        </w:tc>
      </w:tr>
      <w:tr w:rsidR="004533D4" w14:paraId="321F5B87" w14:textId="77777777" w:rsidTr="00805ED9">
        <w:trPr>
          <w:trHeight w:val="1020"/>
        </w:trPr>
        <w:tc>
          <w:tcPr>
            <w:tcW w:w="720" w:type="dxa"/>
            <w:vMerge/>
            <w:vAlign w:val="center"/>
          </w:tcPr>
          <w:p w14:paraId="3D1279D1" w14:textId="77777777" w:rsidR="004533D4" w:rsidRDefault="004533D4" w:rsidP="00805ED9"/>
        </w:tc>
        <w:tc>
          <w:tcPr>
            <w:tcW w:w="2700" w:type="dxa"/>
            <w:vMerge/>
            <w:vAlign w:val="center"/>
          </w:tcPr>
          <w:p w14:paraId="08D82976" w14:textId="77777777" w:rsidR="004533D4" w:rsidRDefault="004533D4" w:rsidP="00805ED9"/>
        </w:tc>
        <w:tc>
          <w:tcPr>
            <w:tcW w:w="1020" w:type="dxa"/>
            <w:shd w:val="clear" w:color="auto" w:fill="F2F2F2" w:themeFill="background1" w:themeFillShade="F2"/>
          </w:tcPr>
          <w:p w14:paraId="67BB41DF"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 xml:space="preserve">Procentinis dydis, </w:t>
            </w:r>
            <w:r w:rsidRPr="391EDE64">
              <w:rPr>
                <w:rFonts w:ascii="Times New Roman" w:eastAsia="Times New Roman" w:hAnsi="Times New Roman" w:cs="Times New Roman"/>
                <w:b/>
                <w:bCs/>
                <w:color w:val="000000" w:themeColor="text1"/>
                <w:sz w:val="20"/>
                <w:szCs w:val="20"/>
              </w:rPr>
              <w:t>%</w:t>
            </w:r>
          </w:p>
        </w:tc>
        <w:tc>
          <w:tcPr>
            <w:tcW w:w="1140" w:type="dxa"/>
            <w:shd w:val="clear" w:color="auto" w:fill="F2F2F2" w:themeFill="background1" w:themeFillShade="F2"/>
          </w:tcPr>
          <w:p w14:paraId="15DAF616"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Minimalus, eurais</w:t>
            </w:r>
          </w:p>
        </w:tc>
        <w:tc>
          <w:tcPr>
            <w:tcW w:w="1140" w:type="dxa"/>
            <w:shd w:val="clear" w:color="auto" w:fill="F2F2F2" w:themeFill="background1" w:themeFillShade="F2"/>
          </w:tcPr>
          <w:p w14:paraId="0C1F56F4"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Maksimalus, eurais</w:t>
            </w:r>
          </w:p>
        </w:tc>
        <w:tc>
          <w:tcPr>
            <w:tcW w:w="1275" w:type="dxa"/>
            <w:shd w:val="clear" w:color="auto" w:fill="F2F2F2" w:themeFill="background1" w:themeFillShade="F2"/>
          </w:tcPr>
          <w:p w14:paraId="29578185" w14:textId="77777777" w:rsidR="004533D4" w:rsidRDefault="004533D4" w:rsidP="00805ED9">
            <w:pPr>
              <w:jc w:val="center"/>
            </w:pPr>
            <w:r w:rsidRPr="391EDE64">
              <w:rPr>
                <w:rFonts w:ascii="Times New Roman" w:eastAsia="Times New Roman" w:hAnsi="Times New Roman" w:cs="Times New Roman"/>
                <w:b/>
                <w:bCs/>
                <w:color w:val="000000" w:themeColor="text1"/>
                <w:sz w:val="20"/>
                <w:szCs w:val="20"/>
                <w:lang w:val="lt"/>
              </w:rPr>
              <w:t>Fiksuotas, eurais</w:t>
            </w:r>
          </w:p>
        </w:tc>
        <w:tc>
          <w:tcPr>
            <w:tcW w:w="1845" w:type="dxa"/>
            <w:vMerge/>
            <w:vAlign w:val="center"/>
          </w:tcPr>
          <w:p w14:paraId="1D108B9B" w14:textId="77777777" w:rsidR="004533D4" w:rsidRDefault="004533D4" w:rsidP="00805ED9"/>
        </w:tc>
        <w:tc>
          <w:tcPr>
            <w:tcW w:w="1275" w:type="dxa"/>
            <w:vMerge/>
            <w:vAlign w:val="center"/>
          </w:tcPr>
          <w:p w14:paraId="1EC88D4E" w14:textId="77777777" w:rsidR="004533D4" w:rsidRDefault="004533D4" w:rsidP="00805ED9"/>
        </w:tc>
        <w:tc>
          <w:tcPr>
            <w:tcW w:w="1410" w:type="dxa"/>
            <w:vMerge/>
            <w:vAlign w:val="center"/>
          </w:tcPr>
          <w:p w14:paraId="0EE1B491" w14:textId="77777777" w:rsidR="004533D4" w:rsidRDefault="004533D4" w:rsidP="00805ED9"/>
        </w:tc>
        <w:tc>
          <w:tcPr>
            <w:tcW w:w="1425" w:type="dxa"/>
            <w:vMerge/>
            <w:vAlign w:val="center"/>
          </w:tcPr>
          <w:p w14:paraId="03D8E03E" w14:textId="77777777" w:rsidR="004533D4" w:rsidRDefault="004533D4" w:rsidP="00805ED9"/>
        </w:tc>
      </w:tr>
      <w:tr w:rsidR="004533D4" w14:paraId="5C1D6188" w14:textId="77777777" w:rsidTr="00805ED9">
        <w:trPr>
          <w:trHeight w:val="240"/>
        </w:trPr>
        <w:tc>
          <w:tcPr>
            <w:tcW w:w="720" w:type="dxa"/>
          </w:tcPr>
          <w:p w14:paraId="78071BF0"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1</w:t>
            </w:r>
          </w:p>
        </w:tc>
        <w:tc>
          <w:tcPr>
            <w:tcW w:w="2700" w:type="dxa"/>
          </w:tcPr>
          <w:p w14:paraId="43C7B47B"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2</w:t>
            </w:r>
          </w:p>
        </w:tc>
        <w:tc>
          <w:tcPr>
            <w:tcW w:w="1020" w:type="dxa"/>
          </w:tcPr>
          <w:p w14:paraId="5F63BAE8"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3</w:t>
            </w:r>
          </w:p>
        </w:tc>
        <w:tc>
          <w:tcPr>
            <w:tcW w:w="1140" w:type="dxa"/>
          </w:tcPr>
          <w:p w14:paraId="10064986"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4</w:t>
            </w:r>
          </w:p>
        </w:tc>
        <w:tc>
          <w:tcPr>
            <w:tcW w:w="1140" w:type="dxa"/>
          </w:tcPr>
          <w:p w14:paraId="5C3F5B17"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5</w:t>
            </w:r>
          </w:p>
        </w:tc>
        <w:tc>
          <w:tcPr>
            <w:tcW w:w="1275" w:type="dxa"/>
          </w:tcPr>
          <w:p w14:paraId="05967127"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6</w:t>
            </w:r>
          </w:p>
        </w:tc>
        <w:tc>
          <w:tcPr>
            <w:tcW w:w="1845" w:type="dxa"/>
          </w:tcPr>
          <w:p w14:paraId="777F98F1"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7</w:t>
            </w:r>
          </w:p>
        </w:tc>
        <w:tc>
          <w:tcPr>
            <w:tcW w:w="1275" w:type="dxa"/>
          </w:tcPr>
          <w:p w14:paraId="751B4318"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8</w:t>
            </w:r>
          </w:p>
        </w:tc>
        <w:tc>
          <w:tcPr>
            <w:tcW w:w="1410" w:type="dxa"/>
          </w:tcPr>
          <w:p w14:paraId="31E9DF23"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9</w:t>
            </w:r>
          </w:p>
        </w:tc>
        <w:tc>
          <w:tcPr>
            <w:tcW w:w="1425" w:type="dxa"/>
          </w:tcPr>
          <w:p w14:paraId="74221F73" w14:textId="77777777" w:rsidR="004533D4" w:rsidRPr="005720C8" w:rsidRDefault="004533D4" w:rsidP="00805ED9">
            <w:pPr>
              <w:jc w:val="center"/>
              <w:rPr>
                <w:i/>
                <w:iCs/>
              </w:rPr>
            </w:pPr>
            <w:r w:rsidRPr="005720C8">
              <w:rPr>
                <w:rFonts w:ascii="Times New Roman" w:eastAsia="Times New Roman" w:hAnsi="Times New Roman" w:cs="Times New Roman"/>
                <w:i/>
                <w:iCs/>
                <w:color w:val="000000" w:themeColor="text1"/>
                <w:sz w:val="20"/>
                <w:szCs w:val="20"/>
                <w:lang w:val="lt"/>
              </w:rPr>
              <w:t>10</w:t>
            </w:r>
          </w:p>
        </w:tc>
      </w:tr>
      <w:tr w:rsidR="004533D4" w14:paraId="1A6D1338" w14:textId="77777777" w:rsidTr="00805ED9">
        <w:trPr>
          <w:trHeight w:val="600"/>
        </w:trPr>
        <w:tc>
          <w:tcPr>
            <w:tcW w:w="720" w:type="dxa"/>
            <w:vAlign w:val="center"/>
          </w:tcPr>
          <w:p w14:paraId="6E3387D4" w14:textId="77777777" w:rsidR="004533D4" w:rsidRDefault="004533D4" w:rsidP="00805ED9">
            <w:pPr>
              <w:jc w:val="center"/>
            </w:pPr>
            <w:r w:rsidRPr="391EDE64">
              <w:rPr>
                <w:rFonts w:ascii="Times New Roman" w:eastAsia="Times New Roman" w:hAnsi="Times New Roman" w:cs="Times New Roman"/>
                <w:lang w:val="lt"/>
              </w:rPr>
              <w:t xml:space="preserve">1. </w:t>
            </w:r>
          </w:p>
        </w:tc>
        <w:tc>
          <w:tcPr>
            <w:tcW w:w="2700" w:type="dxa"/>
            <w:vAlign w:val="center"/>
          </w:tcPr>
          <w:p w14:paraId="49EEBFA9" w14:textId="77777777" w:rsidR="004533D4" w:rsidRDefault="004533D4" w:rsidP="00805ED9">
            <w:r w:rsidRPr="391EDE64">
              <w:rPr>
                <w:rFonts w:ascii="Times New Roman" w:eastAsia="Times New Roman" w:hAnsi="Times New Roman" w:cs="Times New Roman"/>
                <w:b/>
                <w:bCs/>
                <w:lang w:val="lt"/>
              </w:rPr>
              <w:t>Banko paslaugų  mokestis visoms sąskaitoms</w:t>
            </w:r>
            <w:r w:rsidRPr="391EDE64">
              <w:rPr>
                <w:rFonts w:ascii="Times New Roman" w:eastAsia="Times New Roman" w:hAnsi="Times New Roman" w:cs="Times New Roman"/>
                <w:lang w:val="lt"/>
              </w:rPr>
              <w:t xml:space="preserve"> </w:t>
            </w:r>
          </w:p>
        </w:tc>
        <w:tc>
          <w:tcPr>
            <w:tcW w:w="1020" w:type="dxa"/>
            <w:vAlign w:val="center"/>
          </w:tcPr>
          <w:p w14:paraId="673B82BF"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7113B6BF"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C56A3AB"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42D18859"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7B68A521"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7893EB48" w14:textId="77777777" w:rsidR="004533D4" w:rsidRDefault="004533D4" w:rsidP="00805ED9">
            <w:pPr>
              <w:jc w:val="center"/>
            </w:pPr>
            <w:r w:rsidRPr="391EDE64">
              <w:rPr>
                <w:rFonts w:ascii="Times New Roman" w:eastAsia="Times New Roman" w:hAnsi="Times New Roman" w:cs="Times New Roman"/>
                <w:color w:val="000000" w:themeColor="text1"/>
                <w:lang w:val="lt"/>
              </w:rPr>
              <w:t>vnt.</w:t>
            </w:r>
          </w:p>
        </w:tc>
        <w:tc>
          <w:tcPr>
            <w:tcW w:w="1410" w:type="dxa"/>
            <w:vAlign w:val="center"/>
          </w:tcPr>
          <w:p w14:paraId="5DB61294" w14:textId="77777777" w:rsidR="004533D4" w:rsidRDefault="004533D4" w:rsidP="00805ED9">
            <w:pPr>
              <w:jc w:val="center"/>
            </w:pPr>
            <w:r w:rsidRPr="41851A3D">
              <w:rPr>
                <w:rFonts w:ascii="Times New Roman" w:eastAsia="Times New Roman" w:hAnsi="Times New Roman" w:cs="Times New Roman"/>
                <w:lang w:val="lt"/>
              </w:rPr>
              <w:t>12</w:t>
            </w:r>
            <w:r w:rsidRPr="391EDE64">
              <w:rPr>
                <w:rFonts w:ascii="Times New Roman" w:eastAsia="Times New Roman" w:hAnsi="Times New Roman" w:cs="Times New Roman"/>
                <w:lang w:val="lt"/>
              </w:rPr>
              <w:t xml:space="preserve"> </w:t>
            </w:r>
          </w:p>
        </w:tc>
        <w:tc>
          <w:tcPr>
            <w:tcW w:w="1425" w:type="dxa"/>
            <w:vAlign w:val="center"/>
          </w:tcPr>
          <w:p w14:paraId="2CF3A77C"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031C5DA3" w14:textId="77777777" w:rsidTr="00805ED9">
        <w:trPr>
          <w:trHeight w:val="600"/>
        </w:trPr>
        <w:tc>
          <w:tcPr>
            <w:tcW w:w="720" w:type="dxa"/>
            <w:vAlign w:val="center"/>
          </w:tcPr>
          <w:p w14:paraId="658716A5" w14:textId="77777777" w:rsidR="004533D4" w:rsidRDefault="004533D4" w:rsidP="00805ED9">
            <w:pPr>
              <w:jc w:val="center"/>
            </w:pPr>
            <w:r w:rsidRPr="391EDE64">
              <w:rPr>
                <w:rFonts w:ascii="Times New Roman" w:eastAsia="Times New Roman" w:hAnsi="Times New Roman" w:cs="Times New Roman"/>
                <w:lang w:val="lt"/>
              </w:rPr>
              <w:lastRenderedPageBreak/>
              <w:t xml:space="preserve">2. </w:t>
            </w:r>
          </w:p>
        </w:tc>
        <w:tc>
          <w:tcPr>
            <w:tcW w:w="2700" w:type="dxa"/>
          </w:tcPr>
          <w:p w14:paraId="0A7CA6D7" w14:textId="77777777" w:rsidR="004533D4" w:rsidRDefault="004533D4" w:rsidP="00805ED9">
            <w:r w:rsidRPr="391EDE64">
              <w:rPr>
                <w:rFonts w:ascii="Times New Roman" w:eastAsia="Times New Roman" w:hAnsi="Times New Roman" w:cs="Times New Roman"/>
                <w:b/>
                <w:bCs/>
                <w:lang w:val="lt"/>
              </w:rPr>
              <w:t>Daugiavaliutinių banko sąskaitų:</w:t>
            </w:r>
            <w:r w:rsidRPr="391EDE64">
              <w:rPr>
                <w:rFonts w:ascii="Times New Roman" w:eastAsia="Times New Roman" w:hAnsi="Times New Roman" w:cs="Times New Roman"/>
                <w:lang w:val="lt"/>
              </w:rPr>
              <w:t xml:space="preserve"> </w:t>
            </w:r>
          </w:p>
        </w:tc>
        <w:tc>
          <w:tcPr>
            <w:tcW w:w="10530" w:type="dxa"/>
            <w:gridSpan w:val="8"/>
          </w:tcPr>
          <w:p w14:paraId="6B1932FC" w14:textId="77777777" w:rsidR="004533D4" w:rsidRDefault="004533D4" w:rsidP="00805ED9">
            <w:pPr>
              <w:jc w:val="center"/>
            </w:pPr>
            <w:r w:rsidRPr="391EDE64">
              <w:rPr>
                <w:rFonts w:ascii="Times New Roman" w:eastAsia="Times New Roman" w:hAnsi="Times New Roman" w:cs="Times New Roman"/>
                <w:color w:val="000000" w:themeColor="text1"/>
                <w:lang w:val="lt"/>
              </w:rPr>
              <w:t xml:space="preserve"> </w:t>
            </w:r>
          </w:p>
          <w:p w14:paraId="40C5E62F"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78CE3EA6" w14:textId="77777777" w:rsidTr="00805ED9">
        <w:trPr>
          <w:trHeight w:val="600"/>
        </w:trPr>
        <w:tc>
          <w:tcPr>
            <w:tcW w:w="720" w:type="dxa"/>
            <w:vAlign w:val="center"/>
          </w:tcPr>
          <w:p w14:paraId="7240F168" w14:textId="77777777" w:rsidR="004533D4" w:rsidRDefault="004533D4" w:rsidP="00805ED9">
            <w:pPr>
              <w:jc w:val="center"/>
            </w:pPr>
            <w:r w:rsidRPr="391EDE64">
              <w:rPr>
                <w:rFonts w:ascii="Times New Roman" w:eastAsia="Times New Roman" w:hAnsi="Times New Roman" w:cs="Times New Roman"/>
                <w:lang w:val="lt"/>
              </w:rPr>
              <w:t xml:space="preserve">2.1. </w:t>
            </w:r>
          </w:p>
        </w:tc>
        <w:tc>
          <w:tcPr>
            <w:tcW w:w="2700" w:type="dxa"/>
            <w:vAlign w:val="center"/>
          </w:tcPr>
          <w:p w14:paraId="407A0FA8" w14:textId="77777777" w:rsidR="004533D4" w:rsidRDefault="004533D4" w:rsidP="00805ED9">
            <w:r w:rsidRPr="391EDE64">
              <w:rPr>
                <w:rFonts w:ascii="Times New Roman" w:eastAsia="Times New Roman" w:hAnsi="Times New Roman" w:cs="Times New Roman"/>
                <w:lang w:val="lt"/>
              </w:rPr>
              <w:t xml:space="preserve">Atidarymas </w:t>
            </w:r>
          </w:p>
        </w:tc>
        <w:tc>
          <w:tcPr>
            <w:tcW w:w="1020" w:type="dxa"/>
            <w:vAlign w:val="center"/>
          </w:tcPr>
          <w:p w14:paraId="25B7679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080DD13E"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520F2A5"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2C09637B"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7F3A40B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78D1C747"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22D6F97D" w14:textId="77777777" w:rsidR="004533D4" w:rsidRDefault="004533D4" w:rsidP="00805ED9">
            <w:pPr>
              <w:jc w:val="center"/>
            </w:pPr>
            <w:r w:rsidRPr="391EDE64">
              <w:rPr>
                <w:rFonts w:ascii="Times New Roman" w:eastAsia="Times New Roman" w:hAnsi="Times New Roman" w:cs="Times New Roman"/>
                <w:color w:val="000000" w:themeColor="text1"/>
                <w:lang w:val="lt"/>
              </w:rPr>
              <w:t xml:space="preserve">1 </w:t>
            </w:r>
          </w:p>
        </w:tc>
        <w:tc>
          <w:tcPr>
            <w:tcW w:w="1425" w:type="dxa"/>
            <w:vAlign w:val="center"/>
          </w:tcPr>
          <w:p w14:paraId="2C2DEC48"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771699CF" w14:textId="77777777" w:rsidTr="00805ED9">
        <w:trPr>
          <w:trHeight w:val="600"/>
        </w:trPr>
        <w:tc>
          <w:tcPr>
            <w:tcW w:w="720" w:type="dxa"/>
            <w:vAlign w:val="center"/>
          </w:tcPr>
          <w:p w14:paraId="1B4664DC" w14:textId="77777777" w:rsidR="004533D4" w:rsidRDefault="004533D4" w:rsidP="00805ED9">
            <w:pPr>
              <w:jc w:val="center"/>
            </w:pPr>
            <w:r w:rsidRPr="391EDE64">
              <w:rPr>
                <w:rFonts w:ascii="Times New Roman" w:eastAsia="Times New Roman" w:hAnsi="Times New Roman" w:cs="Times New Roman"/>
                <w:lang w:val="lt"/>
              </w:rPr>
              <w:t xml:space="preserve">2.2. </w:t>
            </w:r>
          </w:p>
        </w:tc>
        <w:tc>
          <w:tcPr>
            <w:tcW w:w="2700" w:type="dxa"/>
            <w:vAlign w:val="center"/>
          </w:tcPr>
          <w:p w14:paraId="76981DD1" w14:textId="77777777" w:rsidR="004533D4" w:rsidRDefault="004533D4" w:rsidP="00805ED9">
            <w:r w:rsidRPr="391EDE64">
              <w:rPr>
                <w:rFonts w:ascii="Times New Roman" w:eastAsia="Times New Roman" w:hAnsi="Times New Roman" w:cs="Times New Roman"/>
                <w:color w:val="000000" w:themeColor="text1"/>
                <w:lang w:val="lt"/>
              </w:rPr>
              <w:t xml:space="preserve">Aptarnavimas </w:t>
            </w:r>
          </w:p>
        </w:tc>
        <w:tc>
          <w:tcPr>
            <w:tcW w:w="1020" w:type="dxa"/>
            <w:vAlign w:val="center"/>
          </w:tcPr>
          <w:p w14:paraId="44BCC93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9805192"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6AC61AEA"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4D036AC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17246A8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6B1777C9" w14:textId="77777777" w:rsidR="004533D4" w:rsidRDefault="004533D4" w:rsidP="00805ED9">
            <w:pPr>
              <w:jc w:val="center"/>
            </w:pPr>
            <w:r w:rsidRPr="391EDE64">
              <w:rPr>
                <w:rFonts w:ascii="Times New Roman" w:eastAsia="Times New Roman" w:hAnsi="Times New Roman" w:cs="Times New Roman"/>
                <w:lang w:val="lt"/>
              </w:rPr>
              <w:t xml:space="preserve">aptarnaujamų sąskaitų skaičius </w:t>
            </w:r>
          </w:p>
        </w:tc>
        <w:tc>
          <w:tcPr>
            <w:tcW w:w="1410" w:type="dxa"/>
            <w:vAlign w:val="center"/>
          </w:tcPr>
          <w:p w14:paraId="7E5B4371" w14:textId="77777777" w:rsidR="004533D4" w:rsidRDefault="004533D4" w:rsidP="00805ED9">
            <w:pPr>
              <w:jc w:val="center"/>
            </w:pPr>
            <w:r w:rsidRPr="48840B1B">
              <w:rPr>
                <w:rFonts w:ascii="Times New Roman" w:eastAsia="Times New Roman" w:hAnsi="Times New Roman" w:cs="Times New Roman"/>
                <w:color w:val="000000" w:themeColor="text1"/>
                <w:lang w:val="lt"/>
              </w:rPr>
              <w:t>13</w:t>
            </w:r>
            <w:r w:rsidRPr="391EDE64">
              <w:rPr>
                <w:rFonts w:ascii="Times New Roman" w:eastAsia="Times New Roman" w:hAnsi="Times New Roman" w:cs="Times New Roman"/>
                <w:color w:val="000000" w:themeColor="text1"/>
                <w:lang w:val="lt"/>
              </w:rPr>
              <w:t xml:space="preserve"> </w:t>
            </w:r>
          </w:p>
        </w:tc>
        <w:tc>
          <w:tcPr>
            <w:tcW w:w="1425" w:type="dxa"/>
            <w:vAlign w:val="center"/>
          </w:tcPr>
          <w:p w14:paraId="0E3735C6"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4D7EDF6A" w14:textId="77777777" w:rsidTr="00805ED9">
        <w:trPr>
          <w:trHeight w:val="600"/>
        </w:trPr>
        <w:tc>
          <w:tcPr>
            <w:tcW w:w="720" w:type="dxa"/>
            <w:vAlign w:val="center"/>
          </w:tcPr>
          <w:p w14:paraId="391792D6" w14:textId="77777777" w:rsidR="004533D4" w:rsidRDefault="004533D4" w:rsidP="00805ED9">
            <w:pPr>
              <w:jc w:val="center"/>
            </w:pPr>
            <w:r w:rsidRPr="391EDE64">
              <w:rPr>
                <w:rFonts w:ascii="Times New Roman" w:eastAsia="Times New Roman" w:hAnsi="Times New Roman" w:cs="Times New Roman"/>
                <w:lang w:val="lt"/>
              </w:rPr>
              <w:t xml:space="preserve">2.3. </w:t>
            </w:r>
          </w:p>
        </w:tc>
        <w:tc>
          <w:tcPr>
            <w:tcW w:w="2700" w:type="dxa"/>
            <w:vAlign w:val="center"/>
          </w:tcPr>
          <w:p w14:paraId="5868E04D" w14:textId="77777777" w:rsidR="004533D4" w:rsidRDefault="004533D4" w:rsidP="00805ED9">
            <w:r w:rsidRPr="391EDE64">
              <w:rPr>
                <w:rFonts w:ascii="Times New Roman" w:eastAsia="Times New Roman" w:hAnsi="Times New Roman" w:cs="Times New Roman"/>
                <w:color w:val="000000" w:themeColor="text1"/>
                <w:lang w:val="lt"/>
              </w:rPr>
              <w:t xml:space="preserve">Elektroninė bankininkystė </w:t>
            </w:r>
          </w:p>
        </w:tc>
        <w:tc>
          <w:tcPr>
            <w:tcW w:w="1020" w:type="dxa"/>
            <w:vAlign w:val="center"/>
          </w:tcPr>
          <w:p w14:paraId="4A71CB8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0A99E6EB"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4D3C75ED"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2384D38D"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39B48285"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5CFFE7EE" w14:textId="77777777" w:rsidR="004533D4" w:rsidRDefault="004533D4" w:rsidP="00805ED9">
            <w:pPr>
              <w:jc w:val="center"/>
            </w:pPr>
            <w:r w:rsidRPr="391EDE64">
              <w:rPr>
                <w:rFonts w:ascii="Times New Roman" w:eastAsia="Times New Roman" w:hAnsi="Times New Roman" w:cs="Times New Roman"/>
                <w:lang w:val="lt"/>
              </w:rPr>
              <w:t xml:space="preserve">aptarnaujamų sąskaitų skaičius </w:t>
            </w:r>
          </w:p>
        </w:tc>
        <w:tc>
          <w:tcPr>
            <w:tcW w:w="1410" w:type="dxa"/>
            <w:vAlign w:val="center"/>
          </w:tcPr>
          <w:p w14:paraId="60717777" w14:textId="77777777" w:rsidR="004533D4" w:rsidRDefault="004533D4" w:rsidP="00805ED9">
            <w:pPr>
              <w:jc w:val="center"/>
            </w:pPr>
            <w:r w:rsidRPr="48840B1B">
              <w:rPr>
                <w:rFonts w:ascii="Times New Roman" w:eastAsia="Times New Roman" w:hAnsi="Times New Roman" w:cs="Times New Roman"/>
                <w:lang w:val="lt"/>
              </w:rPr>
              <w:t>13</w:t>
            </w:r>
            <w:r w:rsidRPr="391EDE64">
              <w:rPr>
                <w:rFonts w:ascii="Times New Roman" w:eastAsia="Times New Roman" w:hAnsi="Times New Roman" w:cs="Times New Roman"/>
                <w:lang w:val="lt"/>
              </w:rPr>
              <w:t xml:space="preserve"> </w:t>
            </w:r>
          </w:p>
        </w:tc>
        <w:tc>
          <w:tcPr>
            <w:tcW w:w="1425" w:type="dxa"/>
            <w:vAlign w:val="center"/>
          </w:tcPr>
          <w:p w14:paraId="7C01008B"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5EC4E801" w14:textId="77777777" w:rsidTr="00805ED9">
        <w:trPr>
          <w:trHeight w:val="600"/>
        </w:trPr>
        <w:tc>
          <w:tcPr>
            <w:tcW w:w="720" w:type="dxa"/>
            <w:vAlign w:val="center"/>
          </w:tcPr>
          <w:p w14:paraId="174DB65C" w14:textId="77777777" w:rsidR="004533D4" w:rsidRDefault="004533D4" w:rsidP="00805ED9">
            <w:pPr>
              <w:jc w:val="center"/>
            </w:pPr>
            <w:r w:rsidRPr="391EDE64">
              <w:rPr>
                <w:rFonts w:ascii="Times New Roman" w:eastAsia="Times New Roman" w:hAnsi="Times New Roman" w:cs="Times New Roman"/>
                <w:lang w:val="lt"/>
              </w:rPr>
              <w:t xml:space="preserve">3. </w:t>
            </w:r>
          </w:p>
        </w:tc>
        <w:tc>
          <w:tcPr>
            <w:tcW w:w="2700" w:type="dxa"/>
          </w:tcPr>
          <w:p w14:paraId="1B599A87" w14:textId="77777777" w:rsidR="004533D4" w:rsidRDefault="004533D4" w:rsidP="00805ED9">
            <w:r w:rsidRPr="391EDE64">
              <w:rPr>
                <w:rFonts w:ascii="Times New Roman" w:eastAsia="Times New Roman" w:hAnsi="Times New Roman" w:cs="Times New Roman"/>
                <w:b/>
                <w:bCs/>
                <w:color w:val="000000" w:themeColor="text1"/>
                <w:lang w:val="lt"/>
              </w:rPr>
              <w:t>Mokėjimai nacionaline valiuta (eurais):</w:t>
            </w:r>
            <w:r w:rsidRPr="391EDE64">
              <w:rPr>
                <w:rFonts w:ascii="Times New Roman" w:eastAsia="Times New Roman" w:hAnsi="Times New Roman" w:cs="Times New Roman"/>
                <w:color w:val="000000" w:themeColor="text1"/>
                <w:lang w:val="lt"/>
              </w:rPr>
              <w:t xml:space="preserve"> </w:t>
            </w:r>
          </w:p>
        </w:tc>
        <w:tc>
          <w:tcPr>
            <w:tcW w:w="10530" w:type="dxa"/>
            <w:gridSpan w:val="8"/>
          </w:tcPr>
          <w:p w14:paraId="5789DBDF"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0DCD9585" w14:textId="77777777" w:rsidTr="00805ED9">
        <w:trPr>
          <w:trHeight w:val="660"/>
        </w:trPr>
        <w:tc>
          <w:tcPr>
            <w:tcW w:w="720" w:type="dxa"/>
            <w:vAlign w:val="center"/>
          </w:tcPr>
          <w:p w14:paraId="43056114" w14:textId="77777777" w:rsidR="004533D4" w:rsidRDefault="004533D4" w:rsidP="00805ED9">
            <w:pPr>
              <w:jc w:val="center"/>
            </w:pPr>
            <w:r w:rsidRPr="391EDE64">
              <w:rPr>
                <w:rFonts w:ascii="Times New Roman" w:eastAsia="Times New Roman" w:hAnsi="Times New Roman" w:cs="Times New Roman"/>
                <w:lang w:val="lt"/>
              </w:rPr>
              <w:t xml:space="preserve">3.1. </w:t>
            </w:r>
          </w:p>
        </w:tc>
        <w:tc>
          <w:tcPr>
            <w:tcW w:w="2700" w:type="dxa"/>
            <w:vAlign w:val="center"/>
          </w:tcPr>
          <w:p w14:paraId="406A19A0" w14:textId="77777777" w:rsidR="004533D4" w:rsidRDefault="004533D4" w:rsidP="00805ED9">
            <w:r w:rsidRPr="391EDE64">
              <w:rPr>
                <w:rFonts w:ascii="Times New Roman" w:eastAsia="Times New Roman" w:hAnsi="Times New Roman" w:cs="Times New Roman"/>
                <w:color w:val="000000" w:themeColor="text1"/>
                <w:lang w:val="lt"/>
              </w:rPr>
              <w:t xml:space="preserve">Paprastas lėšų pervedimas į sąskaitas, esančias to paties banko, viduje </w:t>
            </w:r>
          </w:p>
        </w:tc>
        <w:tc>
          <w:tcPr>
            <w:tcW w:w="1020" w:type="dxa"/>
            <w:vAlign w:val="center"/>
          </w:tcPr>
          <w:p w14:paraId="4165F56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7F8447EE"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0C87BA9"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763CC22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13F1687A"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2F41D22F"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0B2921F4" w14:textId="77777777" w:rsidR="004533D4" w:rsidRDefault="004533D4" w:rsidP="00805ED9">
            <w:pPr>
              <w:jc w:val="center"/>
            </w:pPr>
            <w:r w:rsidRPr="391EDE64">
              <w:rPr>
                <w:rFonts w:ascii="Times New Roman" w:eastAsia="Times New Roman" w:hAnsi="Times New Roman" w:cs="Times New Roman"/>
                <w:lang w:val="lt"/>
              </w:rPr>
              <w:t xml:space="preserve">3 000 </w:t>
            </w:r>
          </w:p>
        </w:tc>
        <w:tc>
          <w:tcPr>
            <w:tcW w:w="1425" w:type="dxa"/>
            <w:vAlign w:val="center"/>
          </w:tcPr>
          <w:p w14:paraId="44084F0E"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4264451F" w14:textId="77777777" w:rsidTr="00805ED9">
        <w:trPr>
          <w:trHeight w:val="660"/>
        </w:trPr>
        <w:tc>
          <w:tcPr>
            <w:tcW w:w="720" w:type="dxa"/>
            <w:vAlign w:val="center"/>
          </w:tcPr>
          <w:p w14:paraId="22EDC318" w14:textId="77777777" w:rsidR="004533D4" w:rsidRDefault="004533D4" w:rsidP="00805ED9">
            <w:pPr>
              <w:jc w:val="center"/>
            </w:pPr>
            <w:r w:rsidRPr="391EDE64">
              <w:rPr>
                <w:rFonts w:ascii="Times New Roman" w:eastAsia="Times New Roman" w:hAnsi="Times New Roman" w:cs="Times New Roman"/>
                <w:lang w:val="lt"/>
              </w:rPr>
              <w:t xml:space="preserve">3.2. </w:t>
            </w:r>
          </w:p>
        </w:tc>
        <w:tc>
          <w:tcPr>
            <w:tcW w:w="2700" w:type="dxa"/>
            <w:vAlign w:val="center"/>
          </w:tcPr>
          <w:p w14:paraId="166236E7" w14:textId="77777777" w:rsidR="004533D4" w:rsidRDefault="004533D4" w:rsidP="00805ED9">
            <w:r w:rsidRPr="391EDE64">
              <w:rPr>
                <w:rFonts w:ascii="Times New Roman" w:eastAsia="Times New Roman" w:hAnsi="Times New Roman" w:cs="Times New Roman"/>
                <w:color w:val="000000" w:themeColor="text1"/>
                <w:lang w:val="lt"/>
              </w:rPr>
              <w:t xml:space="preserve">Paprastas lėšų pervedimas į sąskaitas, esančias kitame Lietuvoje veikiančiame banke </w:t>
            </w:r>
          </w:p>
        </w:tc>
        <w:tc>
          <w:tcPr>
            <w:tcW w:w="1020" w:type="dxa"/>
            <w:vAlign w:val="center"/>
          </w:tcPr>
          <w:p w14:paraId="50E104D3"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6382E260"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2F3360E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61196A90"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2719FEB1"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2B4C80C1"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30F42549" w14:textId="77777777" w:rsidR="004533D4" w:rsidRDefault="004533D4" w:rsidP="00805ED9">
            <w:pPr>
              <w:jc w:val="center"/>
            </w:pPr>
            <w:r w:rsidRPr="391EDE64">
              <w:rPr>
                <w:rFonts w:ascii="Times New Roman" w:eastAsia="Times New Roman" w:hAnsi="Times New Roman" w:cs="Times New Roman"/>
                <w:lang w:val="lt"/>
              </w:rPr>
              <w:t xml:space="preserve">5 500 </w:t>
            </w:r>
          </w:p>
        </w:tc>
        <w:tc>
          <w:tcPr>
            <w:tcW w:w="1425" w:type="dxa"/>
            <w:vAlign w:val="center"/>
          </w:tcPr>
          <w:p w14:paraId="21472BB3"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59F530C0" w14:textId="77777777" w:rsidTr="00805ED9">
        <w:trPr>
          <w:trHeight w:val="555"/>
        </w:trPr>
        <w:tc>
          <w:tcPr>
            <w:tcW w:w="720" w:type="dxa"/>
            <w:vAlign w:val="center"/>
          </w:tcPr>
          <w:p w14:paraId="1BBCA0F6" w14:textId="77777777" w:rsidR="004533D4" w:rsidRDefault="004533D4" w:rsidP="00805ED9">
            <w:pPr>
              <w:jc w:val="center"/>
            </w:pPr>
            <w:r w:rsidRPr="391EDE64">
              <w:rPr>
                <w:rFonts w:ascii="Times New Roman" w:eastAsia="Times New Roman" w:hAnsi="Times New Roman" w:cs="Times New Roman"/>
                <w:lang w:val="lt"/>
              </w:rPr>
              <w:t xml:space="preserve">3.3. </w:t>
            </w:r>
          </w:p>
        </w:tc>
        <w:tc>
          <w:tcPr>
            <w:tcW w:w="2700" w:type="dxa"/>
            <w:vAlign w:val="center"/>
          </w:tcPr>
          <w:p w14:paraId="2E77CA05" w14:textId="77777777" w:rsidR="004533D4" w:rsidRDefault="004533D4" w:rsidP="00805ED9">
            <w:r w:rsidRPr="391EDE64">
              <w:rPr>
                <w:rFonts w:ascii="Times New Roman" w:eastAsia="Times New Roman" w:hAnsi="Times New Roman" w:cs="Times New Roman"/>
                <w:color w:val="000000" w:themeColor="text1"/>
                <w:lang w:val="lt"/>
              </w:rPr>
              <w:t xml:space="preserve">Paprastas lėšų pervedimas į sąskaitas, esančias kitos ES šalies veikiančiame banke (SEPA) </w:t>
            </w:r>
          </w:p>
        </w:tc>
        <w:tc>
          <w:tcPr>
            <w:tcW w:w="1020" w:type="dxa"/>
            <w:vAlign w:val="center"/>
          </w:tcPr>
          <w:p w14:paraId="448DF4B0"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4F0D9BC"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76DDB3F2"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324D430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59111D9C"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00A9E11D"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102DB72E" w14:textId="77777777" w:rsidR="004533D4" w:rsidRDefault="004533D4" w:rsidP="00805ED9">
            <w:pPr>
              <w:jc w:val="center"/>
            </w:pPr>
            <w:r w:rsidRPr="391EDE64">
              <w:rPr>
                <w:rFonts w:ascii="Times New Roman" w:eastAsia="Times New Roman" w:hAnsi="Times New Roman" w:cs="Times New Roman"/>
                <w:lang w:val="lt"/>
              </w:rPr>
              <w:t xml:space="preserve">500 </w:t>
            </w:r>
          </w:p>
        </w:tc>
        <w:tc>
          <w:tcPr>
            <w:tcW w:w="1425" w:type="dxa"/>
            <w:vAlign w:val="center"/>
          </w:tcPr>
          <w:p w14:paraId="44D9288B"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1D5CD4D3" w14:textId="77777777" w:rsidTr="00805ED9">
        <w:trPr>
          <w:trHeight w:val="555"/>
        </w:trPr>
        <w:tc>
          <w:tcPr>
            <w:tcW w:w="720" w:type="dxa"/>
            <w:vAlign w:val="center"/>
          </w:tcPr>
          <w:p w14:paraId="2E5C2C96" w14:textId="77777777" w:rsidR="004533D4" w:rsidRDefault="004533D4" w:rsidP="00805ED9">
            <w:pPr>
              <w:jc w:val="center"/>
            </w:pPr>
            <w:r w:rsidRPr="391EDE64">
              <w:rPr>
                <w:rFonts w:ascii="Times New Roman" w:eastAsia="Times New Roman" w:hAnsi="Times New Roman" w:cs="Times New Roman"/>
                <w:lang w:val="lt"/>
              </w:rPr>
              <w:t xml:space="preserve">3.4. </w:t>
            </w:r>
          </w:p>
        </w:tc>
        <w:tc>
          <w:tcPr>
            <w:tcW w:w="2700" w:type="dxa"/>
            <w:vAlign w:val="center"/>
          </w:tcPr>
          <w:p w14:paraId="2127537B" w14:textId="77777777" w:rsidR="004533D4" w:rsidRDefault="004533D4" w:rsidP="00805ED9">
            <w:r w:rsidRPr="391EDE64">
              <w:rPr>
                <w:rFonts w:ascii="Times New Roman" w:eastAsia="Times New Roman" w:hAnsi="Times New Roman" w:cs="Times New Roman"/>
                <w:color w:val="000000" w:themeColor="text1"/>
                <w:lang w:val="lt"/>
              </w:rPr>
              <w:t>Paprastas lėšų pervedimas į sąskaitas, esančias kitame užsienyje veikiančiame banke, nepriklausančiam SEPA (tarptautinis) (SHA tipo)</w:t>
            </w:r>
          </w:p>
        </w:tc>
        <w:tc>
          <w:tcPr>
            <w:tcW w:w="1020" w:type="dxa"/>
            <w:vAlign w:val="center"/>
          </w:tcPr>
          <w:p w14:paraId="7CBA591E"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3F9C00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6F485DD9"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46454C7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6B9323CE"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06D186FB"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2F340973" w14:textId="77777777" w:rsidR="004533D4" w:rsidRDefault="004533D4" w:rsidP="00805ED9">
            <w:pPr>
              <w:jc w:val="center"/>
            </w:pPr>
            <w:r w:rsidRPr="391EDE64">
              <w:rPr>
                <w:rFonts w:ascii="Times New Roman" w:eastAsia="Times New Roman" w:hAnsi="Times New Roman" w:cs="Times New Roman"/>
                <w:lang w:val="lt"/>
              </w:rPr>
              <w:t xml:space="preserve">50 </w:t>
            </w:r>
          </w:p>
        </w:tc>
        <w:tc>
          <w:tcPr>
            <w:tcW w:w="1425" w:type="dxa"/>
            <w:vAlign w:val="center"/>
          </w:tcPr>
          <w:p w14:paraId="7A5B5871"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736BC7A5" w14:textId="77777777" w:rsidTr="00805ED9">
        <w:trPr>
          <w:trHeight w:val="555"/>
        </w:trPr>
        <w:tc>
          <w:tcPr>
            <w:tcW w:w="720" w:type="dxa"/>
            <w:vAlign w:val="center"/>
          </w:tcPr>
          <w:p w14:paraId="0D5D5A2D" w14:textId="77777777" w:rsidR="004533D4" w:rsidRDefault="004533D4" w:rsidP="00805ED9">
            <w:pPr>
              <w:jc w:val="center"/>
            </w:pPr>
            <w:r w:rsidRPr="391EDE64">
              <w:rPr>
                <w:rFonts w:ascii="Times New Roman" w:eastAsia="Times New Roman" w:hAnsi="Times New Roman" w:cs="Times New Roman"/>
                <w:lang w:val="lt"/>
              </w:rPr>
              <w:t>3.5.</w:t>
            </w:r>
          </w:p>
        </w:tc>
        <w:tc>
          <w:tcPr>
            <w:tcW w:w="2700" w:type="dxa"/>
            <w:vAlign w:val="center"/>
          </w:tcPr>
          <w:p w14:paraId="51593AAD" w14:textId="77777777" w:rsidR="004533D4" w:rsidRDefault="004533D4" w:rsidP="00805ED9">
            <w:r w:rsidRPr="391EDE64">
              <w:rPr>
                <w:rFonts w:ascii="Times New Roman" w:eastAsia="Times New Roman" w:hAnsi="Times New Roman" w:cs="Times New Roman"/>
                <w:color w:val="000000" w:themeColor="text1"/>
                <w:lang w:val="lt"/>
              </w:rPr>
              <w:t xml:space="preserve">Paprastas lėšų pervedimas į sąskaitas, esančias kitame </w:t>
            </w:r>
            <w:r w:rsidRPr="391EDE64">
              <w:rPr>
                <w:rFonts w:ascii="Times New Roman" w:eastAsia="Times New Roman" w:hAnsi="Times New Roman" w:cs="Times New Roman"/>
                <w:color w:val="000000" w:themeColor="text1"/>
                <w:lang w:val="lt"/>
              </w:rPr>
              <w:lastRenderedPageBreak/>
              <w:t>užsienyje veikiančiame banke, nepriklausančiam SEPA (tarptautinis) (OUR tipo)</w:t>
            </w:r>
          </w:p>
        </w:tc>
        <w:tc>
          <w:tcPr>
            <w:tcW w:w="1020" w:type="dxa"/>
            <w:vAlign w:val="center"/>
          </w:tcPr>
          <w:p w14:paraId="672CDFE1" w14:textId="77777777" w:rsidR="004533D4" w:rsidRDefault="004533D4" w:rsidP="00805ED9">
            <w:r w:rsidRPr="391EDE64">
              <w:rPr>
                <w:rFonts w:ascii="Times New Roman" w:eastAsia="Times New Roman" w:hAnsi="Times New Roman" w:cs="Times New Roman"/>
                <w:color w:val="000000" w:themeColor="text1"/>
                <w:lang w:val="lt"/>
              </w:rPr>
              <w:lastRenderedPageBreak/>
              <w:t xml:space="preserve"> </w:t>
            </w:r>
          </w:p>
        </w:tc>
        <w:tc>
          <w:tcPr>
            <w:tcW w:w="1140" w:type="dxa"/>
            <w:vAlign w:val="center"/>
          </w:tcPr>
          <w:p w14:paraId="3F959D32"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69BC5490"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79050A80"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5170C9CF"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6EFAE708" w14:textId="77777777" w:rsidR="004533D4" w:rsidRDefault="004533D4" w:rsidP="00805ED9">
            <w:pPr>
              <w:jc w:val="center"/>
            </w:pPr>
            <w:r w:rsidRPr="391EDE64">
              <w:rPr>
                <w:rFonts w:ascii="Times New Roman" w:eastAsia="Times New Roman" w:hAnsi="Times New Roman" w:cs="Times New Roman"/>
                <w:lang w:val="lt"/>
              </w:rPr>
              <w:t>vnt.</w:t>
            </w:r>
          </w:p>
        </w:tc>
        <w:tc>
          <w:tcPr>
            <w:tcW w:w="1410" w:type="dxa"/>
            <w:vAlign w:val="center"/>
          </w:tcPr>
          <w:p w14:paraId="2A7E2022" w14:textId="77777777" w:rsidR="004533D4" w:rsidRDefault="004533D4" w:rsidP="00805ED9">
            <w:pPr>
              <w:jc w:val="center"/>
            </w:pPr>
            <w:r w:rsidRPr="391EDE64">
              <w:rPr>
                <w:rFonts w:ascii="Times New Roman" w:eastAsia="Times New Roman" w:hAnsi="Times New Roman" w:cs="Times New Roman"/>
                <w:lang w:val="lt"/>
              </w:rPr>
              <w:t>20</w:t>
            </w:r>
          </w:p>
        </w:tc>
        <w:tc>
          <w:tcPr>
            <w:tcW w:w="1425" w:type="dxa"/>
            <w:vAlign w:val="center"/>
          </w:tcPr>
          <w:p w14:paraId="43A38680"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3969ECDB" w14:textId="77777777" w:rsidTr="00805ED9">
        <w:trPr>
          <w:trHeight w:val="555"/>
        </w:trPr>
        <w:tc>
          <w:tcPr>
            <w:tcW w:w="720" w:type="dxa"/>
          </w:tcPr>
          <w:p w14:paraId="08D6FB68" w14:textId="77777777" w:rsidR="004533D4" w:rsidRDefault="004533D4" w:rsidP="00805ED9">
            <w:pPr>
              <w:jc w:val="center"/>
            </w:pPr>
            <w:r w:rsidRPr="391EDE64">
              <w:rPr>
                <w:rFonts w:ascii="Times New Roman" w:eastAsia="Times New Roman" w:hAnsi="Times New Roman" w:cs="Times New Roman"/>
                <w:lang w:val="lt"/>
              </w:rPr>
              <w:t xml:space="preserve">4. </w:t>
            </w:r>
          </w:p>
        </w:tc>
        <w:tc>
          <w:tcPr>
            <w:tcW w:w="2700" w:type="dxa"/>
          </w:tcPr>
          <w:p w14:paraId="3A777F00" w14:textId="77777777" w:rsidR="004533D4" w:rsidRDefault="004533D4" w:rsidP="00805ED9">
            <w:r w:rsidRPr="391EDE64">
              <w:rPr>
                <w:rFonts w:ascii="Times New Roman" w:eastAsia="Times New Roman" w:hAnsi="Times New Roman" w:cs="Times New Roman"/>
                <w:b/>
                <w:bCs/>
                <w:color w:val="000000" w:themeColor="text1"/>
                <w:lang w:val="lt"/>
              </w:rPr>
              <w:t>Darbo užmokesčio (grupinio) mokėjimai:</w:t>
            </w:r>
            <w:r w:rsidRPr="391EDE64">
              <w:rPr>
                <w:rFonts w:ascii="Times New Roman" w:eastAsia="Times New Roman" w:hAnsi="Times New Roman" w:cs="Times New Roman"/>
                <w:color w:val="000000" w:themeColor="text1"/>
                <w:lang w:val="lt"/>
              </w:rPr>
              <w:t xml:space="preserve"> </w:t>
            </w:r>
          </w:p>
        </w:tc>
        <w:tc>
          <w:tcPr>
            <w:tcW w:w="10530" w:type="dxa"/>
            <w:gridSpan w:val="8"/>
          </w:tcPr>
          <w:p w14:paraId="15500203" w14:textId="77777777" w:rsidR="004533D4" w:rsidRDefault="004533D4" w:rsidP="00805ED9">
            <w:r w:rsidRPr="391EDE64">
              <w:rPr>
                <w:rFonts w:ascii="Times New Roman" w:eastAsia="Times New Roman" w:hAnsi="Times New Roman" w:cs="Times New Roman"/>
                <w:lang w:val="lt"/>
              </w:rPr>
              <w:t xml:space="preserve"> </w:t>
            </w:r>
          </w:p>
        </w:tc>
      </w:tr>
      <w:tr w:rsidR="004533D4" w14:paraId="722D1356" w14:textId="77777777" w:rsidTr="00805ED9">
        <w:trPr>
          <w:trHeight w:val="405"/>
        </w:trPr>
        <w:tc>
          <w:tcPr>
            <w:tcW w:w="720" w:type="dxa"/>
            <w:vAlign w:val="center"/>
          </w:tcPr>
          <w:p w14:paraId="2FB05724" w14:textId="77777777" w:rsidR="004533D4" w:rsidRDefault="004533D4" w:rsidP="00805ED9">
            <w:pPr>
              <w:jc w:val="center"/>
            </w:pPr>
            <w:r w:rsidRPr="391EDE64">
              <w:rPr>
                <w:rFonts w:ascii="Times New Roman" w:eastAsia="Times New Roman" w:hAnsi="Times New Roman" w:cs="Times New Roman"/>
                <w:lang w:val="lt"/>
              </w:rPr>
              <w:t xml:space="preserve">4.1. </w:t>
            </w:r>
          </w:p>
        </w:tc>
        <w:tc>
          <w:tcPr>
            <w:tcW w:w="2700" w:type="dxa"/>
            <w:vAlign w:val="center"/>
          </w:tcPr>
          <w:p w14:paraId="1B0BC1CB" w14:textId="77777777" w:rsidR="004533D4" w:rsidRDefault="004533D4" w:rsidP="00805ED9">
            <w:r w:rsidRPr="2565D98F">
              <w:rPr>
                <w:rFonts w:ascii="Times New Roman" w:eastAsia="Times New Roman" w:hAnsi="Times New Roman" w:cs="Times New Roman"/>
                <w:color w:val="000000" w:themeColor="text1"/>
                <w:lang w:val="lt"/>
              </w:rPr>
              <w:t>Darbo užmokesčio grupinio failo pervedimas, to paties banko viduje</w:t>
            </w:r>
          </w:p>
        </w:tc>
        <w:tc>
          <w:tcPr>
            <w:tcW w:w="1020" w:type="dxa"/>
            <w:vAlign w:val="center"/>
          </w:tcPr>
          <w:p w14:paraId="2D1647B0"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4AC8F49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A5C33E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5E3FDFBC"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53771FB0"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1C078E76"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68F11171" w14:textId="77777777" w:rsidR="004533D4" w:rsidRDefault="004533D4" w:rsidP="00805ED9">
            <w:pPr>
              <w:jc w:val="center"/>
            </w:pPr>
            <w:r w:rsidRPr="14E37838">
              <w:rPr>
                <w:rFonts w:ascii="Times New Roman" w:eastAsia="Times New Roman" w:hAnsi="Times New Roman" w:cs="Times New Roman"/>
                <w:lang w:val="lt"/>
              </w:rPr>
              <w:t xml:space="preserve">500 </w:t>
            </w:r>
          </w:p>
        </w:tc>
        <w:tc>
          <w:tcPr>
            <w:tcW w:w="1425" w:type="dxa"/>
            <w:vAlign w:val="center"/>
          </w:tcPr>
          <w:p w14:paraId="03370E52"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61F42F72" w14:textId="77777777" w:rsidTr="00805ED9">
        <w:trPr>
          <w:trHeight w:val="405"/>
        </w:trPr>
        <w:tc>
          <w:tcPr>
            <w:tcW w:w="720" w:type="dxa"/>
            <w:vAlign w:val="center"/>
          </w:tcPr>
          <w:p w14:paraId="464BC93F" w14:textId="77777777" w:rsidR="004533D4" w:rsidRDefault="004533D4" w:rsidP="00805ED9">
            <w:pPr>
              <w:jc w:val="center"/>
              <w:rPr>
                <w:rFonts w:ascii="Times New Roman" w:eastAsia="Times New Roman" w:hAnsi="Times New Roman" w:cs="Times New Roman"/>
                <w:lang w:val="lt"/>
              </w:rPr>
            </w:pPr>
            <w:r w:rsidRPr="1050E42A">
              <w:rPr>
                <w:rFonts w:ascii="Times New Roman" w:eastAsia="Times New Roman" w:hAnsi="Times New Roman" w:cs="Times New Roman"/>
                <w:lang w:val="lt"/>
              </w:rPr>
              <w:t>4.2.</w:t>
            </w:r>
          </w:p>
        </w:tc>
        <w:tc>
          <w:tcPr>
            <w:tcW w:w="2700" w:type="dxa"/>
            <w:vAlign w:val="center"/>
          </w:tcPr>
          <w:p w14:paraId="64746228" w14:textId="77777777" w:rsidR="004533D4" w:rsidRDefault="004533D4" w:rsidP="00805ED9">
            <w:pPr>
              <w:rPr>
                <w:rFonts w:ascii="Times New Roman" w:eastAsia="Times New Roman" w:hAnsi="Times New Roman" w:cs="Times New Roman"/>
                <w:color w:val="000000" w:themeColor="text1"/>
                <w:lang w:val="lt"/>
              </w:rPr>
            </w:pPr>
            <w:r w:rsidRPr="2565D98F">
              <w:rPr>
                <w:rFonts w:ascii="Times New Roman" w:eastAsia="Times New Roman" w:hAnsi="Times New Roman" w:cs="Times New Roman"/>
                <w:color w:val="000000" w:themeColor="text1"/>
                <w:lang w:val="lt"/>
              </w:rPr>
              <w:t xml:space="preserve">Darbo užmokesčio grupinio failo pervedimas į kitą banką </w:t>
            </w:r>
          </w:p>
        </w:tc>
        <w:tc>
          <w:tcPr>
            <w:tcW w:w="1020" w:type="dxa"/>
            <w:vAlign w:val="center"/>
          </w:tcPr>
          <w:p w14:paraId="5FE6846D" w14:textId="77777777" w:rsidR="004533D4" w:rsidRDefault="004533D4" w:rsidP="00805ED9">
            <w:pPr>
              <w:rPr>
                <w:rFonts w:ascii="Times New Roman" w:eastAsia="Times New Roman" w:hAnsi="Times New Roman" w:cs="Times New Roman"/>
                <w:color w:val="000000" w:themeColor="text1"/>
                <w:lang w:val="lt"/>
              </w:rPr>
            </w:pPr>
          </w:p>
        </w:tc>
        <w:tc>
          <w:tcPr>
            <w:tcW w:w="1140" w:type="dxa"/>
            <w:vAlign w:val="center"/>
          </w:tcPr>
          <w:p w14:paraId="29733905" w14:textId="77777777" w:rsidR="004533D4" w:rsidRDefault="004533D4" w:rsidP="00805ED9">
            <w:pPr>
              <w:rPr>
                <w:rFonts w:ascii="Times New Roman" w:eastAsia="Times New Roman" w:hAnsi="Times New Roman" w:cs="Times New Roman"/>
                <w:color w:val="000000" w:themeColor="text1"/>
                <w:lang w:val="lt"/>
              </w:rPr>
            </w:pPr>
          </w:p>
        </w:tc>
        <w:tc>
          <w:tcPr>
            <w:tcW w:w="1140" w:type="dxa"/>
            <w:vAlign w:val="center"/>
          </w:tcPr>
          <w:p w14:paraId="445F2C1D" w14:textId="77777777" w:rsidR="004533D4" w:rsidRDefault="004533D4" w:rsidP="00805ED9">
            <w:pPr>
              <w:rPr>
                <w:rFonts w:ascii="Times New Roman" w:eastAsia="Times New Roman" w:hAnsi="Times New Roman" w:cs="Times New Roman"/>
                <w:color w:val="000000" w:themeColor="text1"/>
                <w:lang w:val="lt"/>
              </w:rPr>
            </w:pPr>
          </w:p>
        </w:tc>
        <w:tc>
          <w:tcPr>
            <w:tcW w:w="1275" w:type="dxa"/>
            <w:vAlign w:val="center"/>
          </w:tcPr>
          <w:p w14:paraId="122C3053" w14:textId="77777777" w:rsidR="004533D4" w:rsidRDefault="004533D4" w:rsidP="00805ED9">
            <w:pPr>
              <w:rPr>
                <w:rFonts w:ascii="Times New Roman" w:eastAsia="Times New Roman" w:hAnsi="Times New Roman" w:cs="Times New Roman"/>
                <w:color w:val="000000" w:themeColor="text1"/>
                <w:lang w:val="lt"/>
              </w:rPr>
            </w:pPr>
          </w:p>
        </w:tc>
        <w:tc>
          <w:tcPr>
            <w:tcW w:w="1845" w:type="dxa"/>
            <w:vAlign w:val="center"/>
          </w:tcPr>
          <w:p w14:paraId="4446A72F" w14:textId="77777777" w:rsidR="004533D4" w:rsidRDefault="004533D4" w:rsidP="00805ED9">
            <w:pPr>
              <w:rPr>
                <w:rFonts w:ascii="Times New Roman" w:eastAsia="Times New Roman" w:hAnsi="Times New Roman" w:cs="Times New Roman"/>
                <w:color w:val="000000" w:themeColor="text1"/>
                <w:lang w:val="lt"/>
              </w:rPr>
            </w:pPr>
          </w:p>
        </w:tc>
        <w:tc>
          <w:tcPr>
            <w:tcW w:w="1275" w:type="dxa"/>
            <w:vAlign w:val="center"/>
          </w:tcPr>
          <w:p w14:paraId="65889767" w14:textId="77777777" w:rsidR="004533D4" w:rsidRDefault="004533D4"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vnt.</w:t>
            </w:r>
          </w:p>
        </w:tc>
        <w:tc>
          <w:tcPr>
            <w:tcW w:w="1410" w:type="dxa"/>
            <w:vAlign w:val="center"/>
          </w:tcPr>
          <w:p w14:paraId="442548BF" w14:textId="77777777" w:rsidR="004533D4" w:rsidRDefault="004533D4" w:rsidP="00805ED9">
            <w:pPr>
              <w:jc w:val="center"/>
              <w:rPr>
                <w:rFonts w:ascii="Times New Roman" w:eastAsia="Times New Roman" w:hAnsi="Times New Roman" w:cs="Times New Roman"/>
                <w:lang w:val="lt"/>
              </w:rPr>
            </w:pPr>
            <w:r w:rsidRPr="14E37838">
              <w:rPr>
                <w:rFonts w:ascii="Times New Roman" w:eastAsia="Times New Roman" w:hAnsi="Times New Roman" w:cs="Times New Roman"/>
                <w:lang w:val="lt"/>
              </w:rPr>
              <w:t>100</w:t>
            </w:r>
          </w:p>
        </w:tc>
        <w:tc>
          <w:tcPr>
            <w:tcW w:w="1425" w:type="dxa"/>
            <w:vAlign w:val="center"/>
          </w:tcPr>
          <w:p w14:paraId="6564AAAA" w14:textId="77777777" w:rsidR="004533D4" w:rsidRDefault="004533D4" w:rsidP="00805ED9">
            <w:pPr>
              <w:rPr>
                <w:rFonts w:ascii="Times New Roman" w:eastAsia="Times New Roman" w:hAnsi="Times New Roman" w:cs="Times New Roman"/>
                <w:color w:val="000000" w:themeColor="text1"/>
                <w:sz w:val="20"/>
                <w:szCs w:val="20"/>
                <w:lang w:val="lt"/>
              </w:rPr>
            </w:pPr>
          </w:p>
        </w:tc>
      </w:tr>
      <w:tr w:rsidR="004533D4" w14:paraId="13B27DA8" w14:textId="77777777" w:rsidTr="00805ED9">
        <w:trPr>
          <w:trHeight w:val="555"/>
        </w:trPr>
        <w:tc>
          <w:tcPr>
            <w:tcW w:w="720" w:type="dxa"/>
            <w:vAlign w:val="center"/>
          </w:tcPr>
          <w:p w14:paraId="6FCD13A2" w14:textId="77777777" w:rsidR="004533D4" w:rsidRDefault="004533D4" w:rsidP="00805ED9">
            <w:pPr>
              <w:jc w:val="center"/>
            </w:pPr>
            <w:r w:rsidRPr="391EDE64">
              <w:rPr>
                <w:rFonts w:ascii="Times New Roman" w:eastAsia="Times New Roman" w:hAnsi="Times New Roman" w:cs="Times New Roman"/>
                <w:lang w:val="lt"/>
              </w:rPr>
              <w:t xml:space="preserve">5. </w:t>
            </w:r>
          </w:p>
        </w:tc>
        <w:tc>
          <w:tcPr>
            <w:tcW w:w="2700" w:type="dxa"/>
          </w:tcPr>
          <w:p w14:paraId="29772B49" w14:textId="77777777" w:rsidR="004533D4" w:rsidRDefault="004533D4" w:rsidP="00805ED9">
            <w:r w:rsidRPr="391EDE64">
              <w:rPr>
                <w:rFonts w:ascii="Times New Roman" w:eastAsia="Times New Roman" w:hAnsi="Times New Roman" w:cs="Times New Roman"/>
                <w:b/>
                <w:bCs/>
                <w:lang w:val="lt"/>
              </w:rPr>
              <w:t>Mokėjimai užsienio valiuta:</w:t>
            </w:r>
            <w:r w:rsidRPr="391EDE64">
              <w:rPr>
                <w:rFonts w:ascii="Times New Roman" w:eastAsia="Times New Roman" w:hAnsi="Times New Roman" w:cs="Times New Roman"/>
                <w:lang w:val="lt"/>
              </w:rPr>
              <w:t xml:space="preserve"> </w:t>
            </w:r>
          </w:p>
        </w:tc>
        <w:tc>
          <w:tcPr>
            <w:tcW w:w="10530" w:type="dxa"/>
            <w:gridSpan w:val="8"/>
          </w:tcPr>
          <w:p w14:paraId="5BC445B1" w14:textId="77777777" w:rsidR="004533D4" w:rsidRDefault="004533D4" w:rsidP="00805ED9">
            <w:r w:rsidRPr="391EDE64">
              <w:rPr>
                <w:rFonts w:ascii="Times New Roman" w:eastAsia="Times New Roman" w:hAnsi="Times New Roman" w:cs="Times New Roman"/>
                <w:lang w:val="lt"/>
              </w:rPr>
              <w:t xml:space="preserve"> </w:t>
            </w:r>
          </w:p>
        </w:tc>
      </w:tr>
      <w:tr w:rsidR="004533D4" w14:paraId="072D4569" w14:textId="77777777" w:rsidTr="00805ED9">
        <w:trPr>
          <w:trHeight w:val="555"/>
        </w:trPr>
        <w:tc>
          <w:tcPr>
            <w:tcW w:w="720" w:type="dxa"/>
            <w:vAlign w:val="center"/>
          </w:tcPr>
          <w:p w14:paraId="418B4E27" w14:textId="77777777" w:rsidR="004533D4" w:rsidRDefault="004533D4" w:rsidP="00805ED9">
            <w:pPr>
              <w:jc w:val="center"/>
            </w:pPr>
            <w:r w:rsidRPr="391EDE64">
              <w:rPr>
                <w:rFonts w:ascii="Times New Roman" w:eastAsia="Times New Roman" w:hAnsi="Times New Roman" w:cs="Times New Roman"/>
                <w:lang w:val="lt"/>
              </w:rPr>
              <w:t xml:space="preserve">5.1. </w:t>
            </w:r>
          </w:p>
        </w:tc>
        <w:tc>
          <w:tcPr>
            <w:tcW w:w="2700" w:type="dxa"/>
            <w:vAlign w:val="center"/>
          </w:tcPr>
          <w:p w14:paraId="184209E2" w14:textId="77777777" w:rsidR="004533D4" w:rsidRDefault="004533D4" w:rsidP="00805ED9">
            <w:r w:rsidRPr="391EDE64">
              <w:rPr>
                <w:rFonts w:ascii="Times New Roman" w:eastAsia="Times New Roman" w:hAnsi="Times New Roman" w:cs="Times New Roman"/>
                <w:lang w:val="lt"/>
              </w:rPr>
              <w:t xml:space="preserve">Paprastas lėšų pervedimas į sąskaitas, esančias kito ES šalies banke, (SHA tipo) </w:t>
            </w:r>
          </w:p>
        </w:tc>
        <w:tc>
          <w:tcPr>
            <w:tcW w:w="1020" w:type="dxa"/>
            <w:vAlign w:val="center"/>
          </w:tcPr>
          <w:p w14:paraId="3881E32B"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69F4A7B5"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69D2C8B5"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566AAE8E"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55B75F84"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76D8344D"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5F5B56A5" w14:textId="77777777" w:rsidR="004533D4" w:rsidRDefault="004533D4" w:rsidP="00805ED9">
            <w:pPr>
              <w:jc w:val="center"/>
            </w:pPr>
            <w:r w:rsidRPr="391EDE64">
              <w:rPr>
                <w:rFonts w:ascii="Times New Roman" w:eastAsia="Times New Roman" w:hAnsi="Times New Roman" w:cs="Times New Roman"/>
                <w:lang w:val="lt"/>
              </w:rPr>
              <w:t xml:space="preserve">30 </w:t>
            </w:r>
          </w:p>
        </w:tc>
        <w:tc>
          <w:tcPr>
            <w:tcW w:w="1425" w:type="dxa"/>
            <w:vAlign w:val="center"/>
          </w:tcPr>
          <w:p w14:paraId="4E17EEB4"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2E80D22A" w14:textId="77777777" w:rsidTr="00805ED9">
        <w:trPr>
          <w:trHeight w:val="600"/>
        </w:trPr>
        <w:tc>
          <w:tcPr>
            <w:tcW w:w="720" w:type="dxa"/>
            <w:vAlign w:val="center"/>
          </w:tcPr>
          <w:p w14:paraId="6ECC94B3" w14:textId="77777777" w:rsidR="004533D4" w:rsidRDefault="004533D4" w:rsidP="00805ED9">
            <w:pPr>
              <w:jc w:val="center"/>
            </w:pPr>
            <w:r w:rsidRPr="391EDE64">
              <w:rPr>
                <w:rFonts w:ascii="Times New Roman" w:eastAsia="Times New Roman" w:hAnsi="Times New Roman" w:cs="Times New Roman"/>
                <w:lang w:val="lt"/>
              </w:rPr>
              <w:t xml:space="preserve">5.2. </w:t>
            </w:r>
          </w:p>
        </w:tc>
        <w:tc>
          <w:tcPr>
            <w:tcW w:w="2700" w:type="dxa"/>
            <w:vAlign w:val="center"/>
          </w:tcPr>
          <w:p w14:paraId="397182C6" w14:textId="77777777" w:rsidR="004533D4" w:rsidRDefault="004533D4" w:rsidP="00805ED9">
            <w:r w:rsidRPr="391EDE64">
              <w:rPr>
                <w:rFonts w:ascii="Times New Roman" w:eastAsia="Times New Roman" w:hAnsi="Times New Roman" w:cs="Times New Roman"/>
                <w:lang w:val="lt"/>
              </w:rPr>
              <w:t xml:space="preserve">Paprastas lėšų pervedimas į sąskaitas, esančias kito ES šalies banke, (OUR tipo) </w:t>
            </w:r>
          </w:p>
        </w:tc>
        <w:tc>
          <w:tcPr>
            <w:tcW w:w="1020" w:type="dxa"/>
            <w:vAlign w:val="center"/>
          </w:tcPr>
          <w:p w14:paraId="52B2C78F"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2F9EACCA"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7557942D"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3BDC7789"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13E29FE9"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781D58A6"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18DEE28D" w14:textId="77777777" w:rsidR="004533D4" w:rsidRDefault="004533D4" w:rsidP="00805ED9">
            <w:pPr>
              <w:jc w:val="center"/>
            </w:pPr>
            <w:r w:rsidRPr="391EDE64">
              <w:rPr>
                <w:rFonts w:ascii="Times New Roman" w:eastAsia="Times New Roman" w:hAnsi="Times New Roman" w:cs="Times New Roman"/>
                <w:lang w:val="lt"/>
              </w:rPr>
              <w:t>30</w:t>
            </w:r>
          </w:p>
        </w:tc>
        <w:tc>
          <w:tcPr>
            <w:tcW w:w="1425" w:type="dxa"/>
            <w:vAlign w:val="center"/>
          </w:tcPr>
          <w:p w14:paraId="39A5F3A5"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54DADCD7" w14:textId="77777777" w:rsidTr="00805ED9">
        <w:trPr>
          <w:trHeight w:val="600"/>
        </w:trPr>
        <w:tc>
          <w:tcPr>
            <w:tcW w:w="720" w:type="dxa"/>
            <w:vAlign w:val="center"/>
          </w:tcPr>
          <w:p w14:paraId="1F0B6B34" w14:textId="77777777" w:rsidR="004533D4" w:rsidRDefault="004533D4" w:rsidP="00805ED9">
            <w:pPr>
              <w:jc w:val="center"/>
            </w:pPr>
            <w:r w:rsidRPr="391EDE64">
              <w:rPr>
                <w:rFonts w:ascii="Times New Roman" w:eastAsia="Times New Roman" w:hAnsi="Times New Roman" w:cs="Times New Roman"/>
                <w:lang w:val="lt"/>
              </w:rPr>
              <w:t xml:space="preserve">5.3. </w:t>
            </w:r>
          </w:p>
        </w:tc>
        <w:tc>
          <w:tcPr>
            <w:tcW w:w="2700" w:type="dxa"/>
            <w:vAlign w:val="center"/>
          </w:tcPr>
          <w:p w14:paraId="141C6A7B" w14:textId="77777777" w:rsidR="004533D4" w:rsidRDefault="004533D4" w:rsidP="00805ED9">
            <w:r w:rsidRPr="391EDE64">
              <w:rPr>
                <w:rFonts w:ascii="Times New Roman" w:eastAsia="Times New Roman" w:hAnsi="Times New Roman" w:cs="Times New Roman"/>
                <w:lang w:val="lt"/>
              </w:rPr>
              <w:t xml:space="preserve">Paprastas lėšų pervedimas į sąskaitas, esančias kitose valstybėse (ne ES šalyse) registruotuose bankuose (SHA tipo) </w:t>
            </w:r>
          </w:p>
        </w:tc>
        <w:tc>
          <w:tcPr>
            <w:tcW w:w="1020" w:type="dxa"/>
            <w:vAlign w:val="center"/>
          </w:tcPr>
          <w:p w14:paraId="212DBA31"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724CA48B"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015151ED"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27C0941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21FE098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29C056D9"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52D09A03" w14:textId="77777777" w:rsidR="004533D4" w:rsidRDefault="004533D4" w:rsidP="00805ED9">
            <w:pPr>
              <w:jc w:val="center"/>
            </w:pPr>
            <w:r w:rsidRPr="391EDE64">
              <w:rPr>
                <w:rFonts w:ascii="Times New Roman" w:eastAsia="Times New Roman" w:hAnsi="Times New Roman" w:cs="Times New Roman"/>
                <w:lang w:val="lt"/>
              </w:rPr>
              <w:t xml:space="preserve">80 </w:t>
            </w:r>
          </w:p>
        </w:tc>
        <w:tc>
          <w:tcPr>
            <w:tcW w:w="1425" w:type="dxa"/>
            <w:vAlign w:val="center"/>
          </w:tcPr>
          <w:p w14:paraId="27B138C0"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2C329438" w14:textId="77777777" w:rsidTr="00805ED9">
        <w:trPr>
          <w:trHeight w:val="1140"/>
        </w:trPr>
        <w:tc>
          <w:tcPr>
            <w:tcW w:w="720" w:type="dxa"/>
            <w:vAlign w:val="center"/>
          </w:tcPr>
          <w:p w14:paraId="6B56FBB2" w14:textId="77777777" w:rsidR="004533D4" w:rsidRDefault="004533D4" w:rsidP="00805ED9">
            <w:pPr>
              <w:jc w:val="center"/>
            </w:pPr>
            <w:r w:rsidRPr="391EDE64">
              <w:rPr>
                <w:rFonts w:ascii="Times New Roman" w:eastAsia="Times New Roman" w:hAnsi="Times New Roman" w:cs="Times New Roman"/>
                <w:lang w:val="lt"/>
              </w:rPr>
              <w:t xml:space="preserve">5.4. </w:t>
            </w:r>
          </w:p>
        </w:tc>
        <w:tc>
          <w:tcPr>
            <w:tcW w:w="2700" w:type="dxa"/>
            <w:vAlign w:val="center"/>
          </w:tcPr>
          <w:p w14:paraId="0302C278" w14:textId="77777777" w:rsidR="004533D4" w:rsidRDefault="004533D4" w:rsidP="00805ED9">
            <w:r w:rsidRPr="391EDE64">
              <w:rPr>
                <w:rFonts w:ascii="Times New Roman" w:eastAsia="Times New Roman" w:hAnsi="Times New Roman" w:cs="Times New Roman"/>
                <w:lang w:val="lt"/>
              </w:rPr>
              <w:t xml:space="preserve">Paprastas lėšų pervedimas į sąskaitas, esančias kitose valstybėse (ne ES šalyse) registruotuose bankuose (OUR tipo) </w:t>
            </w:r>
          </w:p>
        </w:tc>
        <w:tc>
          <w:tcPr>
            <w:tcW w:w="1020" w:type="dxa"/>
            <w:vAlign w:val="center"/>
          </w:tcPr>
          <w:p w14:paraId="1BEB312A"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28C9DB3F"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62ECD933"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3355672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6E62ECAD"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641E9AD0"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0526020C" w14:textId="77777777" w:rsidR="004533D4" w:rsidRDefault="004533D4" w:rsidP="00805ED9">
            <w:pPr>
              <w:jc w:val="center"/>
            </w:pPr>
            <w:r w:rsidRPr="391EDE64">
              <w:rPr>
                <w:rFonts w:ascii="Times New Roman" w:eastAsia="Times New Roman" w:hAnsi="Times New Roman" w:cs="Times New Roman"/>
                <w:lang w:val="lt"/>
              </w:rPr>
              <w:t xml:space="preserve">30 </w:t>
            </w:r>
          </w:p>
        </w:tc>
        <w:tc>
          <w:tcPr>
            <w:tcW w:w="1425" w:type="dxa"/>
            <w:vAlign w:val="center"/>
          </w:tcPr>
          <w:p w14:paraId="1E2929BA"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6791773C" w14:textId="77777777" w:rsidTr="00805ED9">
        <w:trPr>
          <w:trHeight w:val="555"/>
        </w:trPr>
        <w:tc>
          <w:tcPr>
            <w:tcW w:w="720" w:type="dxa"/>
            <w:vAlign w:val="center"/>
          </w:tcPr>
          <w:p w14:paraId="2B6D0568" w14:textId="77777777" w:rsidR="004533D4" w:rsidRDefault="004533D4" w:rsidP="00805ED9">
            <w:pPr>
              <w:jc w:val="center"/>
            </w:pPr>
            <w:r w:rsidRPr="391EDE64">
              <w:rPr>
                <w:rFonts w:ascii="Times New Roman" w:eastAsia="Times New Roman" w:hAnsi="Times New Roman" w:cs="Times New Roman"/>
                <w:lang w:val="lt"/>
              </w:rPr>
              <w:lastRenderedPageBreak/>
              <w:t xml:space="preserve">6. </w:t>
            </w:r>
          </w:p>
        </w:tc>
        <w:tc>
          <w:tcPr>
            <w:tcW w:w="2700" w:type="dxa"/>
          </w:tcPr>
          <w:p w14:paraId="10753130" w14:textId="77777777" w:rsidR="004533D4" w:rsidRDefault="004533D4" w:rsidP="00805ED9">
            <w:r w:rsidRPr="391EDE64">
              <w:rPr>
                <w:rFonts w:ascii="Times New Roman" w:eastAsia="Times New Roman" w:hAnsi="Times New Roman" w:cs="Times New Roman"/>
                <w:b/>
                <w:bCs/>
                <w:lang w:val="lt"/>
              </w:rPr>
              <w:t>Lėšų į banko sąskaitas įskaitymas eurais:</w:t>
            </w:r>
            <w:r w:rsidRPr="391EDE64">
              <w:rPr>
                <w:rFonts w:ascii="Times New Roman" w:eastAsia="Times New Roman" w:hAnsi="Times New Roman" w:cs="Times New Roman"/>
                <w:lang w:val="lt"/>
              </w:rPr>
              <w:t xml:space="preserve"> </w:t>
            </w:r>
          </w:p>
        </w:tc>
        <w:tc>
          <w:tcPr>
            <w:tcW w:w="10530" w:type="dxa"/>
            <w:gridSpan w:val="8"/>
          </w:tcPr>
          <w:p w14:paraId="7AECC012" w14:textId="77777777" w:rsidR="004533D4" w:rsidRDefault="004533D4" w:rsidP="00805ED9"/>
        </w:tc>
      </w:tr>
      <w:tr w:rsidR="004533D4" w14:paraId="13160ADB" w14:textId="77777777" w:rsidTr="00805ED9">
        <w:trPr>
          <w:trHeight w:val="795"/>
        </w:trPr>
        <w:tc>
          <w:tcPr>
            <w:tcW w:w="720" w:type="dxa"/>
            <w:vAlign w:val="center"/>
          </w:tcPr>
          <w:p w14:paraId="52982D03" w14:textId="77777777" w:rsidR="004533D4" w:rsidRDefault="004533D4" w:rsidP="00805ED9">
            <w:pPr>
              <w:jc w:val="center"/>
            </w:pPr>
            <w:r w:rsidRPr="391EDE64">
              <w:rPr>
                <w:rFonts w:ascii="Times New Roman" w:eastAsia="Times New Roman" w:hAnsi="Times New Roman" w:cs="Times New Roman"/>
                <w:lang w:val="lt"/>
              </w:rPr>
              <w:t xml:space="preserve">6.1. </w:t>
            </w:r>
          </w:p>
        </w:tc>
        <w:tc>
          <w:tcPr>
            <w:tcW w:w="2700" w:type="dxa"/>
            <w:vAlign w:val="center"/>
          </w:tcPr>
          <w:p w14:paraId="33039B5D" w14:textId="77777777" w:rsidR="004533D4" w:rsidRDefault="004533D4" w:rsidP="00805ED9">
            <w:r w:rsidRPr="391EDE64">
              <w:rPr>
                <w:rFonts w:ascii="Times New Roman" w:eastAsia="Times New Roman" w:hAnsi="Times New Roman" w:cs="Times New Roman"/>
                <w:lang w:val="lt"/>
              </w:rPr>
              <w:t xml:space="preserve">iš to paties banko, viduje </w:t>
            </w:r>
          </w:p>
        </w:tc>
        <w:tc>
          <w:tcPr>
            <w:tcW w:w="1020" w:type="dxa"/>
            <w:vAlign w:val="center"/>
          </w:tcPr>
          <w:p w14:paraId="2C6C1F5F"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4AFC382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49033CA9"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1C3AE8FA"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1B088089"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3037C6B6"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66CEFDC5" w14:textId="77777777" w:rsidR="004533D4" w:rsidRDefault="004533D4" w:rsidP="00805ED9">
            <w:pPr>
              <w:jc w:val="center"/>
            </w:pPr>
            <w:r w:rsidRPr="391EDE64">
              <w:rPr>
                <w:rFonts w:ascii="Times New Roman" w:eastAsia="Times New Roman" w:hAnsi="Times New Roman" w:cs="Times New Roman"/>
                <w:lang w:val="lt"/>
              </w:rPr>
              <w:t xml:space="preserve">5 000 </w:t>
            </w:r>
          </w:p>
        </w:tc>
        <w:tc>
          <w:tcPr>
            <w:tcW w:w="1425" w:type="dxa"/>
            <w:vAlign w:val="center"/>
          </w:tcPr>
          <w:p w14:paraId="2DEA5D9D"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49C098F7" w14:textId="77777777" w:rsidTr="00805ED9">
        <w:trPr>
          <w:trHeight w:val="795"/>
        </w:trPr>
        <w:tc>
          <w:tcPr>
            <w:tcW w:w="720" w:type="dxa"/>
            <w:vAlign w:val="center"/>
          </w:tcPr>
          <w:p w14:paraId="4FAB3D96" w14:textId="77777777" w:rsidR="004533D4" w:rsidRDefault="004533D4" w:rsidP="00805ED9">
            <w:pPr>
              <w:jc w:val="center"/>
            </w:pPr>
            <w:r w:rsidRPr="391EDE64">
              <w:rPr>
                <w:rFonts w:ascii="Times New Roman" w:eastAsia="Times New Roman" w:hAnsi="Times New Roman" w:cs="Times New Roman"/>
                <w:lang w:val="lt"/>
              </w:rPr>
              <w:t xml:space="preserve">6.2. </w:t>
            </w:r>
          </w:p>
        </w:tc>
        <w:tc>
          <w:tcPr>
            <w:tcW w:w="2700" w:type="dxa"/>
            <w:vAlign w:val="center"/>
          </w:tcPr>
          <w:p w14:paraId="77668F03" w14:textId="77777777" w:rsidR="004533D4" w:rsidRDefault="004533D4" w:rsidP="00805ED9">
            <w:r w:rsidRPr="391EDE64">
              <w:rPr>
                <w:rFonts w:ascii="Times New Roman" w:eastAsia="Times New Roman" w:hAnsi="Times New Roman" w:cs="Times New Roman"/>
                <w:lang w:val="lt"/>
              </w:rPr>
              <w:t xml:space="preserve">iš kito Lietuvoje veikiančio banko </w:t>
            </w:r>
          </w:p>
        </w:tc>
        <w:tc>
          <w:tcPr>
            <w:tcW w:w="1020" w:type="dxa"/>
            <w:vAlign w:val="center"/>
          </w:tcPr>
          <w:p w14:paraId="3489590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42953F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086C5DC"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1D6132F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34ECB70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783628BC"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50C5A00B" w14:textId="77777777" w:rsidR="004533D4" w:rsidRDefault="004533D4" w:rsidP="00805ED9">
            <w:pPr>
              <w:jc w:val="center"/>
            </w:pPr>
            <w:r w:rsidRPr="391EDE64">
              <w:rPr>
                <w:rFonts w:ascii="Times New Roman" w:eastAsia="Times New Roman" w:hAnsi="Times New Roman" w:cs="Times New Roman"/>
                <w:lang w:val="lt"/>
              </w:rPr>
              <w:t xml:space="preserve">7 000 </w:t>
            </w:r>
          </w:p>
        </w:tc>
        <w:tc>
          <w:tcPr>
            <w:tcW w:w="1425" w:type="dxa"/>
            <w:vAlign w:val="center"/>
          </w:tcPr>
          <w:p w14:paraId="4899A7A1"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7BDC0B24" w14:textId="77777777" w:rsidTr="00805ED9">
        <w:trPr>
          <w:trHeight w:val="795"/>
        </w:trPr>
        <w:tc>
          <w:tcPr>
            <w:tcW w:w="720" w:type="dxa"/>
            <w:vAlign w:val="center"/>
          </w:tcPr>
          <w:p w14:paraId="7CB90E86" w14:textId="77777777" w:rsidR="004533D4" w:rsidRDefault="004533D4" w:rsidP="00805ED9">
            <w:pPr>
              <w:jc w:val="center"/>
            </w:pPr>
            <w:r w:rsidRPr="391EDE64">
              <w:rPr>
                <w:rFonts w:ascii="Times New Roman" w:eastAsia="Times New Roman" w:hAnsi="Times New Roman" w:cs="Times New Roman"/>
                <w:lang w:val="lt"/>
              </w:rPr>
              <w:t>6.3</w:t>
            </w:r>
          </w:p>
        </w:tc>
        <w:tc>
          <w:tcPr>
            <w:tcW w:w="2700" w:type="dxa"/>
            <w:vAlign w:val="center"/>
          </w:tcPr>
          <w:p w14:paraId="626F1FDE" w14:textId="77777777" w:rsidR="004533D4" w:rsidRDefault="004533D4" w:rsidP="00805ED9">
            <w:r w:rsidRPr="391EDE64">
              <w:rPr>
                <w:rFonts w:ascii="Times New Roman" w:eastAsia="Times New Roman" w:hAnsi="Times New Roman" w:cs="Times New Roman"/>
                <w:lang w:val="lt"/>
              </w:rPr>
              <w:t xml:space="preserve">iš kito ES šalies veikiančio banko </w:t>
            </w:r>
          </w:p>
        </w:tc>
        <w:tc>
          <w:tcPr>
            <w:tcW w:w="1020" w:type="dxa"/>
            <w:vAlign w:val="center"/>
          </w:tcPr>
          <w:p w14:paraId="5C2664C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47F54464"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274D943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663B93F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16A834FD"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4E05819C" w14:textId="77777777" w:rsidR="004533D4" w:rsidRDefault="004533D4" w:rsidP="00805ED9">
            <w:pPr>
              <w:jc w:val="center"/>
            </w:pPr>
            <w:r w:rsidRPr="391EDE64">
              <w:rPr>
                <w:rFonts w:ascii="Times New Roman" w:eastAsia="Times New Roman" w:hAnsi="Times New Roman" w:cs="Times New Roman"/>
                <w:lang w:val="lt"/>
              </w:rPr>
              <w:t>vnt.</w:t>
            </w:r>
          </w:p>
        </w:tc>
        <w:tc>
          <w:tcPr>
            <w:tcW w:w="1410" w:type="dxa"/>
            <w:vAlign w:val="center"/>
          </w:tcPr>
          <w:p w14:paraId="444A2440" w14:textId="77777777" w:rsidR="004533D4" w:rsidRDefault="004533D4" w:rsidP="00805ED9">
            <w:pPr>
              <w:jc w:val="center"/>
            </w:pPr>
            <w:r w:rsidRPr="391EDE64">
              <w:rPr>
                <w:rFonts w:ascii="Times New Roman" w:eastAsia="Times New Roman" w:hAnsi="Times New Roman" w:cs="Times New Roman"/>
                <w:lang w:val="lt"/>
              </w:rPr>
              <w:t xml:space="preserve">1 000 </w:t>
            </w:r>
          </w:p>
        </w:tc>
        <w:tc>
          <w:tcPr>
            <w:tcW w:w="1425" w:type="dxa"/>
            <w:vAlign w:val="center"/>
          </w:tcPr>
          <w:p w14:paraId="6B5D7846"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19B35E33" w14:textId="77777777" w:rsidTr="00805ED9">
        <w:trPr>
          <w:trHeight w:val="600"/>
        </w:trPr>
        <w:tc>
          <w:tcPr>
            <w:tcW w:w="720" w:type="dxa"/>
            <w:vAlign w:val="center"/>
          </w:tcPr>
          <w:p w14:paraId="43A44BB4" w14:textId="77777777" w:rsidR="004533D4" w:rsidRDefault="004533D4" w:rsidP="00805ED9">
            <w:pPr>
              <w:jc w:val="center"/>
            </w:pPr>
            <w:r w:rsidRPr="391EDE64">
              <w:rPr>
                <w:rFonts w:ascii="Times New Roman" w:eastAsia="Times New Roman" w:hAnsi="Times New Roman" w:cs="Times New Roman"/>
                <w:lang w:val="lt"/>
              </w:rPr>
              <w:t xml:space="preserve">6.4. </w:t>
            </w:r>
          </w:p>
        </w:tc>
        <w:tc>
          <w:tcPr>
            <w:tcW w:w="2700" w:type="dxa"/>
            <w:vAlign w:val="center"/>
          </w:tcPr>
          <w:p w14:paraId="10F91A53" w14:textId="77777777" w:rsidR="004533D4" w:rsidRDefault="004533D4" w:rsidP="00805ED9">
            <w:r w:rsidRPr="391EDE64">
              <w:rPr>
                <w:rFonts w:ascii="Times New Roman" w:eastAsia="Times New Roman" w:hAnsi="Times New Roman" w:cs="Times New Roman"/>
                <w:lang w:val="lt"/>
              </w:rPr>
              <w:t xml:space="preserve">iš kito užsienyje (ne ES šalyse) veikiančio banko </w:t>
            </w:r>
          </w:p>
        </w:tc>
        <w:tc>
          <w:tcPr>
            <w:tcW w:w="1020" w:type="dxa"/>
            <w:vAlign w:val="center"/>
          </w:tcPr>
          <w:p w14:paraId="3F73A523"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52931864"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701B84A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6ABCC9B7"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6793639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1C60B090"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44623ED5" w14:textId="77777777" w:rsidR="004533D4" w:rsidRDefault="004533D4" w:rsidP="00805ED9">
            <w:pPr>
              <w:jc w:val="center"/>
            </w:pPr>
            <w:r w:rsidRPr="2565D98F">
              <w:rPr>
                <w:rFonts w:ascii="Times New Roman" w:eastAsia="Times New Roman" w:hAnsi="Times New Roman" w:cs="Times New Roman"/>
                <w:lang w:val="lt"/>
              </w:rPr>
              <w:t xml:space="preserve">300 </w:t>
            </w:r>
          </w:p>
        </w:tc>
        <w:tc>
          <w:tcPr>
            <w:tcW w:w="1425" w:type="dxa"/>
            <w:vAlign w:val="center"/>
          </w:tcPr>
          <w:p w14:paraId="081145E7"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4C4F297E" w14:textId="77777777" w:rsidTr="00805ED9">
        <w:trPr>
          <w:trHeight w:val="600"/>
        </w:trPr>
        <w:tc>
          <w:tcPr>
            <w:tcW w:w="720" w:type="dxa"/>
            <w:vAlign w:val="center"/>
          </w:tcPr>
          <w:p w14:paraId="1131959C" w14:textId="77777777" w:rsidR="004533D4" w:rsidRDefault="004533D4" w:rsidP="00805ED9">
            <w:pPr>
              <w:jc w:val="center"/>
            </w:pPr>
            <w:r w:rsidRPr="391EDE64">
              <w:rPr>
                <w:rFonts w:ascii="Times New Roman" w:eastAsia="Times New Roman" w:hAnsi="Times New Roman" w:cs="Times New Roman"/>
                <w:lang w:val="lt"/>
              </w:rPr>
              <w:t xml:space="preserve">7. </w:t>
            </w:r>
          </w:p>
        </w:tc>
        <w:tc>
          <w:tcPr>
            <w:tcW w:w="2700" w:type="dxa"/>
          </w:tcPr>
          <w:p w14:paraId="3645354C" w14:textId="77777777" w:rsidR="004533D4" w:rsidRDefault="004533D4" w:rsidP="00805ED9">
            <w:r w:rsidRPr="391EDE64">
              <w:rPr>
                <w:rFonts w:ascii="Times New Roman" w:eastAsia="Times New Roman" w:hAnsi="Times New Roman" w:cs="Times New Roman"/>
                <w:b/>
                <w:bCs/>
                <w:lang w:val="lt"/>
              </w:rPr>
              <w:t>Lėšų į banko sąskaitas įskaitymas užsienio valiuta:</w:t>
            </w:r>
            <w:r w:rsidRPr="391EDE64">
              <w:rPr>
                <w:rFonts w:ascii="Times New Roman" w:eastAsia="Times New Roman" w:hAnsi="Times New Roman" w:cs="Times New Roman"/>
                <w:lang w:val="lt"/>
              </w:rPr>
              <w:t xml:space="preserve"> </w:t>
            </w:r>
          </w:p>
        </w:tc>
        <w:tc>
          <w:tcPr>
            <w:tcW w:w="10530" w:type="dxa"/>
            <w:gridSpan w:val="8"/>
          </w:tcPr>
          <w:p w14:paraId="181A8438" w14:textId="77777777" w:rsidR="004533D4" w:rsidRDefault="004533D4" w:rsidP="00805ED9"/>
        </w:tc>
      </w:tr>
      <w:tr w:rsidR="004533D4" w14:paraId="7ECBC869" w14:textId="77777777" w:rsidTr="00805ED9">
        <w:trPr>
          <w:trHeight w:val="600"/>
        </w:trPr>
        <w:tc>
          <w:tcPr>
            <w:tcW w:w="720" w:type="dxa"/>
            <w:vAlign w:val="center"/>
          </w:tcPr>
          <w:p w14:paraId="13F795C0" w14:textId="77777777" w:rsidR="004533D4" w:rsidRDefault="004533D4" w:rsidP="00805ED9">
            <w:pPr>
              <w:jc w:val="center"/>
            </w:pPr>
            <w:r w:rsidRPr="391EDE64">
              <w:rPr>
                <w:rFonts w:ascii="Times New Roman" w:eastAsia="Times New Roman" w:hAnsi="Times New Roman" w:cs="Times New Roman"/>
                <w:lang w:val="lt"/>
              </w:rPr>
              <w:t xml:space="preserve">7.1. </w:t>
            </w:r>
          </w:p>
        </w:tc>
        <w:tc>
          <w:tcPr>
            <w:tcW w:w="2700" w:type="dxa"/>
            <w:vAlign w:val="center"/>
          </w:tcPr>
          <w:p w14:paraId="1C38AB76" w14:textId="77777777" w:rsidR="004533D4" w:rsidRDefault="004533D4" w:rsidP="00805ED9">
            <w:r w:rsidRPr="391EDE64">
              <w:rPr>
                <w:rFonts w:ascii="Times New Roman" w:eastAsia="Times New Roman" w:hAnsi="Times New Roman" w:cs="Times New Roman"/>
                <w:lang w:val="lt"/>
              </w:rPr>
              <w:t xml:space="preserve">iš to paties banko, viduje </w:t>
            </w:r>
          </w:p>
        </w:tc>
        <w:tc>
          <w:tcPr>
            <w:tcW w:w="1020" w:type="dxa"/>
            <w:vAlign w:val="center"/>
          </w:tcPr>
          <w:p w14:paraId="451696FF"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0EAB9945"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68239D5E"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39590CEB"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2851712F"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576FDB6F"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79421679" w14:textId="77777777" w:rsidR="004533D4" w:rsidRDefault="004533D4" w:rsidP="00805ED9">
            <w:pPr>
              <w:jc w:val="center"/>
            </w:pPr>
            <w:r w:rsidRPr="391EDE64">
              <w:rPr>
                <w:rFonts w:ascii="Times New Roman" w:eastAsia="Times New Roman" w:hAnsi="Times New Roman" w:cs="Times New Roman"/>
                <w:lang w:val="lt"/>
              </w:rPr>
              <w:t xml:space="preserve">1 </w:t>
            </w:r>
          </w:p>
        </w:tc>
        <w:tc>
          <w:tcPr>
            <w:tcW w:w="1425" w:type="dxa"/>
            <w:vAlign w:val="center"/>
          </w:tcPr>
          <w:p w14:paraId="77652866"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06C07225" w14:textId="77777777" w:rsidTr="00805ED9">
        <w:trPr>
          <w:trHeight w:val="600"/>
        </w:trPr>
        <w:tc>
          <w:tcPr>
            <w:tcW w:w="720" w:type="dxa"/>
            <w:vAlign w:val="center"/>
          </w:tcPr>
          <w:p w14:paraId="6AD471FB" w14:textId="77777777" w:rsidR="004533D4" w:rsidRDefault="004533D4" w:rsidP="00805ED9">
            <w:pPr>
              <w:jc w:val="center"/>
            </w:pPr>
            <w:r w:rsidRPr="391EDE64">
              <w:rPr>
                <w:rFonts w:ascii="Times New Roman" w:eastAsia="Times New Roman" w:hAnsi="Times New Roman" w:cs="Times New Roman"/>
                <w:lang w:val="lt"/>
              </w:rPr>
              <w:t xml:space="preserve">7.2. </w:t>
            </w:r>
          </w:p>
        </w:tc>
        <w:tc>
          <w:tcPr>
            <w:tcW w:w="2700" w:type="dxa"/>
            <w:vAlign w:val="center"/>
          </w:tcPr>
          <w:p w14:paraId="7325A48A" w14:textId="77777777" w:rsidR="004533D4" w:rsidRDefault="004533D4" w:rsidP="00805ED9">
            <w:r w:rsidRPr="391EDE64">
              <w:rPr>
                <w:rFonts w:ascii="Times New Roman" w:eastAsia="Times New Roman" w:hAnsi="Times New Roman" w:cs="Times New Roman"/>
                <w:lang w:val="lt"/>
              </w:rPr>
              <w:t xml:space="preserve">iš kito Lietuvoje veikiančio banko </w:t>
            </w:r>
          </w:p>
        </w:tc>
        <w:tc>
          <w:tcPr>
            <w:tcW w:w="1020" w:type="dxa"/>
            <w:vAlign w:val="center"/>
          </w:tcPr>
          <w:p w14:paraId="062633CE"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029E0815"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03A8C17C"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7C1359D5"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0D6A4286"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4086C680"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0D7A02B5" w14:textId="77777777" w:rsidR="004533D4" w:rsidRDefault="004533D4" w:rsidP="00805ED9">
            <w:pPr>
              <w:jc w:val="center"/>
            </w:pPr>
            <w:r w:rsidRPr="391EDE64">
              <w:rPr>
                <w:rFonts w:ascii="Times New Roman" w:eastAsia="Times New Roman" w:hAnsi="Times New Roman" w:cs="Times New Roman"/>
                <w:lang w:val="lt"/>
              </w:rPr>
              <w:t xml:space="preserve">1 </w:t>
            </w:r>
          </w:p>
        </w:tc>
        <w:tc>
          <w:tcPr>
            <w:tcW w:w="1425" w:type="dxa"/>
            <w:vAlign w:val="center"/>
          </w:tcPr>
          <w:p w14:paraId="1CC683F1"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2EC466FA" w14:textId="77777777" w:rsidTr="00805ED9">
        <w:trPr>
          <w:trHeight w:val="600"/>
        </w:trPr>
        <w:tc>
          <w:tcPr>
            <w:tcW w:w="720" w:type="dxa"/>
            <w:vAlign w:val="center"/>
          </w:tcPr>
          <w:p w14:paraId="1FE7B4C2" w14:textId="77777777" w:rsidR="004533D4" w:rsidRDefault="004533D4" w:rsidP="00805ED9">
            <w:pPr>
              <w:jc w:val="center"/>
            </w:pPr>
            <w:r w:rsidRPr="391EDE64">
              <w:rPr>
                <w:rFonts w:ascii="Times New Roman" w:eastAsia="Times New Roman" w:hAnsi="Times New Roman" w:cs="Times New Roman"/>
                <w:lang w:val="lt"/>
              </w:rPr>
              <w:t>7.3.</w:t>
            </w:r>
          </w:p>
        </w:tc>
        <w:tc>
          <w:tcPr>
            <w:tcW w:w="2700" w:type="dxa"/>
            <w:vAlign w:val="center"/>
          </w:tcPr>
          <w:p w14:paraId="170E3C9D" w14:textId="77777777" w:rsidR="004533D4" w:rsidRDefault="004533D4" w:rsidP="00805ED9">
            <w:r w:rsidRPr="391EDE64">
              <w:rPr>
                <w:rFonts w:ascii="Times New Roman" w:eastAsia="Times New Roman" w:hAnsi="Times New Roman" w:cs="Times New Roman"/>
                <w:lang w:val="lt"/>
              </w:rPr>
              <w:t xml:space="preserve">iš kito ES šalies veikiančio banko </w:t>
            </w:r>
          </w:p>
        </w:tc>
        <w:tc>
          <w:tcPr>
            <w:tcW w:w="1020" w:type="dxa"/>
            <w:vAlign w:val="center"/>
          </w:tcPr>
          <w:p w14:paraId="1838071D"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3875A03A"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1390AFDC"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30B735C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7F970F98"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613E4788" w14:textId="77777777" w:rsidR="004533D4" w:rsidRDefault="004533D4" w:rsidP="00805ED9">
            <w:pPr>
              <w:jc w:val="center"/>
            </w:pPr>
            <w:r w:rsidRPr="391EDE64">
              <w:rPr>
                <w:rFonts w:ascii="Times New Roman" w:eastAsia="Times New Roman" w:hAnsi="Times New Roman" w:cs="Times New Roman"/>
                <w:lang w:val="lt"/>
              </w:rPr>
              <w:t>vnt.</w:t>
            </w:r>
          </w:p>
        </w:tc>
        <w:tc>
          <w:tcPr>
            <w:tcW w:w="1410" w:type="dxa"/>
            <w:vAlign w:val="center"/>
          </w:tcPr>
          <w:p w14:paraId="2D4B1C6D" w14:textId="77777777" w:rsidR="004533D4" w:rsidRDefault="004533D4" w:rsidP="00805ED9">
            <w:pPr>
              <w:jc w:val="center"/>
            </w:pPr>
            <w:r w:rsidRPr="391EDE64">
              <w:rPr>
                <w:rFonts w:ascii="Times New Roman" w:eastAsia="Times New Roman" w:hAnsi="Times New Roman" w:cs="Times New Roman"/>
                <w:lang w:val="lt"/>
              </w:rPr>
              <w:t>30</w:t>
            </w:r>
          </w:p>
        </w:tc>
        <w:tc>
          <w:tcPr>
            <w:tcW w:w="1425" w:type="dxa"/>
            <w:vAlign w:val="center"/>
          </w:tcPr>
          <w:p w14:paraId="358E4A47"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26712CDC" w14:textId="77777777" w:rsidTr="00805ED9">
        <w:trPr>
          <w:trHeight w:val="600"/>
        </w:trPr>
        <w:tc>
          <w:tcPr>
            <w:tcW w:w="720" w:type="dxa"/>
            <w:vAlign w:val="center"/>
          </w:tcPr>
          <w:p w14:paraId="3FAF4EDA" w14:textId="77777777" w:rsidR="004533D4" w:rsidRDefault="004533D4" w:rsidP="00805ED9">
            <w:pPr>
              <w:jc w:val="center"/>
            </w:pPr>
            <w:r w:rsidRPr="391EDE64">
              <w:rPr>
                <w:rFonts w:ascii="Times New Roman" w:eastAsia="Times New Roman" w:hAnsi="Times New Roman" w:cs="Times New Roman"/>
                <w:lang w:val="lt"/>
              </w:rPr>
              <w:t xml:space="preserve">7.4. </w:t>
            </w:r>
          </w:p>
        </w:tc>
        <w:tc>
          <w:tcPr>
            <w:tcW w:w="2700" w:type="dxa"/>
            <w:vAlign w:val="center"/>
          </w:tcPr>
          <w:p w14:paraId="4370C65B" w14:textId="77777777" w:rsidR="004533D4" w:rsidRDefault="004533D4" w:rsidP="00805ED9">
            <w:r w:rsidRPr="391EDE64">
              <w:rPr>
                <w:rFonts w:ascii="Times New Roman" w:eastAsia="Times New Roman" w:hAnsi="Times New Roman" w:cs="Times New Roman"/>
                <w:lang w:val="lt"/>
              </w:rPr>
              <w:t xml:space="preserve">iš kito užsienyje veikiančio banko </w:t>
            </w:r>
          </w:p>
        </w:tc>
        <w:tc>
          <w:tcPr>
            <w:tcW w:w="1020" w:type="dxa"/>
            <w:vAlign w:val="center"/>
          </w:tcPr>
          <w:p w14:paraId="58765DA2"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4FF3021E"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140" w:type="dxa"/>
            <w:vAlign w:val="center"/>
          </w:tcPr>
          <w:p w14:paraId="38A512D0"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2FCF8E34"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845" w:type="dxa"/>
            <w:vAlign w:val="center"/>
          </w:tcPr>
          <w:p w14:paraId="488F3629" w14:textId="77777777" w:rsidR="004533D4" w:rsidRDefault="004533D4" w:rsidP="00805ED9">
            <w:r w:rsidRPr="391EDE64">
              <w:rPr>
                <w:rFonts w:ascii="Times New Roman" w:eastAsia="Times New Roman" w:hAnsi="Times New Roman" w:cs="Times New Roman"/>
                <w:color w:val="000000" w:themeColor="text1"/>
                <w:lang w:val="lt"/>
              </w:rPr>
              <w:t xml:space="preserve"> </w:t>
            </w:r>
          </w:p>
        </w:tc>
        <w:tc>
          <w:tcPr>
            <w:tcW w:w="1275" w:type="dxa"/>
            <w:vAlign w:val="center"/>
          </w:tcPr>
          <w:p w14:paraId="391D917F" w14:textId="77777777" w:rsidR="004533D4" w:rsidRDefault="004533D4" w:rsidP="00805ED9">
            <w:pPr>
              <w:jc w:val="center"/>
            </w:pPr>
            <w:r w:rsidRPr="391EDE64">
              <w:rPr>
                <w:rFonts w:ascii="Times New Roman" w:eastAsia="Times New Roman" w:hAnsi="Times New Roman" w:cs="Times New Roman"/>
                <w:lang w:val="lt"/>
              </w:rPr>
              <w:t xml:space="preserve">vnt. </w:t>
            </w:r>
          </w:p>
        </w:tc>
        <w:tc>
          <w:tcPr>
            <w:tcW w:w="1410" w:type="dxa"/>
            <w:vAlign w:val="center"/>
          </w:tcPr>
          <w:p w14:paraId="3E637D5E" w14:textId="77777777" w:rsidR="004533D4" w:rsidRDefault="004533D4" w:rsidP="00805ED9">
            <w:pPr>
              <w:jc w:val="center"/>
            </w:pPr>
            <w:r w:rsidRPr="391EDE64">
              <w:rPr>
                <w:rFonts w:ascii="Times New Roman" w:eastAsia="Times New Roman" w:hAnsi="Times New Roman" w:cs="Times New Roman"/>
                <w:lang w:val="lt"/>
              </w:rPr>
              <w:t xml:space="preserve">40 </w:t>
            </w:r>
          </w:p>
        </w:tc>
        <w:tc>
          <w:tcPr>
            <w:tcW w:w="1425" w:type="dxa"/>
            <w:vAlign w:val="center"/>
          </w:tcPr>
          <w:p w14:paraId="09CD5CE3"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r w:rsidR="004533D4" w14:paraId="2B8CBA5D" w14:textId="77777777" w:rsidTr="00805ED9">
        <w:trPr>
          <w:trHeight w:val="600"/>
        </w:trPr>
        <w:tc>
          <w:tcPr>
            <w:tcW w:w="720" w:type="dxa"/>
            <w:vAlign w:val="center"/>
          </w:tcPr>
          <w:p w14:paraId="5ED2B6D5" w14:textId="77777777" w:rsidR="004533D4" w:rsidRDefault="004533D4" w:rsidP="00805ED9">
            <w:pPr>
              <w:jc w:val="center"/>
            </w:pPr>
            <w:r w:rsidRPr="391EDE64">
              <w:rPr>
                <w:rFonts w:ascii="Times New Roman" w:eastAsia="Times New Roman" w:hAnsi="Times New Roman" w:cs="Times New Roman"/>
                <w:lang w:val="lt"/>
              </w:rPr>
              <w:t xml:space="preserve">8. </w:t>
            </w:r>
          </w:p>
        </w:tc>
        <w:tc>
          <w:tcPr>
            <w:tcW w:w="2700" w:type="dxa"/>
          </w:tcPr>
          <w:p w14:paraId="54BCEB16" w14:textId="77777777" w:rsidR="004533D4" w:rsidRDefault="004533D4" w:rsidP="00805ED9">
            <w:r w:rsidRPr="391EDE64">
              <w:rPr>
                <w:rFonts w:ascii="Times New Roman" w:eastAsia="Times New Roman" w:hAnsi="Times New Roman" w:cs="Times New Roman"/>
                <w:b/>
                <w:bCs/>
                <w:lang w:val="lt"/>
              </w:rPr>
              <w:t>Debeto kortelių aptarnavimas:</w:t>
            </w:r>
            <w:r w:rsidRPr="391EDE64">
              <w:rPr>
                <w:rFonts w:ascii="Times New Roman" w:eastAsia="Times New Roman" w:hAnsi="Times New Roman" w:cs="Times New Roman"/>
                <w:lang w:val="lt"/>
              </w:rPr>
              <w:t xml:space="preserve"> </w:t>
            </w:r>
          </w:p>
        </w:tc>
        <w:tc>
          <w:tcPr>
            <w:tcW w:w="10530" w:type="dxa"/>
            <w:gridSpan w:val="8"/>
          </w:tcPr>
          <w:p w14:paraId="6E937F6F" w14:textId="77777777" w:rsidR="004533D4" w:rsidRDefault="004533D4" w:rsidP="00805ED9">
            <w:r w:rsidRPr="391EDE64">
              <w:rPr>
                <w:rFonts w:ascii="Times New Roman" w:eastAsia="Times New Roman" w:hAnsi="Times New Roman" w:cs="Times New Roman"/>
                <w:lang w:val="lt"/>
              </w:rPr>
              <w:t xml:space="preserve"> </w:t>
            </w:r>
          </w:p>
        </w:tc>
      </w:tr>
      <w:tr w:rsidR="004533D4" w14:paraId="48F740DA" w14:textId="77777777" w:rsidTr="00805ED9">
        <w:trPr>
          <w:trHeight w:val="600"/>
        </w:trPr>
        <w:tc>
          <w:tcPr>
            <w:tcW w:w="720" w:type="dxa"/>
            <w:vAlign w:val="center"/>
          </w:tcPr>
          <w:p w14:paraId="50D65122" w14:textId="77777777" w:rsidR="004533D4" w:rsidRDefault="004533D4" w:rsidP="00805ED9">
            <w:pPr>
              <w:jc w:val="center"/>
            </w:pPr>
            <w:r w:rsidRPr="391EDE64">
              <w:rPr>
                <w:rFonts w:ascii="Times New Roman" w:eastAsia="Times New Roman" w:hAnsi="Times New Roman" w:cs="Times New Roman"/>
                <w:lang w:val="lt"/>
              </w:rPr>
              <w:t xml:space="preserve">8.1. </w:t>
            </w:r>
          </w:p>
        </w:tc>
        <w:tc>
          <w:tcPr>
            <w:tcW w:w="2700" w:type="dxa"/>
            <w:vAlign w:val="center"/>
          </w:tcPr>
          <w:p w14:paraId="48F36CE7" w14:textId="77777777" w:rsidR="004533D4" w:rsidRDefault="004533D4" w:rsidP="00805ED9">
            <w:r w:rsidRPr="391EDE64">
              <w:rPr>
                <w:rFonts w:ascii="Times New Roman" w:eastAsia="Times New Roman" w:hAnsi="Times New Roman" w:cs="Times New Roman"/>
                <w:lang w:val="lt"/>
              </w:rPr>
              <w:t xml:space="preserve">Grynųjų pinigų įmokėjimas naudojantis to paties banko bankomatu </w:t>
            </w:r>
          </w:p>
        </w:tc>
        <w:tc>
          <w:tcPr>
            <w:tcW w:w="1020" w:type="dxa"/>
            <w:vAlign w:val="center"/>
          </w:tcPr>
          <w:p w14:paraId="3DA5B4CE" w14:textId="77777777" w:rsidR="004533D4" w:rsidRDefault="004533D4" w:rsidP="00805ED9">
            <w:r w:rsidRPr="391EDE64">
              <w:rPr>
                <w:rFonts w:ascii="Times New Roman" w:eastAsia="Times New Roman" w:hAnsi="Times New Roman" w:cs="Times New Roman"/>
                <w:color w:val="000000" w:themeColor="text1"/>
                <w:highlight w:val="yellow"/>
                <w:lang w:val="lt"/>
              </w:rPr>
              <w:t xml:space="preserve"> </w:t>
            </w:r>
          </w:p>
        </w:tc>
        <w:tc>
          <w:tcPr>
            <w:tcW w:w="1140" w:type="dxa"/>
            <w:vAlign w:val="center"/>
          </w:tcPr>
          <w:p w14:paraId="19162957" w14:textId="77777777" w:rsidR="004533D4" w:rsidRDefault="004533D4" w:rsidP="00805ED9">
            <w:r w:rsidRPr="391EDE64">
              <w:rPr>
                <w:rFonts w:ascii="Times New Roman" w:eastAsia="Times New Roman" w:hAnsi="Times New Roman" w:cs="Times New Roman"/>
                <w:color w:val="000000" w:themeColor="text1"/>
                <w:highlight w:val="yellow"/>
                <w:lang w:val="lt"/>
              </w:rPr>
              <w:t xml:space="preserve"> </w:t>
            </w:r>
          </w:p>
        </w:tc>
        <w:tc>
          <w:tcPr>
            <w:tcW w:w="1140" w:type="dxa"/>
            <w:vAlign w:val="center"/>
          </w:tcPr>
          <w:p w14:paraId="023CB4AB" w14:textId="77777777" w:rsidR="004533D4" w:rsidRDefault="004533D4" w:rsidP="00805ED9">
            <w:r w:rsidRPr="391EDE64">
              <w:rPr>
                <w:rFonts w:ascii="Times New Roman" w:eastAsia="Times New Roman" w:hAnsi="Times New Roman" w:cs="Times New Roman"/>
                <w:color w:val="000000" w:themeColor="text1"/>
                <w:highlight w:val="yellow"/>
                <w:lang w:val="lt"/>
              </w:rPr>
              <w:t xml:space="preserve"> </w:t>
            </w:r>
          </w:p>
        </w:tc>
        <w:tc>
          <w:tcPr>
            <w:tcW w:w="1275" w:type="dxa"/>
            <w:vAlign w:val="center"/>
          </w:tcPr>
          <w:p w14:paraId="6DEBB13A" w14:textId="77777777" w:rsidR="004533D4" w:rsidRDefault="004533D4" w:rsidP="00805ED9">
            <w:r w:rsidRPr="391EDE64">
              <w:rPr>
                <w:rFonts w:ascii="Times New Roman" w:eastAsia="Times New Roman" w:hAnsi="Times New Roman" w:cs="Times New Roman"/>
                <w:color w:val="000000" w:themeColor="text1"/>
                <w:highlight w:val="yellow"/>
                <w:lang w:val="lt"/>
              </w:rPr>
              <w:t xml:space="preserve"> </w:t>
            </w:r>
          </w:p>
        </w:tc>
        <w:tc>
          <w:tcPr>
            <w:tcW w:w="1845" w:type="dxa"/>
            <w:vAlign w:val="center"/>
          </w:tcPr>
          <w:p w14:paraId="05FAE541" w14:textId="77777777" w:rsidR="004533D4" w:rsidRDefault="004533D4" w:rsidP="00805ED9">
            <w:r w:rsidRPr="391EDE64">
              <w:rPr>
                <w:rFonts w:ascii="Times New Roman" w:eastAsia="Times New Roman" w:hAnsi="Times New Roman" w:cs="Times New Roman"/>
                <w:color w:val="000000" w:themeColor="text1"/>
                <w:highlight w:val="yellow"/>
                <w:lang w:val="lt"/>
              </w:rPr>
              <w:t xml:space="preserve"> </w:t>
            </w:r>
          </w:p>
        </w:tc>
        <w:tc>
          <w:tcPr>
            <w:tcW w:w="1275" w:type="dxa"/>
            <w:vAlign w:val="center"/>
          </w:tcPr>
          <w:p w14:paraId="0539974E" w14:textId="77777777" w:rsidR="004533D4" w:rsidRDefault="004533D4" w:rsidP="00805ED9">
            <w:pPr>
              <w:jc w:val="center"/>
            </w:pPr>
            <w:r w:rsidRPr="391EDE64">
              <w:rPr>
                <w:rFonts w:ascii="Times New Roman" w:eastAsia="Times New Roman" w:hAnsi="Times New Roman" w:cs="Times New Roman"/>
                <w:lang w:val="lt"/>
              </w:rPr>
              <w:t xml:space="preserve">įnešimų </w:t>
            </w:r>
          </w:p>
        </w:tc>
        <w:tc>
          <w:tcPr>
            <w:tcW w:w="1410" w:type="dxa"/>
            <w:vAlign w:val="center"/>
          </w:tcPr>
          <w:p w14:paraId="0D6E30A7" w14:textId="77777777" w:rsidR="004533D4" w:rsidRDefault="004533D4" w:rsidP="00805ED9">
            <w:pPr>
              <w:jc w:val="center"/>
            </w:pPr>
            <w:r>
              <w:rPr>
                <w:rFonts w:ascii="Times New Roman" w:eastAsia="Times New Roman" w:hAnsi="Times New Roman" w:cs="Times New Roman"/>
                <w:lang w:val="lt"/>
              </w:rPr>
              <w:t>5</w:t>
            </w:r>
          </w:p>
        </w:tc>
        <w:tc>
          <w:tcPr>
            <w:tcW w:w="1425" w:type="dxa"/>
            <w:vAlign w:val="center"/>
          </w:tcPr>
          <w:p w14:paraId="574D3BAD" w14:textId="77777777" w:rsidR="004533D4" w:rsidRDefault="004533D4" w:rsidP="00805ED9">
            <w:r w:rsidRPr="391EDE64">
              <w:rPr>
                <w:rFonts w:ascii="Times New Roman" w:eastAsia="Times New Roman" w:hAnsi="Times New Roman" w:cs="Times New Roman"/>
                <w:color w:val="000000" w:themeColor="text1"/>
                <w:sz w:val="20"/>
                <w:szCs w:val="20"/>
                <w:highlight w:val="yellow"/>
                <w:lang w:val="lt"/>
              </w:rPr>
              <w:t xml:space="preserve"> </w:t>
            </w:r>
          </w:p>
        </w:tc>
      </w:tr>
      <w:tr w:rsidR="00E06C69" w14:paraId="34538687" w14:textId="77777777" w:rsidTr="00805ED9">
        <w:trPr>
          <w:trHeight w:val="600"/>
        </w:trPr>
        <w:tc>
          <w:tcPr>
            <w:tcW w:w="720" w:type="dxa"/>
            <w:vAlign w:val="center"/>
          </w:tcPr>
          <w:p w14:paraId="15964BFB" w14:textId="193163D4" w:rsidR="00E06C69" w:rsidRPr="391EDE64" w:rsidRDefault="00E06C69"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9.</w:t>
            </w:r>
          </w:p>
        </w:tc>
        <w:tc>
          <w:tcPr>
            <w:tcW w:w="2700" w:type="dxa"/>
            <w:vAlign w:val="center"/>
          </w:tcPr>
          <w:p w14:paraId="41ED9B0C" w14:textId="59A135A7" w:rsidR="00E06C69" w:rsidRPr="391EDE64" w:rsidRDefault="00E06C69" w:rsidP="00805ED9">
            <w:pPr>
              <w:rPr>
                <w:rFonts w:ascii="Times New Roman" w:eastAsia="Times New Roman" w:hAnsi="Times New Roman" w:cs="Times New Roman"/>
                <w:lang w:val="lt"/>
              </w:rPr>
            </w:pPr>
            <w:r>
              <w:rPr>
                <w:rFonts w:ascii="Times New Roman" w:eastAsia="Times New Roman" w:hAnsi="Times New Roman" w:cs="Times New Roman"/>
                <w:lang w:val="lt"/>
              </w:rPr>
              <w:t xml:space="preserve">Pažymos auditoriams </w:t>
            </w:r>
            <w:r w:rsidR="00B2586A">
              <w:rPr>
                <w:rFonts w:ascii="Times New Roman" w:eastAsia="Times New Roman" w:hAnsi="Times New Roman" w:cs="Times New Roman"/>
                <w:lang w:val="lt"/>
              </w:rPr>
              <w:t>parengimas</w:t>
            </w:r>
          </w:p>
        </w:tc>
        <w:tc>
          <w:tcPr>
            <w:tcW w:w="1020" w:type="dxa"/>
            <w:vAlign w:val="center"/>
          </w:tcPr>
          <w:p w14:paraId="53620468" w14:textId="77777777" w:rsidR="00E06C69" w:rsidRPr="391EDE64" w:rsidRDefault="00E06C69" w:rsidP="00805ED9">
            <w:pPr>
              <w:rPr>
                <w:rFonts w:ascii="Times New Roman" w:eastAsia="Times New Roman" w:hAnsi="Times New Roman" w:cs="Times New Roman"/>
                <w:color w:val="000000" w:themeColor="text1"/>
                <w:highlight w:val="yellow"/>
                <w:lang w:val="lt"/>
              </w:rPr>
            </w:pPr>
          </w:p>
        </w:tc>
        <w:tc>
          <w:tcPr>
            <w:tcW w:w="1140" w:type="dxa"/>
            <w:vAlign w:val="center"/>
          </w:tcPr>
          <w:p w14:paraId="724FFCF1" w14:textId="77777777" w:rsidR="00E06C69" w:rsidRPr="391EDE64" w:rsidRDefault="00E06C69" w:rsidP="00805ED9">
            <w:pPr>
              <w:rPr>
                <w:rFonts w:ascii="Times New Roman" w:eastAsia="Times New Roman" w:hAnsi="Times New Roman" w:cs="Times New Roman"/>
                <w:color w:val="000000" w:themeColor="text1"/>
                <w:highlight w:val="yellow"/>
                <w:lang w:val="lt"/>
              </w:rPr>
            </w:pPr>
          </w:p>
        </w:tc>
        <w:tc>
          <w:tcPr>
            <w:tcW w:w="1140" w:type="dxa"/>
            <w:vAlign w:val="center"/>
          </w:tcPr>
          <w:p w14:paraId="01A7B0BA" w14:textId="77777777" w:rsidR="00E06C69" w:rsidRPr="391EDE64" w:rsidRDefault="00E06C69" w:rsidP="00805ED9">
            <w:pPr>
              <w:rPr>
                <w:rFonts w:ascii="Times New Roman" w:eastAsia="Times New Roman" w:hAnsi="Times New Roman" w:cs="Times New Roman"/>
                <w:color w:val="000000" w:themeColor="text1"/>
                <w:highlight w:val="yellow"/>
                <w:lang w:val="lt"/>
              </w:rPr>
            </w:pPr>
          </w:p>
        </w:tc>
        <w:tc>
          <w:tcPr>
            <w:tcW w:w="1275" w:type="dxa"/>
            <w:vAlign w:val="center"/>
          </w:tcPr>
          <w:p w14:paraId="193376C3" w14:textId="77777777" w:rsidR="00E06C69" w:rsidRPr="391EDE64" w:rsidRDefault="00E06C69" w:rsidP="00805ED9">
            <w:pPr>
              <w:rPr>
                <w:rFonts w:ascii="Times New Roman" w:eastAsia="Times New Roman" w:hAnsi="Times New Roman" w:cs="Times New Roman"/>
                <w:color w:val="000000" w:themeColor="text1"/>
                <w:highlight w:val="yellow"/>
                <w:lang w:val="lt"/>
              </w:rPr>
            </w:pPr>
          </w:p>
        </w:tc>
        <w:tc>
          <w:tcPr>
            <w:tcW w:w="1845" w:type="dxa"/>
            <w:vAlign w:val="center"/>
          </w:tcPr>
          <w:p w14:paraId="665FCA3D" w14:textId="77777777" w:rsidR="00E06C69" w:rsidRPr="391EDE64" w:rsidRDefault="00E06C69" w:rsidP="00805ED9">
            <w:pPr>
              <w:rPr>
                <w:rFonts w:ascii="Times New Roman" w:eastAsia="Times New Roman" w:hAnsi="Times New Roman" w:cs="Times New Roman"/>
                <w:color w:val="000000" w:themeColor="text1"/>
                <w:highlight w:val="yellow"/>
                <w:lang w:val="lt"/>
              </w:rPr>
            </w:pPr>
          </w:p>
        </w:tc>
        <w:tc>
          <w:tcPr>
            <w:tcW w:w="1275" w:type="dxa"/>
            <w:vAlign w:val="center"/>
          </w:tcPr>
          <w:p w14:paraId="03DE82BC" w14:textId="64F83943" w:rsidR="00E06C69" w:rsidRPr="391EDE64" w:rsidRDefault="00B2586A"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vnt.</w:t>
            </w:r>
          </w:p>
        </w:tc>
        <w:tc>
          <w:tcPr>
            <w:tcW w:w="1410" w:type="dxa"/>
            <w:vAlign w:val="center"/>
          </w:tcPr>
          <w:p w14:paraId="0A4A05C5" w14:textId="4F7EB80D" w:rsidR="00E06C69" w:rsidRDefault="00B2586A"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1</w:t>
            </w:r>
          </w:p>
        </w:tc>
        <w:tc>
          <w:tcPr>
            <w:tcW w:w="1425" w:type="dxa"/>
            <w:vAlign w:val="center"/>
          </w:tcPr>
          <w:p w14:paraId="54CC1521" w14:textId="77777777" w:rsidR="00E06C69" w:rsidRPr="391EDE64" w:rsidRDefault="00E06C69" w:rsidP="00805ED9">
            <w:pPr>
              <w:rPr>
                <w:rFonts w:ascii="Times New Roman" w:eastAsia="Times New Roman" w:hAnsi="Times New Roman" w:cs="Times New Roman"/>
                <w:color w:val="000000" w:themeColor="text1"/>
                <w:sz w:val="20"/>
                <w:szCs w:val="20"/>
                <w:highlight w:val="yellow"/>
                <w:lang w:val="lt"/>
              </w:rPr>
            </w:pPr>
          </w:p>
        </w:tc>
      </w:tr>
      <w:tr w:rsidR="004533D4" w14:paraId="506D7640" w14:textId="77777777" w:rsidTr="00805ED9">
        <w:trPr>
          <w:trHeight w:val="600"/>
        </w:trPr>
        <w:tc>
          <w:tcPr>
            <w:tcW w:w="12525" w:type="dxa"/>
            <w:gridSpan w:val="9"/>
          </w:tcPr>
          <w:p w14:paraId="507FBF57" w14:textId="77777777" w:rsidR="004533D4" w:rsidRDefault="004533D4" w:rsidP="00805ED9">
            <w:r w:rsidRPr="391EDE64">
              <w:rPr>
                <w:rFonts w:ascii="Times New Roman" w:eastAsia="Times New Roman" w:hAnsi="Times New Roman" w:cs="Times New Roman"/>
                <w:b/>
                <w:bCs/>
                <w:color w:val="000000" w:themeColor="text1"/>
                <w:sz w:val="20"/>
                <w:szCs w:val="20"/>
                <w:lang w:val="lt"/>
              </w:rPr>
              <w:lastRenderedPageBreak/>
              <w:t>Iš viso</w:t>
            </w:r>
            <w:r w:rsidRPr="391EDE64">
              <w:rPr>
                <w:rFonts w:ascii="Times New Roman" w:eastAsia="Times New Roman" w:hAnsi="Times New Roman" w:cs="Times New Roman"/>
                <w:b/>
                <w:bCs/>
                <w:color w:val="000000" w:themeColor="text1"/>
                <w:lang w:val="lt"/>
              </w:rPr>
              <w:t xml:space="preserve"> (2):</w:t>
            </w:r>
          </w:p>
        </w:tc>
        <w:tc>
          <w:tcPr>
            <w:tcW w:w="1425" w:type="dxa"/>
          </w:tcPr>
          <w:p w14:paraId="4FDC45C5" w14:textId="77777777" w:rsidR="004533D4" w:rsidRDefault="004533D4" w:rsidP="00805ED9">
            <w:r w:rsidRPr="391EDE64">
              <w:rPr>
                <w:rFonts w:ascii="Times New Roman" w:eastAsia="Times New Roman" w:hAnsi="Times New Roman" w:cs="Times New Roman"/>
                <w:color w:val="000000" w:themeColor="text1"/>
                <w:sz w:val="20"/>
                <w:szCs w:val="20"/>
                <w:lang w:val="lt"/>
              </w:rPr>
              <w:t xml:space="preserve"> </w:t>
            </w:r>
          </w:p>
        </w:tc>
      </w:tr>
    </w:tbl>
    <w:p w14:paraId="125E4D5E" w14:textId="77777777" w:rsidR="004533D4" w:rsidRPr="006A4F0E" w:rsidRDefault="004533D4" w:rsidP="004533D4">
      <w:pPr>
        <w:spacing w:after="0" w:line="240" w:lineRule="auto"/>
        <w:rPr>
          <w:rFonts w:ascii="Times New Roman" w:hAnsi="Times New Roman" w:cs="Times New Roman"/>
          <w:sz w:val="20"/>
          <w:szCs w:val="20"/>
        </w:rPr>
      </w:pPr>
    </w:p>
    <w:p w14:paraId="46CADA00" w14:textId="77777777" w:rsidR="004533D4" w:rsidRPr="006A4F0E" w:rsidRDefault="004533D4" w:rsidP="004533D4">
      <w:pPr>
        <w:spacing w:after="0" w:line="240" w:lineRule="auto"/>
        <w:rPr>
          <w:rFonts w:ascii="Times New Roman" w:hAnsi="Times New Roman" w:cs="Times New Roman"/>
          <w:sz w:val="20"/>
          <w:szCs w:val="20"/>
        </w:rPr>
      </w:pPr>
      <w:r w:rsidRPr="0A5E939E">
        <w:rPr>
          <w:rFonts w:ascii="Times New Roman" w:hAnsi="Times New Roman" w:cs="Times New Roman"/>
          <w:sz w:val="20"/>
          <w:szCs w:val="20"/>
        </w:rPr>
        <w:t xml:space="preserve">*- 2 lentelės 7, 9 ir 10 stulpeliai yra naudojami tik pasiūlymų palyginimui, į sutartį jie nebus įrašomi. </w:t>
      </w:r>
    </w:p>
    <w:p w14:paraId="6F1A1D72" w14:textId="77777777" w:rsidR="004533D4" w:rsidRPr="006A4F0E" w:rsidRDefault="004533D4" w:rsidP="004533D4">
      <w:pPr>
        <w:spacing w:after="0" w:line="240" w:lineRule="auto"/>
        <w:rPr>
          <w:rFonts w:ascii="Times New Roman" w:hAnsi="Times New Roman" w:cs="Times New Roman"/>
          <w:sz w:val="20"/>
          <w:szCs w:val="20"/>
        </w:rPr>
      </w:pPr>
    </w:p>
    <w:p w14:paraId="57E88A62" w14:textId="77777777" w:rsidR="004533D4" w:rsidRDefault="004533D4" w:rsidP="004533D4">
      <w:pPr>
        <w:spacing w:after="0" w:line="240" w:lineRule="auto"/>
        <w:ind w:left="720"/>
        <w:contextualSpacing/>
        <w:jc w:val="right"/>
        <w:rPr>
          <w:rFonts w:ascii="Times New Roman" w:eastAsia="Times New Roman" w:hAnsi="Times New Roman" w:cs="Times New Roman"/>
          <w:b/>
          <w:bCs/>
          <w:sz w:val="24"/>
          <w:szCs w:val="24"/>
        </w:rPr>
      </w:pPr>
    </w:p>
    <w:p w14:paraId="0F11C811" w14:textId="77777777" w:rsidR="004533D4" w:rsidRPr="006A4F0E" w:rsidRDefault="004533D4" w:rsidP="004533D4">
      <w:pPr>
        <w:spacing w:after="0" w:line="240" w:lineRule="auto"/>
        <w:jc w:val="both"/>
        <w:rPr>
          <w:rFonts w:ascii="Times New Roman" w:hAnsi="Times New Roman" w:cs="Times New Roman"/>
          <w:b/>
          <w:bCs/>
          <w:i/>
          <w:sz w:val="24"/>
          <w:szCs w:val="24"/>
        </w:rPr>
      </w:pPr>
      <w:r w:rsidRPr="006A4F0E">
        <w:rPr>
          <w:rFonts w:ascii="Times New Roman" w:hAnsi="Times New Roman" w:cs="Times New Roman"/>
          <w:b/>
          <w:bCs/>
          <w:i/>
          <w:sz w:val="24"/>
          <w:szCs w:val="24"/>
        </w:rPr>
        <w:t>Pastaba:</w:t>
      </w:r>
    </w:p>
    <w:p w14:paraId="3834EE52" w14:textId="612A414D" w:rsidR="004533D4" w:rsidRPr="006A4F0E" w:rsidRDefault="004533D4" w:rsidP="004533D4">
      <w:pPr>
        <w:numPr>
          <w:ilvl w:val="0"/>
          <w:numId w:val="19"/>
        </w:numPr>
        <w:tabs>
          <w:tab w:val="left" w:pos="567"/>
        </w:tabs>
        <w:spacing w:after="0" w:line="240" w:lineRule="auto"/>
        <w:contextualSpacing/>
        <w:jc w:val="both"/>
        <w:rPr>
          <w:rFonts w:ascii="Times New Roman" w:eastAsia="Calibri" w:hAnsi="Times New Roman" w:cs="Times New Roman"/>
          <w:i/>
          <w:sz w:val="24"/>
          <w:szCs w:val="24"/>
        </w:rPr>
      </w:pPr>
      <w:r w:rsidRPr="006A4F0E">
        <w:rPr>
          <w:rFonts w:ascii="Times New Roman" w:eastAsia="Calibri" w:hAnsi="Times New Roman" w:cs="Times New Roman"/>
          <w:i/>
          <w:sz w:val="24"/>
          <w:szCs w:val="24"/>
        </w:rPr>
        <w:t xml:space="preserve">  2 lentelės pasiūlymo kainos dalis yra preliminari.</w:t>
      </w:r>
      <w:r w:rsidRPr="006A4F0E">
        <w:rPr>
          <w:rFonts w:ascii="Times New Roman" w:eastAsia="Times New Roman" w:hAnsi="Times New Roman" w:cs="Times New Roman"/>
          <w:i/>
          <w:sz w:val="24"/>
          <w:szCs w:val="24"/>
        </w:rPr>
        <w:t xml:space="preserve"> </w:t>
      </w:r>
      <w:r>
        <w:rPr>
          <w:rFonts w:ascii="Times New Roman" w:eastAsia="Calibri" w:hAnsi="Times New Roman" w:cs="Times New Roman"/>
          <w:i/>
          <w:sz w:val="24"/>
          <w:szCs w:val="24"/>
        </w:rPr>
        <w:t>Preliminarūs kiekiai</w:t>
      </w:r>
      <w:r w:rsidRPr="006A4F0E">
        <w:rPr>
          <w:rFonts w:ascii="Times New Roman" w:eastAsia="Calibri" w:hAnsi="Times New Roman" w:cs="Times New Roman"/>
          <w:i/>
          <w:sz w:val="24"/>
          <w:szCs w:val="24"/>
        </w:rPr>
        <w:t xml:space="preserve"> naudojami tik pasiūlymo vertinime ir nebus laikomi maksimaliais. Faktinis kiekis priklausys nuo faktiškai atliktų paslaugų. Už suteiktas paslaugas bus apmokama pagal įkainius nurodytus 2 pasiūlymo lentelės 3 arba 4 arba 5 </w:t>
      </w:r>
      <w:r>
        <w:rPr>
          <w:rFonts w:ascii="Times New Roman" w:eastAsia="Calibri" w:hAnsi="Times New Roman" w:cs="Times New Roman"/>
          <w:i/>
          <w:sz w:val="24"/>
          <w:szCs w:val="24"/>
        </w:rPr>
        <w:t xml:space="preserve">ir 6 </w:t>
      </w:r>
      <w:r w:rsidRPr="006A4F0E">
        <w:rPr>
          <w:rFonts w:ascii="Times New Roman" w:eastAsia="Calibri" w:hAnsi="Times New Roman" w:cs="Times New Roman"/>
          <w:i/>
          <w:sz w:val="24"/>
          <w:szCs w:val="24"/>
        </w:rPr>
        <w:t xml:space="preserve">stulpelyje. Į sutartį bus įrašyti 1 vnt. įkainiai bei minimali ir maksimali pirkimo objektui numatyta lėšų suma, nurodyta pirkimo sąlygų </w:t>
      </w:r>
      <w:r w:rsidRPr="005F363F">
        <w:rPr>
          <w:rFonts w:ascii="Times New Roman" w:eastAsia="Calibri" w:hAnsi="Times New Roman" w:cs="Times New Roman"/>
          <w:i/>
          <w:sz w:val="24"/>
          <w:szCs w:val="24"/>
        </w:rPr>
        <w:t>2.3.2.2  p</w:t>
      </w:r>
      <w:r w:rsidRPr="006A4F0E">
        <w:rPr>
          <w:rFonts w:ascii="Times New Roman" w:eastAsia="Calibri" w:hAnsi="Times New Roman" w:cs="Times New Roman"/>
          <w:i/>
          <w:sz w:val="24"/>
          <w:szCs w:val="24"/>
        </w:rPr>
        <w:t xml:space="preserve">.  Užsakymai bus teikiami pagal konkretų poreikį, neviršijant maksimalios pirkimo objektui numatytos skirti lėšų sumos, t. </w:t>
      </w:r>
      <w:r w:rsidRPr="00D56A2C">
        <w:rPr>
          <w:rFonts w:ascii="Times New Roman" w:eastAsia="Calibri" w:hAnsi="Times New Roman" w:cs="Times New Roman"/>
          <w:i/>
          <w:sz w:val="24"/>
          <w:szCs w:val="24"/>
        </w:rPr>
        <w:t xml:space="preserve">y. </w:t>
      </w:r>
      <w:r w:rsidR="00923FF7" w:rsidRPr="00923FF7">
        <w:rPr>
          <w:rFonts w:ascii="Times New Roman" w:eastAsia="Calibri" w:hAnsi="Times New Roman" w:cs="Times New Roman"/>
          <w:i/>
          <w:sz w:val="24"/>
          <w:szCs w:val="24"/>
        </w:rPr>
        <w:t>3.820.00</w:t>
      </w:r>
      <w:r w:rsidRPr="00D56A2C">
        <w:rPr>
          <w:rFonts w:ascii="Times New Roman" w:eastAsia="Calibri" w:hAnsi="Times New Roman" w:cs="Times New Roman"/>
          <w:i/>
          <w:sz w:val="24"/>
          <w:szCs w:val="24"/>
        </w:rPr>
        <w:t xml:space="preserve"> Eur</w:t>
      </w:r>
      <w:r w:rsidRPr="006A4F0E">
        <w:rPr>
          <w:rFonts w:ascii="Times New Roman" w:eastAsia="Calibri" w:hAnsi="Times New Roman" w:cs="Times New Roman"/>
          <w:i/>
          <w:sz w:val="24"/>
          <w:szCs w:val="24"/>
        </w:rPr>
        <w:t xml:space="preserve"> be PVM. </w:t>
      </w:r>
    </w:p>
    <w:p w14:paraId="61A797D4" w14:textId="21B9B847" w:rsidR="004533D4" w:rsidRPr="006A4F0E" w:rsidRDefault="00B2586A" w:rsidP="004533D4">
      <w:pPr>
        <w:numPr>
          <w:ilvl w:val="0"/>
          <w:numId w:val="19"/>
        </w:numPr>
        <w:tabs>
          <w:tab w:val="left" w:pos="567"/>
        </w:tabs>
        <w:spacing w:after="0" w:line="240" w:lineRule="auto"/>
        <w:contextualSpacing/>
        <w:jc w:val="both"/>
        <w:rPr>
          <w:rFonts w:ascii="Times New Roman" w:eastAsia="Times New Roman" w:hAnsi="Times New Roman" w:cs="Times New Roman"/>
          <w:i/>
          <w:sz w:val="24"/>
          <w:szCs w:val="24"/>
        </w:rPr>
      </w:pPr>
      <w:r>
        <w:rPr>
          <w:rFonts w:ascii="Times New Roman" w:eastAsia="Calibri" w:hAnsi="Times New Roman" w:cs="Times New Roman"/>
          <w:i/>
          <w:sz w:val="24"/>
          <w:szCs w:val="24"/>
          <w:lang w:eastAsia="lt-LT"/>
        </w:rPr>
        <w:t xml:space="preserve"> </w:t>
      </w:r>
      <w:r w:rsidR="004533D4" w:rsidRPr="006A4F0E">
        <w:rPr>
          <w:rFonts w:ascii="Times New Roman" w:eastAsia="Calibri" w:hAnsi="Times New Roman" w:cs="Times New Roman"/>
          <w:i/>
          <w:sz w:val="24"/>
          <w:szCs w:val="24"/>
          <w:lang w:eastAsia="lt-LT"/>
        </w:rPr>
        <w:t>Jeigu 2 lentelės kaina viršija maksimalią pirkimo objektui skirtą lėšų sumą, numatytą šio pirkimų sąlygų 2.3.2.2 p., tiekėjo pasiūlymas bus atmestas.</w:t>
      </w:r>
    </w:p>
    <w:p w14:paraId="75788A43" w14:textId="7EB1BC5E" w:rsidR="004533D4" w:rsidRPr="006A4F0E" w:rsidRDefault="00846DF2" w:rsidP="004533D4">
      <w:pPr>
        <w:spacing w:after="0" w:line="240" w:lineRule="auto"/>
        <w:ind w:left="72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w:t>
      </w:r>
      <w:r w:rsidR="004533D4" w:rsidRPr="51054AA3">
        <w:rPr>
          <w:rFonts w:ascii="Times New Roman" w:eastAsia="Times New Roman" w:hAnsi="Times New Roman" w:cs="Times New Roman"/>
          <w:b/>
          <w:bCs/>
          <w:sz w:val="24"/>
          <w:szCs w:val="24"/>
        </w:rPr>
        <w:t xml:space="preserve"> lentelė</w:t>
      </w:r>
    </w:p>
    <w:p w14:paraId="2C5D1BE9" w14:textId="77777777" w:rsidR="004533D4" w:rsidRPr="006A4F0E" w:rsidRDefault="004533D4" w:rsidP="004533D4">
      <w:pPr>
        <w:spacing w:after="0" w:line="240" w:lineRule="auto"/>
        <w:ind w:left="720"/>
        <w:contextualSpacing/>
        <w:rPr>
          <w:rFonts w:ascii="Times New Roman" w:eastAsia="Times New Roman" w:hAnsi="Times New Roman" w:cs="Times New Roman"/>
          <w:b/>
          <w:sz w:val="24"/>
          <w:szCs w:val="24"/>
        </w:rPr>
      </w:pPr>
      <w:r w:rsidRPr="51054AA3">
        <w:rPr>
          <w:rFonts w:ascii="Times New Roman" w:eastAsia="Times New Roman" w:hAnsi="Times New Roman" w:cs="Times New Roman"/>
          <w:b/>
          <w:sz w:val="24"/>
          <w:szCs w:val="24"/>
        </w:rPr>
        <w:t>Bendra pasiūlymo palyginamoji kaina (iš viso (1) + iš viso (2</w:t>
      </w:r>
      <w:r w:rsidRPr="51054AA3">
        <w:rPr>
          <w:rFonts w:ascii="Times New Roman" w:eastAsia="Times New Roman" w:hAnsi="Times New Roman" w:cs="Times New Roman"/>
          <w:b/>
          <w:bCs/>
          <w:sz w:val="24"/>
          <w:szCs w:val="24"/>
        </w:rPr>
        <w:t>)</w:t>
      </w:r>
      <w:r w:rsidRPr="51054AA3">
        <w:rPr>
          <w:rFonts w:ascii="Times New Roman" w:eastAsia="Times New Roman" w:hAnsi="Times New Roman" w:cs="Times New Roman"/>
          <w:b/>
          <w:sz w:val="24"/>
          <w:szCs w:val="24"/>
        </w:rPr>
        <w:t>):</w:t>
      </w:r>
    </w:p>
    <w:tbl>
      <w:tblPr>
        <w:tblStyle w:val="TableGrid3"/>
        <w:tblW w:w="14175" w:type="dxa"/>
        <w:tblInd w:w="-5" w:type="dxa"/>
        <w:tblLook w:val="04A0" w:firstRow="1" w:lastRow="0" w:firstColumn="1" w:lastColumn="0" w:noHBand="0" w:noVBand="1"/>
      </w:tblPr>
      <w:tblGrid>
        <w:gridCol w:w="5955"/>
        <w:gridCol w:w="8220"/>
      </w:tblGrid>
      <w:tr w:rsidR="004533D4" w:rsidRPr="006A4F0E" w14:paraId="78032576" w14:textId="77777777" w:rsidTr="00805ED9">
        <w:tc>
          <w:tcPr>
            <w:tcW w:w="5955" w:type="dxa"/>
          </w:tcPr>
          <w:p w14:paraId="0B047EF5" w14:textId="77777777" w:rsidR="004533D4" w:rsidRPr="005F363F" w:rsidRDefault="004533D4" w:rsidP="00805ED9">
            <w:pPr>
              <w:contextualSpacing/>
              <w:rPr>
                <w:rFonts w:ascii="TimesLT" w:hAnsi="TimesLT"/>
                <w:b/>
                <w:sz w:val="24"/>
                <w:lang w:val="lt-LT"/>
              </w:rPr>
            </w:pPr>
            <w:r w:rsidRPr="005F363F">
              <w:rPr>
                <w:rFonts w:ascii="TimesLT" w:hAnsi="TimesLT"/>
                <w:b/>
                <w:sz w:val="24"/>
                <w:lang w:val="lt-LT"/>
              </w:rPr>
              <w:t xml:space="preserve">Bendra pasiūlymo palyginamoji kaina </w:t>
            </w:r>
            <w:r w:rsidRPr="005F363F">
              <w:rPr>
                <w:rFonts w:ascii="TimesLT" w:hAnsi="TimesLT"/>
                <w:b/>
                <w:i/>
                <w:sz w:val="24"/>
                <w:lang w:val="lt-LT"/>
              </w:rPr>
              <w:t>(skaičiais ir žodžiais)</w:t>
            </w:r>
            <w:r w:rsidRPr="005F363F">
              <w:rPr>
                <w:rFonts w:ascii="TimesLT" w:hAnsi="TimesLT"/>
                <w:b/>
                <w:sz w:val="24"/>
                <w:lang w:val="lt-LT"/>
              </w:rPr>
              <w:t>:</w:t>
            </w:r>
          </w:p>
        </w:tc>
        <w:tc>
          <w:tcPr>
            <w:tcW w:w="8220" w:type="dxa"/>
          </w:tcPr>
          <w:p w14:paraId="46873127" w14:textId="77777777" w:rsidR="004533D4" w:rsidRPr="005F363F" w:rsidRDefault="004533D4" w:rsidP="00805ED9">
            <w:pPr>
              <w:contextualSpacing/>
              <w:rPr>
                <w:rFonts w:ascii="TimesLT" w:hAnsi="TimesLT"/>
                <w:b/>
                <w:sz w:val="24"/>
                <w:lang w:val="lt-LT"/>
              </w:rPr>
            </w:pPr>
          </w:p>
          <w:p w14:paraId="4B758F31" w14:textId="77777777" w:rsidR="004533D4" w:rsidRPr="005F363F" w:rsidRDefault="004533D4" w:rsidP="00805ED9">
            <w:pPr>
              <w:contextualSpacing/>
              <w:rPr>
                <w:rFonts w:ascii="TimesLT" w:hAnsi="TimesLT"/>
                <w:b/>
                <w:sz w:val="24"/>
                <w:lang w:val="lt-LT"/>
              </w:rPr>
            </w:pPr>
          </w:p>
        </w:tc>
      </w:tr>
    </w:tbl>
    <w:p w14:paraId="2BC117D4" w14:textId="77777777" w:rsidR="004533D4" w:rsidRPr="006A4F0E" w:rsidRDefault="004533D4" w:rsidP="004533D4">
      <w:pPr>
        <w:spacing w:after="0" w:line="240" w:lineRule="auto"/>
        <w:ind w:left="720"/>
        <w:contextualSpacing/>
        <w:rPr>
          <w:rFonts w:ascii="Times New Roman" w:eastAsia="Times New Roman" w:hAnsi="Times New Roman" w:cs="Times New Roman"/>
          <w:sz w:val="24"/>
          <w:szCs w:val="20"/>
        </w:rPr>
      </w:pPr>
    </w:p>
    <w:p w14:paraId="29BBF283" w14:textId="77777777" w:rsidR="004533D4" w:rsidRPr="006A4F0E" w:rsidRDefault="004533D4" w:rsidP="004533D4">
      <w:pPr>
        <w:spacing w:after="0" w:line="276" w:lineRule="auto"/>
        <w:jc w:val="both"/>
        <w:rPr>
          <w:rFonts w:ascii="Calibri" w:eastAsia="Calibri" w:hAnsi="Calibri" w:cs="Times New Roman"/>
        </w:rPr>
      </w:pPr>
      <w:r w:rsidRPr="006A4F0E">
        <w:rPr>
          <w:rFonts w:ascii="Times New Roman" w:eastAsia="Times New Roman" w:hAnsi="Times New Roman" w:cs="Times New Roman"/>
          <w:b/>
          <w:lang w:eastAsia="lt-LT"/>
        </w:rPr>
        <w:t>Pastabos:</w:t>
      </w:r>
      <w:r w:rsidRPr="006A4F0E">
        <w:rPr>
          <w:rFonts w:ascii="Calibri" w:eastAsia="Calibri" w:hAnsi="Calibri" w:cs="Times New Roman"/>
        </w:rPr>
        <w:t xml:space="preserve"> </w:t>
      </w:r>
    </w:p>
    <w:p w14:paraId="2A5364E8" w14:textId="77777777"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a) Bendra pasiūlymo palyginamoji kaina su PVM pasiūlyme nurodoma suapvalinta, paliekant du skaitmenis po kablelio;</w:t>
      </w:r>
    </w:p>
    <w:p w14:paraId="5C52DF89" w14:textId="77777777"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 xml:space="preserve">b) tais atvejais, kai pagal galiojančius teisės aktus tiekėjui nereikia mokėti PVM, Tiekėjas gali nepildyti eilutės „PVM (skaičiais)“, </w:t>
      </w:r>
      <w:r w:rsidRPr="006A4F0E">
        <w:rPr>
          <w:rFonts w:ascii="Times New Roman" w:eastAsia="Calibri" w:hAnsi="Times New Roman" w:cs="Times New Roman"/>
          <w:i/>
          <w:u w:val="single"/>
        </w:rPr>
        <w:t>tačiau turi nurodyti priežastis, dėl kurių PVM nemoka:____________(nurodomos priežastys)</w:t>
      </w:r>
      <w:r w:rsidRPr="006A4F0E">
        <w:rPr>
          <w:rFonts w:ascii="Times New Roman" w:eastAsia="Calibri" w:hAnsi="Times New Roman" w:cs="Times New Roman"/>
          <w:i/>
        </w:rPr>
        <w:t>;</w:t>
      </w:r>
    </w:p>
    <w:p w14:paraId="72568101"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rPr>
      </w:pPr>
      <w:r w:rsidRPr="006A4F0E">
        <w:rPr>
          <w:rFonts w:ascii="Times New Roman" w:eastAsia="Calibri" w:hAnsi="Times New Roman" w:cs="Times New Roman"/>
          <w:i/>
        </w:rPr>
        <w:t>c) bendra pasiūlymo palyginamoji kaina turi atitikti sudėtinių dalių sumą;</w:t>
      </w:r>
    </w:p>
    <w:p w14:paraId="7B9FF553"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937BFF" w14:textId="77777777" w:rsidR="004533D4" w:rsidRPr="006A4F0E" w:rsidRDefault="004533D4" w:rsidP="004533D4">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6A4F0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F08AF71"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A4F0E">
        <w:rPr>
          <w:rFonts w:ascii="Times New Roman" w:eastAsia="Calibri" w:hAnsi="Times New Roman" w:cs="Times New Roman"/>
          <w:sz w:val="24"/>
          <w:szCs w:val="20"/>
          <w:lang w:eastAsia="lt-LT"/>
        </w:rPr>
        <w:t>;</w:t>
      </w:r>
    </w:p>
    <w:p w14:paraId="7B3F58AA"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8397110" w14:textId="77777777" w:rsidR="004533D4" w:rsidRDefault="004533D4" w:rsidP="004533D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A4F0E">
        <w:rPr>
          <w:rFonts w:ascii="Times New Roman" w:eastAsia="Calibri" w:hAnsi="Times New Roman" w:cs="Times New Roman"/>
          <w:sz w:val="24"/>
          <w:szCs w:val="20"/>
          <w:lang w:eastAsia="lt-LT"/>
        </w:rPr>
        <w:t>Patvirtiname, kad pirkimo sutartį vykdys tik teisę verstis atitinkama veikla turintys asmenys.</w:t>
      </w:r>
    </w:p>
    <w:p w14:paraId="457AD1ED" w14:textId="77777777" w:rsidR="00FB7783" w:rsidRPr="005F7590" w:rsidRDefault="00FB7783" w:rsidP="00FB7783">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0ECC0F7C" w14:textId="77777777" w:rsidR="00FB7783" w:rsidRPr="006A4F0E" w:rsidRDefault="00FB7783" w:rsidP="00FB7783">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5EB33DAA" w14:textId="77777777" w:rsidR="004533D4" w:rsidRPr="00F53524"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D518E35" w14:textId="77777777" w:rsidR="004533D4" w:rsidRPr="00F53524" w:rsidRDefault="004533D4" w:rsidP="004533D4">
      <w:pPr>
        <w:autoSpaceDN w:val="0"/>
        <w:spacing w:after="0" w:line="240" w:lineRule="auto"/>
        <w:ind w:left="720"/>
        <w:contextualSpacing/>
        <w:jc w:val="both"/>
        <w:rPr>
          <w:rFonts w:ascii="Times New Roman" w:eastAsia="Calibri" w:hAnsi="Times New Roman" w:cs="Times New Roman"/>
          <w:sz w:val="24"/>
          <w:szCs w:val="20"/>
          <w:u w:val="single"/>
          <w:lang w:eastAsia="lt-LT"/>
        </w:rPr>
      </w:pPr>
      <w:r w:rsidRPr="00F53524">
        <w:rPr>
          <w:rFonts w:ascii="Times New Roman" w:eastAsia="Calibri" w:hAnsi="Times New Roman" w:cs="Times New Roman"/>
          <w:sz w:val="24"/>
          <w:szCs w:val="24"/>
          <w:lang w:eastAsia="lt-LT"/>
        </w:rPr>
        <w:t>5.</w:t>
      </w:r>
      <w:r w:rsidRPr="00F53524">
        <w:rPr>
          <w:rFonts w:ascii="Times New Roman" w:eastAsia="Calibri" w:hAnsi="Times New Roman" w:cs="Times New Roman"/>
          <w:sz w:val="24"/>
          <w:szCs w:val="24"/>
          <w:lang w:eastAsia="lt-LT"/>
        </w:rPr>
        <w:tab/>
      </w:r>
      <w:r w:rsidRPr="00F53524">
        <w:rPr>
          <w:rFonts w:ascii="Times New Roman" w:eastAsia="Calibri" w:hAnsi="Times New Roman" w:cs="Times New Roman"/>
          <w:sz w:val="24"/>
          <w:szCs w:val="20"/>
          <w:u w:val="single"/>
          <w:lang w:eastAsia="lt-LT"/>
        </w:rPr>
        <w:t>Teikdami šį pasiūlymą patvirtiname, kad:</w:t>
      </w:r>
    </w:p>
    <w:p w14:paraId="5CC94CDC" w14:textId="77777777" w:rsidR="004533D4" w:rsidRPr="00F53524" w:rsidRDefault="004533D4" w:rsidP="004533D4">
      <w:pPr>
        <w:autoSpaceDN w:val="0"/>
        <w:spacing w:after="0" w:line="240" w:lineRule="auto"/>
        <w:jc w:val="both"/>
        <w:rPr>
          <w:rFonts w:ascii="Times New Roman" w:eastAsia="Calibri" w:hAnsi="Times New Roman" w:cs="Times New Roman"/>
          <w:i/>
          <w:lang w:eastAsia="lt-LT"/>
        </w:rPr>
      </w:pP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p>
    <w:p w14:paraId="31968A4F" w14:textId="77777777" w:rsidR="004533D4" w:rsidRDefault="004533D4" w:rsidP="004533D4">
      <w:pPr>
        <w:spacing w:after="0" w:line="240" w:lineRule="auto"/>
        <w:ind w:firstLine="567"/>
        <w:jc w:val="both"/>
        <w:rPr>
          <w:rFonts w:ascii="Times New Roman" w:hAnsi="Times New Roman"/>
          <w:color w:val="FF0000"/>
          <w:sz w:val="24"/>
          <w:szCs w:val="24"/>
        </w:rPr>
      </w:pPr>
      <w:r w:rsidRPr="00F53524">
        <w:rPr>
          <w:rFonts w:ascii="Times New Roman" w:hAnsi="Times New Roman"/>
          <w:sz w:val="24"/>
          <w:szCs w:val="24"/>
        </w:rPr>
        <w:t>Ilgalaikio skolinimosi reitingas pagal tarptautinių  reitingų agentūrų _______ (nurodyti pagal kokią agentūrą: Fitch Ratings, S&amp;P ar Moody's)  suteiktus reitingus yra _________ (nurodyti reitingą)</w:t>
      </w:r>
      <w:r w:rsidRPr="00F53524">
        <w:rPr>
          <w:rFonts w:ascii="Times New Roman" w:hAnsi="Times New Roman" w:cs="Times New Roman"/>
          <w:sz w:val="24"/>
          <w:szCs w:val="24"/>
          <w:vertAlign w:val="superscript"/>
        </w:rPr>
        <w:footnoteReference w:id="3"/>
      </w:r>
      <w:r w:rsidRPr="00F53524">
        <w:rPr>
          <w:rFonts w:ascii="Times New Roman" w:hAnsi="Times New Roman"/>
          <w:sz w:val="24"/>
          <w:szCs w:val="24"/>
        </w:rPr>
        <w:t xml:space="preserve">. </w:t>
      </w:r>
      <w:r>
        <w:rPr>
          <w:rFonts w:ascii="Times New Roman" w:hAnsi="Times New Roman"/>
          <w:color w:val="FF0000"/>
          <w:sz w:val="24"/>
          <w:szCs w:val="24"/>
        </w:rPr>
        <w:br w:type="page"/>
      </w:r>
    </w:p>
    <w:p w14:paraId="7744D23C" w14:textId="77777777" w:rsidR="004533D4" w:rsidRPr="006A4F0E" w:rsidRDefault="004533D4" w:rsidP="004533D4">
      <w:pPr>
        <w:widowControl w:val="0"/>
        <w:autoSpaceDE w:val="0"/>
        <w:autoSpaceDN w:val="0"/>
        <w:adjustRightInd w:val="0"/>
        <w:spacing w:after="0" w:line="240" w:lineRule="auto"/>
        <w:jc w:val="both"/>
        <w:rPr>
          <w:rFonts w:ascii="Times New Roman" w:eastAsia="Calibri" w:hAnsi="Times New Roman" w:cs="Times New Roman"/>
          <w:b/>
          <w:bCs/>
          <w:lang w:eastAsia="lt-LT"/>
        </w:rPr>
      </w:pPr>
      <w:r w:rsidRPr="006A4F0E">
        <w:rPr>
          <w:rFonts w:ascii="Times New Roman" w:hAnsi="Times New Roman"/>
          <w:b/>
          <w:bCs/>
          <w:sz w:val="24"/>
          <w:szCs w:val="24"/>
          <w:lang w:eastAsia="lt-LT"/>
        </w:rPr>
        <w:lastRenderedPageBreak/>
        <w:t>3 pirkimo objekto dalis</w:t>
      </w:r>
      <w:r w:rsidRPr="006A4F0E">
        <w:rPr>
          <w:rFonts w:ascii="Times New Roman" w:eastAsia="Times New Roman" w:hAnsi="Times New Roman" w:cs="Times New Roman"/>
          <w:b/>
          <w:bCs/>
          <w:color w:val="000000"/>
          <w:sz w:val="24"/>
          <w:szCs w:val="24"/>
        </w:rPr>
        <w:t xml:space="preserve"> - Visų Luminor AS banke esamų </w:t>
      </w:r>
      <w:r w:rsidRPr="006A4F0E">
        <w:rPr>
          <w:rFonts w:ascii="Times New Roman" w:hAnsi="Times New Roman" w:cs="Times New Roman"/>
          <w:b/>
          <w:bCs/>
          <w:sz w:val="24"/>
          <w:szCs w:val="24"/>
        </w:rPr>
        <w:t xml:space="preserve">Lietuvos sveikatos mokslų universiteto sąskaitų lėšoms laikyti atidarymo ir aptarnavimo paslaugos. </w:t>
      </w:r>
    </w:p>
    <w:p w14:paraId="26424A53" w14:textId="77777777" w:rsidR="004533D4" w:rsidRPr="006A4F0E" w:rsidRDefault="004533D4"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r w:rsidRPr="006A4F0E">
        <w:rPr>
          <w:rFonts w:ascii="Times New Roman" w:eastAsia="Calibri" w:hAnsi="Times New Roman" w:cs="Times New Roman"/>
          <w:b/>
          <w:bCs/>
          <w:lang w:eastAsia="lt-LT"/>
        </w:rPr>
        <w:t>1 lentelė</w:t>
      </w:r>
    </w:p>
    <w:tbl>
      <w:tblPr>
        <w:tblW w:w="15892" w:type="dxa"/>
        <w:tblInd w:w="93" w:type="dxa"/>
        <w:tblLayout w:type="fixed"/>
        <w:tblLook w:val="04A0" w:firstRow="1" w:lastRow="0" w:firstColumn="1" w:lastColumn="0" w:noHBand="0" w:noVBand="1"/>
      </w:tblPr>
      <w:tblGrid>
        <w:gridCol w:w="724"/>
        <w:gridCol w:w="6946"/>
        <w:gridCol w:w="2977"/>
        <w:gridCol w:w="1842"/>
        <w:gridCol w:w="1730"/>
        <w:gridCol w:w="1673"/>
      </w:tblGrid>
      <w:tr w:rsidR="004533D4" w:rsidRPr="006A4F0E" w14:paraId="14C98D0B" w14:textId="77777777" w:rsidTr="00983F1D">
        <w:trPr>
          <w:gridAfter w:val="1"/>
          <w:wAfter w:w="1673" w:type="dxa"/>
          <w:trHeight w:val="1275"/>
        </w:trPr>
        <w:tc>
          <w:tcPr>
            <w:tcW w:w="724" w:type="dxa"/>
            <w:tcBorders>
              <w:top w:val="single" w:sz="4" w:space="0" w:color="auto"/>
              <w:left w:val="single" w:sz="4" w:space="0" w:color="auto"/>
              <w:right w:val="single" w:sz="4" w:space="0" w:color="auto"/>
            </w:tcBorders>
            <w:shd w:val="clear" w:color="auto" w:fill="F2F2F2" w:themeFill="background1" w:themeFillShade="F2"/>
          </w:tcPr>
          <w:p w14:paraId="582A15D0"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p>
          <w:p w14:paraId="6193A739"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p>
          <w:p w14:paraId="78832DAA"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Eil. Nr.</w:t>
            </w:r>
          </w:p>
        </w:tc>
        <w:tc>
          <w:tcPr>
            <w:tcW w:w="6946" w:type="dxa"/>
            <w:tcBorders>
              <w:top w:val="single" w:sz="4" w:space="0" w:color="auto"/>
              <w:left w:val="single" w:sz="4" w:space="0" w:color="auto"/>
              <w:bottom w:val="nil"/>
              <w:right w:val="single" w:sz="4" w:space="0" w:color="auto"/>
            </w:tcBorders>
            <w:shd w:val="clear" w:color="auto" w:fill="F2F2F2" w:themeFill="background1" w:themeFillShade="F2"/>
          </w:tcPr>
          <w:p w14:paraId="5B7BCB8A"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p>
          <w:p w14:paraId="373C65D8"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p>
          <w:p w14:paraId="231BDAD9"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Paslaugų pavadinimas</w:t>
            </w:r>
          </w:p>
        </w:tc>
        <w:tc>
          <w:tcPr>
            <w:tcW w:w="2977" w:type="dxa"/>
            <w:tcBorders>
              <w:top w:val="single" w:sz="4" w:space="0" w:color="auto"/>
              <w:left w:val="nil"/>
              <w:right w:val="single" w:sz="4" w:space="0" w:color="auto"/>
            </w:tcBorders>
            <w:shd w:val="clear" w:color="auto" w:fill="F2F2F2" w:themeFill="background1" w:themeFillShade="F2"/>
          </w:tcPr>
          <w:p w14:paraId="7EA78654"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p>
          <w:p w14:paraId="7BD93A00"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Taikomo abonementinio fiksuoto mėnesinio mokesčio detalizavimas</w:t>
            </w:r>
          </w:p>
        </w:tc>
        <w:tc>
          <w:tcPr>
            <w:tcW w:w="1842" w:type="dxa"/>
            <w:tcBorders>
              <w:top w:val="single" w:sz="4" w:space="0" w:color="auto"/>
              <w:right w:val="single" w:sz="4" w:space="0" w:color="auto"/>
            </w:tcBorders>
            <w:shd w:val="clear" w:color="auto" w:fill="F2F2F2" w:themeFill="background1" w:themeFillShade="F2"/>
          </w:tcPr>
          <w:p w14:paraId="57930B02"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p>
          <w:p w14:paraId="3F1A330E"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Fiksuotas mėnesinis mokestis be PVM, eurais</w:t>
            </w:r>
          </w:p>
        </w:tc>
        <w:tc>
          <w:tcPr>
            <w:tcW w:w="1730" w:type="dxa"/>
            <w:tcBorders>
              <w:top w:val="single" w:sz="4" w:space="0" w:color="auto"/>
              <w:bottom w:val="single" w:sz="4" w:space="0" w:color="auto"/>
              <w:right w:val="single" w:sz="4" w:space="0" w:color="auto"/>
            </w:tcBorders>
            <w:shd w:val="clear" w:color="auto" w:fill="F2F2F2" w:themeFill="background1" w:themeFillShade="F2"/>
          </w:tcPr>
          <w:p w14:paraId="6B256611"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 xml:space="preserve">Fiksuotas mėnesinis mokestis per 12 mėn. be PVM, eurais (4 st. </w:t>
            </w:r>
            <w:r>
              <w:rPr>
                <w:rFonts w:ascii="Times New Roman" w:eastAsia="Times New Roman" w:hAnsi="Times New Roman" w:cs="Times New Roman"/>
                <w:b/>
                <w:color w:val="000000"/>
                <w:lang w:eastAsia="lt-LT"/>
              </w:rPr>
              <w:t>x</w:t>
            </w:r>
            <w:r w:rsidRPr="006A4F0E">
              <w:rPr>
                <w:rFonts w:ascii="Times New Roman" w:eastAsia="Times New Roman" w:hAnsi="Times New Roman" w:cs="Times New Roman"/>
                <w:b/>
                <w:color w:val="000000"/>
                <w:lang w:eastAsia="lt-LT"/>
              </w:rPr>
              <w:t xml:space="preserve"> 12)</w:t>
            </w:r>
          </w:p>
        </w:tc>
      </w:tr>
      <w:tr w:rsidR="004533D4" w:rsidRPr="006A4F0E" w14:paraId="354F9322" w14:textId="77777777" w:rsidTr="00983F1D">
        <w:trPr>
          <w:gridAfter w:val="1"/>
          <w:wAfter w:w="1673" w:type="dxa"/>
          <w:trHeight w:val="224"/>
        </w:trPr>
        <w:tc>
          <w:tcPr>
            <w:tcW w:w="724" w:type="dxa"/>
            <w:tcBorders>
              <w:top w:val="single" w:sz="4" w:space="0" w:color="auto"/>
              <w:left w:val="single" w:sz="4" w:space="0" w:color="auto"/>
              <w:bottom w:val="single" w:sz="4" w:space="0" w:color="auto"/>
              <w:right w:val="single" w:sz="4" w:space="0" w:color="auto"/>
            </w:tcBorders>
          </w:tcPr>
          <w:p w14:paraId="1334A402"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849F5D"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2</w:t>
            </w:r>
          </w:p>
        </w:tc>
        <w:tc>
          <w:tcPr>
            <w:tcW w:w="2977" w:type="dxa"/>
            <w:tcBorders>
              <w:top w:val="single" w:sz="4" w:space="0" w:color="auto"/>
              <w:left w:val="single" w:sz="4" w:space="0" w:color="auto"/>
              <w:bottom w:val="single" w:sz="4" w:space="0" w:color="auto"/>
              <w:right w:val="single" w:sz="4" w:space="0" w:color="auto"/>
            </w:tcBorders>
          </w:tcPr>
          <w:p w14:paraId="2BE2AD4B"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3</w:t>
            </w:r>
          </w:p>
        </w:tc>
        <w:tc>
          <w:tcPr>
            <w:tcW w:w="1842" w:type="dxa"/>
            <w:tcBorders>
              <w:top w:val="single" w:sz="4" w:space="0" w:color="auto"/>
              <w:left w:val="single" w:sz="4" w:space="0" w:color="auto"/>
              <w:bottom w:val="single" w:sz="4" w:space="0" w:color="auto"/>
              <w:right w:val="single" w:sz="4" w:space="0" w:color="auto"/>
            </w:tcBorders>
          </w:tcPr>
          <w:p w14:paraId="321EEF69"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4</w:t>
            </w:r>
          </w:p>
        </w:tc>
        <w:tc>
          <w:tcPr>
            <w:tcW w:w="1730" w:type="dxa"/>
            <w:tcBorders>
              <w:top w:val="single" w:sz="4" w:space="0" w:color="auto"/>
              <w:left w:val="single" w:sz="4" w:space="0" w:color="auto"/>
              <w:bottom w:val="single" w:sz="4" w:space="0" w:color="auto"/>
              <w:right w:val="single" w:sz="4" w:space="0" w:color="auto"/>
            </w:tcBorders>
          </w:tcPr>
          <w:p w14:paraId="67D36ED3" w14:textId="77777777" w:rsidR="004533D4" w:rsidRPr="006A4F0E" w:rsidRDefault="004533D4" w:rsidP="00805ED9">
            <w:pPr>
              <w:spacing w:after="0" w:line="240" w:lineRule="auto"/>
              <w:jc w:val="cente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color w:val="000000"/>
                <w:sz w:val="20"/>
                <w:szCs w:val="20"/>
                <w:lang w:eastAsia="lt-LT"/>
              </w:rPr>
              <w:t>5</w:t>
            </w:r>
          </w:p>
        </w:tc>
      </w:tr>
      <w:tr w:rsidR="004533D4" w:rsidRPr="006A4F0E" w14:paraId="54743E14" w14:textId="77777777" w:rsidTr="00983F1D">
        <w:trPr>
          <w:gridAfter w:val="1"/>
          <w:wAfter w:w="1673" w:type="dxa"/>
          <w:trHeight w:val="600"/>
        </w:trPr>
        <w:tc>
          <w:tcPr>
            <w:tcW w:w="724" w:type="dxa"/>
            <w:tcBorders>
              <w:top w:val="single" w:sz="4" w:space="0" w:color="auto"/>
              <w:left w:val="single" w:sz="4" w:space="0" w:color="auto"/>
              <w:bottom w:val="single" w:sz="4" w:space="0" w:color="auto"/>
              <w:right w:val="single" w:sz="4" w:space="0" w:color="auto"/>
            </w:tcBorders>
            <w:vAlign w:val="center"/>
          </w:tcPr>
          <w:p w14:paraId="48CC4A34" w14:textId="77777777" w:rsidR="004533D4" w:rsidRPr="006A4F0E" w:rsidRDefault="004533D4" w:rsidP="00805ED9">
            <w:pPr>
              <w:spacing w:after="0" w:line="240" w:lineRule="auto"/>
              <w:jc w:val="center"/>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9856"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Abonementinis fiksuotas mėnesinis mokestis</w:t>
            </w:r>
          </w:p>
        </w:tc>
        <w:tc>
          <w:tcPr>
            <w:tcW w:w="2977" w:type="dxa"/>
            <w:tcBorders>
              <w:top w:val="single" w:sz="4" w:space="0" w:color="auto"/>
              <w:left w:val="single" w:sz="4" w:space="0" w:color="auto"/>
              <w:bottom w:val="single" w:sz="4" w:space="0" w:color="auto"/>
              <w:right w:val="single" w:sz="4" w:space="0" w:color="auto"/>
            </w:tcBorders>
            <w:vAlign w:val="center"/>
          </w:tcPr>
          <w:p w14:paraId="35AC0737"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239D9902"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tc>
        <w:tc>
          <w:tcPr>
            <w:tcW w:w="1730" w:type="dxa"/>
            <w:tcBorders>
              <w:top w:val="single" w:sz="4" w:space="0" w:color="auto"/>
              <w:left w:val="single" w:sz="4" w:space="0" w:color="auto"/>
              <w:bottom w:val="single" w:sz="4" w:space="0" w:color="auto"/>
              <w:right w:val="single" w:sz="4" w:space="0" w:color="auto"/>
            </w:tcBorders>
            <w:vAlign w:val="center"/>
          </w:tcPr>
          <w:p w14:paraId="700394E6" w14:textId="77777777" w:rsidR="004533D4" w:rsidRPr="006A4F0E" w:rsidRDefault="004533D4" w:rsidP="00805ED9">
            <w:pPr>
              <w:spacing w:after="0" w:line="240" w:lineRule="auto"/>
              <w:ind w:right="-108"/>
              <w:rPr>
                <w:rFonts w:ascii="Times New Roman" w:eastAsia="Times New Roman" w:hAnsi="Times New Roman" w:cs="Times New Roman"/>
                <w:color w:val="000000"/>
                <w:lang w:eastAsia="lt-LT"/>
              </w:rPr>
            </w:pPr>
          </w:p>
        </w:tc>
      </w:tr>
      <w:tr w:rsidR="004533D4" w:rsidRPr="006A4F0E" w14:paraId="1A598872" w14:textId="77777777" w:rsidTr="00983F1D">
        <w:trPr>
          <w:trHeight w:val="452"/>
        </w:trPr>
        <w:tc>
          <w:tcPr>
            <w:tcW w:w="10647" w:type="dxa"/>
            <w:gridSpan w:val="3"/>
            <w:tcBorders>
              <w:top w:val="nil"/>
              <w:left w:val="single" w:sz="4" w:space="0" w:color="auto"/>
              <w:bottom w:val="single" w:sz="4" w:space="0" w:color="auto"/>
              <w:right w:val="single" w:sz="4" w:space="0" w:color="auto"/>
            </w:tcBorders>
          </w:tcPr>
          <w:p w14:paraId="0A7E6F4B"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Iš viso</w:t>
            </w:r>
            <w:r w:rsidRPr="006A4F0E">
              <w:rPr>
                <w:rFonts w:ascii="Times New Roman" w:eastAsia="Times New Roman" w:hAnsi="Times New Roman" w:cs="Times New Roman"/>
                <w:b/>
                <w:color w:val="000000"/>
                <w:lang w:eastAsia="lt-LT"/>
              </w:rPr>
              <w:t xml:space="preserve"> (1):</w:t>
            </w:r>
          </w:p>
        </w:tc>
        <w:tc>
          <w:tcPr>
            <w:tcW w:w="1842" w:type="dxa"/>
            <w:tcBorders>
              <w:top w:val="nil"/>
              <w:left w:val="single" w:sz="4" w:space="0" w:color="auto"/>
              <w:bottom w:val="single" w:sz="4" w:space="0" w:color="auto"/>
              <w:right w:val="single" w:sz="4" w:space="0" w:color="auto"/>
            </w:tcBorders>
          </w:tcPr>
          <w:p w14:paraId="2F80448C"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c>
          <w:tcPr>
            <w:tcW w:w="1730" w:type="dxa"/>
            <w:tcBorders>
              <w:top w:val="nil"/>
              <w:left w:val="single" w:sz="4" w:space="0" w:color="auto"/>
              <w:bottom w:val="single" w:sz="4" w:space="0" w:color="auto"/>
              <w:right w:val="single" w:sz="4" w:space="0" w:color="auto"/>
            </w:tcBorders>
          </w:tcPr>
          <w:p w14:paraId="66D28074"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tcBorders>
          </w:tcPr>
          <w:p w14:paraId="3496DAED"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r>
    </w:tbl>
    <w:p w14:paraId="77D448CA" w14:textId="77777777" w:rsidR="004533D4" w:rsidRPr="006A4F0E" w:rsidRDefault="004533D4" w:rsidP="004533D4">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Pastaba:</w:t>
      </w:r>
      <w:r w:rsidRPr="006A4F0E">
        <w:rPr>
          <w:rFonts w:ascii="Calibri" w:eastAsia="Calibri" w:hAnsi="Calibri" w:cs="Times New Roman"/>
          <w:i/>
          <w:iCs/>
        </w:rPr>
        <w:t xml:space="preserve"> </w:t>
      </w:r>
    </w:p>
    <w:p w14:paraId="25F9633F" w14:textId="77777777" w:rsidR="004533D4" w:rsidRPr="006A4F0E" w:rsidRDefault="004533D4" w:rsidP="004533D4">
      <w:pPr>
        <w:spacing w:after="0"/>
        <w:jc w:val="both"/>
        <w:rPr>
          <w:rFonts w:ascii="Times New Roman" w:eastAsia="Calibri" w:hAnsi="Times New Roman" w:cs="Times New Roman"/>
          <w:lang w:eastAsia="lt-LT"/>
        </w:rPr>
      </w:pPr>
      <w:r w:rsidRPr="006A4F0E">
        <w:rPr>
          <w:rFonts w:ascii="Times New Roman" w:eastAsia="Calibri" w:hAnsi="Times New Roman" w:cs="Times New Roman"/>
          <w:i/>
        </w:rPr>
        <w:t>a)</w:t>
      </w:r>
      <w:r w:rsidRPr="006A4F0E">
        <w:rPr>
          <w:rFonts w:ascii="Times New Roman" w:eastAsia="Calibri" w:hAnsi="Times New Roman" w:cs="Times New Roman"/>
          <w:i/>
          <w:lang w:eastAsia="lt-LT"/>
        </w:rPr>
        <w:t xml:space="preserve"> jei 1 lentelės kaina yra didesnė už f</w:t>
      </w:r>
      <w:r w:rsidRPr="006A4F0E">
        <w:rPr>
          <w:rFonts w:ascii="Times New Roman" w:hAnsi="Times New Roman"/>
          <w:bCs/>
          <w:i/>
          <w:color w:val="000000"/>
          <w:lang w:eastAsia="lt-LT"/>
        </w:rPr>
        <w:t>iksuotam mėnesiniam komisiniam mokesčiui</w:t>
      </w:r>
      <w:r w:rsidRPr="006A4F0E">
        <w:rPr>
          <w:rFonts w:ascii="Times New Roman" w:hAnsi="Times New Roman"/>
          <w:bCs/>
          <w:color w:val="000000"/>
          <w:lang w:eastAsia="lt-LT"/>
        </w:rPr>
        <w:t xml:space="preserve"> </w:t>
      </w:r>
      <w:r w:rsidRPr="006A4F0E">
        <w:rPr>
          <w:rFonts w:ascii="Times New Roman" w:eastAsia="Calibri" w:hAnsi="Times New Roman" w:cs="Times New Roman"/>
          <w:i/>
          <w:lang w:eastAsia="lt-LT"/>
        </w:rPr>
        <w:t xml:space="preserve">skirtą lėšų sumą, t. </w:t>
      </w:r>
      <w:r w:rsidRPr="00D56A2C">
        <w:rPr>
          <w:rFonts w:ascii="Times New Roman" w:eastAsia="Calibri" w:hAnsi="Times New Roman" w:cs="Times New Roman"/>
          <w:i/>
          <w:lang w:eastAsia="lt-LT"/>
        </w:rPr>
        <w:t>y. 2.</w:t>
      </w:r>
      <w:r>
        <w:rPr>
          <w:rFonts w:ascii="Times New Roman" w:eastAsia="Calibri" w:hAnsi="Times New Roman" w:cs="Times New Roman"/>
          <w:i/>
          <w:lang w:eastAsia="lt-LT"/>
        </w:rPr>
        <w:t>8</w:t>
      </w:r>
      <w:r w:rsidRPr="00D56A2C">
        <w:rPr>
          <w:rFonts w:ascii="Times New Roman" w:eastAsia="Calibri" w:hAnsi="Times New Roman" w:cs="Times New Roman"/>
          <w:i/>
          <w:lang w:eastAsia="lt-LT"/>
        </w:rPr>
        <w:t>00,00 Eur be PVM, tiekėjo</w:t>
      </w:r>
      <w:r w:rsidRPr="006A4F0E">
        <w:rPr>
          <w:rFonts w:ascii="Times New Roman" w:eastAsia="Calibri" w:hAnsi="Times New Roman" w:cs="Times New Roman"/>
          <w:i/>
          <w:lang w:eastAsia="lt-LT"/>
        </w:rPr>
        <w:t xml:space="preserve"> pasiūlymas bus atmestas.</w:t>
      </w:r>
    </w:p>
    <w:p w14:paraId="6B613715" w14:textId="77777777" w:rsidR="004533D4" w:rsidRPr="006A4F0E" w:rsidRDefault="004533D4" w:rsidP="004533D4">
      <w:pPr>
        <w:spacing w:after="0" w:line="240" w:lineRule="auto"/>
        <w:ind w:left="720"/>
        <w:contextualSpacing/>
        <w:rPr>
          <w:rFonts w:ascii="TimesLT" w:eastAsia="Times New Roman" w:hAnsi="TimesLT" w:cs="Times New Roman"/>
          <w:sz w:val="24"/>
          <w:szCs w:val="20"/>
        </w:rPr>
      </w:pPr>
    </w:p>
    <w:p w14:paraId="0B8B209C" w14:textId="77777777" w:rsidR="004533D4" w:rsidRDefault="004533D4" w:rsidP="00E32DF1">
      <w:pPr>
        <w:jc w:val="both"/>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Kiti mokesčiai,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 xml:space="preserve"> (</w:t>
      </w:r>
      <w:r w:rsidRPr="006A4F0E">
        <w:rPr>
          <w:rFonts w:ascii="Times New Roman" w:eastAsia="Times New Roman" w:hAnsi="Times New Roman" w:cs="Times New Roman"/>
          <w:i/>
          <w:color w:val="000000"/>
          <w:sz w:val="20"/>
          <w:szCs w:val="20"/>
          <w:lang w:eastAsia="lt-LT"/>
        </w:rPr>
        <w:t>žemiau esančioje lentelėje Tiekėjas turi nurodyti tik tuos mokesčius,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w:t>
      </w:r>
    </w:p>
    <w:p w14:paraId="736EBD70" w14:textId="77777777" w:rsidR="004533D4" w:rsidRPr="006A4F0E" w:rsidRDefault="004533D4" w:rsidP="004533D4">
      <w:pPr>
        <w:jc w:val="right"/>
        <w:rPr>
          <w:rFonts w:ascii="Times New Roman" w:eastAsia="Times New Roman" w:hAnsi="Times New Roman" w:cs="Times New Roman"/>
          <w:b/>
          <w:bCs/>
          <w:color w:val="000000"/>
          <w:lang w:eastAsia="lt-LT"/>
        </w:rPr>
      </w:pPr>
      <w:r w:rsidRPr="51054AA3">
        <w:rPr>
          <w:rFonts w:ascii="Times New Roman" w:eastAsia="Times New Roman" w:hAnsi="Times New Roman" w:cs="Times New Roman"/>
          <w:b/>
          <w:color w:val="000000" w:themeColor="text1"/>
          <w:lang w:eastAsia="lt-LT"/>
        </w:rPr>
        <w:t>2 lentelė</w:t>
      </w:r>
    </w:p>
    <w:tbl>
      <w:tblPr>
        <w:tblW w:w="0" w:type="auto"/>
        <w:tblInd w:w="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2700"/>
        <w:gridCol w:w="1020"/>
        <w:gridCol w:w="1140"/>
        <w:gridCol w:w="1140"/>
        <w:gridCol w:w="1275"/>
        <w:gridCol w:w="1845"/>
        <w:gridCol w:w="1275"/>
        <w:gridCol w:w="1410"/>
        <w:gridCol w:w="1425"/>
      </w:tblGrid>
      <w:tr w:rsidR="004533D4" w14:paraId="13348EDE" w14:textId="77777777" w:rsidTr="00805ED9">
        <w:trPr>
          <w:trHeight w:val="600"/>
        </w:trPr>
        <w:tc>
          <w:tcPr>
            <w:tcW w:w="720" w:type="dxa"/>
            <w:vMerge w:val="restart"/>
            <w:shd w:val="clear" w:color="auto" w:fill="F2F2F2" w:themeFill="background1" w:themeFillShade="F2"/>
          </w:tcPr>
          <w:p w14:paraId="7A665770"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Eil. Nr.</w:t>
            </w:r>
          </w:p>
        </w:tc>
        <w:tc>
          <w:tcPr>
            <w:tcW w:w="2700" w:type="dxa"/>
            <w:vMerge w:val="restart"/>
            <w:shd w:val="clear" w:color="auto" w:fill="F2F2F2" w:themeFill="background1" w:themeFillShade="F2"/>
          </w:tcPr>
          <w:p w14:paraId="4335574D"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Paslaugų pavadinimas</w:t>
            </w:r>
          </w:p>
          <w:p w14:paraId="7063094D" w14:textId="77777777" w:rsidR="004533D4" w:rsidRDefault="004533D4" w:rsidP="00805ED9">
            <w:pPr>
              <w:jc w:val="center"/>
            </w:pPr>
          </w:p>
        </w:tc>
        <w:tc>
          <w:tcPr>
            <w:tcW w:w="4575" w:type="dxa"/>
            <w:gridSpan w:val="4"/>
            <w:shd w:val="clear" w:color="auto" w:fill="F2F2F2" w:themeFill="background1" w:themeFillShade="F2"/>
          </w:tcPr>
          <w:p w14:paraId="2268B122"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 xml:space="preserve">Komisinis mokestis už atliktą operaciją </w:t>
            </w:r>
            <w:r w:rsidRPr="1F2FE2A4">
              <w:rPr>
                <w:rFonts w:ascii="Times New Roman" w:eastAsia="Times New Roman" w:hAnsi="Times New Roman" w:cs="Times New Roman"/>
                <w:i/>
                <w:iCs/>
                <w:color w:val="000000" w:themeColor="text1"/>
                <w:sz w:val="20"/>
                <w:szCs w:val="20"/>
                <w:lang w:val="lt"/>
              </w:rPr>
              <w:t>(Tiekėjas užpildo taikomą komisinį mokestį)</w:t>
            </w:r>
          </w:p>
        </w:tc>
        <w:tc>
          <w:tcPr>
            <w:tcW w:w="1845" w:type="dxa"/>
            <w:vMerge w:val="restart"/>
            <w:shd w:val="clear" w:color="auto" w:fill="F2F2F2" w:themeFill="background1" w:themeFillShade="F2"/>
          </w:tcPr>
          <w:p w14:paraId="25601708"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 xml:space="preserve">Taikomas komisinis mokestis už atliktą operaciją (eurais), kai vidutinė operacijos vertė 100 eurų * </w:t>
            </w:r>
            <w:r w:rsidRPr="1F2FE2A4">
              <w:rPr>
                <w:rFonts w:ascii="Times New Roman" w:eastAsia="Times New Roman" w:hAnsi="Times New Roman" w:cs="Times New Roman"/>
                <w:i/>
                <w:iCs/>
                <w:color w:val="000000" w:themeColor="text1"/>
                <w:sz w:val="20"/>
                <w:szCs w:val="20"/>
                <w:lang w:val="lt"/>
              </w:rPr>
              <w:t>(Tiekėjas nurodo nagrinėjamam atvejui taikomą komisinį mokestį (eurais)</w:t>
            </w:r>
          </w:p>
        </w:tc>
        <w:tc>
          <w:tcPr>
            <w:tcW w:w="1275" w:type="dxa"/>
            <w:vMerge w:val="restart"/>
            <w:shd w:val="clear" w:color="auto" w:fill="F2F2F2" w:themeFill="background1" w:themeFillShade="F2"/>
          </w:tcPr>
          <w:p w14:paraId="726051CA"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Mato vnt.</w:t>
            </w:r>
          </w:p>
        </w:tc>
        <w:tc>
          <w:tcPr>
            <w:tcW w:w="1410" w:type="dxa"/>
            <w:vMerge w:val="restart"/>
            <w:shd w:val="clear" w:color="auto" w:fill="F2F2F2" w:themeFill="background1" w:themeFillShade="F2"/>
          </w:tcPr>
          <w:p w14:paraId="742EA1F3"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Preliminarūs kiekiai per 12 mėnesių</w:t>
            </w:r>
            <w:r>
              <w:rPr>
                <w:rFonts w:ascii="Times New Roman" w:eastAsia="Times New Roman" w:hAnsi="Times New Roman" w:cs="Times New Roman"/>
                <w:b/>
                <w:bCs/>
                <w:color w:val="000000" w:themeColor="text1"/>
                <w:sz w:val="20"/>
                <w:szCs w:val="20"/>
                <w:lang w:val="lt"/>
              </w:rPr>
              <w:t>*</w:t>
            </w:r>
          </w:p>
        </w:tc>
        <w:tc>
          <w:tcPr>
            <w:tcW w:w="1425" w:type="dxa"/>
            <w:vMerge w:val="restart"/>
            <w:shd w:val="clear" w:color="auto" w:fill="F2F2F2" w:themeFill="background1" w:themeFillShade="F2"/>
          </w:tcPr>
          <w:p w14:paraId="3C07D2F3"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Palyginamoji kaina (per 12 mėn.) , Eur  (7 st. x  9 st.)</w:t>
            </w:r>
            <w:r>
              <w:rPr>
                <w:rFonts w:ascii="Times New Roman" w:eastAsia="Times New Roman" w:hAnsi="Times New Roman" w:cs="Times New Roman"/>
                <w:b/>
                <w:bCs/>
                <w:color w:val="000000" w:themeColor="text1"/>
                <w:sz w:val="20"/>
                <w:szCs w:val="20"/>
                <w:lang w:val="lt"/>
              </w:rPr>
              <w:t>*</w:t>
            </w:r>
          </w:p>
        </w:tc>
      </w:tr>
      <w:tr w:rsidR="004533D4" w14:paraId="44562504" w14:textId="77777777" w:rsidTr="00805ED9">
        <w:trPr>
          <w:trHeight w:val="1020"/>
        </w:trPr>
        <w:tc>
          <w:tcPr>
            <w:tcW w:w="720" w:type="dxa"/>
            <w:vMerge/>
            <w:vAlign w:val="center"/>
          </w:tcPr>
          <w:p w14:paraId="6259A546" w14:textId="77777777" w:rsidR="004533D4" w:rsidRDefault="004533D4" w:rsidP="00805ED9"/>
        </w:tc>
        <w:tc>
          <w:tcPr>
            <w:tcW w:w="2700" w:type="dxa"/>
            <w:vMerge/>
            <w:vAlign w:val="center"/>
          </w:tcPr>
          <w:p w14:paraId="24266B56" w14:textId="77777777" w:rsidR="004533D4" w:rsidRDefault="004533D4" w:rsidP="00805ED9"/>
        </w:tc>
        <w:tc>
          <w:tcPr>
            <w:tcW w:w="1020" w:type="dxa"/>
            <w:shd w:val="clear" w:color="auto" w:fill="F2F2F2" w:themeFill="background1" w:themeFillShade="F2"/>
          </w:tcPr>
          <w:p w14:paraId="70F09436"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 xml:space="preserve">Procentinis dydis, </w:t>
            </w:r>
            <w:r w:rsidRPr="1F2FE2A4">
              <w:rPr>
                <w:rFonts w:ascii="Times New Roman" w:eastAsia="Times New Roman" w:hAnsi="Times New Roman" w:cs="Times New Roman"/>
                <w:b/>
                <w:bCs/>
                <w:color w:val="000000" w:themeColor="text1"/>
                <w:sz w:val="20"/>
                <w:szCs w:val="20"/>
              </w:rPr>
              <w:t>%</w:t>
            </w:r>
          </w:p>
        </w:tc>
        <w:tc>
          <w:tcPr>
            <w:tcW w:w="1140" w:type="dxa"/>
            <w:shd w:val="clear" w:color="auto" w:fill="F2F2F2" w:themeFill="background1" w:themeFillShade="F2"/>
          </w:tcPr>
          <w:p w14:paraId="5872D0E1"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Minimalus, eurais</w:t>
            </w:r>
          </w:p>
        </w:tc>
        <w:tc>
          <w:tcPr>
            <w:tcW w:w="1140" w:type="dxa"/>
            <w:shd w:val="clear" w:color="auto" w:fill="F2F2F2" w:themeFill="background1" w:themeFillShade="F2"/>
          </w:tcPr>
          <w:p w14:paraId="47C42BEB"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Maksimalus, eurais</w:t>
            </w:r>
          </w:p>
        </w:tc>
        <w:tc>
          <w:tcPr>
            <w:tcW w:w="1275" w:type="dxa"/>
            <w:shd w:val="clear" w:color="auto" w:fill="F2F2F2" w:themeFill="background1" w:themeFillShade="F2"/>
          </w:tcPr>
          <w:p w14:paraId="4BD5AA97" w14:textId="77777777" w:rsidR="004533D4" w:rsidRDefault="004533D4" w:rsidP="00805ED9">
            <w:pPr>
              <w:jc w:val="center"/>
            </w:pPr>
            <w:r w:rsidRPr="1F2FE2A4">
              <w:rPr>
                <w:rFonts w:ascii="Times New Roman" w:eastAsia="Times New Roman" w:hAnsi="Times New Roman" w:cs="Times New Roman"/>
                <w:b/>
                <w:bCs/>
                <w:color w:val="000000" w:themeColor="text1"/>
                <w:sz w:val="20"/>
                <w:szCs w:val="20"/>
                <w:lang w:val="lt"/>
              </w:rPr>
              <w:t>Fiksuotas, eurais</w:t>
            </w:r>
          </w:p>
        </w:tc>
        <w:tc>
          <w:tcPr>
            <w:tcW w:w="1845" w:type="dxa"/>
            <w:vMerge/>
            <w:vAlign w:val="center"/>
          </w:tcPr>
          <w:p w14:paraId="5EFE42FD" w14:textId="77777777" w:rsidR="004533D4" w:rsidRDefault="004533D4" w:rsidP="00805ED9"/>
        </w:tc>
        <w:tc>
          <w:tcPr>
            <w:tcW w:w="1275" w:type="dxa"/>
            <w:vMerge/>
            <w:vAlign w:val="center"/>
          </w:tcPr>
          <w:p w14:paraId="5B5CBF79" w14:textId="77777777" w:rsidR="004533D4" w:rsidRDefault="004533D4" w:rsidP="00805ED9"/>
        </w:tc>
        <w:tc>
          <w:tcPr>
            <w:tcW w:w="1410" w:type="dxa"/>
            <w:vMerge/>
            <w:vAlign w:val="center"/>
          </w:tcPr>
          <w:p w14:paraId="102A5D73" w14:textId="77777777" w:rsidR="004533D4" w:rsidRDefault="004533D4" w:rsidP="00805ED9"/>
        </w:tc>
        <w:tc>
          <w:tcPr>
            <w:tcW w:w="1425" w:type="dxa"/>
            <w:vMerge/>
            <w:vAlign w:val="center"/>
          </w:tcPr>
          <w:p w14:paraId="444FCC1C" w14:textId="77777777" w:rsidR="004533D4" w:rsidRDefault="004533D4" w:rsidP="00805ED9"/>
        </w:tc>
      </w:tr>
      <w:tr w:rsidR="004533D4" w14:paraId="63DDF02B" w14:textId="77777777" w:rsidTr="00805ED9">
        <w:trPr>
          <w:trHeight w:val="293"/>
        </w:trPr>
        <w:tc>
          <w:tcPr>
            <w:tcW w:w="720" w:type="dxa"/>
          </w:tcPr>
          <w:p w14:paraId="37D6D1EF"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1</w:t>
            </w:r>
          </w:p>
        </w:tc>
        <w:tc>
          <w:tcPr>
            <w:tcW w:w="2700" w:type="dxa"/>
          </w:tcPr>
          <w:p w14:paraId="4740A29A"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2</w:t>
            </w:r>
          </w:p>
        </w:tc>
        <w:tc>
          <w:tcPr>
            <w:tcW w:w="1020" w:type="dxa"/>
          </w:tcPr>
          <w:p w14:paraId="15AAD38D"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3</w:t>
            </w:r>
          </w:p>
        </w:tc>
        <w:tc>
          <w:tcPr>
            <w:tcW w:w="1140" w:type="dxa"/>
          </w:tcPr>
          <w:p w14:paraId="55828763"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4</w:t>
            </w:r>
          </w:p>
        </w:tc>
        <w:tc>
          <w:tcPr>
            <w:tcW w:w="1140" w:type="dxa"/>
          </w:tcPr>
          <w:p w14:paraId="0B90BF87"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5</w:t>
            </w:r>
          </w:p>
        </w:tc>
        <w:tc>
          <w:tcPr>
            <w:tcW w:w="1275" w:type="dxa"/>
          </w:tcPr>
          <w:p w14:paraId="4B105A5C"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6</w:t>
            </w:r>
          </w:p>
        </w:tc>
        <w:tc>
          <w:tcPr>
            <w:tcW w:w="1845" w:type="dxa"/>
          </w:tcPr>
          <w:p w14:paraId="4D675DBA"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7</w:t>
            </w:r>
          </w:p>
        </w:tc>
        <w:tc>
          <w:tcPr>
            <w:tcW w:w="1275" w:type="dxa"/>
          </w:tcPr>
          <w:p w14:paraId="11838E67"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8</w:t>
            </w:r>
          </w:p>
        </w:tc>
        <w:tc>
          <w:tcPr>
            <w:tcW w:w="1410" w:type="dxa"/>
          </w:tcPr>
          <w:p w14:paraId="7EFAB31F"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9</w:t>
            </w:r>
          </w:p>
        </w:tc>
        <w:tc>
          <w:tcPr>
            <w:tcW w:w="1425" w:type="dxa"/>
          </w:tcPr>
          <w:p w14:paraId="72B6A4D2" w14:textId="77777777" w:rsidR="004533D4" w:rsidRPr="00EE744D" w:rsidRDefault="004533D4" w:rsidP="00805ED9">
            <w:pPr>
              <w:jc w:val="center"/>
              <w:rPr>
                <w:i/>
                <w:iCs/>
              </w:rPr>
            </w:pPr>
            <w:r w:rsidRPr="00EE744D">
              <w:rPr>
                <w:rFonts w:ascii="Times New Roman" w:eastAsia="Times New Roman" w:hAnsi="Times New Roman" w:cs="Times New Roman"/>
                <w:i/>
                <w:iCs/>
                <w:color w:val="000000" w:themeColor="text1"/>
                <w:sz w:val="20"/>
                <w:szCs w:val="20"/>
                <w:lang w:val="lt"/>
              </w:rPr>
              <w:t>10</w:t>
            </w:r>
          </w:p>
        </w:tc>
      </w:tr>
      <w:tr w:rsidR="004533D4" w14:paraId="745EF9A4" w14:textId="77777777" w:rsidTr="00805ED9">
        <w:trPr>
          <w:trHeight w:val="600"/>
        </w:trPr>
        <w:tc>
          <w:tcPr>
            <w:tcW w:w="720" w:type="dxa"/>
            <w:vAlign w:val="center"/>
          </w:tcPr>
          <w:p w14:paraId="54538068" w14:textId="77777777" w:rsidR="004533D4" w:rsidRDefault="004533D4" w:rsidP="00805ED9">
            <w:pPr>
              <w:jc w:val="center"/>
            </w:pPr>
            <w:r w:rsidRPr="1F2FE2A4">
              <w:rPr>
                <w:rFonts w:ascii="Times New Roman" w:eastAsia="Times New Roman" w:hAnsi="Times New Roman" w:cs="Times New Roman"/>
                <w:lang w:val="lt"/>
              </w:rPr>
              <w:t xml:space="preserve">1. </w:t>
            </w:r>
          </w:p>
        </w:tc>
        <w:tc>
          <w:tcPr>
            <w:tcW w:w="2700" w:type="dxa"/>
            <w:vAlign w:val="center"/>
          </w:tcPr>
          <w:p w14:paraId="2271E701" w14:textId="77777777" w:rsidR="004533D4" w:rsidRDefault="004533D4" w:rsidP="00805ED9">
            <w:r w:rsidRPr="1F2FE2A4">
              <w:rPr>
                <w:rFonts w:ascii="Times New Roman" w:eastAsia="Times New Roman" w:hAnsi="Times New Roman" w:cs="Times New Roman"/>
                <w:b/>
                <w:bCs/>
                <w:lang w:val="lt"/>
              </w:rPr>
              <w:t>Banko paslaugų  mokestis visoms sąskaitoms</w:t>
            </w:r>
            <w:r w:rsidRPr="1F2FE2A4">
              <w:rPr>
                <w:rFonts w:ascii="Times New Roman" w:eastAsia="Times New Roman" w:hAnsi="Times New Roman" w:cs="Times New Roman"/>
                <w:lang w:val="lt"/>
              </w:rPr>
              <w:t xml:space="preserve"> </w:t>
            </w:r>
          </w:p>
        </w:tc>
        <w:tc>
          <w:tcPr>
            <w:tcW w:w="1020" w:type="dxa"/>
            <w:vAlign w:val="center"/>
          </w:tcPr>
          <w:p w14:paraId="06B7E74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58318249"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7E601A62"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47E12912"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23F180F7"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02ED4D04" w14:textId="77777777" w:rsidR="004533D4" w:rsidRDefault="004533D4" w:rsidP="00805ED9">
            <w:pPr>
              <w:jc w:val="center"/>
            </w:pPr>
            <w:r w:rsidRPr="1F2FE2A4">
              <w:rPr>
                <w:rFonts w:ascii="Times New Roman" w:eastAsia="Times New Roman" w:hAnsi="Times New Roman" w:cs="Times New Roman"/>
                <w:color w:val="000000" w:themeColor="text1"/>
                <w:lang w:val="lt"/>
              </w:rPr>
              <w:t>vnt.</w:t>
            </w:r>
          </w:p>
        </w:tc>
        <w:tc>
          <w:tcPr>
            <w:tcW w:w="1410" w:type="dxa"/>
            <w:vAlign w:val="center"/>
          </w:tcPr>
          <w:p w14:paraId="64B0384A" w14:textId="77777777" w:rsidR="004533D4" w:rsidRDefault="004533D4" w:rsidP="00805ED9">
            <w:pPr>
              <w:jc w:val="center"/>
            </w:pPr>
            <w:r w:rsidRPr="4A22395C">
              <w:rPr>
                <w:rFonts w:ascii="Times New Roman" w:eastAsia="Times New Roman" w:hAnsi="Times New Roman" w:cs="Times New Roman"/>
                <w:lang w:val="lt"/>
              </w:rPr>
              <w:t>70</w:t>
            </w:r>
            <w:r w:rsidRPr="1F2FE2A4">
              <w:rPr>
                <w:rFonts w:ascii="Times New Roman" w:eastAsia="Times New Roman" w:hAnsi="Times New Roman" w:cs="Times New Roman"/>
                <w:lang w:val="lt"/>
              </w:rPr>
              <w:t xml:space="preserve"> </w:t>
            </w:r>
          </w:p>
        </w:tc>
        <w:tc>
          <w:tcPr>
            <w:tcW w:w="1425" w:type="dxa"/>
            <w:vAlign w:val="center"/>
          </w:tcPr>
          <w:p w14:paraId="576C64AC"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16EC306C" w14:textId="77777777" w:rsidTr="00805ED9">
        <w:trPr>
          <w:trHeight w:val="542"/>
        </w:trPr>
        <w:tc>
          <w:tcPr>
            <w:tcW w:w="720" w:type="dxa"/>
            <w:vAlign w:val="center"/>
          </w:tcPr>
          <w:p w14:paraId="7A9BFCA4" w14:textId="77777777" w:rsidR="004533D4" w:rsidRDefault="004533D4" w:rsidP="00805ED9">
            <w:pPr>
              <w:jc w:val="center"/>
            </w:pPr>
            <w:r w:rsidRPr="1F2FE2A4">
              <w:rPr>
                <w:rFonts w:ascii="Times New Roman" w:eastAsia="Times New Roman" w:hAnsi="Times New Roman" w:cs="Times New Roman"/>
                <w:lang w:val="lt"/>
              </w:rPr>
              <w:lastRenderedPageBreak/>
              <w:t xml:space="preserve">2. </w:t>
            </w:r>
          </w:p>
        </w:tc>
        <w:tc>
          <w:tcPr>
            <w:tcW w:w="2700" w:type="dxa"/>
          </w:tcPr>
          <w:p w14:paraId="4D38075A" w14:textId="77777777" w:rsidR="004533D4" w:rsidRDefault="004533D4" w:rsidP="00805ED9">
            <w:r w:rsidRPr="1F2FE2A4">
              <w:rPr>
                <w:rFonts w:ascii="Times New Roman" w:eastAsia="Times New Roman" w:hAnsi="Times New Roman" w:cs="Times New Roman"/>
                <w:b/>
                <w:bCs/>
                <w:lang w:val="lt"/>
              </w:rPr>
              <w:t>Daugiavaliutinių banko sąskaitų:</w:t>
            </w:r>
            <w:r w:rsidRPr="1F2FE2A4">
              <w:rPr>
                <w:rFonts w:ascii="Times New Roman" w:eastAsia="Times New Roman" w:hAnsi="Times New Roman" w:cs="Times New Roman"/>
                <w:lang w:val="lt"/>
              </w:rPr>
              <w:t xml:space="preserve"> </w:t>
            </w:r>
          </w:p>
        </w:tc>
        <w:tc>
          <w:tcPr>
            <w:tcW w:w="10530" w:type="dxa"/>
            <w:gridSpan w:val="8"/>
          </w:tcPr>
          <w:p w14:paraId="797EF78F"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553D0D0B" w14:textId="77777777" w:rsidTr="00805ED9">
        <w:trPr>
          <w:trHeight w:val="382"/>
        </w:trPr>
        <w:tc>
          <w:tcPr>
            <w:tcW w:w="720" w:type="dxa"/>
            <w:vAlign w:val="center"/>
          </w:tcPr>
          <w:p w14:paraId="7E0A624B" w14:textId="77777777" w:rsidR="004533D4" w:rsidRDefault="004533D4" w:rsidP="00805ED9">
            <w:pPr>
              <w:jc w:val="center"/>
            </w:pPr>
            <w:r w:rsidRPr="1F2FE2A4">
              <w:rPr>
                <w:rFonts w:ascii="Times New Roman" w:eastAsia="Times New Roman" w:hAnsi="Times New Roman" w:cs="Times New Roman"/>
                <w:lang w:val="lt"/>
              </w:rPr>
              <w:t xml:space="preserve">2.1. </w:t>
            </w:r>
          </w:p>
        </w:tc>
        <w:tc>
          <w:tcPr>
            <w:tcW w:w="2700" w:type="dxa"/>
            <w:vAlign w:val="center"/>
          </w:tcPr>
          <w:p w14:paraId="6F69C6E3" w14:textId="77777777" w:rsidR="004533D4" w:rsidRDefault="004533D4" w:rsidP="00805ED9">
            <w:r w:rsidRPr="1F2FE2A4">
              <w:rPr>
                <w:rFonts w:ascii="Times New Roman" w:eastAsia="Times New Roman" w:hAnsi="Times New Roman" w:cs="Times New Roman"/>
                <w:lang w:val="lt"/>
              </w:rPr>
              <w:t xml:space="preserve">Atidarymas </w:t>
            </w:r>
          </w:p>
        </w:tc>
        <w:tc>
          <w:tcPr>
            <w:tcW w:w="1020" w:type="dxa"/>
            <w:vAlign w:val="center"/>
          </w:tcPr>
          <w:p w14:paraId="47FFE52E"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3F07F32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F07BFB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57519655"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70011B1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7578FD85"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3DA2D220" w14:textId="77777777" w:rsidR="004533D4" w:rsidRDefault="004533D4" w:rsidP="00805ED9">
            <w:pPr>
              <w:jc w:val="center"/>
            </w:pPr>
            <w:r w:rsidRPr="1F2FE2A4">
              <w:rPr>
                <w:rFonts w:ascii="Times New Roman" w:eastAsia="Times New Roman" w:hAnsi="Times New Roman" w:cs="Times New Roman"/>
                <w:color w:val="000000" w:themeColor="text1"/>
                <w:lang w:val="lt"/>
              </w:rPr>
              <w:t xml:space="preserve"> </w:t>
            </w:r>
            <w:r w:rsidRPr="4A22395C">
              <w:rPr>
                <w:rFonts w:ascii="Times New Roman" w:eastAsia="Times New Roman" w:hAnsi="Times New Roman" w:cs="Times New Roman"/>
                <w:color w:val="000000" w:themeColor="text1"/>
                <w:lang w:val="lt"/>
              </w:rPr>
              <w:t>5</w:t>
            </w:r>
            <w:r w:rsidRPr="1F2FE2A4">
              <w:rPr>
                <w:rFonts w:ascii="Times New Roman" w:eastAsia="Times New Roman" w:hAnsi="Times New Roman" w:cs="Times New Roman"/>
                <w:color w:val="000000" w:themeColor="text1"/>
                <w:lang w:val="lt"/>
              </w:rPr>
              <w:t xml:space="preserve"> </w:t>
            </w:r>
          </w:p>
        </w:tc>
        <w:tc>
          <w:tcPr>
            <w:tcW w:w="1425" w:type="dxa"/>
            <w:vAlign w:val="center"/>
          </w:tcPr>
          <w:p w14:paraId="2A63E460"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417F1290" w14:textId="77777777" w:rsidTr="00805ED9">
        <w:trPr>
          <w:trHeight w:val="600"/>
        </w:trPr>
        <w:tc>
          <w:tcPr>
            <w:tcW w:w="720" w:type="dxa"/>
            <w:vAlign w:val="center"/>
          </w:tcPr>
          <w:p w14:paraId="222A347E" w14:textId="77777777" w:rsidR="004533D4" w:rsidRDefault="004533D4" w:rsidP="00805ED9">
            <w:pPr>
              <w:jc w:val="center"/>
            </w:pPr>
            <w:r w:rsidRPr="1F2FE2A4">
              <w:rPr>
                <w:rFonts w:ascii="Times New Roman" w:eastAsia="Times New Roman" w:hAnsi="Times New Roman" w:cs="Times New Roman"/>
                <w:lang w:val="lt"/>
              </w:rPr>
              <w:t xml:space="preserve">2.2. </w:t>
            </w:r>
          </w:p>
        </w:tc>
        <w:tc>
          <w:tcPr>
            <w:tcW w:w="2700" w:type="dxa"/>
            <w:vAlign w:val="center"/>
          </w:tcPr>
          <w:p w14:paraId="482C82EA" w14:textId="77777777" w:rsidR="004533D4" w:rsidRDefault="004533D4" w:rsidP="00805ED9">
            <w:r w:rsidRPr="1F2FE2A4">
              <w:rPr>
                <w:rFonts w:ascii="Times New Roman" w:eastAsia="Times New Roman" w:hAnsi="Times New Roman" w:cs="Times New Roman"/>
                <w:color w:val="000000" w:themeColor="text1"/>
                <w:lang w:val="lt"/>
              </w:rPr>
              <w:t xml:space="preserve">Aptarnavimas </w:t>
            </w:r>
          </w:p>
        </w:tc>
        <w:tc>
          <w:tcPr>
            <w:tcW w:w="1020" w:type="dxa"/>
            <w:vAlign w:val="center"/>
          </w:tcPr>
          <w:p w14:paraId="6EA72D3C"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1E7F5C0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16FA0429"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107E524B"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5927BFF7"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64FC53D3" w14:textId="77777777" w:rsidR="004533D4" w:rsidRDefault="004533D4" w:rsidP="00805ED9">
            <w:pPr>
              <w:jc w:val="center"/>
            </w:pPr>
            <w:r w:rsidRPr="1F2FE2A4">
              <w:rPr>
                <w:rFonts w:ascii="Times New Roman" w:eastAsia="Times New Roman" w:hAnsi="Times New Roman" w:cs="Times New Roman"/>
                <w:lang w:val="lt"/>
              </w:rPr>
              <w:t xml:space="preserve">aptarnaujamų sąskaitų skaičius </w:t>
            </w:r>
          </w:p>
        </w:tc>
        <w:tc>
          <w:tcPr>
            <w:tcW w:w="1410" w:type="dxa"/>
            <w:vAlign w:val="center"/>
          </w:tcPr>
          <w:p w14:paraId="3F28B179" w14:textId="77777777" w:rsidR="004533D4" w:rsidRDefault="004533D4" w:rsidP="00805ED9">
            <w:pPr>
              <w:jc w:val="center"/>
            </w:pPr>
            <w:r w:rsidRPr="4A22395C">
              <w:rPr>
                <w:rFonts w:ascii="Times New Roman" w:eastAsia="Times New Roman" w:hAnsi="Times New Roman" w:cs="Times New Roman"/>
                <w:color w:val="000000" w:themeColor="text1"/>
                <w:lang w:val="lt"/>
              </w:rPr>
              <w:t>75</w:t>
            </w:r>
            <w:r w:rsidRPr="1F2FE2A4">
              <w:rPr>
                <w:rFonts w:ascii="Times New Roman" w:eastAsia="Times New Roman" w:hAnsi="Times New Roman" w:cs="Times New Roman"/>
                <w:color w:val="000000" w:themeColor="text1"/>
                <w:lang w:val="lt"/>
              </w:rPr>
              <w:t xml:space="preserve"> </w:t>
            </w:r>
          </w:p>
        </w:tc>
        <w:tc>
          <w:tcPr>
            <w:tcW w:w="1425" w:type="dxa"/>
            <w:vAlign w:val="center"/>
          </w:tcPr>
          <w:p w14:paraId="172D5769"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1B45FC3E" w14:textId="77777777" w:rsidTr="00805ED9">
        <w:trPr>
          <w:trHeight w:val="912"/>
        </w:trPr>
        <w:tc>
          <w:tcPr>
            <w:tcW w:w="720" w:type="dxa"/>
            <w:vAlign w:val="center"/>
          </w:tcPr>
          <w:p w14:paraId="42F7F9BA" w14:textId="77777777" w:rsidR="004533D4" w:rsidRDefault="004533D4" w:rsidP="00805ED9">
            <w:pPr>
              <w:jc w:val="center"/>
            </w:pPr>
            <w:r w:rsidRPr="1F2FE2A4">
              <w:rPr>
                <w:rFonts w:ascii="Times New Roman" w:eastAsia="Times New Roman" w:hAnsi="Times New Roman" w:cs="Times New Roman"/>
                <w:lang w:val="lt"/>
              </w:rPr>
              <w:t xml:space="preserve">2.3. </w:t>
            </w:r>
          </w:p>
        </w:tc>
        <w:tc>
          <w:tcPr>
            <w:tcW w:w="2700" w:type="dxa"/>
            <w:vAlign w:val="center"/>
          </w:tcPr>
          <w:p w14:paraId="3E341F20" w14:textId="77777777" w:rsidR="004533D4" w:rsidRDefault="004533D4" w:rsidP="00805ED9">
            <w:r w:rsidRPr="1F2FE2A4">
              <w:rPr>
                <w:rFonts w:ascii="Times New Roman" w:eastAsia="Times New Roman" w:hAnsi="Times New Roman" w:cs="Times New Roman"/>
                <w:color w:val="000000" w:themeColor="text1"/>
                <w:lang w:val="lt"/>
              </w:rPr>
              <w:t xml:space="preserve">Elektroninė bankininkystė </w:t>
            </w:r>
          </w:p>
        </w:tc>
        <w:tc>
          <w:tcPr>
            <w:tcW w:w="1020" w:type="dxa"/>
            <w:vAlign w:val="center"/>
          </w:tcPr>
          <w:p w14:paraId="709ADE32"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004B20A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5D2F425C"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7911B204"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36E72F93"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5E18F870" w14:textId="77777777" w:rsidR="004533D4" w:rsidRDefault="004533D4" w:rsidP="00805ED9">
            <w:pPr>
              <w:jc w:val="center"/>
            </w:pPr>
            <w:r w:rsidRPr="1F2FE2A4">
              <w:rPr>
                <w:rFonts w:ascii="Times New Roman" w:eastAsia="Times New Roman" w:hAnsi="Times New Roman" w:cs="Times New Roman"/>
                <w:lang w:val="lt"/>
              </w:rPr>
              <w:t xml:space="preserve">aptarnaujamų sąskaitų skaičius </w:t>
            </w:r>
          </w:p>
        </w:tc>
        <w:tc>
          <w:tcPr>
            <w:tcW w:w="1410" w:type="dxa"/>
            <w:vAlign w:val="center"/>
          </w:tcPr>
          <w:p w14:paraId="7EFFB8F3" w14:textId="77777777" w:rsidR="004533D4" w:rsidRDefault="004533D4" w:rsidP="00805ED9">
            <w:pPr>
              <w:jc w:val="center"/>
              <w:rPr>
                <w:rFonts w:ascii="Times New Roman" w:eastAsia="Times New Roman" w:hAnsi="Times New Roman" w:cs="Times New Roman"/>
                <w:lang w:val="lt"/>
              </w:rPr>
            </w:pPr>
            <w:r w:rsidRPr="27ACE8FA">
              <w:rPr>
                <w:rFonts w:ascii="Times New Roman" w:eastAsia="Times New Roman" w:hAnsi="Times New Roman" w:cs="Times New Roman"/>
                <w:lang w:val="lt"/>
              </w:rPr>
              <w:t>75</w:t>
            </w:r>
            <w:r w:rsidRPr="1F2FE2A4">
              <w:rPr>
                <w:rFonts w:ascii="Times New Roman" w:eastAsia="Times New Roman" w:hAnsi="Times New Roman" w:cs="Times New Roman"/>
                <w:lang w:val="lt"/>
              </w:rPr>
              <w:t xml:space="preserve"> </w:t>
            </w:r>
          </w:p>
        </w:tc>
        <w:tc>
          <w:tcPr>
            <w:tcW w:w="1425" w:type="dxa"/>
            <w:vAlign w:val="center"/>
          </w:tcPr>
          <w:p w14:paraId="3367416F"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446A038E" w14:textId="77777777" w:rsidTr="00805ED9">
        <w:trPr>
          <w:trHeight w:val="473"/>
        </w:trPr>
        <w:tc>
          <w:tcPr>
            <w:tcW w:w="720" w:type="dxa"/>
            <w:vAlign w:val="center"/>
          </w:tcPr>
          <w:p w14:paraId="66EAA3D9" w14:textId="77777777" w:rsidR="004533D4" w:rsidRDefault="004533D4" w:rsidP="00805ED9">
            <w:pPr>
              <w:jc w:val="center"/>
            </w:pPr>
            <w:r w:rsidRPr="1F2FE2A4">
              <w:rPr>
                <w:rFonts w:ascii="Times New Roman" w:eastAsia="Times New Roman" w:hAnsi="Times New Roman" w:cs="Times New Roman"/>
                <w:lang w:val="lt"/>
              </w:rPr>
              <w:t xml:space="preserve">3. </w:t>
            </w:r>
          </w:p>
        </w:tc>
        <w:tc>
          <w:tcPr>
            <w:tcW w:w="2700" w:type="dxa"/>
          </w:tcPr>
          <w:p w14:paraId="529CA70E" w14:textId="77777777" w:rsidR="004533D4" w:rsidRDefault="004533D4" w:rsidP="00805ED9">
            <w:r w:rsidRPr="1F2FE2A4">
              <w:rPr>
                <w:rFonts w:ascii="Times New Roman" w:eastAsia="Times New Roman" w:hAnsi="Times New Roman" w:cs="Times New Roman"/>
                <w:b/>
                <w:bCs/>
                <w:color w:val="000000" w:themeColor="text1"/>
                <w:lang w:val="lt"/>
              </w:rPr>
              <w:t>Mokėjimai nacionaline valiuta (eurais):</w:t>
            </w:r>
            <w:r w:rsidRPr="1F2FE2A4">
              <w:rPr>
                <w:rFonts w:ascii="Times New Roman" w:eastAsia="Times New Roman" w:hAnsi="Times New Roman" w:cs="Times New Roman"/>
                <w:color w:val="000000" w:themeColor="text1"/>
                <w:lang w:val="lt"/>
              </w:rPr>
              <w:t xml:space="preserve"> </w:t>
            </w:r>
          </w:p>
        </w:tc>
        <w:tc>
          <w:tcPr>
            <w:tcW w:w="10530" w:type="dxa"/>
            <w:gridSpan w:val="8"/>
          </w:tcPr>
          <w:p w14:paraId="5EC19B27"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6A8055B9" w14:textId="77777777" w:rsidTr="00805ED9">
        <w:trPr>
          <w:trHeight w:val="660"/>
        </w:trPr>
        <w:tc>
          <w:tcPr>
            <w:tcW w:w="720" w:type="dxa"/>
            <w:vAlign w:val="center"/>
          </w:tcPr>
          <w:p w14:paraId="32173701" w14:textId="77777777" w:rsidR="004533D4" w:rsidRDefault="004533D4" w:rsidP="00805ED9">
            <w:pPr>
              <w:jc w:val="center"/>
            </w:pPr>
            <w:r w:rsidRPr="1F2FE2A4">
              <w:rPr>
                <w:rFonts w:ascii="Times New Roman" w:eastAsia="Times New Roman" w:hAnsi="Times New Roman" w:cs="Times New Roman"/>
                <w:lang w:val="lt"/>
              </w:rPr>
              <w:t xml:space="preserve">3.1. </w:t>
            </w:r>
          </w:p>
        </w:tc>
        <w:tc>
          <w:tcPr>
            <w:tcW w:w="2700" w:type="dxa"/>
            <w:vAlign w:val="center"/>
          </w:tcPr>
          <w:p w14:paraId="3FA5E1BA" w14:textId="77777777" w:rsidR="004533D4" w:rsidRDefault="004533D4" w:rsidP="00805ED9">
            <w:r w:rsidRPr="1F2FE2A4">
              <w:rPr>
                <w:rFonts w:ascii="Times New Roman" w:eastAsia="Times New Roman" w:hAnsi="Times New Roman" w:cs="Times New Roman"/>
                <w:color w:val="000000" w:themeColor="text1"/>
                <w:lang w:val="lt"/>
              </w:rPr>
              <w:t xml:space="preserve">Paprastas lėšų pervedimas į sąskaitas, esančias to paties banko, viduje </w:t>
            </w:r>
          </w:p>
        </w:tc>
        <w:tc>
          <w:tcPr>
            <w:tcW w:w="1020" w:type="dxa"/>
            <w:vAlign w:val="center"/>
          </w:tcPr>
          <w:p w14:paraId="59D17788"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53E389E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5B2D3EAD"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71CA46B1"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7806D7F4"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39979BF5"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0846EAA3" w14:textId="77777777" w:rsidR="004533D4" w:rsidRDefault="004533D4" w:rsidP="00805ED9">
            <w:pPr>
              <w:jc w:val="center"/>
            </w:pPr>
            <w:r w:rsidRPr="1543D69E">
              <w:rPr>
                <w:rFonts w:ascii="Times New Roman" w:eastAsia="Times New Roman" w:hAnsi="Times New Roman" w:cs="Times New Roman"/>
                <w:lang w:val="lt"/>
              </w:rPr>
              <w:t>5</w:t>
            </w:r>
            <w:r w:rsidRPr="1F2FE2A4">
              <w:rPr>
                <w:rFonts w:ascii="Times New Roman" w:eastAsia="Times New Roman" w:hAnsi="Times New Roman" w:cs="Times New Roman"/>
                <w:lang w:val="lt"/>
              </w:rPr>
              <w:t xml:space="preserve"> 000 </w:t>
            </w:r>
          </w:p>
        </w:tc>
        <w:tc>
          <w:tcPr>
            <w:tcW w:w="1425" w:type="dxa"/>
            <w:vAlign w:val="center"/>
          </w:tcPr>
          <w:p w14:paraId="23A42085"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0428B52A" w14:textId="77777777" w:rsidTr="00805ED9">
        <w:trPr>
          <w:trHeight w:val="1158"/>
        </w:trPr>
        <w:tc>
          <w:tcPr>
            <w:tcW w:w="720" w:type="dxa"/>
            <w:vAlign w:val="center"/>
          </w:tcPr>
          <w:p w14:paraId="58657804" w14:textId="77777777" w:rsidR="004533D4" w:rsidRDefault="004533D4" w:rsidP="00805ED9">
            <w:pPr>
              <w:jc w:val="center"/>
            </w:pPr>
            <w:r w:rsidRPr="1F2FE2A4">
              <w:rPr>
                <w:rFonts w:ascii="Times New Roman" w:eastAsia="Times New Roman" w:hAnsi="Times New Roman" w:cs="Times New Roman"/>
                <w:lang w:val="lt"/>
              </w:rPr>
              <w:t xml:space="preserve">3.2. </w:t>
            </w:r>
          </w:p>
        </w:tc>
        <w:tc>
          <w:tcPr>
            <w:tcW w:w="2700" w:type="dxa"/>
            <w:vAlign w:val="center"/>
          </w:tcPr>
          <w:p w14:paraId="47BA1B2D" w14:textId="77777777" w:rsidR="004533D4" w:rsidRDefault="004533D4" w:rsidP="00805ED9">
            <w:r w:rsidRPr="1F2FE2A4">
              <w:rPr>
                <w:rFonts w:ascii="Times New Roman" w:eastAsia="Times New Roman" w:hAnsi="Times New Roman" w:cs="Times New Roman"/>
                <w:color w:val="000000" w:themeColor="text1"/>
                <w:lang w:val="lt"/>
              </w:rPr>
              <w:t xml:space="preserve">Paprastas lėšų pervedimas į sąskaitas, esančias kitame Lietuvoje veikiančiame banke </w:t>
            </w:r>
          </w:p>
        </w:tc>
        <w:tc>
          <w:tcPr>
            <w:tcW w:w="1020" w:type="dxa"/>
            <w:vAlign w:val="center"/>
          </w:tcPr>
          <w:p w14:paraId="49B1728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37827A95"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3A5770E"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1DD50E28"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118CE59B"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65513350"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772A7341" w14:textId="77777777" w:rsidR="004533D4" w:rsidRDefault="004533D4" w:rsidP="00805ED9">
            <w:pPr>
              <w:jc w:val="center"/>
            </w:pPr>
            <w:r w:rsidRPr="1543D69E">
              <w:rPr>
                <w:rFonts w:ascii="Times New Roman" w:eastAsia="Times New Roman" w:hAnsi="Times New Roman" w:cs="Times New Roman"/>
                <w:lang w:val="lt"/>
              </w:rPr>
              <w:t>7</w:t>
            </w:r>
            <w:r w:rsidRPr="1F2FE2A4">
              <w:rPr>
                <w:rFonts w:ascii="Times New Roman" w:eastAsia="Times New Roman" w:hAnsi="Times New Roman" w:cs="Times New Roman"/>
                <w:lang w:val="lt"/>
              </w:rPr>
              <w:t xml:space="preserve"> </w:t>
            </w:r>
            <w:r w:rsidRPr="2CBDC928">
              <w:rPr>
                <w:rFonts w:ascii="Times New Roman" w:eastAsia="Times New Roman" w:hAnsi="Times New Roman" w:cs="Times New Roman"/>
                <w:lang w:val="lt"/>
              </w:rPr>
              <w:t>000</w:t>
            </w:r>
            <w:r w:rsidRPr="1F2FE2A4">
              <w:rPr>
                <w:rFonts w:ascii="Times New Roman" w:eastAsia="Times New Roman" w:hAnsi="Times New Roman" w:cs="Times New Roman"/>
                <w:lang w:val="lt"/>
              </w:rPr>
              <w:t xml:space="preserve"> </w:t>
            </w:r>
          </w:p>
        </w:tc>
        <w:tc>
          <w:tcPr>
            <w:tcW w:w="1425" w:type="dxa"/>
            <w:vAlign w:val="center"/>
          </w:tcPr>
          <w:p w14:paraId="329473BC"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19C91442" w14:textId="77777777" w:rsidTr="00805ED9">
        <w:trPr>
          <w:trHeight w:val="555"/>
        </w:trPr>
        <w:tc>
          <w:tcPr>
            <w:tcW w:w="720" w:type="dxa"/>
            <w:vAlign w:val="center"/>
          </w:tcPr>
          <w:p w14:paraId="28BAB2C6" w14:textId="77777777" w:rsidR="004533D4" w:rsidRDefault="004533D4" w:rsidP="00805ED9">
            <w:pPr>
              <w:jc w:val="center"/>
            </w:pPr>
            <w:r w:rsidRPr="1F2FE2A4">
              <w:rPr>
                <w:rFonts w:ascii="Times New Roman" w:eastAsia="Times New Roman" w:hAnsi="Times New Roman" w:cs="Times New Roman"/>
                <w:lang w:val="lt"/>
              </w:rPr>
              <w:t xml:space="preserve">3.3. </w:t>
            </w:r>
          </w:p>
        </w:tc>
        <w:tc>
          <w:tcPr>
            <w:tcW w:w="2700" w:type="dxa"/>
            <w:vAlign w:val="center"/>
          </w:tcPr>
          <w:p w14:paraId="1D691758" w14:textId="77777777" w:rsidR="004533D4" w:rsidRDefault="004533D4" w:rsidP="00805ED9">
            <w:r w:rsidRPr="1F2FE2A4">
              <w:rPr>
                <w:rFonts w:ascii="Times New Roman" w:eastAsia="Times New Roman" w:hAnsi="Times New Roman" w:cs="Times New Roman"/>
                <w:color w:val="000000" w:themeColor="text1"/>
                <w:lang w:val="lt"/>
              </w:rPr>
              <w:t xml:space="preserve">Paprastas lėšų pervedimas į sąskaitas, esančias kitos ES šalies veikiančiame banke (SEPA) </w:t>
            </w:r>
          </w:p>
        </w:tc>
        <w:tc>
          <w:tcPr>
            <w:tcW w:w="1020" w:type="dxa"/>
            <w:vAlign w:val="center"/>
          </w:tcPr>
          <w:p w14:paraId="63B1546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4FFA732"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7EBDF058"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57BA4F3C"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217EA6F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12D7F001"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011F1887" w14:textId="77777777" w:rsidR="004533D4" w:rsidRDefault="004533D4" w:rsidP="00805ED9">
            <w:pPr>
              <w:jc w:val="center"/>
            </w:pPr>
            <w:r w:rsidRPr="1F2FE2A4">
              <w:rPr>
                <w:rFonts w:ascii="Times New Roman" w:eastAsia="Times New Roman" w:hAnsi="Times New Roman" w:cs="Times New Roman"/>
                <w:lang w:val="lt"/>
              </w:rPr>
              <w:t xml:space="preserve">500 </w:t>
            </w:r>
          </w:p>
        </w:tc>
        <w:tc>
          <w:tcPr>
            <w:tcW w:w="1425" w:type="dxa"/>
            <w:vAlign w:val="center"/>
          </w:tcPr>
          <w:p w14:paraId="20FCB56F"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55648A9C" w14:textId="77777777" w:rsidTr="00805ED9">
        <w:trPr>
          <w:trHeight w:val="555"/>
        </w:trPr>
        <w:tc>
          <w:tcPr>
            <w:tcW w:w="720" w:type="dxa"/>
            <w:vAlign w:val="center"/>
          </w:tcPr>
          <w:p w14:paraId="521AD80B" w14:textId="77777777" w:rsidR="004533D4" w:rsidRDefault="004533D4" w:rsidP="00805ED9">
            <w:pPr>
              <w:jc w:val="center"/>
            </w:pPr>
            <w:r w:rsidRPr="1F2FE2A4">
              <w:rPr>
                <w:rFonts w:ascii="Times New Roman" w:eastAsia="Times New Roman" w:hAnsi="Times New Roman" w:cs="Times New Roman"/>
                <w:lang w:val="lt"/>
              </w:rPr>
              <w:t xml:space="preserve">3.4. </w:t>
            </w:r>
          </w:p>
        </w:tc>
        <w:tc>
          <w:tcPr>
            <w:tcW w:w="2700" w:type="dxa"/>
            <w:vAlign w:val="center"/>
          </w:tcPr>
          <w:p w14:paraId="6ADEF8B2" w14:textId="77777777" w:rsidR="004533D4" w:rsidRDefault="004533D4" w:rsidP="00805ED9">
            <w:r w:rsidRPr="1F2FE2A4">
              <w:rPr>
                <w:rFonts w:ascii="Times New Roman" w:eastAsia="Times New Roman" w:hAnsi="Times New Roman" w:cs="Times New Roman"/>
                <w:color w:val="000000" w:themeColor="text1"/>
                <w:lang w:val="lt"/>
              </w:rPr>
              <w:t>Paprastas lėšų pervedimas į sąskaitas, esančias kitame užsienyje veikiančiame banke, nepriklausančiam SEPA (tarptautinis) (SHA tipo)</w:t>
            </w:r>
          </w:p>
        </w:tc>
        <w:tc>
          <w:tcPr>
            <w:tcW w:w="1020" w:type="dxa"/>
            <w:vAlign w:val="center"/>
          </w:tcPr>
          <w:p w14:paraId="06F7ACF8"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66B35393"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089A121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19B39342"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1924FB3C"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3AC6DF60"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7A7430A6" w14:textId="77777777" w:rsidR="004533D4" w:rsidRDefault="004533D4" w:rsidP="00805ED9">
            <w:pPr>
              <w:jc w:val="center"/>
            </w:pPr>
            <w:r>
              <w:rPr>
                <w:rFonts w:ascii="Times New Roman" w:eastAsia="Times New Roman" w:hAnsi="Times New Roman" w:cs="Times New Roman"/>
                <w:lang w:val="lt"/>
              </w:rPr>
              <w:t>4</w:t>
            </w:r>
            <w:r w:rsidRPr="1F2FE2A4">
              <w:rPr>
                <w:rFonts w:ascii="Times New Roman" w:eastAsia="Times New Roman" w:hAnsi="Times New Roman" w:cs="Times New Roman"/>
                <w:lang w:val="lt"/>
              </w:rPr>
              <w:t xml:space="preserve">0 </w:t>
            </w:r>
          </w:p>
        </w:tc>
        <w:tc>
          <w:tcPr>
            <w:tcW w:w="1425" w:type="dxa"/>
            <w:vAlign w:val="center"/>
          </w:tcPr>
          <w:p w14:paraId="567B5B25"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2857A24E" w14:textId="77777777" w:rsidTr="00805ED9">
        <w:trPr>
          <w:trHeight w:val="555"/>
        </w:trPr>
        <w:tc>
          <w:tcPr>
            <w:tcW w:w="720" w:type="dxa"/>
            <w:vAlign w:val="center"/>
          </w:tcPr>
          <w:p w14:paraId="0D26594B" w14:textId="77777777" w:rsidR="004533D4" w:rsidRDefault="004533D4" w:rsidP="00805ED9">
            <w:pPr>
              <w:jc w:val="center"/>
            </w:pPr>
            <w:r w:rsidRPr="1F2FE2A4">
              <w:rPr>
                <w:rFonts w:ascii="Times New Roman" w:eastAsia="Times New Roman" w:hAnsi="Times New Roman" w:cs="Times New Roman"/>
                <w:lang w:val="lt"/>
              </w:rPr>
              <w:t>3.5.</w:t>
            </w:r>
          </w:p>
        </w:tc>
        <w:tc>
          <w:tcPr>
            <w:tcW w:w="2700" w:type="dxa"/>
            <w:vAlign w:val="center"/>
          </w:tcPr>
          <w:p w14:paraId="133C44D3" w14:textId="77777777" w:rsidR="004533D4" w:rsidRDefault="004533D4" w:rsidP="00805ED9">
            <w:r w:rsidRPr="1F2FE2A4">
              <w:rPr>
                <w:rFonts w:ascii="Times New Roman" w:eastAsia="Times New Roman" w:hAnsi="Times New Roman" w:cs="Times New Roman"/>
                <w:color w:val="000000" w:themeColor="text1"/>
                <w:lang w:val="lt"/>
              </w:rPr>
              <w:t xml:space="preserve">Paprastas lėšų pervedimas į sąskaitas, esančias kitame užsienyje veikiančiame </w:t>
            </w:r>
            <w:r w:rsidRPr="1F2FE2A4">
              <w:rPr>
                <w:rFonts w:ascii="Times New Roman" w:eastAsia="Times New Roman" w:hAnsi="Times New Roman" w:cs="Times New Roman"/>
                <w:color w:val="000000" w:themeColor="text1"/>
                <w:lang w:val="lt"/>
              </w:rPr>
              <w:lastRenderedPageBreak/>
              <w:t>banke, nepriklausančiam SEPA (tarptautinis) (OUR tipo)</w:t>
            </w:r>
          </w:p>
        </w:tc>
        <w:tc>
          <w:tcPr>
            <w:tcW w:w="1020" w:type="dxa"/>
            <w:vAlign w:val="center"/>
          </w:tcPr>
          <w:p w14:paraId="0A291D6F" w14:textId="77777777" w:rsidR="004533D4" w:rsidRDefault="004533D4" w:rsidP="00805ED9">
            <w:r w:rsidRPr="1F2FE2A4">
              <w:rPr>
                <w:rFonts w:ascii="Times New Roman" w:eastAsia="Times New Roman" w:hAnsi="Times New Roman" w:cs="Times New Roman"/>
                <w:color w:val="000000" w:themeColor="text1"/>
                <w:lang w:val="lt"/>
              </w:rPr>
              <w:lastRenderedPageBreak/>
              <w:t xml:space="preserve"> </w:t>
            </w:r>
          </w:p>
        </w:tc>
        <w:tc>
          <w:tcPr>
            <w:tcW w:w="1140" w:type="dxa"/>
            <w:vAlign w:val="center"/>
          </w:tcPr>
          <w:p w14:paraId="665AE97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48BA5DC8"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30AC914E"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674F3A65"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65802575" w14:textId="77777777" w:rsidR="004533D4" w:rsidRDefault="004533D4" w:rsidP="00805ED9">
            <w:pPr>
              <w:jc w:val="center"/>
            </w:pPr>
            <w:r w:rsidRPr="1F2FE2A4">
              <w:rPr>
                <w:rFonts w:ascii="Times New Roman" w:eastAsia="Times New Roman" w:hAnsi="Times New Roman" w:cs="Times New Roman"/>
                <w:lang w:val="lt"/>
              </w:rPr>
              <w:t>vnt.</w:t>
            </w:r>
          </w:p>
        </w:tc>
        <w:tc>
          <w:tcPr>
            <w:tcW w:w="1410" w:type="dxa"/>
            <w:vAlign w:val="center"/>
          </w:tcPr>
          <w:p w14:paraId="0029E182" w14:textId="77777777" w:rsidR="004533D4" w:rsidRDefault="004533D4" w:rsidP="00805ED9">
            <w:pPr>
              <w:jc w:val="center"/>
            </w:pPr>
            <w:r w:rsidRPr="1F2FE2A4">
              <w:rPr>
                <w:rFonts w:ascii="Times New Roman" w:eastAsia="Times New Roman" w:hAnsi="Times New Roman" w:cs="Times New Roman"/>
                <w:lang w:val="lt"/>
              </w:rPr>
              <w:t>20</w:t>
            </w:r>
          </w:p>
        </w:tc>
        <w:tc>
          <w:tcPr>
            <w:tcW w:w="1425" w:type="dxa"/>
            <w:vAlign w:val="center"/>
          </w:tcPr>
          <w:p w14:paraId="61BCF032"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6FE62FF6" w14:textId="77777777" w:rsidTr="00805ED9">
        <w:trPr>
          <w:trHeight w:val="555"/>
        </w:trPr>
        <w:tc>
          <w:tcPr>
            <w:tcW w:w="720" w:type="dxa"/>
          </w:tcPr>
          <w:p w14:paraId="44FA6107" w14:textId="77777777" w:rsidR="004533D4" w:rsidRDefault="004533D4" w:rsidP="00805ED9">
            <w:pPr>
              <w:jc w:val="center"/>
            </w:pPr>
            <w:r w:rsidRPr="1F2FE2A4">
              <w:rPr>
                <w:rFonts w:ascii="Times New Roman" w:eastAsia="Times New Roman" w:hAnsi="Times New Roman" w:cs="Times New Roman"/>
                <w:lang w:val="lt"/>
              </w:rPr>
              <w:t xml:space="preserve">4. </w:t>
            </w:r>
          </w:p>
        </w:tc>
        <w:tc>
          <w:tcPr>
            <w:tcW w:w="2700" w:type="dxa"/>
          </w:tcPr>
          <w:p w14:paraId="54692973" w14:textId="77777777" w:rsidR="004533D4" w:rsidRDefault="004533D4" w:rsidP="00805ED9">
            <w:r w:rsidRPr="1F2FE2A4">
              <w:rPr>
                <w:rFonts w:ascii="Times New Roman" w:eastAsia="Times New Roman" w:hAnsi="Times New Roman" w:cs="Times New Roman"/>
                <w:b/>
                <w:bCs/>
                <w:color w:val="000000" w:themeColor="text1"/>
                <w:lang w:val="lt"/>
              </w:rPr>
              <w:t>Darbo užmokesčio (grupinio) mokėjimai:</w:t>
            </w:r>
            <w:r w:rsidRPr="1F2FE2A4">
              <w:rPr>
                <w:rFonts w:ascii="Times New Roman" w:eastAsia="Times New Roman" w:hAnsi="Times New Roman" w:cs="Times New Roman"/>
                <w:color w:val="000000" w:themeColor="text1"/>
                <w:lang w:val="lt"/>
              </w:rPr>
              <w:t xml:space="preserve"> </w:t>
            </w:r>
          </w:p>
        </w:tc>
        <w:tc>
          <w:tcPr>
            <w:tcW w:w="10530" w:type="dxa"/>
            <w:gridSpan w:val="8"/>
          </w:tcPr>
          <w:p w14:paraId="61680DCC" w14:textId="77777777" w:rsidR="004533D4" w:rsidRDefault="004533D4" w:rsidP="00805ED9">
            <w:r w:rsidRPr="1F2FE2A4">
              <w:rPr>
                <w:rFonts w:ascii="Times New Roman" w:eastAsia="Times New Roman" w:hAnsi="Times New Roman" w:cs="Times New Roman"/>
                <w:lang w:val="lt"/>
              </w:rPr>
              <w:t xml:space="preserve"> </w:t>
            </w:r>
          </w:p>
        </w:tc>
      </w:tr>
      <w:tr w:rsidR="004533D4" w14:paraId="70963E62" w14:textId="77777777" w:rsidTr="00805ED9">
        <w:trPr>
          <w:trHeight w:val="405"/>
        </w:trPr>
        <w:tc>
          <w:tcPr>
            <w:tcW w:w="720" w:type="dxa"/>
            <w:vAlign w:val="center"/>
          </w:tcPr>
          <w:p w14:paraId="6CCADCF0" w14:textId="77777777" w:rsidR="004533D4" w:rsidRDefault="004533D4" w:rsidP="00805ED9">
            <w:pPr>
              <w:jc w:val="center"/>
            </w:pPr>
            <w:r w:rsidRPr="1F2FE2A4">
              <w:rPr>
                <w:rFonts w:ascii="Times New Roman" w:eastAsia="Times New Roman" w:hAnsi="Times New Roman" w:cs="Times New Roman"/>
                <w:lang w:val="lt"/>
              </w:rPr>
              <w:t xml:space="preserve">4.1. </w:t>
            </w:r>
          </w:p>
        </w:tc>
        <w:tc>
          <w:tcPr>
            <w:tcW w:w="2700" w:type="dxa"/>
            <w:vAlign w:val="center"/>
          </w:tcPr>
          <w:p w14:paraId="3D8AC4AB" w14:textId="77777777" w:rsidR="004533D4" w:rsidRDefault="004533D4" w:rsidP="00805ED9">
            <w:r w:rsidRPr="2565D98F">
              <w:rPr>
                <w:rFonts w:ascii="Times New Roman" w:eastAsia="Times New Roman" w:hAnsi="Times New Roman" w:cs="Times New Roman"/>
                <w:color w:val="000000" w:themeColor="text1"/>
                <w:lang w:val="lt"/>
              </w:rPr>
              <w:t>Darbo užmokesčio grupinio failo pervedimas, to paties banko viduje</w:t>
            </w:r>
          </w:p>
        </w:tc>
        <w:tc>
          <w:tcPr>
            <w:tcW w:w="1020" w:type="dxa"/>
            <w:vAlign w:val="center"/>
          </w:tcPr>
          <w:p w14:paraId="0FA7BA1A"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309B3317"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4D03C34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24689241"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5ABF984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03430098"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3C7A7E4B" w14:textId="77777777" w:rsidR="004533D4" w:rsidRDefault="004533D4" w:rsidP="00805ED9">
            <w:pPr>
              <w:jc w:val="center"/>
            </w:pPr>
            <w:r w:rsidRPr="14E37838">
              <w:rPr>
                <w:rFonts w:ascii="Times New Roman" w:eastAsia="Times New Roman" w:hAnsi="Times New Roman" w:cs="Times New Roman"/>
                <w:lang w:val="lt"/>
              </w:rPr>
              <w:t xml:space="preserve">500 </w:t>
            </w:r>
          </w:p>
        </w:tc>
        <w:tc>
          <w:tcPr>
            <w:tcW w:w="1425" w:type="dxa"/>
            <w:vAlign w:val="center"/>
          </w:tcPr>
          <w:p w14:paraId="424BCA21"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23005B37" w14:textId="77777777" w:rsidTr="00805ED9">
        <w:trPr>
          <w:trHeight w:val="549"/>
        </w:trPr>
        <w:tc>
          <w:tcPr>
            <w:tcW w:w="720" w:type="dxa"/>
            <w:vAlign w:val="center"/>
          </w:tcPr>
          <w:p w14:paraId="4EE4331B" w14:textId="77777777" w:rsidR="004533D4" w:rsidRDefault="004533D4" w:rsidP="00805ED9">
            <w:pPr>
              <w:jc w:val="center"/>
            </w:pPr>
            <w:r w:rsidRPr="1F2FE2A4">
              <w:rPr>
                <w:rFonts w:ascii="Times New Roman" w:eastAsia="Times New Roman" w:hAnsi="Times New Roman" w:cs="Times New Roman"/>
                <w:lang w:val="lt"/>
              </w:rPr>
              <w:t xml:space="preserve">5. </w:t>
            </w:r>
          </w:p>
        </w:tc>
        <w:tc>
          <w:tcPr>
            <w:tcW w:w="2700" w:type="dxa"/>
          </w:tcPr>
          <w:p w14:paraId="2389763E" w14:textId="77777777" w:rsidR="004533D4" w:rsidRDefault="004533D4" w:rsidP="00805ED9">
            <w:r w:rsidRPr="1F2FE2A4">
              <w:rPr>
                <w:rFonts w:ascii="Times New Roman" w:eastAsia="Times New Roman" w:hAnsi="Times New Roman" w:cs="Times New Roman"/>
                <w:b/>
                <w:bCs/>
                <w:lang w:val="lt"/>
              </w:rPr>
              <w:t>Mokėjimai užsienio valiuta:</w:t>
            </w:r>
            <w:r w:rsidRPr="1F2FE2A4">
              <w:rPr>
                <w:rFonts w:ascii="Times New Roman" w:eastAsia="Times New Roman" w:hAnsi="Times New Roman" w:cs="Times New Roman"/>
                <w:lang w:val="lt"/>
              </w:rPr>
              <w:t xml:space="preserve"> </w:t>
            </w:r>
          </w:p>
        </w:tc>
        <w:tc>
          <w:tcPr>
            <w:tcW w:w="10530" w:type="dxa"/>
            <w:gridSpan w:val="8"/>
          </w:tcPr>
          <w:p w14:paraId="6B89DD6C" w14:textId="77777777" w:rsidR="004533D4" w:rsidRDefault="004533D4" w:rsidP="00805ED9">
            <w:r w:rsidRPr="1F2FE2A4">
              <w:rPr>
                <w:rFonts w:ascii="Times New Roman" w:eastAsia="Times New Roman" w:hAnsi="Times New Roman" w:cs="Times New Roman"/>
                <w:lang w:val="lt"/>
              </w:rPr>
              <w:t xml:space="preserve"> </w:t>
            </w:r>
          </w:p>
        </w:tc>
      </w:tr>
      <w:tr w:rsidR="004533D4" w14:paraId="1B8062C2" w14:textId="77777777" w:rsidTr="00805ED9">
        <w:trPr>
          <w:trHeight w:val="555"/>
        </w:trPr>
        <w:tc>
          <w:tcPr>
            <w:tcW w:w="720" w:type="dxa"/>
            <w:vAlign w:val="center"/>
          </w:tcPr>
          <w:p w14:paraId="5FB824DF" w14:textId="77777777" w:rsidR="004533D4" w:rsidRDefault="004533D4" w:rsidP="00805ED9">
            <w:pPr>
              <w:jc w:val="center"/>
            </w:pPr>
            <w:r w:rsidRPr="1F2FE2A4">
              <w:rPr>
                <w:rFonts w:ascii="Times New Roman" w:eastAsia="Times New Roman" w:hAnsi="Times New Roman" w:cs="Times New Roman"/>
                <w:lang w:val="lt"/>
              </w:rPr>
              <w:t xml:space="preserve">5.1. </w:t>
            </w:r>
          </w:p>
        </w:tc>
        <w:tc>
          <w:tcPr>
            <w:tcW w:w="2700" w:type="dxa"/>
            <w:vAlign w:val="center"/>
          </w:tcPr>
          <w:p w14:paraId="366B5B53" w14:textId="77777777" w:rsidR="004533D4" w:rsidRDefault="004533D4" w:rsidP="00805ED9">
            <w:r w:rsidRPr="1F2FE2A4">
              <w:rPr>
                <w:rFonts w:ascii="Times New Roman" w:eastAsia="Times New Roman" w:hAnsi="Times New Roman" w:cs="Times New Roman"/>
                <w:lang w:val="lt"/>
              </w:rPr>
              <w:t xml:space="preserve">Paprastas lėšų pervedimas į sąskaitas, esančias kito ES šalies banke, (SHA tipo) </w:t>
            </w:r>
          </w:p>
        </w:tc>
        <w:tc>
          <w:tcPr>
            <w:tcW w:w="1020" w:type="dxa"/>
            <w:vAlign w:val="center"/>
          </w:tcPr>
          <w:p w14:paraId="4F9B5099"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146FE86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4349E8D"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11B351DB"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2757EEBD"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736E9AA1"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752F07C0" w14:textId="77777777" w:rsidR="004533D4" w:rsidRDefault="004533D4" w:rsidP="00805ED9">
            <w:pPr>
              <w:jc w:val="center"/>
            </w:pPr>
            <w:r>
              <w:rPr>
                <w:rFonts w:ascii="Times New Roman" w:eastAsia="Times New Roman" w:hAnsi="Times New Roman" w:cs="Times New Roman"/>
                <w:lang w:val="lt"/>
              </w:rPr>
              <w:t>2</w:t>
            </w:r>
            <w:r w:rsidRPr="1F2FE2A4">
              <w:rPr>
                <w:rFonts w:ascii="Times New Roman" w:eastAsia="Times New Roman" w:hAnsi="Times New Roman" w:cs="Times New Roman"/>
                <w:lang w:val="lt"/>
              </w:rPr>
              <w:t xml:space="preserve">0 </w:t>
            </w:r>
          </w:p>
        </w:tc>
        <w:tc>
          <w:tcPr>
            <w:tcW w:w="1425" w:type="dxa"/>
            <w:vAlign w:val="center"/>
          </w:tcPr>
          <w:p w14:paraId="284934EE"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55C0CC00" w14:textId="77777777" w:rsidTr="00805ED9">
        <w:trPr>
          <w:trHeight w:val="600"/>
        </w:trPr>
        <w:tc>
          <w:tcPr>
            <w:tcW w:w="720" w:type="dxa"/>
            <w:vAlign w:val="center"/>
          </w:tcPr>
          <w:p w14:paraId="27596D37" w14:textId="77777777" w:rsidR="004533D4" w:rsidRDefault="004533D4" w:rsidP="00805ED9">
            <w:pPr>
              <w:jc w:val="center"/>
            </w:pPr>
            <w:r w:rsidRPr="1F2FE2A4">
              <w:rPr>
                <w:rFonts w:ascii="Times New Roman" w:eastAsia="Times New Roman" w:hAnsi="Times New Roman" w:cs="Times New Roman"/>
                <w:lang w:val="lt"/>
              </w:rPr>
              <w:t xml:space="preserve">5.2. </w:t>
            </w:r>
          </w:p>
        </w:tc>
        <w:tc>
          <w:tcPr>
            <w:tcW w:w="2700" w:type="dxa"/>
            <w:vAlign w:val="center"/>
          </w:tcPr>
          <w:p w14:paraId="2CBFAE6C" w14:textId="77777777" w:rsidR="004533D4" w:rsidRDefault="004533D4" w:rsidP="00805ED9">
            <w:r w:rsidRPr="1F2FE2A4">
              <w:rPr>
                <w:rFonts w:ascii="Times New Roman" w:eastAsia="Times New Roman" w:hAnsi="Times New Roman" w:cs="Times New Roman"/>
                <w:lang w:val="lt"/>
              </w:rPr>
              <w:t xml:space="preserve">Paprastas lėšų pervedimas į sąskaitas, esančias kito ES šalies banke, (OUR tipo) </w:t>
            </w:r>
          </w:p>
        </w:tc>
        <w:tc>
          <w:tcPr>
            <w:tcW w:w="1020" w:type="dxa"/>
            <w:vAlign w:val="center"/>
          </w:tcPr>
          <w:p w14:paraId="50933E19"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3BC22F42"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39BB937"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281D3C5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04A0826B"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1CB7E7D0"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5644DF18" w14:textId="77777777" w:rsidR="004533D4" w:rsidRDefault="004533D4" w:rsidP="00805ED9">
            <w:pPr>
              <w:jc w:val="center"/>
            </w:pPr>
            <w:r>
              <w:rPr>
                <w:rFonts w:ascii="Times New Roman" w:eastAsia="Times New Roman" w:hAnsi="Times New Roman" w:cs="Times New Roman"/>
                <w:lang w:val="lt"/>
              </w:rPr>
              <w:t>2</w:t>
            </w:r>
            <w:r w:rsidRPr="1F2FE2A4">
              <w:rPr>
                <w:rFonts w:ascii="Times New Roman" w:eastAsia="Times New Roman" w:hAnsi="Times New Roman" w:cs="Times New Roman"/>
                <w:lang w:val="lt"/>
              </w:rPr>
              <w:t>0</w:t>
            </w:r>
          </w:p>
        </w:tc>
        <w:tc>
          <w:tcPr>
            <w:tcW w:w="1425" w:type="dxa"/>
            <w:vAlign w:val="center"/>
          </w:tcPr>
          <w:p w14:paraId="2B2F6EF7"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3C808281" w14:textId="77777777" w:rsidTr="00805ED9">
        <w:trPr>
          <w:trHeight w:val="600"/>
        </w:trPr>
        <w:tc>
          <w:tcPr>
            <w:tcW w:w="720" w:type="dxa"/>
            <w:vAlign w:val="center"/>
          </w:tcPr>
          <w:p w14:paraId="605F06C5" w14:textId="77777777" w:rsidR="004533D4" w:rsidRDefault="004533D4" w:rsidP="00805ED9">
            <w:pPr>
              <w:jc w:val="center"/>
            </w:pPr>
            <w:r w:rsidRPr="1F2FE2A4">
              <w:rPr>
                <w:rFonts w:ascii="Times New Roman" w:eastAsia="Times New Roman" w:hAnsi="Times New Roman" w:cs="Times New Roman"/>
                <w:lang w:val="lt"/>
              </w:rPr>
              <w:t xml:space="preserve">5.3. </w:t>
            </w:r>
          </w:p>
        </w:tc>
        <w:tc>
          <w:tcPr>
            <w:tcW w:w="2700" w:type="dxa"/>
            <w:vAlign w:val="center"/>
          </w:tcPr>
          <w:p w14:paraId="3893AD8D" w14:textId="77777777" w:rsidR="004533D4" w:rsidRDefault="004533D4" w:rsidP="00805ED9">
            <w:r w:rsidRPr="1F2FE2A4">
              <w:rPr>
                <w:rFonts w:ascii="Times New Roman" w:eastAsia="Times New Roman" w:hAnsi="Times New Roman" w:cs="Times New Roman"/>
                <w:lang w:val="lt"/>
              </w:rPr>
              <w:t xml:space="preserve">Paprastas lėšų pervedimas į sąskaitas, esančias kitose valstybėse (ne ES šalyse) registruotuose bankuose (SHA tipo) </w:t>
            </w:r>
          </w:p>
        </w:tc>
        <w:tc>
          <w:tcPr>
            <w:tcW w:w="1020" w:type="dxa"/>
            <w:vAlign w:val="center"/>
          </w:tcPr>
          <w:p w14:paraId="1475C8FA"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05ABCEA1"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B22A59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6B3881E7"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71DC5D25"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2DEE59BE"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2BF586E5" w14:textId="77777777" w:rsidR="004533D4" w:rsidRDefault="004533D4" w:rsidP="00805ED9">
            <w:pPr>
              <w:jc w:val="center"/>
            </w:pPr>
            <w:r>
              <w:rPr>
                <w:rFonts w:ascii="Times New Roman" w:eastAsia="Times New Roman" w:hAnsi="Times New Roman" w:cs="Times New Roman"/>
                <w:lang w:val="lt"/>
              </w:rPr>
              <w:t>4</w:t>
            </w:r>
            <w:r w:rsidRPr="1F2FE2A4">
              <w:rPr>
                <w:rFonts w:ascii="Times New Roman" w:eastAsia="Times New Roman" w:hAnsi="Times New Roman" w:cs="Times New Roman"/>
                <w:lang w:val="lt"/>
              </w:rPr>
              <w:t xml:space="preserve">0 </w:t>
            </w:r>
          </w:p>
        </w:tc>
        <w:tc>
          <w:tcPr>
            <w:tcW w:w="1425" w:type="dxa"/>
            <w:vAlign w:val="center"/>
          </w:tcPr>
          <w:p w14:paraId="0544D3DD"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11905BC8" w14:textId="77777777" w:rsidTr="00805ED9">
        <w:trPr>
          <w:trHeight w:val="1140"/>
        </w:trPr>
        <w:tc>
          <w:tcPr>
            <w:tcW w:w="720" w:type="dxa"/>
            <w:vAlign w:val="center"/>
          </w:tcPr>
          <w:p w14:paraId="291B51B3" w14:textId="77777777" w:rsidR="004533D4" w:rsidRDefault="004533D4" w:rsidP="00805ED9">
            <w:pPr>
              <w:jc w:val="center"/>
            </w:pPr>
            <w:r w:rsidRPr="1F2FE2A4">
              <w:rPr>
                <w:rFonts w:ascii="Times New Roman" w:eastAsia="Times New Roman" w:hAnsi="Times New Roman" w:cs="Times New Roman"/>
                <w:lang w:val="lt"/>
              </w:rPr>
              <w:t xml:space="preserve">5.4. </w:t>
            </w:r>
          </w:p>
        </w:tc>
        <w:tc>
          <w:tcPr>
            <w:tcW w:w="2700" w:type="dxa"/>
            <w:vAlign w:val="center"/>
          </w:tcPr>
          <w:p w14:paraId="181A1AC5" w14:textId="77777777" w:rsidR="004533D4" w:rsidRDefault="004533D4" w:rsidP="00805ED9">
            <w:r w:rsidRPr="1F2FE2A4">
              <w:rPr>
                <w:rFonts w:ascii="Times New Roman" w:eastAsia="Times New Roman" w:hAnsi="Times New Roman" w:cs="Times New Roman"/>
                <w:lang w:val="lt"/>
              </w:rPr>
              <w:t xml:space="preserve">Paprastas lėšų pervedimas į sąskaitas, esančias kitose valstybėse (ne ES šalyse) registruotuose bankuose (OUR tipo) </w:t>
            </w:r>
          </w:p>
        </w:tc>
        <w:tc>
          <w:tcPr>
            <w:tcW w:w="1020" w:type="dxa"/>
            <w:vAlign w:val="center"/>
          </w:tcPr>
          <w:p w14:paraId="3C81A9C5"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555AB8DE"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1472EF5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1855D75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30341268"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58B2F0C7"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63CBE9B1" w14:textId="77777777" w:rsidR="004533D4" w:rsidRDefault="004533D4" w:rsidP="00805ED9">
            <w:pPr>
              <w:jc w:val="center"/>
            </w:pPr>
            <w:r>
              <w:rPr>
                <w:rFonts w:ascii="Times New Roman" w:eastAsia="Times New Roman" w:hAnsi="Times New Roman" w:cs="Times New Roman"/>
                <w:lang w:val="lt"/>
              </w:rPr>
              <w:t>2</w:t>
            </w:r>
            <w:r w:rsidRPr="1F2FE2A4">
              <w:rPr>
                <w:rFonts w:ascii="Times New Roman" w:eastAsia="Times New Roman" w:hAnsi="Times New Roman" w:cs="Times New Roman"/>
                <w:lang w:val="lt"/>
              </w:rPr>
              <w:t xml:space="preserve">0 </w:t>
            </w:r>
          </w:p>
        </w:tc>
        <w:tc>
          <w:tcPr>
            <w:tcW w:w="1425" w:type="dxa"/>
            <w:vAlign w:val="center"/>
          </w:tcPr>
          <w:p w14:paraId="20D11E9E"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08ED0387" w14:textId="77777777" w:rsidTr="00805ED9">
        <w:trPr>
          <w:trHeight w:val="555"/>
        </w:trPr>
        <w:tc>
          <w:tcPr>
            <w:tcW w:w="720" w:type="dxa"/>
            <w:vAlign w:val="center"/>
          </w:tcPr>
          <w:p w14:paraId="6A1DCCF6" w14:textId="77777777" w:rsidR="004533D4" w:rsidRDefault="004533D4" w:rsidP="00805ED9">
            <w:pPr>
              <w:jc w:val="center"/>
            </w:pPr>
            <w:r w:rsidRPr="1F2FE2A4">
              <w:rPr>
                <w:rFonts w:ascii="Times New Roman" w:eastAsia="Times New Roman" w:hAnsi="Times New Roman" w:cs="Times New Roman"/>
                <w:lang w:val="lt"/>
              </w:rPr>
              <w:t xml:space="preserve">6. </w:t>
            </w:r>
          </w:p>
        </w:tc>
        <w:tc>
          <w:tcPr>
            <w:tcW w:w="2700" w:type="dxa"/>
          </w:tcPr>
          <w:p w14:paraId="144CFA3F" w14:textId="77777777" w:rsidR="004533D4" w:rsidRDefault="004533D4" w:rsidP="00805ED9">
            <w:r w:rsidRPr="1F2FE2A4">
              <w:rPr>
                <w:rFonts w:ascii="Times New Roman" w:eastAsia="Times New Roman" w:hAnsi="Times New Roman" w:cs="Times New Roman"/>
                <w:b/>
                <w:bCs/>
                <w:lang w:val="lt"/>
              </w:rPr>
              <w:t>Lėšų į banko sąskaitas įskaitymas eurais:</w:t>
            </w:r>
            <w:r w:rsidRPr="1F2FE2A4">
              <w:rPr>
                <w:rFonts w:ascii="Times New Roman" w:eastAsia="Times New Roman" w:hAnsi="Times New Roman" w:cs="Times New Roman"/>
                <w:lang w:val="lt"/>
              </w:rPr>
              <w:t xml:space="preserve"> </w:t>
            </w:r>
          </w:p>
        </w:tc>
        <w:tc>
          <w:tcPr>
            <w:tcW w:w="10530" w:type="dxa"/>
            <w:gridSpan w:val="8"/>
          </w:tcPr>
          <w:p w14:paraId="6829068B" w14:textId="77777777" w:rsidR="004533D4" w:rsidRDefault="004533D4" w:rsidP="00805ED9"/>
        </w:tc>
      </w:tr>
      <w:tr w:rsidR="004533D4" w14:paraId="3A355F39" w14:textId="77777777" w:rsidTr="00805ED9">
        <w:trPr>
          <w:trHeight w:val="795"/>
        </w:trPr>
        <w:tc>
          <w:tcPr>
            <w:tcW w:w="720" w:type="dxa"/>
            <w:vAlign w:val="center"/>
          </w:tcPr>
          <w:p w14:paraId="07ACFD48" w14:textId="77777777" w:rsidR="004533D4" w:rsidRDefault="004533D4" w:rsidP="00805ED9">
            <w:pPr>
              <w:jc w:val="center"/>
            </w:pPr>
            <w:r w:rsidRPr="1F2FE2A4">
              <w:rPr>
                <w:rFonts w:ascii="Times New Roman" w:eastAsia="Times New Roman" w:hAnsi="Times New Roman" w:cs="Times New Roman"/>
                <w:lang w:val="lt"/>
              </w:rPr>
              <w:t xml:space="preserve">6.1. </w:t>
            </w:r>
          </w:p>
        </w:tc>
        <w:tc>
          <w:tcPr>
            <w:tcW w:w="2700" w:type="dxa"/>
            <w:vAlign w:val="center"/>
          </w:tcPr>
          <w:p w14:paraId="127D5F38" w14:textId="77777777" w:rsidR="004533D4" w:rsidRDefault="004533D4" w:rsidP="00805ED9">
            <w:r w:rsidRPr="1F2FE2A4">
              <w:rPr>
                <w:rFonts w:ascii="Times New Roman" w:eastAsia="Times New Roman" w:hAnsi="Times New Roman" w:cs="Times New Roman"/>
                <w:lang w:val="lt"/>
              </w:rPr>
              <w:t xml:space="preserve">iš to paties banko, viduje </w:t>
            </w:r>
          </w:p>
        </w:tc>
        <w:tc>
          <w:tcPr>
            <w:tcW w:w="1020" w:type="dxa"/>
            <w:vAlign w:val="center"/>
          </w:tcPr>
          <w:p w14:paraId="6EBA9353"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06B2C8E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13D1C8D8"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7212BD2A"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53EFE50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3531FF42"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5A1A45EA" w14:textId="77777777" w:rsidR="004533D4" w:rsidRDefault="004533D4" w:rsidP="00805ED9">
            <w:pPr>
              <w:jc w:val="center"/>
            </w:pPr>
            <w:r w:rsidRPr="1F2FE2A4">
              <w:rPr>
                <w:rFonts w:ascii="Times New Roman" w:eastAsia="Times New Roman" w:hAnsi="Times New Roman" w:cs="Times New Roman"/>
                <w:lang w:val="lt"/>
              </w:rPr>
              <w:t xml:space="preserve">5 000 </w:t>
            </w:r>
          </w:p>
        </w:tc>
        <w:tc>
          <w:tcPr>
            <w:tcW w:w="1425" w:type="dxa"/>
            <w:vAlign w:val="center"/>
          </w:tcPr>
          <w:p w14:paraId="3CF91207"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20BE9C5A" w14:textId="77777777" w:rsidTr="00805ED9">
        <w:trPr>
          <w:trHeight w:val="795"/>
        </w:trPr>
        <w:tc>
          <w:tcPr>
            <w:tcW w:w="720" w:type="dxa"/>
            <w:vAlign w:val="center"/>
          </w:tcPr>
          <w:p w14:paraId="2C92EEE4" w14:textId="77777777" w:rsidR="004533D4" w:rsidRDefault="004533D4" w:rsidP="00805ED9">
            <w:pPr>
              <w:jc w:val="center"/>
            </w:pPr>
            <w:r w:rsidRPr="1F2FE2A4">
              <w:rPr>
                <w:rFonts w:ascii="Times New Roman" w:eastAsia="Times New Roman" w:hAnsi="Times New Roman" w:cs="Times New Roman"/>
                <w:lang w:val="lt"/>
              </w:rPr>
              <w:lastRenderedPageBreak/>
              <w:t xml:space="preserve">6.2. </w:t>
            </w:r>
          </w:p>
        </w:tc>
        <w:tc>
          <w:tcPr>
            <w:tcW w:w="2700" w:type="dxa"/>
            <w:vAlign w:val="center"/>
          </w:tcPr>
          <w:p w14:paraId="1BE36ADC" w14:textId="77777777" w:rsidR="004533D4" w:rsidRDefault="004533D4" w:rsidP="00805ED9">
            <w:r w:rsidRPr="1F2FE2A4">
              <w:rPr>
                <w:rFonts w:ascii="Times New Roman" w:eastAsia="Times New Roman" w:hAnsi="Times New Roman" w:cs="Times New Roman"/>
                <w:lang w:val="lt"/>
              </w:rPr>
              <w:t xml:space="preserve">iš kito Lietuvoje veikiančio banko </w:t>
            </w:r>
          </w:p>
        </w:tc>
        <w:tc>
          <w:tcPr>
            <w:tcW w:w="1020" w:type="dxa"/>
            <w:vAlign w:val="center"/>
          </w:tcPr>
          <w:p w14:paraId="7E873F14"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58BD535"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007F1E4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27BA7E3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3887C7D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4C0A3E43"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40036682" w14:textId="77777777" w:rsidR="004533D4" w:rsidRDefault="004533D4" w:rsidP="00805ED9">
            <w:pPr>
              <w:jc w:val="center"/>
            </w:pPr>
            <w:r w:rsidRPr="3E12FFC8">
              <w:rPr>
                <w:rFonts w:ascii="Times New Roman" w:eastAsia="Times New Roman" w:hAnsi="Times New Roman" w:cs="Times New Roman"/>
                <w:lang w:val="lt"/>
              </w:rPr>
              <w:t>8</w:t>
            </w:r>
            <w:r w:rsidRPr="1F2FE2A4">
              <w:rPr>
                <w:rFonts w:ascii="Times New Roman" w:eastAsia="Times New Roman" w:hAnsi="Times New Roman" w:cs="Times New Roman"/>
                <w:lang w:val="lt"/>
              </w:rPr>
              <w:t xml:space="preserve"> 000 </w:t>
            </w:r>
          </w:p>
        </w:tc>
        <w:tc>
          <w:tcPr>
            <w:tcW w:w="1425" w:type="dxa"/>
            <w:vAlign w:val="center"/>
          </w:tcPr>
          <w:p w14:paraId="5D805EB8"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4278907A" w14:textId="77777777" w:rsidTr="00805ED9">
        <w:trPr>
          <w:trHeight w:val="795"/>
        </w:trPr>
        <w:tc>
          <w:tcPr>
            <w:tcW w:w="720" w:type="dxa"/>
            <w:vAlign w:val="center"/>
          </w:tcPr>
          <w:p w14:paraId="4B80E490" w14:textId="77777777" w:rsidR="004533D4" w:rsidRDefault="004533D4" w:rsidP="00805ED9">
            <w:pPr>
              <w:jc w:val="center"/>
            </w:pPr>
            <w:r w:rsidRPr="1F2FE2A4">
              <w:rPr>
                <w:rFonts w:ascii="Times New Roman" w:eastAsia="Times New Roman" w:hAnsi="Times New Roman" w:cs="Times New Roman"/>
                <w:lang w:val="lt"/>
              </w:rPr>
              <w:t>6.3</w:t>
            </w:r>
          </w:p>
        </w:tc>
        <w:tc>
          <w:tcPr>
            <w:tcW w:w="2700" w:type="dxa"/>
            <w:vAlign w:val="center"/>
          </w:tcPr>
          <w:p w14:paraId="2ACD472C" w14:textId="77777777" w:rsidR="004533D4" w:rsidRDefault="004533D4" w:rsidP="00805ED9">
            <w:r w:rsidRPr="1F2FE2A4">
              <w:rPr>
                <w:rFonts w:ascii="Times New Roman" w:eastAsia="Times New Roman" w:hAnsi="Times New Roman" w:cs="Times New Roman"/>
                <w:lang w:val="lt"/>
              </w:rPr>
              <w:t xml:space="preserve">iš kito ES šalies veikiančio banko </w:t>
            </w:r>
          </w:p>
        </w:tc>
        <w:tc>
          <w:tcPr>
            <w:tcW w:w="1020" w:type="dxa"/>
            <w:vAlign w:val="center"/>
          </w:tcPr>
          <w:p w14:paraId="20303B2D"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755AFF2B"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3EFBFBF3"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63FD5F55"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0A3F39B7"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3695E24B" w14:textId="77777777" w:rsidR="004533D4" w:rsidRDefault="004533D4" w:rsidP="00805ED9">
            <w:pPr>
              <w:jc w:val="center"/>
            </w:pPr>
            <w:r w:rsidRPr="1F2FE2A4">
              <w:rPr>
                <w:rFonts w:ascii="Times New Roman" w:eastAsia="Times New Roman" w:hAnsi="Times New Roman" w:cs="Times New Roman"/>
                <w:lang w:val="lt"/>
              </w:rPr>
              <w:t>vnt.</w:t>
            </w:r>
          </w:p>
        </w:tc>
        <w:tc>
          <w:tcPr>
            <w:tcW w:w="1410" w:type="dxa"/>
            <w:vAlign w:val="center"/>
          </w:tcPr>
          <w:p w14:paraId="2F1735A8" w14:textId="77777777" w:rsidR="004533D4" w:rsidRDefault="004533D4" w:rsidP="00805ED9">
            <w:pPr>
              <w:jc w:val="center"/>
            </w:pPr>
            <w:r w:rsidRPr="1F2FE2A4">
              <w:rPr>
                <w:rFonts w:ascii="Times New Roman" w:eastAsia="Times New Roman" w:hAnsi="Times New Roman" w:cs="Times New Roman"/>
                <w:lang w:val="lt"/>
              </w:rPr>
              <w:t xml:space="preserve">1 000 </w:t>
            </w:r>
          </w:p>
        </w:tc>
        <w:tc>
          <w:tcPr>
            <w:tcW w:w="1425" w:type="dxa"/>
            <w:vAlign w:val="center"/>
          </w:tcPr>
          <w:p w14:paraId="287242C7"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06C6727C" w14:textId="77777777" w:rsidTr="00805ED9">
        <w:trPr>
          <w:trHeight w:val="600"/>
        </w:trPr>
        <w:tc>
          <w:tcPr>
            <w:tcW w:w="720" w:type="dxa"/>
            <w:vAlign w:val="center"/>
          </w:tcPr>
          <w:p w14:paraId="264B7D67" w14:textId="77777777" w:rsidR="004533D4" w:rsidRDefault="004533D4" w:rsidP="00805ED9">
            <w:pPr>
              <w:jc w:val="center"/>
            </w:pPr>
            <w:r w:rsidRPr="1F2FE2A4">
              <w:rPr>
                <w:rFonts w:ascii="Times New Roman" w:eastAsia="Times New Roman" w:hAnsi="Times New Roman" w:cs="Times New Roman"/>
                <w:lang w:val="lt"/>
              </w:rPr>
              <w:t xml:space="preserve">6.4. </w:t>
            </w:r>
          </w:p>
        </w:tc>
        <w:tc>
          <w:tcPr>
            <w:tcW w:w="2700" w:type="dxa"/>
            <w:vAlign w:val="center"/>
          </w:tcPr>
          <w:p w14:paraId="39168D2B" w14:textId="77777777" w:rsidR="004533D4" w:rsidRDefault="004533D4" w:rsidP="00805ED9">
            <w:r w:rsidRPr="1F2FE2A4">
              <w:rPr>
                <w:rFonts w:ascii="Times New Roman" w:eastAsia="Times New Roman" w:hAnsi="Times New Roman" w:cs="Times New Roman"/>
                <w:lang w:val="lt"/>
              </w:rPr>
              <w:t xml:space="preserve">iš kito užsienyje (ne ES šalyse) veikiančio banko </w:t>
            </w:r>
          </w:p>
        </w:tc>
        <w:tc>
          <w:tcPr>
            <w:tcW w:w="1020" w:type="dxa"/>
            <w:vAlign w:val="center"/>
          </w:tcPr>
          <w:p w14:paraId="31327FAA"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79587CD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52B93285"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25D3F501"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4F6AF54A"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5550EE20"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1CCC1E17" w14:textId="77777777" w:rsidR="004533D4" w:rsidRDefault="004533D4" w:rsidP="00805ED9">
            <w:pPr>
              <w:jc w:val="center"/>
            </w:pPr>
            <w:r>
              <w:rPr>
                <w:rFonts w:ascii="Times New Roman" w:eastAsia="Times New Roman" w:hAnsi="Times New Roman" w:cs="Times New Roman"/>
                <w:lang w:val="lt"/>
              </w:rPr>
              <w:t>1</w:t>
            </w:r>
            <w:r w:rsidRPr="717F34AD">
              <w:rPr>
                <w:rFonts w:ascii="Times New Roman" w:eastAsia="Times New Roman" w:hAnsi="Times New Roman" w:cs="Times New Roman"/>
                <w:lang w:val="lt"/>
              </w:rPr>
              <w:t>00</w:t>
            </w:r>
            <w:r w:rsidRPr="1F2FE2A4">
              <w:rPr>
                <w:rFonts w:ascii="Times New Roman" w:eastAsia="Times New Roman" w:hAnsi="Times New Roman" w:cs="Times New Roman"/>
                <w:lang w:val="lt"/>
              </w:rPr>
              <w:t xml:space="preserve"> </w:t>
            </w:r>
          </w:p>
        </w:tc>
        <w:tc>
          <w:tcPr>
            <w:tcW w:w="1425" w:type="dxa"/>
            <w:vAlign w:val="center"/>
          </w:tcPr>
          <w:p w14:paraId="5DAB1160"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3EBBAC59" w14:textId="77777777" w:rsidTr="00805ED9">
        <w:trPr>
          <w:trHeight w:val="600"/>
        </w:trPr>
        <w:tc>
          <w:tcPr>
            <w:tcW w:w="720" w:type="dxa"/>
            <w:vAlign w:val="center"/>
          </w:tcPr>
          <w:p w14:paraId="0622B406" w14:textId="77777777" w:rsidR="004533D4" w:rsidRDefault="004533D4" w:rsidP="00805ED9">
            <w:pPr>
              <w:jc w:val="center"/>
            </w:pPr>
            <w:r w:rsidRPr="1F2FE2A4">
              <w:rPr>
                <w:rFonts w:ascii="Times New Roman" w:eastAsia="Times New Roman" w:hAnsi="Times New Roman" w:cs="Times New Roman"/>
                <w:lang w:val="lt"/>
              </w:rPr>
              <w:t xml:space="preserve">7. </w:t>
            </w:r>
          </w:p>
        </w:tc>
        <w:tc>
          <w:tcPr>
            <w:tcW w:w="2700" w:type="dxa"/>
          </w:tcPr>
          <w:p w14:paraId="7C610DC3" w14:textId="77777777" w:rsidR="004533D4" w:rsidRDefault="004533D4" w:rsidP="00805ED9">
            <w:r w:rsidRPr="1F2FE2A4">
              <w:rPr>
                <w:rFonts w:ascii="Times New Roman" w:eastAsia="Times New Roman" w:hAnsi="Times New Roman" w:cs="Times New Roman"/>
                <w:b/>
                <w:bCs/>
                <w:lang w:val="lt"/>
              </w:rPr>
              <w:t>Lėšų į banko sąskaitas įskaitymas užsienio valiuta:</w:t>
            </w:r>
            <w:r w:rsidRPr="1F2FE2A4">
              <w:rPr>
                <w:rFonts w:ascii="Times New Roman" w:eastAsia="Times New Roman" w:hAnsi="Times New Roman" w:cs="Times New Roman"/>
                <w:lang w:val="lt"/>
              </w:rPr>
              <w:t xml:space="preserve"> </w:t>
            </w:r>
          </w:p>
        </w:tc>
        <w:tc>
          <w:tcPr>
            <w:tcW w:w="10530" w:type="dxa"/>
            <w:gridSpan w:val="8"/>
          </w:tcPr>
          <w:p w14:paraId="3259EBE6" w14:textId="77777777" w:rsidR="004533D4" w:rsidRDefault="004533D4" w:rsidP="00805ED9">
            <w:r w:rsidRPr="1F2FE2A4">
              <w:rPr>
                <w:rFonts w:ascii="Times New Roman" w:eastAsia="Times New Roman" w:hAnsi="Times New Roman" w:cs="Times New Roman"/>
                <w:lang w:val="lt"/>
              </w:rPr>
              <w:t xml:space="preserve"> </w:t>
            </w:r>
          </w:p>
        </w:tc>
      </w:tr>
      <w:tr w:rsidR="004533D4" w14:paraId="158F9D8E" w14:textId="77777777" w:rsidTr="00805ED9">
        <w:trPr>
          <w:trHeight w:val="600"/>
        </w:trPr>
        <w:tc>
          <w:tcPr>
            <w:tcW w:w="720" w:type="dxa"/>
            <w:vAlign w:val="center"/>
          </w:tcPr>
          <w:p w14:paraId="40CFAB59" w14:textId="77777777" w:rsidR="004533D4" w:rsidRDefault="004533D4" w:rsidP="00805ED9">
            <w:pPr>
              <w:jc w:val="center"/>
            </w:pPr>
            <w:r w:rsidRPr="1F2FE2A4">
              <w:rPr>
                <w:rFonts w:ascii="Times New Roman" w:eastAsia="Times New Roman" w:hAnsi="Times New Roman" w:cs="Times New Roman"/>
                <w:lang w:val="lt"/>
              </w:rPr>
              <w:t xml:space="preserve">7.1. </w:t>
            </w:r>
          </w:p>
        </w:tc>
        <w:tc>
          <w:tcPr>
            <w:tcW w:w="2700" w:type="dxa"/>
            <w:vAlign w:val="center"/>
          </w:tcPr>
          <w:p w14:paraId="79ED4713" w14:textId="77777777" w:rsidR="004533D4" w:rsidRDefault="004533D4" w:rsidP="00805ED9">
            <w:r w:rsidRPr="1F2FE2A4">
              <w:rPr>
                <w:rFonts w:ascii="Times New Roman" w:eastAsia="Times New Roman" w:hAnsi="Times New Roman" w:cs="Times New Roman"/>
                <w:lang w:val="lt"/>
              </w:rPr>
              <w:t xml:space="preserve">iš to paties banko, viduje </w:t>
            </w:r>
          </w:p>
        </w:tc>
        <w:tc>
          <w:tcPr>
            <w:tcW w:w="1020" w:type="dxa"/>
            <w:vAlign w:val="center"/>
          </w:tcPr>
          <w:p w14:paraId="1ECCAAA0"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CBA8661"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0AC2114E"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521E9D8C"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7B8EF73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36B0219A"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1E05D236" w14:textId="77777777" w:rsidR="004533D4" w:rsidRDefault="004533D4" w:rsidP="00805ED9">
            <w:pPr>
              <w:jc w:val="center"/>
            </w:pPr>
            <w:r w:rsidRPr="1F2FE2A4">
              <w:rPr>
                <w:rFonts w:ascii="Times New Roman" w:eastAsia="Times New Roman" w:hAnsi="Times New Roman" w:cs="Times New Roman"/>
                <w:lang w:val="lt"/>
              </w:rPr>
              <w:t xml:space="preserve">1 </w:t>
            </w:r>
          </w:p>
        </w:tc>
        <w:tc>
          <w:tcPr>
            <w:tcW w:w="1425" w:type="dxa"/>
            <w:vAlign w:val="center"/>
          </w:tcPr>
          <w:p w14:paraId="605E1D1C"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74BB1BF3" w14:textId="77777777" w:rsidTr="00805ED9">
        <w:trPr>
          <w:trHeight w:val="600"/>
        </w:trPr>
        <w:tc>
          <w:tcPr>
            <w:tcW w:w="720" w:type="dxa"/>
            <w:vAlign w:val="center"/>
          </w:tcPr>
          <w:p w14:paraId="419C1705" w14:textId="77777777" w:rsidR="004533D4" w:rsidRDefault="004533D4" w:rsidP="00805ED9">
            <w:pPr>
              <w:jc w:val="center"/>
            </w:pPr>
            <w:r w:rsidRPr="1F2FE2A4">
              <w:rPr>
                <w:rFonts w:ascii="Times New Roman" w:eastAsia="Times New Roman" w:hAnsi="Times New Roman" w:cs="Times New Roman"/>
                <w:lang w:val="lt"/>
              </w:rPr>
              <w:t xml:space="preserve">7.2. </w:t>
            </w:r>
          </w:p>
        </w:tc>
        <w:tc>
          <w:tcPr>
            <w:tcW w:w="2700" w:type="dxa"/>
            <w:vAlign w:val="center"/>
          </w:tcPr>
          <w:p w14:paraId="1C2BEAC4" w14:textId="77777777" w:rsidR="004533D4" w:rsidRDefault="004533D4" w:rsidP="00805ED9">
            <w:r w:rsidRPr="1F2FE2A4">
              <w:rPr>
                <w:rFonts w:ascii="Times New Roman" w:eastAsia="Times New Roman" w:hAnsi="Times New Roman" w:cs="Times New Roman"/>
                <w:lang w:val="lt"/>
              </w:rPr>
              <w:t xml:space="preserve">iš kito Lietuvoje veikiančio banko </w:t>
            </w:r>
          </w:p>
        </w:tc>
        <w:tc>
          <w:tcPr>
            <w:tcW w:w="1020" w:type="dxa"/>
            <w:vAlign w:val="center"/>
          </w:tcPr>
          <w:p w14:paraId="5BDA33C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5D01133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0D4AE81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0DB7972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572E54E2"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277B5844"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41F5ED56" w14:textId="77777777" w:rsidR="004533D4" w:rsidRDefault="004533D4" w:rsidP="00805ED9">
            <w:pPr>
              <w:jc w:val="center"/>
            </w:pPr>
            <w:r w:rsidRPr="1F2FE2A4">
              <w:rPr>
                <w:rFonts w:ascii="Times New Roman" w:eastAsia="Times New Roman" w:hAnsi="Times New Roman" w:cs="Times New Roman"/>
                <w:lang w:val="lt"/>
              </w:rPr>
              <w:t xml:space="preserve">1 </w:t>
            </w:r>
          </w:p>
        </w:tc>
        <w:tc>
          <w:tcPr>
            <w:tcW w:w="1425" w:type="dxa"/>
            <w:vAlign w:val="center"/>
          </w:tcPr>
          <w:p w14:paraId="129EE4C5"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68351F5D" w14:textId="77777777" w:rsidTr="00805ED9">
        <w:trPr>
          <w:trHeight w:val="544"/>
        </w:trPr>
        <w:tc>
          <w:tcPr>
            <w:tcW w:w="720" w:type="dxa"/>
            <w:vAlign w:val="center"/>
          </w:tcPr>
          <w:p w14:paraId="492C36EF" w14:textId="77777777" w:rsidR="004533D4" w:rsidRDefault="004533D4" w:rsidP="00805ED9">
            <w:pPr>
              <w:jc w:val="center"/>
            </w:pPr>
            <w:r w:rsidRPr="1F2FE2A4">
              <w:rPr>
                <w:rFonts w:ascii="Times New Roman" w:eastAsia="Times New Roman" w:hAnsi="Times New Roman" w:cs="Times New Roman"/>
                <w:lang w:val="lt"/>
              </w:rPr>
              <w:t>7.3.</w:t>
            </w:r>
          </w:p>
        </w:tc>
        <w:tc>
          <w:tcPr>
            <w:tcW w:w="2700" w:type="dxa"/>
            <w:vAlign w:val="center"/>
          </w:tcPr>
          <w:p w14:paraId="404439D4" w14:textId="77777777" w:rsidR="004533D4" w:rsidRDefault="004533D4" w:rsidP="00805ED9">
            <w:r w:rsidRPr="1F2FE2A4">
              <w:rPr>
                <w:rFonts w:ascii="Times New Roman" w:eastAsia="Times New Roman" w:hAnsi="Times New Roman" w:cs="Times New Roman"/>
                <w:lang w:val="lt"/>
              </w:rPr>
              <w:t xml:space="preserve">iš kito ES šalies veikiančio banko </w:t>
            </w:r>
          </w:p>
        </w:tc>
        <w:tc>
          <w:tcPr>
            <w:tcW w:w="1020" w:type="dxa"/>
            <w:vAlign w:val="center"/>
          </w:tcPr>
          <w:p w14:paraId="146B4D0A"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737735FF"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3F5F6EC6"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4B297493"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106A12A8"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505A760C" w14:textId="77777777" w:rsidR="004533D4" w:rsidRDefault="004533D4" w:rsidP="00805ED9">
            <w:pPr>
              <w:jc w:val="center"/>
            </w:pPr>
            <w:r w:rsidRPr="1F2FE2A4">
              <w:rPr>
                <w:rFonts w:ascii="Times New Roman" w:eastAsia="Times New Roman" w:hAnsi="Times New Roman" w:cs="Times New Roman"/>
                <w:lang w:val="lt"/>
              </w:rPr>
              <w:t>vnt.</w:t>
            </w:r>
          </w:p>
        </w:tc>
        <w:tc>
          <w:tcPr>
            <w:tcW w:w="1410" w:type="dxa"/>
            <w:vAlign w:val="center"/>
          </w:tcPr>
          <w:p w14:paraId="396F7AFC" w14:textId="77777777" w:rsidR="004533D4" w:rsidRDefault="004533D4" w:rsidP="00805ED9">
            <w:pPr>
              <w:jc w:val="center"/>
            </w:pPr>
            <w:r w:rsidRPr="1F2FE2A4">
              <w:rPr>
                <w:rFonts w:ascii="Times New Roman" w:eastAsia="Times New Roman" w:hAnsi="Times New Roman" w:cs="Times New Roman"/>
                <w:lang w:val="lt"/>
              </w:rPr>
              <w:t>30</w:t>
            </w:r>
          </w:p>
        </w:tc>
        <w:tc>
          <w:tcPr>
            <w:tcW w:w="1425" w:type="dxa"/>
            <w:vAlign w:val="center"/>
          </w:tcPr>
          <w:p w14:paraId="04CDDA1C"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17292855" w14:textId="77777777" w:rsidTr="00805ED9">
        <w:trPr>
          <w:trHeight w:val="600"/>
        </w:trPr>
        <w:tc>
          <w:tcPr>
            <w:tcW w:w="720" w:type="dxa"/>
            <w:vAlign w:val="center"/>
          </w:tcPr>
          <w:p w14:paraId="59011FA8" w14:textId="77777777" w:rsidR="004533D4" w:rsidRDefault="004533D4" w:rsidP="00805ED9">
            <w:pPr>
              <w:jc w:val="center"/>
            </w:pPr>
            <w:r w:rsidRPr="1F2FE2A4">
              <w:rPr>
                <w:rFonts w:ascii="Times New Roman" w:eastAsia="Times New Roman" w:hAnsi="Times New Roman" w:cs="Times New Roman"/>
                <w:lang w:val="lt"/>
              </w:rPr>
              <w:t xml:space="preserve">7.4. </w:t>
            </w:r>
          </w:p>
        </w:tc>
        <w:tc>
          <w:tcPr>
            <w:tcW w:w="2700" w:type="dxa"/>
            <w:vAlign w:val="center"/>
          </w:tcPr>
          <w:p w14:paraId="1B2846F3" w14:textId="77777777" w:rsidR="004533D4" w:rsidRDefault="004533D4" w:rsidP="00805ED9">
            <w:r w:rsidRPr="1F2FE2A4">
              <w:rPr>
                <w:rFonts w:ascii="Times New Roman" w:eastAsia="Times New Roman" w:hAnsi="Times New Roman" w:cs="Times New Roman"/>
                <w:lang w:val="lt"/>
              </w:rPr>
              <w:t xml:space="preserve">iš kito užsienyje veikiančio banko </w:t>
            </w:r>
          </w:p>
        </w:tc>
        <w:tc>
          <w:tcPr>
            <w:tcW w:w="1020" w:type="dxa"/>
            <w:vAlign w:val="center"/>
          </w:tcPr>
          <w:p w14:paraId="7336A6B9"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12A70E3B"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140" w:type="dxa"/>
            <w:vAlign w:val="center"/>
          </w:tcPr>
          <w:p w14:paraId="2DD9AD33"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12D6471C"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845" w:type="dxa"/>
            <w:vAlign w:val="center"/>
          </w:tcPr>
          <w:p w14:paraId="4172BEE2" w14:textId="77777777" w:rsidR="004533D4" w:rsidRDefault="004533D4" w:rsidP="00805ED9">
            <w:r w:rsidRPr="1F2FE2A4">
              <w:rPr>
                <w:rFonts w:ascii="Times New Roman" w:eastAsia="Times New Roman" w:hAnsi="Times New Roman" w:cs="Times New Roman"/>
                <w:color w:val="000000" w:themeColor="text1"/>
                <w:lang w:val="lt"/>
              </w:rPr>
              <w:t xml:space="preserve"> </w:t>
            </w:r>
          </w:p>
        </w:tc>
        <w:tc>
          <w:tcPr>
            <w:tcW w:w="1275" w:type="dxa"/>
            <w:vAlign w:val="center"/>
          </w:tcPr>
          <w:p w14:paraId="6A11C967" w14:textId="77777777" w:rsidR="004533D4" w:rsidRDefault="004533D4" w:rsidP="00805ED9">
            <w:pPr>
              <w:jc w:val="center"/>
            </w:pPr>
            <w:r w:rsidRPr="1F2FE2A4">
              <w:rPr>
                <w:rFonts w:ascii="Times New Roman" w:eastAsia="Times New Roman" w:hAnsi="Times New Roman" w:cs="Times New Roman"/>
                <w:lang w:val="lt"/>
              </w:rPr>
              <w:t xml:space="preserve">vnt. </w:t>
            </w:r>
          </w:p>
        </w:tc>
        <w:tc>
          <w:tcPr>
            <w:tcW w:w="1410" w:type="dxa"/>
            <w:vAlign w:val="center"/>
          </w:tcPr>
          <w:p w14:paraId="47686470" w14:textId="77777777" w:rsidR="004533D4" w:rsidRDefault="004533D4" w:rsidP="00805ED9">
            <w:pPr>
              <w:jc w:val="center"/>
            </w:pPr>
            <w:r>
              <w:rPr>
                <w:rFonts w:ascii="Times New Roman" w:eastAsia="Times New Roman" w:hAnsi="Times New Roman" w:cs="Times New Roman"/>
                <w:lang w:val="lt"/>
              </w:rPr>
              <w:t>3</w:t>
            </w:r>
            <w:r w:rsidRPr="1F2FE2A4">
              <w:rPr>
                <w:rFonts w:ascii="Times New Roman" w:eastAsia="Times New Roman" w:hAnsi="Times New Roman" w:cs="Times New Roman"/>
                <w:lang w:val="lt"/>
              </w:rPr>
              <w:t xml:space="preserve">0 </w:t>
            </w:r>
          </w:p>
        </w:tc>
        <w:tc>
          <w:tcPr>
            <w:tcW w:w="1425" w:type="dxa"/>
            <w:vAlign w:val="center"/>
          </w:tcPr>
          <w:p w14:paraId="0AE1E55F"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r w:rsidR="004533D4" w14:paraId="74E07A68" w14:textId="77777777" w:rsidTr="00805ED9">
        <w:trPr>
          <w:trHeight w:val="509"/>
        </w:trPr>
        <w:tc>
          <w:tcPr>
            <w:tcW w:w="720" w:type="dxa"/>
            <w:vAlign w:val="center"/>
          </w:tcPr>
          <w:p w14:paraId="20FD0EE9" w14:textId="77777777" w:rsidR="004533D4" w:rsidRDefault="004533D4" w:rsidP="00805ED9">
            <w:pPr>
              <w:jc w:val="center"/>
            </w:pPr>
            <w:r w:rsidRPr="1F2FE2A4">
              <w:rPr>
                <w:rFonts w:ascii="Times New Roman" w:eastAsia="Times New Roman" w:hAnsi="Times New Roman" w:cs="Times New Roman"/>
                <w:lang w:val="lt"/>
              </w:rPr>
              <w:t xml:space="preserve">8. </w:t>
            </w:r>
          </w:p>
        </w:tc>
        <w:tc>
          <w:tcPr>
            <w:tcW w:w="2700" w:type="dxa"/>
          </w:tcPr>
          <w:p w14:paraId="2731C5CE" w14:textId="77777777" w:rsidR="004533D4" w:rsidRDefault="004533D4" w:rsidP="00805ED9">
            <w:r w:rsidRPr="1F2FE2A4">
              <w:rPr>
                <w:rFonts w:ascii="Times New Roman" w:eastAsia="Times New Roman" w:hAnsi="Times New Roman" w:cs="Times New Roman"/>
                <w:b/>
                <w:bCs/>
                <w:lang w:val="lt"/>
              </w:rPr>
              <w:t>Debeto kortelių aptarnavimas:</w:t>
            </w:r>
            <w:r w:rsidRPr="1F2FE2A4">
              <w:rPr>
                <w:rFonts w:ascii="Times New Roman" w:eastAsia="Times New Roman" w:hAnsi="Times New Roman" w:cs="Times New Roman"/>
                <w:lang w:val="lt"/>
              </w:rPr>
              <w:t xml:space="preserve"> </w:t>
            </w:r>
          </w:p>
        </w:tc>
        <w:tc>
          <w:tcPr>
            <w:tcW w:w="10530" w:type="dxa"/>
            <w:gridSpan w:val="8"/>
          </w:tcPr>
          <w:p w14:paraId="3B7E3C6A" w14:textId="77777777" w:rsidR="004533D4" w:rsidRDefault="004533D4" w:rsidP="00805ED9">
            <w:r w:rsidRPr="1F2FE2A4">
              <w:rPr>
                <w:rFonts w:ascii="Times New Roman" w:eastAsia="Times New Roman" w:hAnsi="Times New Roman" w:cs="Times New Roman"/>
                <w:lang w:val="lt"/>
              </w:rPr>
              <w:t xml:space="preserve"> </w:t>
            </w:r>
          </w:p>
        </w:tc>
      </w:tr>
      <w:tr w:rsidR="004533D4" w14:paraId="506DFE47" w14:textId="77777777" w:rsidTr="00805ED9">
        <w:trPr>
          <w:trHeight w:val="600"/>
        </w:trPr>
        <w:tc>
          <w:tcPr>
            <w:tcW w:w="720" w:type="dxa"/>
            <w:vAlign w:val="center"/>
          </w:tcPr>
          <w:p w14:paraId="62C4E80F" w14:textId="77777777" w:rsidR="004533D4" w:rsidRDefault="004533D4" w:rsidP="00805ED9">
            <w:pPr>
              <w:jc w:val="center"/>
            </w:pPr>
            <w:r w:rsidRPr="1F2FE2A4">
              <w:rPr>
                <w:rFonts w:ascii="Times New Roman" w:eastAsia="Times New Roman" w:hAnsi="Times New Roman" w:cs="Times New Roman"/>
                <w:lang w:val="lt"/>
              </w:rPr>
              <w:t xml:space="preserve">8.1. </w:t>
            </w:r>
          </w:p>
        </w:tc>
        <w:tc>
          <w:tcPr>
            <w:tcW w:w="2700" w:type="dxa"/>
            <w:vAlign w:val="center"/>
          </w:tcPr>
          <w:p w14:paraId="37076017" w14:textId="77777777" w:rsidR="004533D4" w:rsidRDefault="004533D4" w:rsidP="00805ED9">
            <w:r w:rsidRPr="1F2FE2A4">
              <w:rPr>
                <w:rFonts w:ascii="Times New Roman" w:eastAsia="Times New Roman" w:hAnsi="Times New Roman" w:cs="Times New Roman"/>
                <w:lang w:val="lt"/>
              </w:rPr>
              <w:t xml:space="preserve">Grynųjų pinigų įmokėjimas naudojantis to paties banko bankomatu </w:t>
            </w:r>
          </w:p>
        </w:tc>
        <w:tc>
          <w:tcPr>
            <w:tcW w:w="1020" w:type="dxa"/>
            <w:vAlign w:val="center"/>
          </w:tcPr>
          <w:p w14:paraId="30FE27A0" w14:textId="77777777" w:rsidR="004533D4" w:rsidRDefault="004533D4" w:rsidP="00805ED9">
            <w:r w:rsidRPr="1F2FE2A4">
              <w:rPr>
                <w:rFonts w:ascii="Times New Roman" w:eastAsia="Times New Roman" w:hAnsi="Times New Roman" w:cs="Times New Roman"/>
                <w:color w:val="000000" w:themeColor="text1"/>
                <w:highlight w:val="yellow"/>
                <w:lang w:val="lt"/>
              </w:rPr>
              <w:t xml:space="preserve"> </w:t>
            </w:r>
          </w:p>
        </w:tc>
        <w:tc>
          <w:tcPr>
            <w:tcW w:w="1140" w:type="dxa"/>
            <w:vAlign w:val="center"/>
          </w:tcPr>
          <w:p w14:paraId="2142F3BA" w14:textId="77777777" w:rsidR="004533D4" w:rsidRDefault="004533D4" w:rsidP="00805ED9">
            <w:r w:rsidRPr="1F2FE2A4">
              <w:rPr>
                <w:rFonts w:ascii="Times New Roman" w:eastAsia="Times New Roman" w:hAnsi="Times New Roman" w:cs="Times New Roman"/>
                <w:color w:val="000000" w:themeColor="text1"/>
                <w:highlight w:val="yellow"/>
                <w:lang w:val="lt"/>
              </w:rPr>
              <w:t xml:space="preserve"> </w:t>
            </w:r>
          </w:p>
        </w:tc>
        <w:tc>
          <w:tcPr>
            <w:tcW w:w="1140" w:type="dxa"/>
            <w:vAlign w:val="center"/>
          </w:tcPr>
          <w:p w14:paraId="208CEECE" w14:textId="77777777" w:rsidR="004533D4" w:rsidRDefault="004533D4" w:rsidP="00805ED9">
            <w:r w:rsidRPr="1F2FE2A4">
              <w:rPr>
                <w:rFonts w:ascii="Times New Roman" w:eastAsia="Times New Roman" w:hAnsi="Times New Roman" w:cs="Times New Roman"/>
                <w:color w:val="000000" w:themeColor="text1"/>
                <w:highlight w:val="yellow"/>
                <w:lang w:val="lt"/>
              </w:rPr>
              <w:t xml:space="preserve"> </w:t>
            </w:r>
          </w:p>
        </w:tc>
        <w:tc>
          <w:tcPr>
            <w:tcW w:w="1275" w:type="dxa"/>
            <w:vAlign w:val="center"/>
          </w:tcPr>
          <w:p w14:paraId="59B20C35" w14:textId="77777777" w:rsidR="004533D4" w:rsidRDefault="004533D4" w:rsidP="00805ED9">
            <w:r w:rsidRPr="1F2FE2A4">
              <w:rPr>
                <w:rFonts w:ascii="Times New Roman" w:eastAsia="Times New Roman" w:hAnsi="Times New Roman" w:cs="Times New Roman"/>
                <w:color w:val="000000" w:themeColor="text1"/>
                <w:highlight w:val="yellow"/>
                <w:lang w:val="lt"/>
              </w:rPr>
              <w:t xml:space="preserve"> </w:t>
            </w:r>
          </w:p>
        </w:tc>
        <w:tc>
          <w:tcPr>
            <w:tcW w:w="1845" w:type="dxa"/>
            <w:vAlign w:val="center"/>
          </w:tcPr>
          <w:p w14:paraId="1E8B3003" w14:textId="77777777" w:rsidR="004533D4" w:rsidRDefault="004533D4" w:rsidP="00805ED9">
            <w:r w:rsidRPr="1F2FE2A4">
              <w:rPr>
                <w:rFonts w:ascii="Times New Roman" w:eastAsia="Times New Roman" w:hAnsi="Times New Roman" w:cs="Times New Roman"/>
                <w:color w:val="000000" w:themeColor="text1"/>
                <w:highlight w:val="yellow"/>
                <w:lang w:val="lt"/>
              </w:rPr>
              <w:t xml:space="preserve"> </w:t>
            </w:r>
          </w:p>
        </w:tc>
        <w:tc>
          <w:tcPr>
            <w:tcW w:w="1275" w:type="dxa"/>
            <w:vAlign w:val="center"/>
          </w:tcPr>
          <w:p w14:paraId="5CBDA600" w14:textId="77777777" w:rsidR="004533D4" w:rsidRDefault="004533D4" w:rsidP="00805ED9">
            <w:pPr>
              <w:jc w:val="center"/>
            </w:pPr>
            <w:r w:rsidRPr="1F2FE2A4">
              <w:rPr>
                <w:rFonts w:ascii="Times New Roman" w:eastAsia="Times New Roman" w:hAnsi="Times New Roman" w:cs="Times New Roman"/>
                <w:lang w:val="lt"/>
              </w:rPr>
              <w:t xml:space="preserve">įnešimų </w:t>
            </w:r>
          </w:p>
        </w:tc>
        <w:tc>
          <w:tcPr>
            <w:tcW w:w="1410" w:type="dxa"/>
            <w:vAlign w:val="center"/>
          </w:tcPr>
          <w:p w14:paraId="72962FB4" w14:textId="77777777" w:rsidR="004533D4" w:rsidRDefault="004533D4" w:rsidP="00805ED9">
            <w:pPr>
              <w:jc w:val="center"/>
            </w:pPr>
            <w:r>
              <w:rPr>
                <w:rFonts w:ascii="Times New Roman" w:eastAsia="Times New Roman" w:hAnsi="Times New Roman" w:cs="Times New Roman"/>
                <w:lang w:val="lt"/>
              </w:rPr>
              <w:t>5</w:t>
            </w:r>
          </w:p>
        </w:tc>
        <w:tc>
          <w:tcPr>
            <w:tcW w:w="1425" w:type="dxa"/>
            <w:vAlign w:val="center"/>
          </w:tcPr>
          <w:p w14:paraId="06B10734" w14:textId="77777777" w:rsidR="004533D4" w:rsidRDefault="004533D4" w:rsidP="00805ED9">
            <w:r w:rsidRPr="1F2FE2A4">
              <w:rPr>
                <w:rFonts w:ascii="Times New Roman" w:eastAsia="Times New Roman" w:hAnsi="Times New Roman" w:cs="Times New Roman"/>
                <w:color w:val="000000" w:themeColor="text1"/>
                <w:sz w:val="20"/>
                <w:szCs w:val="20"/>
                <w:highlight w:val="yellow"/>
                <w:lang w:val="lt"/>
              </w:rPr>
              <w:t xml:space="preserve"> </w:t>
            </w:r>
          </w:p>
        </w:tc>
      </w:tr>
      <w:tr w:rsidR="00ED0185" w14:paraId="2B17E1FC" w14:textId="77777777" w:rsidTr="00805ED9">
        <w:trPr>
          <w:trHeight w:val="600"/>
        </w:trPr>
        <w:tc>
          <w:tcPr>
            <w:tcW w:w="720" w:type="dxa"/>
            <w:vAlign w:val="center"/>
          </w:tcPr>
          <w:p w14:paraId="22D49152" w14:textId="52733EA0" w:rsidR="00ED0185" w:rsidRPr="1F2FE2A4" w:rsidRDefault="00ED0185"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9.</w:t>
            </w:r>
          </w:p>
        </w:tc>
        <w:tc>
          <w:tcPr>
            <w:tcW w:w="2700" w:type="dxa"/>
            <w:vAlign w:val="center"/>
          </w:tcPr>
          <w:p w14:paraId="4FD7B760" w14:textId="0260231D" w:rsidR="00ED0185" w:rsidRPr="1F2FE2A4" w:rsidRDefault="00ED0185" w:rsidP="00805ED9">
            <w:pPr>
              <w:rPr>
                <w:rFonts w:ascii="Times New Roman" w:eastAsia="Times New Roman" w:hAnsi="Times New Roman" w:cs="Times New Roman"/>
                <w:lang w:val="lt"/>
              </w:rPr>
            </w:pPr>
            <w:r>
              <w:rPr>
                <w:rFonts w:ascii="Times New Roman" w:eastAsia="Times New Roman" w:hAnsi="Times New Roman" w:cs="Times New Roman"/>
                <w:lang w:val="lt"/>
              </w:rPr>
              <w:t>Pažymos auditoriams parengimas</w:t>
            </w:r>
          </w:p>
        </w:tc>
        <w:tc>
          <w:tcPr>
            <w:tcW w:w="1020" w:type="dxa"/>
            <w:vAlign w:val="center"/>
          </w:tcPr>
          <w:p w14:paraId="21A2CDBF" w14:textId="77777777" w:rsidR="00ED0185" w:rsidRPr="1F2FE2A4" w:rsidRDefault="00ED0185" w:rsidP="00805ED9">
            <w:pPr>
              <w:rPr>
                <w:rFonts w:ascii="Times New Roman" w:eastAsia="Times New Roman" w:hAnsi="Times New Roman" w:cs="Times New Roman"/>
                <w:color w:val="000000" w:themeColor="text1"/>
                <w:highlight w:val="yellow"/>
                <w:lang w:val="lt"/>
              </w:rPr>
            </w:pPr>
          </w:p>
        </w:tc>
        <w:tc>
          <w:tcPr>
            <w:tcW w:w="1140" w:type="dxa"/>
            <w:vAlign w:val="center"/>
          </w:tcPr>
          <w:p w14:paraId="7DBBD321" w14:textId="77777777" w:rsidR="00ED0185" w:rsidRPr="1F2FE2A4" w:rsidRDefault="00ED0185" w:rsidP="00805ED9">
            <w:pPr>
              <w:rPr>
                <w:rFonts w:ascii="Times New Roman" w:eastAsia="Times New Roman" w:hAnsi="Times New Roman" w:cs="Times New Roman"/>
                <w:color w:val="000000" w:themeColor="text1"/>
                <w:highlight w:val="yellow"/>
                <w:lang w:val="lt"/>
              </w:rPr>
            </w:pPr>
          </w:p>
        </w:tc>
        <w:tc>
          <w:tcPr>
            <w:tcW w:w="1140" w:type="dxa"/>
            <w:vAlign w:val="center"/>
          </w:tcPr>
          <w:p w14:paraId="299F826A" w14:textId="77777777" w:rsidR="00ED0185" w:rsidRPr="1F2FE2A4" w:rsidRDefault="00ED0185" w:rsidP="00805ED9">
            <w:pPr>
              <w:rPr>
                <w:rFonts w:ascii="Times New Roman" w:eastAsia="Times New Roman" w:hAnsi="Times New Roman" w:cs="Times New Roman"/>
                <w:color w:val="000000" w:themeColor="text1"/>
                <w:highlight w:val="yellow"/>
                <w:lang w:val="lt"/>
              </w:rPr>
            </w:pPr>
          </w:p>
        </w:tc>
        <w:tc>
          <w:tcPr>
            <w:tcW w:w="1275" w:type="dxa"/>
            <w:vAlign w:val="center"/>
          </w:tcPr>
          <w:p w14:paraId="675AE5DC" w14:textId="77777777" w:rsidR="00ED0185" w:rsidRPr="1F2FE2A4" w:rsidRDefault="00ED0185" w:rsidP="00805ED9">
            <w:pPr>
              <w:rPr>
                <w:rFonts w:ascii="Times New Roman" w:eastAsia="Times New Roman" w:hAnsi="Times New Roman" w:cs="Times New Roman"/>
                <w:color w:val="000000" w:themeColor="text1"/>
                <w:highlight w:val="yellow"/>
                <w:lang w:val="lt"/>
              </w:rPr>
            </w:pPr>
          </w:p>
        </w:tc>
        <w:tc>
          <w:tcPr>
            <w:tcW w:w="1845" w:type="dxa"/>
            <w:vAlign w:val="center"/>
          </w:tcPr>
          <w:p w14:paraId="25312275" w14:textId="77777777" w:rsidR="00ED0185" w:rsidRPr="1F2FE2A4" w:rsidRDefault="00ED0185" w:rsidP="00805ED9">
            <w:pPr>
              <w:rPr>
                <w:rFonts w:ascii="Times New Roman" w:eastAsia="Times New Roman" w:hAnsi="Times New Roman" w:cs="Times New Roman"/>
                <w:color w:val="000000" w:themeColor="text1"/>
                <w:highlight w:val="yellow"/>
                <w:lang w:val="lt"/>
              </w:rPr>
            </w:pPr>
          </w:p>
        </w:tc>
        <w:tc>
          <w:tcPr>
            <w:tcW w:w="1275" w:type="dxa"/>
            <w:vAlign w:val="center"/>
          </w:tcPr>
          <w:p w14:paraId="6903ADCE" w14:textId="400A1992" w:rsidR="00ED0185" w:rsidRPr="1F2FE2A4" w:rsidRDefault="00ED0185"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Vnt.</w:t>
            </w:r>
          </w:p>
        </w:tc>
        <w:tc>
          <w:tcPr>
            <w:tcW w:w="1410" w:type="dxa"/>
            <w:vAlign w:val="center"/>
          </w:tcPr>
          <w:p w14:paraId="4D2FA6BB" w14:textId="5E83D3FF" w:rsidR="00ED0185" w:rsidRDefault="00ED0185"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1</w:t>
            </w:r>
          </w:p>
        </w:tc>
        <w:tc>
          <w:tcPr>
            <w:tcW w:w="1425" w:type="dxa"/>
            <w:vAlign w:val="center"/>
          </w:tcPr>
          <w:p w14:paraId="381C272E" w14:textId="77777777" w:rsidR="00ED0185" w:rsidRPr="1F2FE2A4" w:rsidRDefault="00ED0185" w:rsidP="00805ED9">
            <w:pPr>
              <w:rPr>
                <w:rFonts w:ascii="Times New Roman" w:eastAsia="Times New Roman" w:hAnsi="Times New Roman" w:cs="Times New Roman"/>
                <w:color w:val="000000" w:themeColor="text1"/>
                <w:sz w:val="20"/>
                <w:szCs w:val="20"/>
                <w:highlight w:val="yellow"/>
                <w:lang w:val="lt"/>
              </w:rPr>
            </w:pPr>
          </w:p>
        </w:tc>
      </w:tr>
      <w:tr w:rsidR="004533D4" w14:paraId="18007C6E" w14:textId="77777777" w:rsidTr="00805ED9">
        <w:trPr>
          <w:trHeight w:val="400"/>
        </w:trPr>
        <w:tc>
          <w:tcPr>
            <w:tcW w:w="12525" w:type="dxa"/>
            <w:gridSpan w:val="9"/>
          </w:tcPr>
          <w:p w14:paraId="26C0BFF6" w14:textId="77777777" w:rsidR="004533D4" w:rsidRDefault="004533D4" w:rsidP="00805ED9">
            <w:r w:rsidRPr="1F2FE2A4">
              <w:rPr>
                <w:rFonts w:ascii="Times New Roman" w:eastAsia="Times New Roman" w:hAnsi="Times New Roman" w:cs="Times New Roman"/>
                <w:b/>
                <w:bCs/>
                <w:color w:val="000000" w:themeColor="text1"/>
                <w:sz w:val="20"/>
                <w:szCs w:val="20"/>
                <w:lang w:val="lt"/>
              </w:rPr>
              <w:t>Iš viso</w:t>
            </w:r>
            <w:r w:rsidRPr="1F2FE2A4">
              <w:rPr>
                <w:rFonts w:ascii="Times New Roman" w:eastAsia="Times New Roman" w:hAnsi="Times New Roman" w:cs="Times New Roman"/>
                <w:b/>
                <w:bCs/>
                <w:color w:val="000000" w:themeColor="text1"/>
                <w:lang w:val="lt"/>
              </w:rPr>
              <w:t xml:space="preserve"> (2):</w:t>
            </w:r>
          </w:p>
        </w:tc>
        <w:tc>
          <w:tcPr>
            <w:tcW w:w="1425" w:type="dxa"/>
          </w:tcPr>
          <w:p w14:paraId="4B9115DC" w14:textId="77777777" w:rsidR="004533D4" w:rsidRDefault="004533D4" w:rsidP="00805ED9">
            <w:r w:rsidRPr="1F2FE2A4">
              <w:rPr>
                <w:rFonts w:ascii="Times New Roman" w:eastAsia="Times New Roman" w:hAnsi="Times New Roman" w:cs="Times New Roman"/>
                <w:color w:val="000000" w:themeColor="text1"/>
                <w:sz w:val="20"/>
                <w:szCs w:val="20"/>
                <w:lang w:val="lt"/>
              </w:rPr>
              <w:t xml:space="preserve"> </w:t>
            </w:r>
          </w:p>
        </w:tc>
      </w:tr>
    </w:tbl>
    <w:p w14:paraId="65B243D4" w14:textId="77777777" w:rsidR="004533D4" w:rsidRPr="006A4F0E" w:rsidRDefault="004533D4" w:rsidP="004533D4">
      <w:pPr>
        <w:spacing w:after="0" w:line="240" w:lineRule="auto"/>
        <w:rPr>
          <w:rFonts w:ascii="Times New Roman" w:hAnsi="Times New Roman" w:cs="Times New Roman"/>
          <w:sz w:val="20"/>
          <w:szCs w:val="20"/>
        </w:rPr>
      </w:pPr>
      <w:r w:rsidRPr="0A5E939E">
        <w:rPr>
          <w:rFonts w:ascii="Times New Roman" w:hAnsi="Times New Roman" w:cs="Times New Roman"/>
          <w:sz w:val="20"/>
          <w:szCs w:val="20"/>
        </w:rPr>
        <w:t xml:space="preserve">*- 2 lentelės 7, 9 ir 10 stulpeliai yra naudojami tik pasiūlymų palyginimui, į sutartį jie nebus įrašomi. </w:t>
      </w:r>
    </w:p>
    <w:p w14:paraId="02E0FAE1" w14:textId="77777777" w:rsidR="004533D4" w:rsidRDefault="004533D4" w:rsidP="004533D4">
      <w:pPr>
        <w:spacing w:after="0" w:line="240" w:lineRule="auto"/>
        <w:rPr>
          <w:rFonts w:ascii="Times New Roman" w:hAnsi="Times New Roman" w:cs="Times New Roman"/>
          <w:sz w:val="20"/>
          <w:szCs w:val="20"/>
        </w:rPr>
      </w:pPr>
    </w:p>
    <w:p w14:paraId="0C053B92" w14:textId="77777777" w:rsidR="004533D4" w:rsidRPr="006A4F0E" w:rsidRDefault="004533D4" w:rsidP="004533D4">
      <w:pPr>
        <w:spacing w:after="0" w:line="240" w:lineRule="auto"/>
        <w:jc w:val="both"/>
        <w:rPr>
          <w:rFonts w:ascii="Times New Roman" w:hAnsi="Times New Roman" w:cs="Times New Roman"/>
          <w:b/>
          <w:bCs/>
          <w:i/>
          <w:sz w:val="24"/>
          <w:szCs w:val="24"/>
        </w:rPr>
      </w:pPr>
      <w:r w:rsidRPr="006A4F0E">
        <w:rPr>
          <w:rFonts w:ascii="Times New Roman" w:hAnsi="Times New Roman" w:cs="Times New Roman"/>
          <w:b/>
          <w:bCs/>
          <w:i/>
          <w:sz w:val="24"/>
          <w:szCs w:val="24"/>
        </w:rPr>
        <w:t>Pastaba:</w:t>
      </w:r>
    </w:p>
    <w:p w14:paraId="3FCAFB80" w14:textId="2AEF6486" w:rsidR="004533D4" w:rsidRPr="00D56A2C" w:rsidRDefault="004533D4" w:rsidP="004533D4">
      <w:pPr>
        <w:numPr>
          <w:ilvl w:val="0"/>
          <w:numId w:val="20"/>
        </w:numPr>
        <w:tabs>
          <w:tab w:val="left" w:pos="567"/>
        </w:tabs>
        <w:spacing w:after="0" w:line="240" w:lineRule="auto"/>
        <w:contextualSpacing/>
        <w:jc w:val="both"/>
        <w:rPr>
          <w:rFonts w:ascii="Times New Roman" w:eastAsia="Calibri" w:hAnsi="Times New Roman" w:cs="Times New Roman"/>
          <w:i/>
          <w:sz w:val="24"/>
          <w:szCs w:val="24"/>
        </w:rPr>
      </w:pPr>
      <w:r w:rsidRPr="006A4F0E">
        <w:rPr>
          <w:rFonts w:ascii="Times New Roman" w:eastAsia="Calibri" w:hAnsi="Times New Roman" w:cs="Times New Roman"/>
          <w:i/>
          <w:sz w:val="24"/>
          <w:szCs w:val="24"/>
        </w:rPr>
        <w:lastRenderedPageBreak/>
        <w:t xml:space="preserve"> 2</w:t>
      </w:r>
      <w:r>
        <w:rPr>
          <w:rFonts w:ascii="Times New Roman" w:eastAsia="Calibri" w:hAnsi="Times New Roman" w:cs="Times New Roman"/>
          <w:i/>
          <w:sz w:val="24"/>
          <w:szCs w:val="24"/>
        </w:rPr>
        <w:t xml:space="preserve"> </w:t>
      </w:r>
      <w:r w:rsidRPr="006A4F0E">
        <w:rPr>
          <w:rFonts w:ascii="Times New Roman" w:eastAsia="Calibri" w:hAnsi="Times New Roman" w:cs="Times New Roman"/>
          <w:i/>
          <w:sz w:val="24"/>
          <w:szCs w:val="24"/>
        </w:rPr>
        <w:t>lentelės pasiūlymo kainos dalis yra preliminari.</w:t>
      </w:r>
      <w:r w:rsidRPr="006A4F0E">
        <w:rPr>
          <w:rFonts w:ascii="Times New Roman" w:eastAsia="Times New Roman" w:hAnsi="Times New Roman" w:cs="Times New Roman"/>
          <w:i/>
          <w:sz w:val="24"/>
          <w:szCs w:val="24"/>
        </w:rPr>
        <w:t xml:space="preserve"> </w:t>
      </w:r>
      <w:r>
        <w:rPr>
          <w:rFonts w:ascii="Times New Roman" w:eastAsia="Calibri" w:hAnsi="Times New Roman" w:cs="Times New Roman"/>
          <w:i/>
          <w:sz w:val="24"/>
          <w:szCs w:val="24"/>
        </w:rPr>
        <w:t>Preliminarūs kiekiai</w:t>
      </w:r>
      <w:r w:rsidRPr="006A4F0E">
        <w:rPr>
          <w:rFonts w:ascii="Times New Roman" w:eastAsia="Calibri" w:hAnsi="Times New Roman" w:cs="Times New Roman"/>
          <w:i/>
          <w:sz w:val="24"/>
          <w:szCs w:val="24"/>
        </w:rPr>
        <w:t xml:space="preserve"> naudojami tik pasiūlymo vertinime ir nebus laikomi maksimaliais. Faktinis kiekis priklausys nuo faktiškai atliktų paslaugų. Už suteiktas paslaugas bus apmokama pagal įkainius nurodytus 2 pasiūlymo lentelės 3 arba 4 arba </w:t>
      </w:r>
      <w:r w:rsidRPr="00D56A2C">
        <w:rPr>
          <w:rFonts w:ascii="Times New Roman" w:eastAsia="Calibri" w:hAnsi="Times New Roman" w:cs="Times New Roman"/>
          <w:i/>
          <w:sz w:val="24"/>
          <w:szCs w:val="24"/>
        </w:rPr>
        <w:t>5 ir 6 stulpelyje. Į sutartį bus įrašyti 1 vnt. įkainiai bei minimali ir maksimali pirkimo objektui numatyta lėšų suma, nurodyta pirkimo sąlygų 2.3.3.2</w:t>
      </w:r>
      <w:r w:rsidR="00B4517F">
        <w:rPr>
          <w:rFonts w:ascii="Times New Roman" w:eastAsia="Calibri" w:hAnsi="Times New Roman" w:cs="Times New Roman"/>
          <w:i/>
          <w:sz w:val="24"/>
          <w:szCs w:val="24"/>
        </w:rPr>
        <w:t>.</w:t>
      </w:r>
      <w:r w:rsidRPr="00D56A2C">
        <w:rPr>
          <w:rFonts w:ascii="Times New Roman" w:eastAsia="Calibri" w:hAnsi="Times New Roman" w:cs="Times New Roman"/>
          <w:i/>
          <w:sz w:val="24"/>
          <w:szCs w:val="24"/>
        </w:rPr>
        <w:t xml:space="preserve">  p.  Užsakymai bus teikiami pagal konkretų poreikį, neviršijant maksimalios pirkimo objektui numatytos skirti lėšų sumos, t. y. </w:t>
      </w:r>
      <w:r>
        <w:rPr>
          <w:rFonts w:ascii="Times New Roman" w:eastAsia="Calibri" w:hAnsi="Times New Roman" w:cs="Times New Roman"/>
          <w:i/>
          <w:sz w:val="24"/>
          <w:szCs w:val="24"/>
        </w:rPr>
        <w:t>7</w:t>
      </w:r>
      <w:r w:rsidRPr="00D56A2C">
        <w:rPr>
          <w:rFonts w:ascii="Times New Roman" w:eastAsia="Calibri" w:hAnsi="Times New Roman" w:cs="Times New Roman"/>
          <w:i/>
          <w:sz w:val="24"/>
          <w:szCs w:val="24"/>
        </w:rPr>
        <w:t>.</w:t>
      </w:r>
      <w:r>
        <w:rPr>
          <w:rFonts w:ascii="Times New Roman" w:eastAsia="Calibri" w:hAnsi="Times New Roman" w:cs="Times New Roman"/>
          <w:i/>
          <w:sz w:val="24"/>
          <w:szCs w:val="24"/>
        </w:rPr>
        <w:t>1</w:t>
      </w:r>
      <w:r w:rsidR="0018364B">
        <w:rPr>
          <w:rFonts w:ascii="Times New Roman" w:eastAsia="Calibri" w:hAnsi="Times New Roman" w:cs="Times New Roman"/>
          <w:i/>
          <w:sz w:val="24"/>
          <w:szCs w:val="24"/>
        </w:rPr>
        <w:t>6</w:t>
      </w:r>
      <w:r w:rsidRPr="00D56A2C">
        <w:rPr>
          <w:rFonts w:ascii="Times New Roman" w:eastAsia="Calibri" w:hAnsi="Times New Roman" w:cs="Times New Roman"/>
          <w:i/>
          <w:sz w:val="24"/>
          <w:szCs w:val="24"/>
        </w:rPr>
        <w:t xml:space="preserve">0,00 Eur be PVM. </w:t>
      </w:r>
    </w:p>
    <w:p w14:paraId="691F3574" w14:textId="02082C65" w:rsidR="004533D4" w:rsidRPr="006A4F0E" w:rsidRDefault="00DB4C3D" w:rsidP="004533D4">
      <w:pPr>
        <w:numPr>
          <w:ilvl w:val="0"/>
          <w:numId w:val="20"/>
        </w:numPr>
        <w:tabs>
          <w:tab w:val="left" w:pos="567"/>
        </w:tabs>
        <w:spacing w:after="0" w:line="240" w:lineRule="auto"/>
        <w:contextualSpacing/>
        <w:jc w:val="both"/>
        <w:rPr>
          <w:rFonts w:ascii="Times New Roman" w:eastAsia="Times New Roman" w:hAnsi="Times New Roman" w:cs="Times New Roman"/>
          <w:i/>
          <w:sz w:val="24"/>
          <w:szCs w:val="24"/>
        </w:rPr>
      </w:pPr>
      <w:r>
        <w:rPr>
          <w:rFonts w:ascii="Times New Roman" w:eastAsia="Calibri" w:hAnsi="Times New Roman" w:cs="Times New Roman"/>
          <w:i/>
          <w:sz w:val="24"/>
          <w:szCs w:val="24"/>
          <w:lang w:eastAsia="lt-LT"/>
        </w:rPr>
        <w:t xml:space="preserve"> </w:t>
      </w:r>
      <w:r w:rsidR="004533D4" w:rsidRPr="006A4F0E">
        <w:rPr>
          <w:rFonts w:ascii="Times New Roman" w:eastAsia="Calibri" w:hAnsi="Times New Roman" w:cs="Times New Roman"/>
          <w:i/>
          <w:sz w:val="24"/>
          <w:szCs w:val="24"/>
          <w:lang w:eastAsia="lt-LT"/>
        </w:rPr>
        <w:t>Jeigu 2</w:t>
      </w:r>
      <w:r w:rsidR="004533D4">
        <w:rPr>
          <w:rFonts w:ascii="Times New Roman" w:eastAsia="Calibri" w:hAnsi="Times New Roman" w:cs="Times New Roman"/>
          <w:i/>
          <w:sz w:val="24"/>
          <w:szCs w:val="24"/>
          <w:lang w:eastAsia="lt-LT"/>
        </w:rPr>
        <w:t xml:space="preserve"> </w:t>
      </w:r>
      <w:r w:rsidR="004533D4" w:rsidRPr="006A4F0E">
        <w:rPr>
          <w:rFonts w:ascii="Times New Roman" w:eastAsia="Calibri" w:hAnsi="Times New Roman" w:cs="Times New Roman"/>
          <w:i/>
          <w:sz w:val="24"/>
          <w:szCs w:val="24"/>
          <w:lang w:eastAsia="lt-LT"/>
        </w:rPr>
        <w:t>lentelės kaina viršija maksimalią pirkimo objektui skirtą lėšų sumą, numatytą šio pirkimų sąlygų 2.3.3.2</w:t>
      </w:r>
      <w:r w:rsidR="00B4517F">
        <w:rPr>
          <w:rFonts w:ascii="Times New Roman" w:eastAsia="Calibri" w:hAnsi="Times New Roman" w:cs="Times New Roman"/>
          <w:i/>
          <w:sz w:val="24"/>
          <w:szCs w:val="24"/>
          <w:lang w:eastAsia="lt-LT"/>
        </w:rPr>
        <w:t>.</w:t>
      </w:r>
      <w:r w:rsidR="004533D4" w:rsidRPr="006A4F0E">
        <w:rPr>
          <w:rFonts w:ascii="Times New Roman" w:eastAsia="Calibri" w:hAnsi="Times New Roman" w:cs="Times New Roman"/>
          <w:i/>
          <w:sz w:val="24"/>
          <w:szCs w:val="24"/>
          <w:lang w:eastAsia="lt-LT"/>
        </w:rPr>
        <w:t xml:space="preserve"> p., tiekėjo pasiūlymas bus atmestas.</w:t>
      </w:r>
    </w:p>
    <w:p w14:paraId="6D529D7F" w14:textId="578F77FE" w:rsidR="004533D4" w:rsidRPr="006A4F0E" w:rsidRDefault="00846DF2" w:rsidP="004533D4">
      <w:pPr>
        <w:spacing w:after="0" w:line="240" w:lineRule="auto"/>
        <w:ind w:left="72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w:t>
      </w:r>
      <w:r w:rsidR="004533D4" w:rsidRPr="51054AA3">
        <w:rPr>
          <w:rFonts w:ascii="Times New Roman" w:eastAsia="Times New Roman" w:hAnsi="Times New Roman" w:cs="Times New Roman"/>
          <w:b/>
          <w:sz w:val="24"/>
          <w:szCs w:val="24"/>
        </w:rPr>
        <w:t xml:space="preserve"> lentelė</w:t>
      </w:r>
    </w:p>
    <w:p w14:paraId="157102BB" w14:textId="77777777" w:rsidR="004533D4" w:rsidRPr="006A4F0E" w:rsidRDefault="004533D4" w:rsidP="004533D4">
      <w:pPr>
        <w:spacing w:after="0" w:line="240" w:lineRule="auto"/>
        <w:ind w:left="720"/>
        <w:contextualSpacing/>
        <w:rPr>
          <w:rFonts w:ascii="Times New Roman" w:eastAsia="Times New Roman" w:hAnsi="Times New Roman" w:cs="Times New Roman"/>
          <w:b/>
          <w:sz w:val="24"/>
          <w:szCs w:val="24"/>
        </w:rPr>
      </w:pPr>
      <w:r w:rsidRPr="51054AA3">
        <w:rPr>
          <w:rFonts w:ascii="Times New Roman" w:eastAsia="Times New Roman" w:hAnsi="Times New Roman" w:cs="Times New Roman"/>
          <w:b/>
          <w:sz w:val="24"/>
          <w:szCs w:val="24"/>
        </w:rPr>
        <w:t>Bendra pasiūlymo palyginamoji kaina (iš viso (1) + iš viso (2</w:t>
      </w:r>
      <w:r w:rsidRPr="51054AA3">
        <w:rPr>
          <w:rFonts w:ascii="Times New Roman" w:eastAsia="Times New Roman" w:hAnsi="Times New Roman" w:cs="Times New Roman"/>
          <w:b/>
          <w:bCs/>
          <w:sz w:val="24"/>
          <w:szCs w:val="24"/>
        </w:rPr>
        <w:t>)</w:t>
      </w:r>
      <w:r w:rsidRPr="51054AA3">
        <w:rPr>
          <w:rFonts w:ascii="Times New Roman" w:eastAsia="Times New Roman" w:hAnsi="Times New Roman" w:cs="Times New Roman"/>
          <w:b/>
          <w:sz w:val="24"/>
          <w:szCs w:val="24"/>
        </w:rPr>
        <w:t>):</w:t>
      </w:r>
    </w:p>
    <w:tbl>
      <w:tblPr>
        <w:tblStyle w:val="TableGrid3"/>
        <w:tblW w:w="14317" w:type="dxa"/>
        <w:tblInd w:w="-5" w:type="dxa"/>
        <w:tblLook w:val="04A0" w:firstRow="1" w:lastRow="0" w:firstColumn="1" w:lastColumn="0" w:noHBand="0" w:noVBand="1"/>
      </w:tblPr>
      <w:tblGrid>
        <w:gridCol w:w="5955"/>
        <w:gridCol w:w="8362"/>
      </w:tblGrid>
      <w:tr w:rsidR="004533D4" w:rsidRPr="006A4F0E" w14:paraId="11796AC6" w14:textId="77777777" w:rsidTr="00DB4C3D">
        <w:tc>
          <w:tcPr>
            <w:tcW w:w="5955" w:type="dxa"/>
          </w:tcPr>
          <w:p w14:paraId="2B82817F" w14:textId="77777777" w:rsidR="004533D4" w:rsidRPr="005F363F" w:rsidRDefault="004533D4" w:rsidP="00805ED9">
            <w:pPr>
              <w:contextualSpacing/>
              <w:rPr>
                <w:rFonts w:ascii="TimesLT" w:hAnsi="TimesLT"/>
                <w:b/>
                <w:sz w:val="24"/>
                <w:lang w:val="lt-LT"/>
              </w:rPr>
            </w:pPr>
            <w:r w:rsidRPr="005F363F">
              <w:rPr>
                <w:rFonts w:ascii="TimesLT" w:hAnsi="TimesLT"/>
                <w:b/>
                <w:sz w:val="24"/>
                <w:lang w:val="lt-LT"/>
              </w:rPr>
              <w:t xml:space="preserve">Bendra pasiūlymo palyginamoji kaina </w:t>
            </w:r>
            <w:r w:rsidRPr="005F363F">
              <w:rPr>
                <w:rFonts w:ascii="TimesLT" w:hAnsi="TimesLT"/>
                <w:b/>
                <w:i/>
                <w:sz w:val="24"/>
                <w:lang w:val="lt-LT"/>
              </w:rPr>
              <w:t>(skaičiais ir žodžiais)</w:t>
            </w:r>
            <w:r w:rsidRPr="005F363F">
              <w:rPr>
                <w:rFonts w:ascii="TimesLT" w:hAnsi="TimesLT"/>
                <w:b/>
                <w:sz w:val="24"/>
                <w:lang w:val="lt-LT"/>
              </w:rPr>
              <w:t>:</w:t>
            </w:r>
          </w:p>
        </w:tc>
        <w:tc>
          <w:tcPr>
            <w:tcW w:w="8362" w:type="dxa"/>
          </w:tcPr>
          <w:p w14:paraId="48AEBC81" w14:textId="77777777" w:rsidR="004533D4" w:rsidRPr="005F363F" w:rsidRDefault="004533D4" w:rsidP="00805ED9">
            <w:pPr>
              <w:contextualSpacing/>
              <w:rPr>
                <w:rFonts w:ascii="TimesLT" w:hAnsi="TimesLT"/>
                <w:b/>
                <w:sz w:val="24"/>
                <w:lang w:val="lt-LT"/>
              </w:rPr>
            </w:pPr>
          </w:p>
          <w:p w14:paraId="728272C2" w14:textId="77777777" w:rsidR="004533D4" w:rsidRPr="005F363F" w:rsidRDefault="004533D4" w:rsidP="00805ED9">
            <w:pPr>
              <w:contextualSpacing/>
              <w:rPr>
                <w:rFonts w:ascii="TimesLT" w:hAnsi="TimesLT"/>
                <w:b/>
                <w:sz w:val="24"/>
                <w:lang w:val="lt-LT"/>
              </w:rPr>
            </w:pPr>
          </w:p>
        </w:tc>
      </w:tr>
    </w:tbl>
    <w:p w14:paraId="7A01EFCA" w14:textId="77777777" w:rsidR="004533D4" w:rsidRPr="006A4F0E" w:rsidRDefault="004533D4" w:rsidP="004533D4">
      <w:pPr>
        <w:spacing w:after="0" w:line="240" w:lineRule="auto"/>
        <w:ind w:left="720"/>
        <w:contextualSpacing/>
        <w:rPr>
          <w:rFonts w:ascii="Times New Roman" w:eastAsia="Times New Roman" w:hAnsi="Times New Roman" w:cs="Times New Roman"/>
          <w:sz w:val="24"/>
          <w:szCs w:val="20"/>
        </w:rPr>
      </w:pPr>
    </w:p>
    <w:p w14:paraId="37590BA0" w14:textId="77777777" w:rsidR="004533D4" w:rsidRPr="006A4F0E" w:rsidRDefault="004533D4" w:rsidP="004533D4">
      <w:pPr>
        <w:spacing w:after="0" w:line="276" w:lineRule="auto"/>
        <w:jc w:val="both"/>
        <w:rPr>
          <w:rFonts w:ascii="Calibri" w:eastAsia="Calibri" w:hAnsi="Calibri" w:cs="Times New Roman"/>
        </w:rPr>
      </w:pPr>
      <w:r w:rsidRPr="006A4F0E">
        <w:rPr>
          <w:rFonts w:ascii="Times New Roman" w:eastAsia="Times New Roman" w:hAnsi="Times New Roman" w:cs="Times New Roman"/>
          <w:b/>
          <w:lang w:eastAsia="lt-LT"/>
        </w:rPr>
        <w:t>Pastabos:</w:t>
      </w:r>
      <w:r w:rsidRPr="006A4F0E">
        <w:rPr>
          <w:rFonts w:ascii="Calibri" w:eastAsia="Calibri" w:hAnsi="Calibri" w:cs="Times New Roman"/>
        </w:rPr>
        <w:t xml:space="preserve"> </w:t>
      </w:r>
    </w:p>
    <w:p w14:paraId="6E1FBAAF" w14:textId="77777777"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a) Bendra pasiūlymo palyginamoji kaina su PVM pasiūlyme nurodoma suapvalinta, paliekant du skaitmenis po kablelio;</w:t>
      </w:r>
    </w:p>
    <w:p w14:paraId="5249C94E" w14:textId="77777777"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 xml:space="preserve">b) tais atvejais, kai pagal galiojančius teisės aktus tiekėjui nereikia mokėti PVM, Tiekėjas gali nepildyti eilutės „PVM (skaičiais)“, </w:t>
      </w:r>
      <w:r w:rsidRPr="006A4F0E">
        <w:rPr>
          <w:rFonts w:ascii="Times New Roman" w:eastAsia="Calibri" w:hAnsi="Times New Roman" w:cs="Times New Roman"/>
          <w:i/>
          <w:u w:val="single"/>
        </w:rPr>
        <w:t>tačiau turi nurodyti priežastis, dėl kurių PVM nemoka:____________(nurodomos priežastys)</w:t>
      </w:r>
      <w:r w:rsidRPr="006A4F0E">
        <w:rPr>
          <w:rFonts w:ascii="Times New Roman" w:eastAsia="Calibri" w:hAnsi="Times New Roman" w:cs="Times New Roman"/>
          <w:i/>
        </w:rPr>
        <w:t>;</w:t>
      </w:r>
    </w:p>
    <w:p w14:paraId="73BC8761"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rPr>
      </w:pPr>
      <w:r w:rsidRPr="006A4F0E">
        <w:rPr>
          <w:rFonts w:ascii="Times New Roman" w:eastAsia="Calibri" w:hAnsi="Times New Roman" w:cs="Times New Roman"/>
          <w:i/>
        </w:rPr>
        <w:t>c) bendra pasiūlymo palyginamoji kaina turi atitikti sudėtinių dalių sumą;</w:t>
      </w:r>
    </w:p>
    <w:p w14:paraId="22A29079"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518D2BBA" w14:textId="77777777" w:rsidR="004533D4" w:rsidRPr="006A4F0E" w:rsidRDefault="004533D4" w:rsidP="004533D4">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6A4F0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FD35A22"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A4F0E">
        <w:rPr>
          <w:rFonts w:ascii="Times New Roman" w:eastAsia="Calibri" w:hAnsi="Times New Roman" w:cs="Times New Roman"/>
          <w:sz w:val="24"/>
          <w:szCs w:val="20"/>
          <w:lang w:eastAsia="lt-LT"/>
        </w:rPr>
        <w:t>;</w:t>
      </w:r>
    </w:p>
    <w:p w14:paraId="5A35A2D7"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6B4FFCD" w14:textId="77777777" w:rsidR="004533D4" w:rsidRDefault="004533D4" w:rsidP="004533D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A4F0E">
        <w:rPr>
          <w:rFonts w:ascii="Times New Roman" w:eastAsia="Calibri" w:hAnsi="Times New Roman" w:cs="Times New Roman"/>
          <w:sz w:val="24"/>
          <w:szCs w:val="20"/>
          <w:lang w:eastAsia="lt-LT"/>
        </w:rPr>
        <w:t>Patvirtiname, kad pirkimo sutartį vykdys tik teisę verstis atitinkama veikla turintys asmenys.</w:t>
      </w:r>
    </w:p>
    <w:p w14:paraId="0259D1F3" w14:textId="77777777" w:rsidR="00FB7783" w:rsidRPr="005F7590" w:rsidRDefault="00FB7783" w:rsidP="00FB7783">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4B5476AE" w14:textId="77777777" w:rsidR="00FB7783" w:rsidRPr="006A4F0E" w:rsidRDefault="00FB7783" w:rsidP="00FB7783">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8C63250" w14:textId="77777777" w:rsidR="004533D4" w:rsidRPr="006A4F0E" w:rsidRDefault="004533D4" w:rsidP="004533D4">
      <w:pPr>
        <w:spacing w:line="256" w:lineRule="auto"/>
        <w:jc w:val="both"/>
        <w:rPr>
          <w:rFonts w:ascii="Times New Roman" w:hAnsi="Times New Roman" w:cs="Times New Roman"/>
          <w:lang w:eastAsia="lt-LT"/>
        </w:rPr>
      </w:pPr>
    </w:p>
    <w:p w14:paraId="668514E8" w14:textId="77777777" w:rsidR="004533D4" w:rsidRPr="00F53524" w:rsidRDefault="004533D4" w:rsidP="004533D4">
      <w:pPr>
        <w:autoSpaceDN w:val="0"/>
        <w:spacing w:after="0" w:line="240" w:lineRule="auto"/>
        <w:ind w:left="720"/>
        <w:contextualSpacing/>
        <w:jc w:val="both"/>
        <w:rPr>
          <w:rFonts w:ascii="Times New Roman" w:eastAsia="Calibri" w:hAnsi="Times New Roman" w:cs="Times New Roman"/>
          <w:sz w:val="24"/>
          <w:szCs w:val="20"/>
          <w:u w:val="single"/>
          <w:lang w:eastAsia="lt-LT"/>
        </w:rPr>
      </w:pPr>
      <w:r w:rsidRPr="00F53524">
        <w:rPr>
          <w:rFonts w:ascii="Times New Roman" w:eastAsia="Calibri" w:hAnsi="Times New Roman" w:cs="Times New Roman"/>
          <w:sz w:val="24"/>
          <w:szCs w:val="24"/>
          <w:lang w:eastAsia="lt-LT"/>
        </w:rPr>
        <w:t>5.</w:t>
      </w:r>
      <w:r w:rsidRPr="00F53524">
        <w:rPr>
          <w:rFonts w:ascii="Times New Roman" w:eastAsia="Calibri" w:hAnsi="Times New Roman" w:cs="Times New Roman"/>
          <w:sz w:val="24"/>
          <w:szCs w:val="24"/>
          <w:lang w:eastAsia="lt-LT"/>
        </w:rPr>
        <w:tab/>
      </w:r>
      <w:r w:rsidRPr="00F53524">
        <w:rPr>
          <w:rFonts w:ascii="Times New Roman" w:eastAsia="Calibri" w:hAnsi="Times New Roman" w:cs="Times New Roman"/>
          <w:sz w:val="24"/>
          <w:szCs w:val="20"/>
          <w:u w:val="single"/>
          <w:lang w:eastAsia="lt-LT"/>
        </w:rPr>
        <w:t>Teikdami šį pasiūlymą patvirtiname, kad:</w:t>
      </w:r>
    </w:p>
    <w:p w14:paraId="1A7FED36" w14:textId="77777777" w:rsidR="004533D4" w:rsidRDefault="004533D4" w:rsidP="004533D4">
      <w:pPr>
        <w:autoSpaceDN w:val="0"/>
        <w:spacing w:after="0" w:line="240" w:lineRule="auto"/>
        <w:jc w:val="both"/>
        <w:rPr>
          <w:rFonts w:ascii="Times New Roman" w:hAnsi="Times New Roman"/>
          <w:color w:val="FF0000"/>
          <w:sz w:val="24"/>
          <w:szCs w:val="24"/>
        </w:rPr>
      </w:pPr>
      <w:r w:rsidRPr="00F53524">
        <w:rPr>
          <w:rFonts w:ascii="Times New Roman" w:eastAsia="Calibri" w:hAnsi="Times New Roman" w:cs="Times New Roman"/>
          <w:i/>
          <w:lang w:eastAsia="lt-LT"/>
        </w:rPr>
        <w:lastRenderedPageBreak/>
        <w:tab/>
      </w:r>
      <w:r w:rsidRPr="00F53524">
        <w:rPr>
          <w:rFonts w:ascii="Times New Roman" w:hAnsi="Times New Roman"/>
          <w:sz w:val="24"/>
          <w:szCs w:val="24"/>
        </w:rPr>
        <w:t>Ilgalaikio skolinimosi reitingas pagal tarptautinių  reitingų agentūrų _______ (nurodyti pagal kokią agentūrą: Fitch Ratings, S&amp;P ar Moody's)  suteiktus reitingus yra _________ (nurodyti reitingą)</w:t>
      </w:r>
      <w:r w:rsidRPr="00F53524">
        <w:rPr>
          <w:rFonts w:ascii="Times New Roman" w:hAnsi="Times New Roman" w:cs="Times New Roman"/>
          <w:sz w:val="24"/>
          <w:szCs w:val="24"/>
          <w:vertAlign w:val="superscript"/>
        </w:rPr>
        <w:footnoteReference w:id="4"/>
      </w:r>
      <w:r w:rsidRPr="00F53524">
        <w:rPr>
          <w:rFonts w:ascii="Times New Roman" w:hAnsi="Times New Roman"/>
          <w:sz w:val="24"/>
          <w:szCs w:val="24"/>
        </w:rPr>
        <w:t xml:space="preserve">. </w:t>
      </w:r>
      <w:r>
        <w:rPr>
          <w:rFonts w:ascii="Times New Roman" w:hAnsi="Times New Roman"/>
          <w:color w:val="FF0000"/>
          <w:sz w:val="24"/>
          <w:szCs w:val="24"/>
        </w:rPr>
        <w:br w:type="page"/>
      </w:r>
    </w:p>
    <w:p w14:paraId="38BBFDCB" w14:textId="77777777" w:rsidR="004533D4" w:rsidRPr="006A4F0E" w:rsidRDefault="004533D4" w:rsidP="004533D4">
      <w:pPr>
        <w:spacing w:after="0" w:line="240" w:lineRule="auto"/>
        <w:ind w:firstLine="720"/>
        <w:jc w:val="both"/>
        <w:rPr>
          <w:rFonts w:ascii="Times New Roman" w:eastAsia="Calibri" w:hAnsi="Times New Roman" w:cs="Times New Roman"/>
          <w:lang w:eastAsia="lt-LT"/>
        </w:rPr>
      </w:pPr>
      <w:r w:rsidRPr="006A4F0E">
        <w:rPr>
          <w:rFonts w:ascii="Times New Roman" w:hAnsi="Times New Roman"/>
          <w:b/>
          <w:bCs/>
          <w:sz w:val="24"/>
          <w:szCs w:val="24"/>
          <w:lang w:eastAsia="lt-LT"/>
        </w:rPr>
        <w:lastRenderedPageBreak/>
        <w:t>4 pirkimo objekto dalis</w:t>
      </w:r>
      <w:r w:rsidRPr="006A4F0E">
        <w:rPr>
          <w:rFonts w:ascii="Times New Roman" w:eastAsia="Times New Roman" w:hAnsi="Times New Roman" w:cs="Times New Roman"/>
          <w:b/>
          <w:bCs/>
          <w:color w:val="000000"/>
          <w:sz w:val="24"/>
          <w:szCs w:val="24"/>
        </w:rPr>
        <w:t xml:space="preserve"> – </w:t>
      </w:r>
      <w:r w:rsidRPr="00D56A2C">
        <w:rPr>
          <w:rFonts w:ascii="Times New Roman" w:eastAsia="Times New Roman" w:hAnsi="Times New Roman" w:cs="Times New Roman"/>
          <w:b/>
          <w:color w:val="000000"/>
          <w:sz w:val="24"/>
          <w:szCs w:val="24"/>
        </w:rPr>
        <w:t xml:space="preserve">Visų </w:t>
      </w:r>
      <w:r>
        <w:rPr>
          <w:rFonts w:ascii="Times New Roman" w:eastAsia="Times New Roman" w:hAnsi="Times New Roman" w:cs="Times New Roman"/>
          <w:b/>
          <w:color w:val="000000"/>
          <w:sz w:val="24"/>
          <w:szCs w:val="24"/>
        </w:rPr>
        <w:t>Šiaulių</w:t>
      </w:r>
      <w:r w:rsidRPr="00D56A2C">
        <w:rPr>
          <w:rFonts w:ascii="Times New Roman" w:eastAsia="Times New Roman" w:hAnsi="Times New Roman" w:cs="Times New Roman"/>
          <w:b/>
          <w:color w:val="000000"/>
          <w:sz w:val="24"/>
          <w:szCs w:val="24"/>
        </w:rPr>
        <w:t xml:space="preserve"> banke esamų</w:t>
      </w:r>
      <w:r w:rsidRPr="006A4F0E">
        <w:rPr>
          <w:rFonts w:ascii="Times New Roman" w:eastAsia="Times New Roman" w:hAnsi="Times New Roman" w:cs="Times New Roman"/>
          <w:b/>
          <w:bCs/>
          <w:color w:val="000000"/>
          <w:sz w:val="24"/>
          <w:szCs w:val="24"/>
        </w:rPr>
        <w:t xml:space="preserve"> sąskaitų </w:t>
      </w:r>
      <w:r w:rsidRPr="006A4F0E">
        <w:rPr>
          <w:rFonts w:ascii="Times New Roman" w:hAnsi="Times New Roman" w:cs="Times New Roman"/>
          <w:b/>
          <w:bCs/>
          <w:sz w:val="24"/>
          <w:szCs w:val="24"/>
        </w:rPr>
        <w:t xml:space="preserve">Lietuvos sveikatos mokslų universiteto sąskaitų lėšoms laikyti atidarymo ir aptarnavimo paslaugos. </w:t>
      </w:r>
    </w:p>
    <w:p w14:paraId="1F043209" w14:textId="77777777" w:rsidR="004533D4" w:rsidRPr="006A4F0E" w:rsidRDefault="004533D4" w:rsidP="004533D4">
      <w:pPr>
        <w:widowControl w:val="0"/>
        <w:autoSpaceDE w:val="0"/>
        <w:autoSpaceDN w:val="0"/>
        <w:adjustRightInd w:val="0"/>
        <w:spacing w:after="0" w:line="240" w:lineRule="auto"/>
        <w:jc w:val="both"/>
        <w:rPr>
          <w:rFonts w:ascii="Times New Roman" w:eastAsia="Calibri" w:hAnsi="Times New Roman" w:cs="Times New Roman"/>
          <w:b/>
          <w:bCs/>
          <w:lang w:eastAsia="lt-LT"/>
        </w:rPr>
      </w:pPr>
    </w:p>
    <w:p w14:paraId="7F003C36" w14:textId="77777777" w:rsidR="004533D4" w:rsidRPr="006A4F0E" w:rsidRDefault="004533D4" w:rsidP="004533D4">
      <w:pPr>
        <w:widowControl w:val="0"/>
        <w:autoSpaceDE w:val="0"/>
        <w:autoSpaceDN w:val="0"/>
        <w:adjustRightInd w:val="0"/>
        <w:spacing w:after="0" w:line="240" w:lineRule="auto"/>
        <w:jc w:val="right"/>
        <w:rPr>
          <w:rFonts w:ascii="Times New Roman" w:eastAsia="Calibri" w:hAnsi="Times New Roman" w:cs="Times New Roman"/>
          <w:b/>
          <w:bCs/>
          <w:lang w:eastAsia="lt-LT"/>
        </w:rPr>
      </w:pPr>
      <w:r w:rsidRPr="006A4F0E">
        <w:rPr>
          <w:rFonts w:ascii="Times New Roman" w:eastAsia="Calibri" w:hAnsi="Times New Roman" w:cs="Times New Roman"/>
          <w:b/>
          <w:bCs/>
          <w:lang w:eastAsia="lt-LT"/>
        </w:rPr>
        <w:t>1 lentelė</w:t>
      </w:r>
    </w:p>
    <w:tbl>
      <w:tblPr>
        <w:tblW w:w="15892" w:type="dxa"/>
        <w:tblInd w:w="93" w:type="dxa"/>
        <w:tblLayout w:type="fixed"/>
        <w:tblLook w:val="04A0" w:firstRow="1" w:lastRow="0" w:firstColumn="1" w:lastColumn="0" w:noHBand="0" w:noVBand="1"/>
      </w:tblPr>
      <w:tblGrid>
        <w:gridCol w:w="724"/>
        <w:gridCol w:w="6946"/>
        <w:gridCol w:w="2977"/>
        <w:gridCol w:w="1842"/>
        <w:gridCol w:w="1730"/>
        <w:gridCol w:w="1673"/>
      </w:tblGrid>
      <w:tr w:rsidR="004533D4" w:rsidRPr="006A4F0E" w14:paraId="041A41EF" w14:textId="77777777" w:rsidTr="000A7983">
        <w:trPr>
          <w:gridAfter w:val="1"/>
          <w:wAfter w:w="1673" w:type="dxa"/>
          <w:trHeight w:val="1275"/>
        </w:trPr>
        <w:tc>
          <w:tcPr>
            <w:tcW w:w="724" w:type="dxa"/>
            <w:tcBorders>
              <w:top w:val="single" w:sz="4" w:space="0" w:color="auto"/>
              <w:left w:val="single" w:sz="4" w:space="0" w:color="auto"/>
              <w:right w:val="single" w:sz="4" w:space="0" w:color="auto"/>
            </w:tcBorders>
            <w:shd w:val="clear" w:color="auto" w:fill="F2F2F2" w:themeFill="background1" w:themeFillShade="F2"/>
          </w:tcPr>
          <w:p w14:paraId="4712E59E"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Eil. Nr.</w:t>
            </w:r>
          </w:p>
        </w:tc>
        <w:tc>
          <w:tcPr>
            <w:tcW w:w="6946" w:type="dxa"/>
            <w:tcBorders>
              <w:top w:val="single" w:sz="4" w:space="0" w:color="auto"/>
              <w:left w:val="single" w:sz="4" w:space="0" w:color="auto"/>
              <w:bottom w:val="nil"/>
              <w:right w:val="single" w:sz="4" w:space="0" w:color="auto"/>
            </w:tcBorders>
            <w:shd w:val="clear" w:color="auto" w:fill="F2F2F2" w:themeFill="background1" w:themeFillShade="F2"/>
          </w:tcPr>
          <w:p w14:paraId="3AFFBDEF"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Paslaugų pavadinimas</w:t>
            </w:r>
          </w:p>
        </w:tc>
        <w:tc>
          <w:tcPr>
            <w:tcW w:w="2977" w:type="dxa"/>
            <w:tcBorders>
              <w:top w:val="single" w:sz="4" w:space="0" w:color="auto"/>
              <w:left w:val="nil"/>
              <w:right w:val="single" w:sz="4" w:space="0" w:color="auto"/>
            </w:tcBorders>
            <w:shd w:val="clear" w:color="auto" w:fill="F2F2F2" w:themeFill="background1" w:themeFillShade="F2"/>
          </w:tcPr>
          <w:p w14:paraId="00264402"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Taikomo abonementinio fiksuoto mėnesinio mokesčio detalizavimas</w:t>
            </w:r>
          </w:p>
        </w:tc>
        <w:tc>
          <w:tcPr>
            <w:tcW w:w="1842" w:type="dxa"/>
            <w:tcBorders>
              <w:top w:val="single" w:sz="4" w:space="0" w:color="auto"/>
              <w:right w:val="single" w:sz="4" w:space="0" w:color="auto"/>
            </w:tcBorders>
            <w:shd w:val="clear" w:color="auto" w:fill="F2F2F2" w:themeFill="background1" w:themeFillShade="F2"/>
          </w:tcPr>
          <w:p w14:paraId="570BAD75"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Fiksuotas mėnesinis mokestis be PVM, eurais</w:t>
            </w:r>
          </w:p>
        </w:tc>
        <w:tc>
          <w:tcPr>
            <w:tcW w:w="1730" w:type="dxa"/>
            <w:tcBorders>
              <w:top w:val="single" w:sz="4" w:space="0" w:color="auto"/>
              <w:bottom w:val="single" w:sz="4" w:space="0" w:color="auto"/>
              <w:right w:val="single" w:sz="4" w:space="0" w:color="auto"/>
            </w:tcBorders>
            <w:shd w:val="clear" w:color="auto" w:fill="F2F2F2" w:themeFill="background1" w:themeFillShade="F2"/>
          </w:tcPr>
          <w:p w14:paraId="760A4C33" w14:textId="77777777" w:rsidR="004533D4" w:rsidRPr="006A4F0E" w:rsidRDefault="004533D4" w:rsidP="00805ED9">
            <w:pPr>
              <w:spacing w:after="0" w:line="240" w:lineRule="auto"/>
              <w:jc w:val="center"/>
              <w:rPr>
                <w:rFonts w:ascii="Times New Roman" w:eastAsia="Times New Roman" w:hAnsi="Times New Roman" w:cs="Times New Roman"/>
                <w:b/>
                <w:color w:val="000000"/>
                <w:lang w:eastAsia="lt-LT"/>
              </w:rPr>
            </w:pPr>
            <w:r w:rsidRPr="006A4F0E">
              <w:rPr>
                <w:rFonts w:ascii="Times New Roman" w:eastAsia="Times New Roman" w:hAnsi="Times New Roman" w:cs="Times New Roman"/>
                <w:b/>
                <w:color w:val="000000"/>
                <w:lang w:eastAsia="lt-LT"/>
              </w:rPr>
              <w:t xml:space="preserve">Fiksuotas mėnesinis mokestis per 12 mėn. be PVM, eurais (4 st. </w:t>
            </w:r>
            <w:r>
              <w:rPr>
                <w:rFonts w:ascii="Times New Roman" w:eastAsia="Times New Roman" w:hAnsi="Times New Roman" w:cs="Times New Roman"/>
                <w:b/>
                <w:color w:val="000000"/>
                <w:lang w:eastAsia="lt-LT"/>
              </w:rPr>
              <w:t>x</w:t>
            </w:r>
            <w:r w:rsidRPr="006A4F0E">
              <w:rPr>
                <w:rFonts w:ascii="Times New Roman" w:eastAsia="Times New Roman" w:hAnsi="Times New Roman" w:cs="Times New Roman"/>
                <w:b/>
                <w:color w:val="000000"/>
                <w:lang w:eastAsia="lt-LT"/>
              </w:rPr>
              <w:t xml:space="preserve"> 12)</w:t>
            </w:r>
          </w:p>
        </w:tc>
      </w:tr>
      <w:tr w:rsidR="004533D4" w:rsidRPr="006A4F0E" w14:paraId="0C6D305E" w14:textId="77777777" w:rsidTr="000A7983">
        <w:trPr>
          <w:gridAfter w:val="1"/>
          <w:wAfter w:w="1673" w:type="dxa"/>
          <w:trHeight w:val="224"/>
        </w:trPr>
        <w:tc>
          <w:tcPr>
            <w:tcW w:w="724" w:type="dxa"/>
            <w:tcBorders>
              <w:top w:val="single" w:sz="4" w:space="0" w:color="auto"/>
              <w:left w:val="single" w:sz="4" w:space="0" w:color="auto"/>
              <w:bottom w:val="single" w:sz="4" w:space="0" w:color="auto"/>
              <w:right w:val="single" w:sz="4" w:space="0" w:color="auto"/>
            </w:tcBorders>
          </w:tcPr>
          <w:p w14:paraId="7E60159C" w14:textId="77777777" w:rsidR="004533D4" w:rsidRPr="00096062"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29ECD2" w14:textId="77777777" w:rsidR="004533D4" w:rsidRPr="00096062"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2</w:t>
            </w:r>
          </w:p>
        </w:tc>
        <w:tc>
          <w:tcPr>
            <w:tcW w:w="2977" w:type="dxa"/>
            <w:tcBorders>
              <w:top w:val="single" w:sz="4" w:space="0" w:color="auto"/>
              <w:left w:val="single" w:sz="4" w:space="0" w:color="auto"/>
              <w:bottom w:val="single" w:sz="4" w:space="0" w:color="auto"/>
              <w:right w:val="single" w:sz="4" w:space="0" w:color="auto"/>
            </w:tcBorders>
          </w:tcPr>
          <w:p w14:paraId="2E6F048A" w14:textId="77777777" w:rsidR="004533D4" w:rsidRPr="00096062"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3</w:t>
            </w:r>
          </w:p>
        </w:tc>
        <w:tc>
          <w:tcPr>
            <w:tcW w:w="1842" w:type="dxa"/>
            <w:tcBorders>
              <w:top w:val="single" w:sz="4" w:space="0" w:color="auto"/>
              <w:left w:val="single" w:sz="4" w:space="0" w:color="auto"/>
              <w:bottom w:val="single" w:sz="4" w:space="0" w:color="auto"/>
              <w:right w:val="single" w:sz="4" w:space="0" w:color="auto"/>
            </w:tcBorders>
          </w:tcPr>
          <w:p w14:paraId="740DEA36" w14:textId="77777777" w:rsidR="004533D4" w:rsidRPr="00096062"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4</w:t>
            </w:r>
          </w:p>
        </w:tc>
        <w:tc>
          <w:tcPr>
            <w:tcW w:w="1730" w:type="dxa"/>
            <w:tcBorders>
              <w:top w:val="single" w:sz="4" w:space="0" w:color="auto"/>
              <w:left w:val="single" w:sz="4" w:space="0" w:color="auto"/>
              <w:bottom w:val="single" w:sz="4" w:space="0" w:color="auto"/>
              <w:right w:val="single" w:sz="4" w:space="0" w:color="auto"/>
            </w:tcBorders>
          </w:tcPr>
          <w:p w14:paraId="54DF0FC7" w14:textId="77777777" w:rsidR="004533D4" w:rsidRPr="00096062" w:rsidRDefault="004533D4" w:rsidP="00805ED9">
            <w:pPr>
              <w:spacing w:after="0" w:line="240" w:lineRule="auto"/>
              <w:jc w:val="center"/>
              <w:rPr>
                <w:rFonts w:ascii="Times New Roman" w:eastAsia="Times New Roman" w:hAnsi="Times New Roman" w:cs="Times New Roman"/>
                <w:i/>
                <w:iCs/>
                <w:color w:val="000000"/>
                <w:sz w:val="20"/>
                <w:szCs w:val="20"/>
                <w:lang w:eastAsia="lt-LT"/>
              </w:rPr>
            </w:pPr>
            <w:r w:rsidRPr="00096062">
              <w:rPr>
                <w:rFonts w:ascii="Times New Roman" w:eastAsia="Times New Roman" w:hAnsi="Times New Roman" w:cs="Times New Roman"/>
                <w:i/>
                <w:iCs/>
                <w:color w:val="000000"/>
                <w:sz w:val="20"/>
                <w:szCs w:val="20"/>
                <w:lang w:eastAsia="lt-LT"/>
              </w:rPr>
              <w:t>5</w:t>
            </w:r>
          </w:p>
        </w:tc>
      </w:tr>
      <w:tr w:rsidR="004533D4" w:rsidRPr="006A4F0E" w14:paraId="65155617" w14:textId="77777777" w:rsidTr="000A7983">
        <w:trPr>
          <w:gridAfter w:val="1"/>
          <w:wAfter w:w="1673" w:type="dxa"/>
          <w:trHeight w:val="600"/>
        </w:trPr>
        <w:tc>
          <w:tcPr>
            <w:tcW w:w="724" w:type="dxa"/>
            <w:tcBorders>
              <w:top w:val="single" w:sz="4" w:space="0" w:color="auto"/>
              <w:left w:val="single" w:sz="4" w:space="0" w:color="auto"/>
              <w:bottom w:val="single" w:sz="4" w:space="0" w:color="auto"/>
              <w:right w:val="single" w:sz="4" w:space="0" w:color="auto"/>
            </w:tcBorders>
            <w:vAlign w:val="center"/>
          </w:tcPr>
          <w:p w14:paraId="53E54F47" w14:textId="77777777" w:rsidR="004533D4" w:rsidRPr="006A4F0E" w:rsidRDefault="004533D4" w:rsidP="00805ED9">
            <w:pPr>
              <w:spacing w:after="0" w:line="240" w:lineRule="auto"/>
              <w:jc w:val="center"/>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3B6D"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r w:rsidRPr="006A4F0E">
              <w:rPr>
                <w:rFonts w:ascii="Times New Roman" w:eastAsia="Times New Roman" w:hAnsi="Times New Roman" w:cs="Times New Roman"/>
                <w:color w:val="000000"/>
                <w:lang w:eastAsia="lt-LT"/>
              </w:rPr>
              <w:t>Abonementinis fiksuotas mėnesinis mokestis</w:t>
            </w:r>
          </w:p>
        </w:tc>
        <w:tc>
          <w:tcPr>
            <w:tcW w:w="2977" w:type="dxa"/>
            <w:tcBorders>
              <w:top w:val="single" w:sz="4" w:space="0" w:color="auto"/>
              <w:left w:val="single" w:sz="4" w:space="0" w:color="auto"/>
              <w:bottom w:val="single" w:sz="4" w:space="0" w:color="auto"/>
              <w:right w:val="single" w:sz="4" w:space="0" w:color="auto"/>
            </w:tcBorders>
            <w:vAlign w:val="center"/>
          </w:tcPr>
          <w:p w14:paraId="0C3775E7"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tc>
        <w:tc>
          <w:tcPr>
            <w:tcW w:w="1842" w:type="dxa"/>
            <w:tcBorders>
              <w:top w:val="single" w:sz="4" w:space="0" w:color="auto"/>
              <w:left w:val="single" w:sz="4" w:space="0" w:color="auto"/>
              <w:bottom w:val="single" w:sz="4" w:space="0" w:color="auto"/>
              <w:right w:val="single" w:sz="4" w:space="0" w:color="auto"/>
            </w:tcBorders>
            <w:vAlign w:val="center"/>
          </w:tcPr>
          <w:p w14:paraId="46B2E653" w14:textId="77777777" w:rsidR="004533D4" w:rsidRPr="006A4F0E" w:rsidRDefault="004533D4" w:rsidP="00805ED9">
            <w:pPr>
              <w:spacing w:after="0" w:line="240" w:lineRule="auto"/>
              <w:rPr>
                <w:rFonts w:ascii="Times New Roman" w:eastAsia="Times New Roman" w:hAnsi="Times New Roman" w:cs="Times New Roman"/>
                <w:color w:val="000000"/>
                <w:lang w:eastAsia="lt-LT"/>
              </w:rPr>
            </w:pPr>
          </w:p>
        </w:tc>
        <w:tc>
          <w:tcPr>
            <w:tcW w:w="1730" w:type="dxa"/>
            <w:tcBorders>
              <w:top w:val="single" w:sz="4" w:space="0" w:color="auto"/>
              <w:left w:val="single" w:sz="4" w:space="0" w:color="auto"/>
              <w:bottom w:val="single" w:sz="4" w:space="0" w:color="auto"/>
              <w:right w:val="single" w:sz="4" w:space="0" w:color="auto"/>
            </w:tcBorders>
            <w:vAlign w:val="center"/>
          </w:tcPr>
          <w:p w14:paraId="583ADBF6" w14:textId="77777777" w:rsidR="004533D4" w:rsidRPr="006A4F0E" w:rsidRDefault="004533D4" w:rsidP="00805ED9">
            <w:pPr>
              <w:spacing w:after="0" w:line="240" w:lineRule="auto"/>
              <w:ind w:right="-108"/>
              <w:rPr>
                <w:rFonts w:ascii="Times New Roman" w:eastAsia="Times New Roman" w:hAnsi="Times New Roman" w:cs="Times New Roman"/>
                <w:color w:val="000000"/>
                <w:lang w:eastAsia="lt-LT"/>
              </w:rPr>
            </w:pPr>
          </w:p>
        </w:tc>
      </w:tr>
      <w:tr w:rsidR="004533D4" w:rsidRPr="006A4F0E" w14:paraId="2198B222" w14:textId="77777777" w:rsidTr="000A7983">
        <w:trPr>
          <w:trHeight w:val="600"/>
        </w:trPr>
        <w:tc>
          <w:tcPr>
            <w:tcW w:w="10647" w:type="dxa"/>
            <w:gridSpan w:val="3"/>
            <w:tcBorders>
              <w:top w:val="nil"/>
              <w:left w:val="single" w:sz="4" w:space="0" w:color="auto"/>
              <w:bottom w:val="single" w:sz="4" w:space="0" w:color="auto"/>
              <w:right w:val="single" w:sz="4" w:space="0" w:color="auto"/>
            </w:tcBorders>
          </w:tcPr>
          <w:p w14:paraId="7E949581"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Iš viso</w:t>
            </w:r>
            <w:r w:rsidRPr="006A4F0E">
              <w:rPr>
                <w:rFonts w:ascii="Times New Roman" w:eastAsia="Times New Roman" w:hAnsi="Times New Roman" w:cs="Times New Roman"/>
                <w:b/>
                <w:color w:val="000000"/>
                <w:lang w:eastAsia="lt-LT"/>
              </w:rPr>
              <w:t xml:space="preserve"> (1):</w:t>
            </w:r>
          </w:p>
        </w:tc>
        <w:tc>
          <w:tcPr>
            <w:tcW w:w="1842" w:type="dxa"/>
            <w:tcBorders>
              <w:top w:val="nil"/>
              <w:left w:val="single" w:sz="4" w:space="0" w:color="auto"/>
              <w:bottom w:val="single" w:sz="4" w:space="0" w:color="auto"/>
              <w:right w:val="single" w:sz="4" w:space="0" w:color="auto"/>
            </w:tcBorders>
          </w:tcPr>
          <w:p w14:paraId="25387E4F"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c>
          <w:tcPr>
            <w:tcW w:w="1730" w:type="dxa"/>
            <w:tcBorders>
              <w:top w:val="nil"/>
              <w:left w:val="single" w:sz="4" w:space="0" w:color="auto"/>
              <w:bottom w:val="single" w:sz="4" w:space="0" w:color="auto"/>
              <w:right w:val="single" w:sz="4" w:space="0" w:color="auto"/>
            </w:tcBorders>
          </w:tcPr>
          <w:p w14:paraId="03526DB3"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c>
          <w:tcPr>
            <w:tcW w:w="1673" w:type="dxa"/>
            <w:tcBorders>
              <w:top w:val="nil"/>
              <w:left w:val="single" w:sz="4" w:space="0" w:color="auto"/>
            </w:tcBorders>
          </w:tcPr>
          <w:p w14:paraId="0C472D12" w14:textId="77777777" w:rsidR="004533D4" w:rsidRPr="006A4F0E" w:rsidRDefault="004533D4" w:rsidP="00805ED9">
            <w:pPr>
              <w:spacing w:after="0" w:line="240" w:lineRule="auto"/>
              <w:rPr>
                <w:rFonts w:ascii="Times New Roman" w:eastAsia="Times New Roman" w:hAnsi="Times New Roman" w:cs="Times New Roman"/>
                <w:color w:val="000000"/>
                <w:sz w:val="20"/>
                <w:szCs w:val="20"/>
                <w:lang w:eastAsia="lt-LT"/>
              </w:rPr>
            </w:pPr>
          </w:p>
        </w:tc>
      </w:tr>
    </w:tbl>
    <w:p w14:paraId="79F67B5C" w14:textId="77777777" w:rsidR="004533D4" w:rsidRPr="006A4F0E" w:rsidRDefault="004533D4" w:rsidP="004533D4">
      <w:pPr>
        <w:spacing w:after="0"/>
        <w:jc w:val="both"/>
        <w:rPr>
          <w:rFonts w:ascii="Calibri" w:eastAsia="Calibri" w:hAnsi="Calibri" w:cs="Times New Roman"/>
          <w:i/>
          <w:iCs/>
        </w:rPr>
      </w:pPr>
      <w:r w:rsidRPr="006A4F0E">
        <w:rPr>
          <w:rFonts w:ascii="Times New Roman" w:eastAsia="Times New Roman" w:hAnsi="Times New Roman" w:cs="Times New Roman"/>
          <w:b/>
          <w:i/>
          <w:iCs/>
          <w:lang w:eastAsia="lt-LT"/>
        </w:rPr>
        <w:t>Pastaba:</w:t>
      </w:r>
      <w:r w:rsidRPr="006A4F0E">
        <w:rPr>
          <w:rFonts w:ascii="Calibri" w:eastAsia="Calibri" w:hAnsi="Calibri" w:cs="Times New Roman"/>
          <w:i/>
          <w:iCs/>
        </w:rPr>
        <w:t xml:space="preserve"> </w:t>
      </w:r>
    </w:p>
    <w:p w14:paraId="7FE77224" w14:textId="77777777" w:rsidR="004533D4" w:rsidRPr="006A4F0E" w:rsidRDefault="004533D4" w:rsidP="004533D4">
      <w:pPr>
        <w:spacing w:after="0"/>
        <w:jc w:val="both"/>
        <w:rPr>
          <w:rFonts w:ascii="Times New Roman" w:eastAsia="Calibri" w:hAnsi="Times New Roman" w:cs="Times New Roman"/>
          <w:lang w:eastAsia="lt-LT"/>
        </w:rPr>
      </w:pPr>
      <w:r w:rsidRPr="006A4F0E">
        <w:rPr>
          <w:rFonts w:ascii="Times New Roman" w:eastAsia="Calibri" w:hAnsi="Times New Roman" w:cs="Times New Roman"/>
          <w:i/>
        </w:rPr>
        <w:t>a)</w:t>
      </w:r>
      <w:r w:rsidRPr="006A4F0E">
        <w:rPr>
          <w:rFonts w:ascii="Times New Roman" w:eastAsia="Calibri" w:hAnsi="Times New Roman" w:cs="Times New Roman"/>
          <w:i/>
          <w:lang w:eastAsia="lt-LT"/>
        </w:rPr>
        <w:t xml:space="preserve"> jei 1 lentelės kaina yra didesnė už f</w:t>
      </w:r>
      <w:r w:rsidRPr="006A4F0E">
        <w:rPr>
          <w:rFonts w:ascii="Times New Roman" w:hAnsi="Times New Roman"/>
          <w:bCs/>
          <w:i/>
          <w:color w:val="000000"/>
          <w:lang w:eastAsia="lt-LT"/>
        </w:rPr>
        <w:t>iksuotam mėnesiniam komisiniam mokesčiui</w:t>
      </w:r>
      <w:r w:rsidRPr="006A4F0E">
        <w:rPr>
          <w:rFonts w:ascii="Times New Roman" w:hAnsi="Times New Roman"/>
          <w:bCs/>
          <w:color w:val="000000"/>
          <w:lang w:eastAsia="lt-LT"/>
        </w:rPr>
        <w:t xml:space="preserve"> </w:t>
      </w:r>
      <w:r w:rsidRPr="006A4F0E">
        <w:rPr>
          <w:rFonts w:ascii="Times New Roman" w:eastAsia="Calibri" w:hAnsi="Times New Roman" w:cs="Times New Roman"/>
          <w:i/>
          <w:lang w:eastAsia="lt-LT"/>
        </w:rPr>
        <w:t>skirtą lėšų sumą, t. y</w:t>
      </w:r>
      <w:r w:rsidRPr="00D56A2C">
        <w:rPr>
          <w:rFonts w:ascii="Times New Roman" w:eastAsia="Calibri" w:hAnsi="Times New Roman" w:cs="Times New Roman"/>
          <w:i/>
          <w:lang w:eastAsia="lt-LT"/>
        </w:rPr>
        <w:t>. 1.200,00 Eur be PVM, tiekėjo</w:t>
      </w:r>
      <w:r w:rsidRPr="006A4F0E">
        <w:rPr>
          <w:rFonts w:ascii="Times New Roman" w:eastAsia="Calibri" w:hAnsi="Times New Roman" w:cs="Times New Roman"/>
          <w:i/>
          <w:lang w:eastAsia="lt-LT"/>
        </w:rPr>
        <w:t xml:space="preserve"> pasiūlymas bus atmestas.</w:t>
      </w:r>
    </w:p>
    <w:p w14:paraId="6D12BF18" w14:textId="77777777" w:rsidR="004533D4" w:rsidRPr="006A4F0E" w:rsidRDefault="004533D4" w:rsidP="004533D4">
      <w:pPr>
        <w:spacing w:after="0" w:line="240" w:lineRule="auto"/>
        <w:ind w:left="720"/>
        <w:contextualSpacing/>
        <w:rPr>
          <w:rFonts w:ascii="TimesLT" w:eastAsia="Times New Roman" w:hAnsi="TimesLT" w:cs="Times New Roman"/>
          <w:sz w:val="24"/>
          <w:szCs w:val="20"/>
        </w:rPr>
      </w:pPr>
    </w:p>
    <w:p w14:paraId="0339EAD7" w14:textId="77777777" w:rsidR="004533D4" w:rsidRPr="006A4F0E" w:rsidRDefault="004533D4" w:rsidP="004533D4">
      <w:pPr>
        <w:rPr>
          <w:rFonts w:ascii="Times New Roman" w:eastAsia="Times New Roman" w:hAnsi="Times New Roman" w:cs="Times New Roman"/>
          <w:color w:val="000000"/>
          <w:sz w:val="20"/>
          <w:szCs w:val="20"/>
          <w:lang w:eastAsia="lt-LT"/>
        </w:rPr>
      </w:pPr>
      <w:r w:rsidRPr="006A4F0E">
        <w:rPr>
          <w:rFonts w:ascii="Times New Roman" w:eastAsia="Times New Roman" w:hAnsi="Times New Roman" w:cs="Times New Roman"/>
          <w:b/>
          <w:color w:val="000000"/>
          <w:sz w:val="20"/>
          <w:szCs w:val="20"/>
          <w:lang w:eastAsia="lt-LT"/>
        </w:rPr>
        <w:t>Kiti mokesčiai,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 xml:space="preserve"> (</w:t>
      </w:r>
      <w:r w:rsidRPr="006A4F0E">
        <w:rPr>
          <w:rFonts w:ascii="Times New Roman" w:eastAsia="Times New Roman" w:hAnsi="Times New Roman" w:cs="Times New Roman"/>
          <w:i/>
          <w:color w:val="000000"/>
          <w:sz w:val="20"/>
          <w:szCs w:val="20"/>
          <w:lang w:eastAsia="lt-LT"/>
        </w:rPr>
        <w:t>žemiau esančioje lentelėje Tiekėjas turi nurodyti tik tuos mokesčius, kurie neįeina į 1 lentelėje Tiekėjo nurodytus fiksuotus mėnesinius komisinius mokesčius)</w:t>
      </w:r>
      <w:r w:rsidRPr="006A4F0E">
        <w:rPr>
          <w:rFonts w:ascii="Times New Roman" w:eastAsia="Times New Roman" w:hAnsi="Times New Roman" w:cs="Times New Roman"/>
          <w:color w:val="000000"/>
          <w:sz w:val="20"/>
          <w:szCs w:val="20"/>
          <w:lang w:eastAsia="lt-LT"/>
        </w:rPr>
        <w:t>:</w:t>
      </w:r>
    </w:p>
    <w:p w14:paraId="5FF2FBF7" w14:textId="77777777" w:rsidR="004533D4" w:rsidRPr="006A4F0E" w:rsidRDefault="004533D4" w:rsidP="004533D4">
      <w:pPr>
        <w:jc w:val="right"/>
        <w:rPr>
          <w:rFonts w:ascii="Times New Roman" w:eastAsia="Times New Roman" w:hAnsi="Times New Roman" w:cs="Times New Roman"/>
          <w:b/>
          <w:bCs/>
          <w:color w:val="000000"/>
          <w:lang w:eastAsia="lt-LT"/>
        </w:rPr>
      </w:pPr>
      <w:r w:rsidRPr="51054AA3">
        <w:rPr>
          <w:rFonts w:ascii="Times New Roman" w:eastAsia="Times New Roman" w:hAnsi="Times New Roman" w:cs="Times New Roman"/>
          <w:b/>
          <w:color w:val="000000" w:themeColor="text1"/>
          <w:lang w:eastAsia="lt-LT"/>
        </w:rPr>
        <w:t>2 lentelė</w:t>
      </w:r>
    </w:p>
    <w:tbl>
      <w:tblPr>
        <w:tblW w:w="0" w:type="auto"/>
        <w:tblInd w:w="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2700"/>
        <w:gridCol w:w="1020"/>
        <w:gridCol w:w="1140"/>
        <w:gridCol w:w="1140"/>
        <w:gridCol w:w="1275"/>
        <w:gridCol w:w="1845"/>
        <w:gridCol w:w="1275"/>
        <w:gridCol w:w="1410"/>
        <w:gridCol w:w="1425"/>
      </w:tblGrid>
      <w:tr w:rsidR="004533D4" w14:paraId="3F998940" w14:textId="77777777" w:rsidTr="00805ED9">
        <w:trPr>
          <w:trHeight w:val="600"/>
        </w:trPr>
        <w:tc>
          <w:tcPr>
            <w:tcW w:w="720" w:type="dxa"/>
            <w:vMerge w:val="restart"/>
            <w:shd w:val="clear" w:color="auto" w:fill="F2F2F2" w:themeFill="background1" w:themeFillShade="F2"/>
          </w:tcPr>
          <w:p w14:paraId="07B925FA"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Eil. Nr.</w:t>
            </w:r>
          </w:p>
        </w:tc>
        <w:tc>
          <w:tcPr>
            <w:tcW w:w="2700" w:type="dxa"/>
            <w:vMerge w:val="restart"/>
            <w:shd w:val="clear" w:color="auto" w:fill="F2F2F2" w:themeFill="background1" w:themeFillShade="F2"/>
          </w:tcPr>
          <w:p w14:paraId="64F299DF"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Paslaugų pavadinimas</w:t>
            </w:r>
          </w:p>
          <w:p w14:paraId="4A05E6BD"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 xml:space="preserve"> </w:t>
            </w:r>
          </w:p>
        </w:tc>
        <w:tc>
          <w:tcPr>
            <w:tcW w:w="4575" w:type="dxa"/>
            <w:gridSpan w:val="4"/>
            <w:shd w:val="clear" w:color="auto" w:fill="F2F2F2" w:themeFill="background1" w:themeFillShade="F2"/>
          </w:tcPr>
          <w:p w14:paraId="5F71BB9F"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 xml:space="preserve">Komisinis mokestis už atliktą operaciją </w:t>
            </w:r>
            <w:r w:rsidRPr="095C4FC5">
              <w:rPr>
                <w:rFonts w:ascii="Times New Roman" w:eastAsia="Times New Roman" w:hAnsi="Times New Roman" w:cs="Times New Roman"/>
                <w:i/>
                <w:iCs/>
                <w:color w:val="000000" w:themeColor="text1"/>
                <w:sz w:val="20"/>
                <w:szCs w:val="20"/>
                <w:lang w:val="lt"/>
              </w:rPr>
              <w:t>(Tiekėjas užpildo taikomą komisinį mokestį)</w:t>
            </w:r>
          </w:p>
        </w:tc>
        <w:tc>
          <w:tcPr>
            <w:tcW w:w="1845" w:type="dxa"/>
            <w:vMerge w:val="restart"/>
            <w:shd w:val="clear" w:color="auto" w:fill="F2F2F2" w:themeFill="background1" w:themeFillShade="F2"/>
          </w:tcPr>
          <w:p w14:paraId="2937B03C"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 xml:space="preserve">Taikomas komisinis mokestis už atliktą operaciją (eurais), kai vidutinė operacijos vertė 100 eurų * </w:t>
            </w:r>
            <w:r w:rsidRPr="095C4FC5">
              <w:rPr>
                <w:rFonts w:ascii="Times New Roman" w:eastAsia="Times New Roman" w:hAnsi="Times New Roman" w:cs="Times New Roman"/>
                <w:i/>
                <w:iCs/>
                <w:color w:val="000000" w:themeColor="text1"/>
                <w:sz w:val="20"/>
                <w:szCs w:val="20"/>
                <w:lang w:val="lt"/>
              </w:rPr>
              <w:t>(Tiekėjas nurodo nagrinėjamam atvejui taikomą komisinį mokestį (eurais)</w:t>
            </w:r>
          </w:p>
        </w:tc>
        <w:tc>
          <w:tcPr>
            <w:tcW w:w="1275" w:type="dxa"/>
            <w:vMerge w:val="restart"/>
            <w:shd w:val="clear" w:color="auto" w:fill="F2F2F2" w:themeFill="background1" w:themeFillShade="F2"/>
          </w:tcPr>
          <w:p w14:paraId="5870AFBC"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Mato vnt.</w:t>
            </w:r>
          </w:p>
        </w:tc>
        <w:tc>
          <w:tcPr>
            <w:tcW w:w="1410" w:type="dxa"/>
            <w:vMerge w:val="restart"/>
            <w:shd w:val="clear" w:color="auto" w:fill="F2F2F2" w:themeFill="background1" w:themeFillShade="F2"/>
          </w:tcPr>
          <w:p w14:paraId="76129323"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Preliminarūs kiekiai per 12 mėnesių</w:t>
            </w:r>
            <w:r>
              <w:rPr>
                <w:rFonts w:ascii="Times New Roman" w:eastAsia="Times New Roman" w:hAnsi="Times New Roman" w:cs="Times New Roman"/>
                <w:b/>
                <w:bCs/>
                <w:color w:val="000000" w:themeColor="text1"/>
                <w:sz w:val="20"/>
                <w:szCs w:val="20"/>
                <w:lang w:val="lt"/>
              </w:rPr>
              <w:t>*</w:t>
            </w:r>
          </w:p>
        </w:tc>
        <w:tc>
          <w:tcPr>
            <w:tcW w:w="1425" w:type="dxa"/>
            <w:vMerge w:val="restart"/>
            <w:shd w:val="clear" w:color="auto" w:fill="F2F2F2" w:themeFill="background1" w:themeFillShade="F2"/>
          </w:tcPr>
          <w:p w14:paraId="41A3AFBC"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Palyginamoji kaina (per 12 mėn.) , Eur  (7 st. x  9 st.)</w:t>
            </w:r>
            <w:r>
              <w:rPr>
                <w:rFonts w:ascii="Times New Roman" w:eastAsia="Times New Roman" w:hAnsi="Times New Roman" w:cs="Times New Roman"/>
                <w:b/>
                <w:bCs/>
                <w:color w:val="000000" w:themeColor="text1"/>
                <w:sz w:val="20"/>
                <w:szCs w:val="20"/>
                <w:lang w:val="lt"/>
              </w:rPr>
              <w:t>*</w:t>
            </w:r>
          </w:p>
        </w:tc>
      </w:tr>
      <w:tr w:rsidR="004533D4" w14:paraId="3C5B2247" w14:textId="77777777" w:rsidTr="00805ED9">
        <w:trPr>
          <w:trHeight w:val="1020"/>
        </w:trPr>
        <w:tc>
          <w:tcPr>
            <w:tcW w:w="720" w:type="dxa"/>
            <w:vMerge/>
            <w:vAlign w:val="center"/>
          </w:tcPr>
          <w:p w14:paraId="003340CF" w14:textId="77777777" w:rsidR="004533D4" w:rsidRDefault="004533D4" w:rsidP="00805ED9"/>
        </w:tc>
        <w:tc>
          <w:tcPr>
            <w:tcW w:w="2700" w:type="dxa"/>
            <w:vMerge/>
            <w:vAlign w:val="center"/>
          </w:tcPr>
          <w:p w14:paraId="4949EF89" w14:textId="77777777" w:rsidR="004533D4" w:rsidRDefault="004533D4" w:rsidP="00805ED9"/>
        </w:tc>
        <w:tc>
          <w:tcPr>
            <w:tcW w:w="1020" w:type="dxa"/>
            <w:shd w:val="clear" w:color="auto" w:fill="F2F2F2" w:themeFill="background1" w:themeFillShade="F2"/>
          </w:tcPr>
          <w:p w14:paraId="3477264D"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 xml:space="preserve">Procentinis dydis, </w:t>
            </w:r>
            <w:r w:rsidRPr="095C4FC5">
              <w:rPr>
                <w:rFonts w:ascii="Times New Roman" w:eastAsia="Times New Roman" w:hAnsi="Times New Roman" w:cs="Times New Roman"/>
                <w:b/>
                <w:bCs/>
                <w:color w:val="000000" w:themeColor="text1"/>
                <w:sz w:val="20"/>
                <w:szCs w:val="20"/>
              </w:rPr>
              <w:t>%</w:t>
            </w:r>
          </w:p>
        </w:tc>
        <w:tc>
          <w:tcPr>
            <w:tcW w:w="1140" w:type="dxa"/>
            <w:shd w:val="clear" w:color="auto" w:fill="F2F2F2" w:themeFill="background1" w:themeFillShade="F2"/>
          </w:tcPr>
          <w:p w14:paraId="5A051D6E"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Minimalus, eurais</w:t>
            </w:r>
          </w:p>
        </w:tc>
        <w:tc>
          <w:tcPr>
            <w:tcW w:w="1140" w:type="dxa"/>
            <w:shd w:val="clear" w:color="auto" w:fill="F2F2F2" w:themeFill="background1" w:themeFillShade="F2"/>
          </w:tcPr>
          <w:p w14:paraId="1146ED6A"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Maksimalus, eurais</w:t>
            </w:r>
          </w:p>
        </w:tc>
        <w:tc>
          <w:tcPr>
            <w:tcW w:w="1275" w:type="dxa"/>
            <w:shd w:val="clear" w:color="auto" w:fill="F2F2F2" w:themeFill="background1" w:themeFillShade="F2"/>
          </w:tcPr>
          <w:p w14:paraId="690EB6EC" w14:textId="77777777" w:rsidR="004533D4" w:rsidRDefault="004533D4" w:rsidP="00805ED9">
            <w:pPr>
              <w:jc w:val="center"/>
            </w:pPr>
            <w:r w:rsidRPr="095C4FC5">
              <w:rPr>
                <w:rFonts w:ascii="Times New Roman" w:eastAsia="Times New Roman" w:hAnsi="Times New Roman" w:cs="Times New Roman"/>
                <w:b/>
                <w:bCs/>
                <w:color w:val="000000" w:themeColor="text1"/>
                <w:sz w:val="20"/>
                <w:szCs w:val="20"/>
                <w:lang w:val="lt"/>
              </w:rPr>
              <w:t>Fiksuotas, eurais</w:t>
            </w:r>
          </w:p>
        </w:tc>
        <w:tc>
          <w:tcPr>
            <w:tcW w:w="1845" w:type="dxa"/>
            <w:vMerge/>
            <w:vAlign w:val="center"/>
          </w:tcPr>
          <w:p w14:paraId="748C7D82" w14:textId="77777777" w:rsidR="004533D4" w:rsidRDefault="004533D4" w:rsidP="00805ED9"/>
        </w:tc>
        <w:tc>
          <w:tcPr>
            <w:tcW w:w="1275" w:type="dxa"/>
            <w:vMerge/>
            <w:vAlign w:val="center"/>
          </w:tcPr>
          <w:p w14:paraId="4CB7D525" w14:textId="77777777" w:rsidR="004533D4" w:rsidRDefault="004533D4" w:rsidP="00805ED9"/>
        </w:tc>
        <w:tc>
          <w:tcPr>
            <w:tcW w:w="1410" w:type="dxa"/>
            <w:vMerge/>
            <w:vAlign w:val="center"/>
          </w:tcPr>
          <w:p w14:paraId="4378BC17" w14:textId="77777777" w:rsidR="004533D4" w:rsidRDefault="004533D4" w:rsidP="00805ED9"/>
        </w:tc>
        <w:tc>
          <w:tcPr>
            <w:tcW w:w="1425" w:type="dxa"/>
            <w:vMerge/>
            <w:vAlign w:val="center"/>
          </w:tcPr>
          <w:p w14:paraId="09D49B6C" w14:textId="77777777" w:rsidR="004533D4" w:rsidRDefault="004533D4" w:rsidP="00805ED9"/>
        </w:tc>
      </w:tr>
      <w:tr w:rsidR="004533D4" w14:paraId="413F6683" w14:textId="77777777" w:rsidTr="00805ED9">
        <w:trPr>
          <w:trHeight w:val="240"/>
        </w:trPr>
        <w:tc>
          <w:tcPr>
            <w:tcW w:w="720" w:type="dxa"/>
          </w:tcPr>
          <w:p w14:paraId="0F3EBF6F"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1</w:t>
            </w:r>
          </w:p>
        </w:tc>
        <w:tc>
          <w:tcPr>
            <w:tcW w:w="2700" w:type="dxa"/>
          </w:tcPr>
          <w:p w14:paraId="7542BD4B"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2</w:t>
            </w:r>
          </w:p>
        </w:tc>
        <w:tc>
          <w:tcPr>
            <w:tcW w:w="1020" w:type="dxa"/>
          </w:tcPr>
          <w:p w14:paraId="1C64DA63"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3</w:t>
            </w:r>
          </w:p>
        </w:tc>
        <w:tc>
          <w:tcPr>
            <w:tcW w:w="1140" w:type="dxa"/>
          </w:tcPr>
          <w:p w14:paraId="641AD06B"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4</w:t>
            </w:r>
          </w:p>
        </w:tc>
        <w:tc>
          <w:tcPr>
            <w:tcW w:w="1140" w:type="dxa"/>
          </w:tcPr>
          <w:p w14:paraId="73BA8B82"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5</w:t>
            </w:r>
          </w:p>
        </w:tc>
        <w:tc>
          <w:tcPr>
            <w:tcW w:w="1275" w:type="dxa"/>
          </w:tcPr>
          <w:p w14:paraId="5686F6FB"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6</w:t>
            </w:r>
          </w:p>
        </w:tc>
        <w:tc>
          <w:tcPr>
            <w:tcW w:w="1845" w:type="dxa"/>
          </w:tcPr>
          <w:p w14:paraId="12BDE5A9"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7</w:t>
            </w:r>
          </w:p>
        </w:tc>
        <w:tc>
          <w:tcPr>
            <w:tcW w:w="1275" w:type="dxa"/>
          </w:tcPr>
          <w:p w14:paraId="1A203C25"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8</w:t>
            </w:r>
          </w:p>
        </w:tc>
        <w:tc>
          <w:tcPr>
            <w:tcW w:w="1410" w:type="dxa"/>
          </w:tcPr>
          <w:p w14:paraId="61B0104F"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9</w:t>
            </w:r>
          </w:p>
        </w:tc>
        <w:tc>
          <w:tcPr>
            <w:tcW w:w="1425" w:type="dxa"/>
          </w:tcPr>
          <w:p w14:paraId="3A6EA1BB" w14:textId="77777777" w:rsidR="004533D4" w:rsidRPr="000B2845" w:rsidRDefault="004533D4" w:rsidP="00805ED9">
            <w:pPr>
              <w:jc w:val="center"/>
              <w:rPr>
                <w:i/>
                <w:iCs/>
              </w:rPr>
            </w:pPr>
            <w:r w:rsidRPr="000B2845">
              <w:rPr>
                <w:rFonts w:ascii="Times New Roman" w:eastAsia="Times New Roman" w:hAnsi="Times New Roman" w:cs="Times New Roman"/>
                <w:i/>
                <w:iCs/>
                <w:color w:val="000000" w:themeColor="text1"/>
                <w:sz w:val="20"/>
                <w:szCs w:val="20"/>
                <w:lang w:val="lt"/>
              </w:rPr>
              <w:t>10</w:t>
            </w:r>
          </w:p>
        </w:tc>
      </w:tr>
      <w:tr w:rsidR="004533D4" w14:paraId="3E4F1CF3" w14:textId="77777777" w:rsidTr="00805ED9">
        <w:trPr>
          <w:trHeight w:val="600"/>
        </w:trPr>
        <w:tc>
          <w:tcPr>
            <w:tcW w:w="720" w:type="dxa"/>
            <w:vAlign w:val="center"/>
          </w:tcPr>
          <w:p w14:paraId="384C98CA" w14:textId="77777777" w:rsidR="004533D4" w:rsidRDefault="004533D4" w:rsidP="00805ED9">
            <w:pPr>
              <w:jc w:val="center"/>
            </w:pPr>
            <w:r w:rsidRPr="095C4FC5">
              <w:rPr>
                <w:rFonts w:ascii="Times New Roman" w:eastAsia="Times New Roman" w:hAnsi="Times New Roman" w:cs="Times New Roman"/>
                <w:lang w:val="lt"/>
              </w:rPr>
              <w:t xml:space="preserve">1. </w:t>
            </w:r>
          </w:p>
        </w:tc>
        <w:tc>
          <w:tcPr>
            <w:tcW w:w="2700" w:type="dxa"/>
            <w:vAlign w:val="center"/>
          </w:tcPr>
          <w:p w14:paraId="6D8E581E" w14:textId="77777777" w:rsidR="004533D4" w:rsidRDefault="004533D4" w:rsidP="00805ED9">
            <w:r w:rsidRPr="095C4FC5">
              <w:rPr>
                <w:rFonts w:ascii="Times New Roman" w:eastAsia="Times New Roman" w:hAnsi="Times New Roman" w:cs="Times New Roman"/>
                <w:b/>
                <w:bCs/>
                <w:lang w:val="lt"/>
              </w:rPr>
              <w:t>Banko paslaugų  mokestis visoms sąskaitoms</w:t>
            </w:r>
            <w:r w:rsidRPr="095C4FC5">
              <w:rPr>
                <w:rFonts w:ascii="Times New Roman" w:eastAsia="Times New Roman" w:hAnsi="Times New Roman" w:cs="Times New Roman"/>
                <w:lang w:val="lt"/>
              </w:rPr>
              <w:t xml:space="preserve"> </w:t>
            </w:r>
          </w:p>
        </w:tc>
        <w:tc>
          <w:tcPr>
            <w:tcW w:w="1020" w:type="dxa"/>
            <w:vAlign w:val="center"/>
          </w:tcPr>
          <w:p w14:paraId="08D775D5"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4CD0147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65ADF9E3"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5E585F71"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7F52540E"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146F8D68" w14:textId="77777777" w:rsidR="004533D4" w:rsidRDefault="004533D4" w:rsidP="00805ED9">
            <w:pPr>
              <w:jc w:val="center"/>
            </w:pPr>
            <w:r w:rsidRPr="095C4FC5">
              <w:rPr>
                <w:rFonts w:ascii="Times New Roman" w:eastAsia="Times New Roman" w:hAnsi="Times New Roman" w:cs="Times New Roman"/>
                <w:color w:val="000000" w:themeColor="text1"/>
                <w:lang w:val="lt"/>
              </w:rPr>
              <w:t>vnt.</w:t>
            </w:r>
          </w:p>
        </w:tc>
        <w:tc>
          <w:tcPr>
            <w:tcW w:w="1410" w:type="dxa"/>
            <w:vAlign w:val="center"/>
          </w:tcPr>
          <w:p w14:paraId="16908D0D" w14:textId="77777777" w:rsidR="004533D4" w:rsidRDefault="004533D4" w:rsidP="00805ED9">
            <w:pPr>
              <w:jc w:val="center"/>
            </w:pPr>
            <w:r>
              <w:rPr>
                <w:rFonts w:ascii="Times New Roman" w:eastAsia="Times New Roman" w:hAnsi="Times New Roman" w:cs="Times New Roman"/>
                <w:lang w:val="lt"/>
              </w:rPr>
              <w:t>5</w:t>
            </w:r>
          </w:p>
        </w:tc>
        <w:tc>
          <w:tcPr>
            <w:tcW w:w="1425" w:type="dxa"/>
            <w:vAlign w:val="center"/>
          </w:tcPr>
          <w:p w14:paraId="427FDD07"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49BE56CE" w14:textId="77777777" w:rsidTr="00805ED9">
        <w:trPr>
          <w:trHeight w:val="600"/>
        </w:trPr>
        <w:tc>
          <w:tcPr>
            <w:tcW w:w="720" w:type="dxa"/>
            <w:vAlign w:val="center"/>
          </w:tcPr>
          <w:p w14:paraId="7C167416" w14:textId="77777777" w:rsidR="004533D4" w:rsidRDefault="004533D4" w:rsidP="00805ED9">
            <w:pPr>
              <w:jc w:val="center"/>
            </w:pPr>
            <w:r w:rsidRPr="095C4FC5">
              <w:rPr>
                <w:rFonts w:ascii="Times New Roman" w:eastAsia="Times New Roman" w:hAnsi="Times New Roman" w:cs="Times New Roman"/>
                <w:lang w:val="lt"/>
              </w:rPr>
              <w:lastRenderedPageBreak/>
              <w:t xml:space="preserve">2. </w:t>
            </w:r>
          </w:p>
        </w:tc>
        <w:tc>
          <w:tcPr>
            <w:tcW w:w="2700" w:type="dxa"/>
          </w:tcPr>
          <w:p w14:paraId="047059B8" w14:textId="77777777" w:rsidR="004533D4" w:rsidRDefault="004533D4" w:rsidP="00805ED9">
            <w:r w:rsidRPr="095C4FC5">
              <w:rPr>
                <w:rFonts w:ascii="Times New Roman" w:eastAsia="Times New Roman" w:hAnsi="Times New Roman" w:cs="Times New Roman"/>
                <w:b/>
                <w:bCs/>
                <w:lang w:val="lt"/>
              </w:rPr>
              <w:t>Daugiavaliutinių banko sąskaitų:</w:t>
            </w:r>
            <w:r w:rsidRPr="095C4FC5">
              <w:rPr>
                <w:rFonts w:ascii="Times New Roman" w:eastAsia="Times New Roman" w:hAnsi="Times New Roman" w:cs="Times New Roman"/>
                <w:lang w:val="lt"/>
              </w:rPr>
              <w:t xml:space="preserve"> </w:t>
            </w:r>
          </w:p>
        </w:tc>
        <w:tc>
          <w:tcPr>
            <w:tcW w:w="10530" w:type="dxa"/>
            <w:gridSpan w:val="8"/>
          </w:tcPr>
          <w:p w14:paraId="652EA6B5"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5E370F98" w14:textId="77777777" w:rsidTr="00805ED9">
        <w:trPr>
          <w:trHeight w:val="600"/>
        </w:trPr>
        <w:tc>
          <w:tcPr>
            <w:tcW w:w="720" w:type="dxa"/>
            <w:vAlign w:val="center"/>
          </w:tcPr>
          <w:p w14:paraId="2614E9A4" w14:textId="77777777" w:rsidR="004533D4" w:rsidRDefault="004533D4" w:rsidP="00805ED9">
            <w:pPr>
              <w:jc w:val="center"/>
            </w:pPr>
            <w:r w:rsidRPr="095C4FC5">
              <w:rPr>
                <w:rFonts w:ascii="Times New Roman" w:eastAsia="Times New Roman" w:hAnsi="Times New Roman" w:cs="Times New Roman"/>
                <w:lang w:val="lt"/>
              </w:rPr>
              <w:t xml:space="preserve">2.1. </w:t>
            </w:r>
          </w:p>
        </w:tc>
        <w:tc>
          <w:tcPr>
            <w:tcW w:w="2700" w:type="dxa"/>
            <w:vAlign w:val="center"/>
          </w:tcPr>
          <w:p w14:paraId="0B53F307" w14:textId="77777777" w:rsidR="004533D4" w:rsidRDefault="004533D4" w:rsidP="00805ED9">
            <w:r w:rsidRPr="095C4FC5">
              <w:rPr>
                <w:rFonts w:ascii="Times New Roman" w:eastAsia="Times New Roman" w:hAnsi="Times New Roman" w:cs="Times New Roman"/>
                <w:lang w:val="lt"/>
              </w:rPr>
              <w:t xml:space="preserve">Atidarymas </w:t>
            </w:r>
          </w:p>
        </w:tc>
        <w:tc>
          <w:tcPr>
            <w:tcW w:w="1020" w:type="dxa"/>
            <w:vAlign w:val="center"/>
          </w:tcPr>
          <w:p w14:paraId="2E9EFAB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2405B1B3"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097EEABC"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64FFE571"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48121444"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78A043F9"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375CAE67" w14:textId="77777777" w:rsidR="004533D4" w:rsidRDefault="004533D4" w:rsidP="00805ED9">
            <w:pPr>
              <w:jc w:val="center"/>
            </w:pPr>
            <w:r>
              <w:rPr>
                <w:rFonts w:ascii="Times New Roman" w:eastAsia="Times New Roman" w:hAnsi="Times New Roman" w:cs="Times New Roman"/>
                <w:color w:val="000000" w:themeColor="text1"/>
                <w:lang w:val="lt"/>
              </w:rPr>
              <w:t>1</w:t>
            </w:r>
          </w:p>
        </w:tc>
        <w:tc>
          <w:tcPr>
            <w:tcW w:w="1425" w:type="dxa"/>
            <w:vAlign w:val="center"/>
          </w:tcPr>
          <w:p w14:paraId="799B8480"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33280B1F" w14:textId="77777777" w:rsidTr="00805ED9">
        <w:trPr>
          <w:trHeight w:val="600"/>
        </w:trPr>
        <w:tc>
          <w:tcPr>
            <w:tcW w:w="720" w:type="dxa"/>
            <w:vAlign w:val="center"/>
          </w:tcPr>
          <w:p w14:paraId="015E260B" w14:textId="77777777" w:rsidR="004533D4" w:rsidRDefault="004533D4" w:rsidP="00805ED9">
            <w:pPr>
              <w:jc w:val="center"/>
            </w:pPr>
            <w:r w:rsidRPr="095C4FC5">
              <w:rPr>
                <w:rFonts w:ascii="Times New Roman" w:eastAsia="Times New Roman" w:hAnsi="Times New Roman" w:cs="Times New Roman"/>
                <w:lang w:val="lt"/>
              </w:rPr>
              <w:t xml:space="preserve">2.2. </w:t>
            </w:r>
          </w:p>
        </w:tc>
        <w:tc>
          <w:tcPr>
            <w:tcW w:w="2700" w:type="dxa"/>
            <w:vAlign w:val="center"/>
          </w:tcPr>
          <w:p w14:paraId="13E63616" w14:textId="77777777" w:rsidR="004533D4" w:rsidRDefault="004533D4" w:rsidP="00805ED9">
            <w:r w:rsidRPr="095C4FC5">
              <w:rPr>
                <w:rFonts w:ascii="Times New Roman" w:eastAsia="Times New Roman" w:hAnsi="Times New Roman" w:cs="Times New Roman"/>
                <w:color w:val="000000" w:themeColor="text1"/>
                <w:lang w:val="lt"/>
              </w:rPr>
              <w:t xml:space="preserve">Aptarnavimas </w:t>
            </w:r>
          </w:p>
        </w:tc>
        <w:tc>
          <w:tcPr>
            <w:tcW w:w="1020" w:type="dxa"/>
            <w:vAlign w:val="center"/>
          </w:tcPr>
          <w:p w14:paraId="01B5A56A"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3097940F"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4217DCA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2878D9A9"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3F42E23D"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03EE20B2" w14:textId="77777777" w:rsidR="004533D4" w:rsidRDefault="004533D4" w:rsidP="00805ED9">
            <w:pPr>
              <w:jc w:val="center"/>
            </w:pPr>
            <w:r w:rsidRPr="095C4FC5">
              <w:rPr>
                <w:rFonts w:ascii="Times New Roman" w:eastAsia="Times New Roman" w:hAnsi="Times New Roman" w:cs="Times New Roman"/>
                <w:lang w:val="lt"/>
              </w:rPr>
              <w:t xml:space="preserve">aptarnaujamų sąskaitų skaičius </w:t>
            </w:r>
          </w:p>
        </w:tc>
        <w:tc>
          <w:tcPr>
            <w:tcW w:w="1410" w:type="dxa"/>
            <w:vAlign w:val="center"/>
          </w:tcPr>
          <w:p w14:paraId="6168FAAB" w14:textId="77777777" w:rsidR="004533D4" w:rsidRDefault="004533D4" w:rsidP="00805ED9">
            <w:pPr>
              <w:jc w:val="center"/>
            </w:pPr>
            <w:r>
              <w:rPr>
                <w:rFonts w:ascii="Times New Roman" w:eastAsia="Times New Roman" w:hAnsi="Times New Roman" w:cs="Times New Roman"/>
                <w:color w:val="000000" w:themeColor="text1"/>
                <w:lang w:val="lt"/>
              </w:rPr>
              <w:t>6</w:t>
            </w:r>
          </w:p>
        </w:tc>
        <w:tc>
          <w:tcPr>
            <w:tcW w:w="1425" w:type="dxa"/>
            <w:vAlign w:val="center"/>
          </w:tcPr>
          <w:p w14:paraId="13656032"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35FED286" w14:textId="77777777" w:rsidTr="00805ED9">
        <w:trPr>
          <w:trHeight w:val="600"/>
        </w:trPr>
        <w:tc>
          <w:tcPr>
            <w:tcW w:w="720" w:type="dxa"/>
            <w:vAlign w:val="center"/>
          </w:tcPr>
          <w:p w14:paraId="223F7D81" w14:textId="77777777" w:rsidR="004533D4" w:rsidRDefault="004533D4" w:rsidP="00805ED9">
            <w:pPr>
              <w:jc w:val="center"/>
            </w:pPr>
            <w:r w:rsidRPr="095C4FC5">
              <w:rPr>
                <w:rFonts w:ascii="Times New Roman" w:eastAsia="Times New Roman" w:hAnsi="Times New Roman" w:cs="Times New Roman"/>
                <w:lang w:val="lt"/>
              </w:rPr>
              <w:t xml:space="preserve">2.3. </w:t>
            </w:r>
          </w:p>
        </w:tc>
        <w:tc>
          <w:tcPr>
            <w:tcW w:w="2700" w:type="dxa"/>
            <w:vAlign w:val="center"/>
          </w:tcPr>
          <w:p w14:paraId="78BE7E26" w14:textId="77777777" w:rsidR="004533D4" w:rsidRDefault="004533D4" w:rsidP="00805ED9">
            <w:r w:rsidRPr="095C4FC5">
              <w:rPr>
                <w:rFonts w:ascii="Times New Roman" w:eastAsia="Times New Roman" w:hAnsi="Times New Roman" w:cs="Times New Roman"/>
                <w:color w:val="000000" w:themeColor="text1"/>
                <w:lang w:val="lt"/>
              </w:rPr>
              <w:t xml:space="preserve">Elektroninė bankininkystė </w:t>
            </w:r>
          </w:p>
        </w:tc>
        <w:tc>
          <w:tcPr>
            <w:tcW w:w="1020" w:type="dxa"/>
            <w:vAlign w:val="center"/>
          </w:tcPr>
          <w:p w14:paraId="3EFA722A"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28FA8090"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2D22DCD8"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2D7F1DB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00A3C7C2"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2632FB86" w14:textId="77777777" w:rsidR="004533D4" w:rsidRDefault="004533D4" w:rsidP="00805ED9">
            <w:pPr>
              <w:jc w:val="center"/>
            </w:pPr>
            <w:r w:rsidRPr="095C4FC5">
              <w:rPr>
                <w:rFonts w:ascii="Times New Roman" w:eastAsia="Times New Roman" w:hAnsi="Times New Roman" w:cs="Times New Roman"/>
                <w:lang w:val="lt"/>
              </w:rPr>
              <w:t xml:space="preserve">aptarnaujamų sąskaitų skaičius </w:t>
            </w:r>
          </w:p>
        </w:tc>
        <w:tc>
          <w:tcPr>
            <w:tcW w:w="1410" w:type="dxa"/>
            <w:vAlign w:val="center"/>
          </w:tcPr>
          <w:p w14:paraId="0CE8174E" w14:textId="77777777" w:rsidR="004533D4" w:rsidRDefault="004533D4" w:rsidP="00805ED9">
            <w:pPr>
              <w:jc w:val="center"/>
            </w:pPr>
            <w:r>
              <w:rPr>
                <w:rFonts w:ascii="Times New Roman" w:eastAsia="Times New Roman" w:hAnsi="Times New Roman" w:cs="Times New Roman"/>
                <w:lang w:val="lt"/>
              </w:rPr>
              <w:t>6</w:t>
            </w:r>
          </w:p>
        </w:tc>
        <w:tc>
          <w:tcPr>
            <w:tcW w:w="1425" w:type="dxa"/>
            <w:vAlign w:val="center"/>
          </w:tcPr>
          <w:p w14:paraId="3ED2BF39"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1883A374" w14:textId="77777777" w:rsidTr="00805ED9">
        <w:trPr>
          <w:trHeight w:val="600"/>
        </w:trPr>
        <w:tc>
          <w:tcPr>
            <w:tcW w:w="720" w:type="dxa"/>
            <w:vAlign w:val="center"/>
          </w:tcPr>
          <w:p w14:paraId="0BDF348D" w14:textId="77777777" w:rsidR="004533D4" w:rsidRDefault="004533D4" w:rsidP="00805ED9">
            <w:pPr>
              <w:jc w:val="center"/>
            </w:pPr>
            <w:r w:rsidRPr="095C4FC5">
              <w:rPr>
                <w:rFonts w:ascii="Times New Roman" w:eastAsia="Times New Roman" w:hAnsi="Times New Roman" w:cs="Times New Roman"/>
                <w:lang w:val="lt"/>
              </w:rPr>
              <w:t xml:space="preserve">3. </w:t>
            </w:r>
          </w:p>
        </w:tc>
        <w:tc>
          <w:tcPr>
            <w:tcW w:w="2700" w:type="dxa"/>
          </w:tcPr>
          <w:p w14:paraId="0CEFBED9" w14:textId="77777777" w:rsidR="004533D4" w:rsidRDefault="004533D4" w:rsidP="00805ED9">
            <w:r w:rsidRPr="095C4FC5">
              <w:rPr>
                <w:rFonts w:ascii="Times New Roman" w:eastAsia="Times New Roman" w:hAnsi="Times New Roman" w:cs="Times New Roman"/>
                <w:b/>
                <w:bCs/>
                <w:color w:val="000000" w:themeColor="text1"/>
                <w:lang w:val="lt"/>
              </w:rPr>
              <w:t>Mokėjimai nacionaline valiuta (eurais):</w:t>
            </w:r>
            <w:r w:rsidRPr="095C4FC5">
              <w:rPr>
                <w:rFonts w:ascii="Times New Roman" w:eastAsia="Times New Roman" w:hAnsi="Times New Roman" w:cs="Times New Roman"/>
                <w:color w:val="000000" w:themeColor="text1"/>
                <w:lang w:val="lt"/>
              </w:rPr>
              <w:t xml:space="preserve"> </w:t>
            </w:r>
          </w:p>
        </w:tc>
        <w:tc>
          <w:tcPr>
            <w:tcW w:w="10530" w:type="dxa"/>
            <w:gridSpan w:val="8"/>
          </w:tcPr>
          <w:p w14:paraId="64793218"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51053193" w14:textId="77777777" w:rsidTr="00805ED9">
        <w:trPr>
          <w:trHeight w:val="660"/>
        </w:trPr>
        <w:tc>
          <w:tcPr>
            <w:tcW w:w="720" w:type="dxa"/>
            <w:vAlign w:val="center"/>
          </w:tcPr>
          <w:p w14:paraId="0D225FBA" w14:textId="77777777" w:rsidR="004533D4" w:rsidRDefault="004533D4" w:rsidP="00805ED9">
            <w:pPr>
              <w:jc w:val="center"/>
            </w:pPr>
            <w:r w:rsidRPr="095C4FC5">
              <w:rPr>
                <w:rFonts w:ascii="Times New Roman" w:eastAsia="Times New Roman" w:hAnsi="Times New Roman" w:cs="Times New Roman"/>
                <w:lang w:val="lt"/>
              </w:rPr>
              <w:t xml:space="preserve">3.1. </w:t>
            </w:r>
          </w:p>
        </w:tc>
        <w:tc>
          <w:tcPr>
            <w:tcW w:w="2700" w:type="dxa"/>
            <w:vAlign w:val="center"/>
          </w:tcPr>
          <w:p w14:paraId="7ABF1A17" w14:textId="77777777" w:rsidR="004533D4" w:rsidRDefault="004533D4" w:rsidP="00805ED9">
            <w:r w:rsidRPr="095C4FC5">
              <w:rPr>
                <w:rFonts w:ascii="Times New Roman" w:eastAsia="Times New Roman" w:hAnsi="Times New Roman" w:cs="Times New Roman"/>
                <w:color w:val="000000" w:themeColor="text1"/>
                <w:lang w:val="lt"/>
              </w:rPr>
              <w:t xml:space="preserve">Paprastas lėšų pervedimas į sąskaitas, esančias to paties banko, viduje </w:t>
            </w:r>
          </w:p>
        </w:tc>
        <w:tc>
          <w:tcPr>
            <w:tcW w:w="1020" w:type="dxa"/>
            <w:vAlign w:val="center"/>
          </w:tcPr>
          <w:p w14:paraId="1058D50D"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3AF20E64"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731EF4C8"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05A1906D"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222E4B24"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650557A0"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18FF9422" w14:textId="77777777" w:rsidR="004533D4" w:rsidRDefault="004533D4" w:rsidP="00805ED9">
            <w:pPr>
              <w:jc w:val="center"/>
            </w:pPr>
            <w:r>
              <w:rPr>
                <w:rFonts w:ascii="Times New Roman" w:eastAsia="Times New Roman" w:hAnsi="Times New Roman" w:cs="Times New Roman"/>
                <w:lang w:val="lt"/>
              </w:rPr>
              <w:t>500</w:t>
            </w:r>
            <w:r w:rsidRPr="6BD793F6">
              <w:rPr>
                <w:rFonts w:ascii="Times New Roman" w:eastAsia="Times New Roman" w:hAnsi="Times New Roman" w:cs="Times New Roman"/>
                <w:lang w:val="lt"/>
              </w:rPr>
              <w:t xml:space="preserve"> </w:t>
            </w:r>
          </w:p>
        </w:tc>
        <w:tc>
          <w:tcPr>
            <w:tcW w:w="1425" w:type="dxa"/>
            <w:vAlign w:val="center"/>
          </w:tcPr>
          <w:p w14:paraId="1FE28B42"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26B2BE1F" w14:textId="77777777" w:rsidTr="00805ED9">
        <w:trPr>
          <w:trHeight w:val="660"/>
        </w:trPr>
        <w:tc>
          <w:tcPr>
            <w:tcW w:w="720" w:type="dxa"/>
            <w:vAlign w:val="center"/>
          </w:tcPr>
          <w:p w14:paraId="4F4BC2FF" w14:textId="77777777" w:rsidR="004533D4" w:rsidRDefault="004533D4" w:rsidP="00805ED9">
            <w:pPr>
              <w:jc w:val="center"/>
            </w:pPr>
            <w:r w:rsidRPr="095C4FC5">
              <w:rPr>
                <w:rFonts w:ascii="Times New Roman" w:eastAsia="Times New Roman" w:hAnsi="Times New Roman" w:cs="Times New Roman"/>
                <w:lang w:val="lt"/>
              </w:rPr>
              <w:t xml:space="preserve">3.2. </w:t>
            </w:r>
          </w:p>
        </w:tc>
        <w:tc>
          <w:tcPr>
            <w:tcW w:w="2700" w:type="dxa"/>
            <w:vAlign w:val="center"/>
          </w:tcPr>
          <w:p w14:paraId="28848E60" w14:textId="77777777" w:rsidR="004533D4" w:rsidRDefault="004533D4" w:rsidP="00805ED9">
            <w:r w:rsidRPr="095C4FC5">
              <w:rPr>
                <w:rFonts w:ascii="Times New Roman" w:eastAsia="Times New Roman" w:hAnsi="Times New Roman" w:cs="Times New Roman"/>
                <w:color w:val="000000" w:themeColor="text1"/>
                <w:lang w:val="lt"/>
              </w:rPr>
              <w:t xml:space="preserve">Paprastas lėšų pervedimas į sąskaitas, esančias kitame Lietuvoje veikiančiame banke </w:t>
            </w:r>
          </w:p>
        </w:tc>
        <w:tc>
          <w:tcPr>
            <w:tcW w:w="1020" w:type="dxa"/>
            <w:vAlign w:val="center"/>
          </w:tcPr>
          <w:p w14:paraId="0056B545"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1974DAF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33018A88"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5D2C3FDA"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059A864F"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141F3EB2"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0DB4FCC6" w14:textId="77777777" w:rsidR="004533D4" w:rsidRDefault="004533D4" w:rsidP="00805ED9">
            <w:pPr>
              <w:jc w:val="center"/>
            </w:pPr>
            <w:r>
              <w:rPr>
                <w:rFonts w:ascii="Times New Roman" w:eastAsia="Times New Roman" w:hAnsi="Times New Roman" w:cs="Times New Roman"/>
                <w:lang w:val="lt"/>
              </w:rPr>
              <w:t>1</w:t>
            </w:r>
            <w:r w:rsidRPr="6BD793F6">
              <w:rPr>
                <w:rFonts w:ascii="Times New Roman" w:eastAsia="Times New Roman" w:hAnsi="Times New Roman" w:cs="Times New Roman"/>
                <w:lang w:val="lt"/>
              </w:rPr>
              <w:t xml:space="preserve"> 000 </w:t>
            </w:r>
          </w:p>
        </w:tc>
        <w:tc>
          <w:tcPr>
            <w:tcW w:w="1425" w:type="dxa"/>
            <w:vAlign w:val="center"/>
          </w:tcPr>
          <w:p w14:paraId="7351DDB1"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24413E4E" w14:textId="77777777" w:rsidTr="00805ED9">
        <w:trPr>
          <w:trHeight w:val="555"/>
        </w:trPr>
        <w:tc>
          <w:tcPr>
            <w:tcW w:w="720" w:type="dxa"/>
            <w:vAlign w:val="center"/>
          </w:tcPr>
          <w:p w14:paraId="3234779D" w14:textId="77777777" w:rsidR="004533D4" w:rsidRDefault="004533D4" w:rsidP="00805ED9">
            <w:pPr>
              <w:jc w:val="center"/>
            </w:pPr>
            <w:r w:rsidRPr="095C4FC5">
              <w:rPr>
                <w:rFonts w:ascii="Times New Roman" w:eastAsia="Times New Roman" w:hAnsi="Times New Roman" w:cs="Times New Roman"/>
                <w:lang w:val="lt"/>
              </w:rPr>
              <w:t xml:space="preserve">3.3. </w:t>
            </w:r>
          </w:p>
        </w:tc>
        <w:tc>
          <w:tcPr>
            <w:tcW w:w="2700" w:type="dxa"/>
            <w:vAlign w:val="center"/>
          </w:tcPr>
          <w:p w14:paraId="21DD9F66" w14:textId="77777777" w:rsidR="004533D4" w:rsidRDefault="004533D4" w:rsidP="00805ED9">
            <w:r w:rsidRPr="095C4FC5">
              <w:rPr>
                <w:rFonts w:ascii="Times New Roman" w:eastAsia="Times New Roman" w:hAnsi="Times New Roman" w:cs="Times New Roman"/>
                <w:color w:val="000000" w:themeColor="text1"/>
                <w:lang w:val="lt"/>
              </w:rPr>
              <w:t xml:space="preserve">Paprastas lėšų pervedimas į sąskaitas, esančias kitos ES šalies veikiančiame banke (SEPA) </w:t>
            </w:r>
          </w:p>
        </w:tc>
        <w:tc>
          <w:tcPr>
            <w:tcW w:w="1020" w:type="dxa"/>
            <w:vAlign w:val="center"/>
          </w:tcPr>
          <w:p w14:paraId="4E38CBF8"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73F5C09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35EB0082"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137F3AFE"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1306EBD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0B92F246"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1F65265F" w14:textId="77777777" w:rsidR="004533D4" w:rsidRDefault="004533D4" w:rsidP="00805ED9">
            <w:pPr>
              <w:jc w:val="center"/>
            </w:pPr>
            <w:r w:rsidRPr="2565D98F">
              <w:rPr>
                <w:rFonts w:ascii="Times New Roman" w:eastAsia="Times New Roman" w:hAnsi="Times New Roman" w:cs="Times New Roman"/>
                <w:lang w:val="lt"/>
              </w:rPr>
              <w:t xml:space="preserve">300 </w:t>
            </w:r>
          </w:p>
        </w:tc>
        <w:tc>
          <w:tcPr>
            <w:tcW w:w="1425" w:type="dxa"/>
            <w:vAlign w:val="center"/>
          </w:tcPr>
          <w:p w14:paraId="067DD42C"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6C0BAA6F" w14:textId="77777777" w:rsidTr="00805ED9">
        <w:trPr>
          <w:trHeight w:val="555"/>
        </w:trPr>
        <w:tc>
          <w:tcPr>
            <w:tcW w:w="720" w:type="dxa"/>
            <w:vAlign w:val="center"/>
          </w:tcPr>
          <w:p w14:paraId="75FFF127" w14:textId="77777777" w:rsidR="004533D4" w:rsidRDefault="004533D4" w:rsidP="00805ED9">
            <w:pPr>
              <w:jc w:val="center"/>
            </w:pPr>
            <w:r w:rsidRPr="095C4FC5">
              <w:rPr>
                <w:rFonts w:ascii="Times New Roman" w:eastAsia="Times New Roman" w:hAnsi="Times New Roman" w:cs="Times New Roman"/>
                <w:lang w:val="lt"/>
              </w:rPr>
              <w:t xml:space="preserve">3.4. </w:t>
            </w:r>
          </w:p>
        </w:tc>
        <w:tc>
          <w:tcPr>
            <w:tcW w:w="2700" w:type="dxa"/>
            <w:vAlign w:val="center"/>
          </w:tcPr>
          <w:p w14:paraId="76D3558F" w14:textId="77777777" w:rsidR="004533D4" w:rsidRDefault="004533D4" w:rsidP="00805ED9">
            <w:r w:rsidRPr="095C4FC5">
              <w:rPr>
                <w:rFonts w:ascii="Times New Roman" w:eastAsia="Times New Roman" w:hAnsi="Times New Roman" w:cs="Times New Roman"/>
                <w:color w:val="000000" w:themeColor="text1"/>
                <w:lang w:val="lt"/>
              </w:rPr>
              <w:t>Paprastas lėšų pervedimas į sąskaitas, esančias kitame užsienyje veikiančiame banke, nepriklausančiam SEPA (tarptautinis) (SHA tipo)</w:t>
            </w:r>
          </w:p>
        </w:tc>
        <w:tc>
          <w:tcPr>
            <w:tcW w:w="1020" w:type="dxa"/>
            <w:vAlign w:val="center"/>
          </w:tcPr>
          <w:p w14:paraId="24863A79"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4C7E009C"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18EA338C"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6BC83149"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7A17BCE5"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7BB6954C"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268A8B68" w14:textId="77777777" w:rsidR="004533D4" w:rsidRDefault="004533D4" w:rsidP="00805ED9">
            <w:pPr>
              <w:jc w:val="center"/>
            </w:pPr>
            <w:r w:rsidRPr="757F4085">
              <w:rPr>
                <w:rFonts w:ascii="Times New Roman" w:eastAsia="Times New Roman" w:hAnsi="Times New Roman" w:cs="Times New Roman"/>
                <w:lang w:val="lt"/>
              </w:rPr>
              <w:t>10</w:t>
            </w:r>
            <w:r w:rsidRPr="095C4FC5">
              <w:rPr>
                <w:rFonts w:ascii="Times New Roman" w:eastAsia="Times New Roman" w:hAnsi="Times New Roman" w:cs="Times New Roman"/>
                <w:lang w:val="lt"/>
              </w:rPr>
              <w:t xml:space="preserve"> </w:t>
            </w:r>
          </w:p>
        </w:tc>
        <w:tc>
          <w:tcPr>
            <w:tcW w:w="1425" w:type="dxa"/>
            <w:vAlign w:val="center"/>
          </w:tcPr>
          <w:p w14:paraId="2C12E5EE"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08326BF4" w14:textId="77777777" w:rsidTr="00805ED9">
        <w:trPr>
          <w:trHeight w:val="555"/>
        </w:trPr>
        <w:tc>
          <w:tcPr>
            <w:tcW w:w="720" w:type="dxa"/>
            <w:vAlign w:val="center"/>
          </w:tcPr>
          <w:p w14:paraId="16964F66" w14:textId="77777777" w:rsidR="004533D4" w:rsidRDefault="004533D4" w:rsidP="00805ED9">
            <w:pPr>
              <w:jc w:val="center"/>
            </w:pPr>
            <w:r w:rsidRPr="095C4FC5">
              <w:rPr>
                <w:rFonts w:ascii="Times New Roman" w:eastAsia="Times New Roman" w:hAnsi="Times New Roman" w:cs="Times New Roman"/>
                <w:lang w:val="lt"/>
              </w:rPr>
              <w:t>3.5.</w:t>
            </w:r>
          </w:p>
        </w:tc>
        <w:tc>
          <w:tcPr>
            <w:tcW w:w="2700" w:type="dxa"/>
            <w:vAlign w:val="center"/>
          </w:tcPr>
          <w:p w14:paraId="1F70C543" w14:textId="77777777" w:rsidR="004533D4" w:rsidRDefault="004533D4" w:rsidP="00805ED9">
            <w:r w:rsidRPr="095C4FC5">
              <w:rPr>
                <w:rFonts w:ascii="Times New Roman" w:eastAsia="Times New Roman" w:hAnsi="Times New Roman" w:cs="Times New Roman"/>
                <w:color w:val="000000" w:themeColor="text1"/>
                <w:lang w:val="lt"/>
              </w:rPr>
              <w:t xml:space="preserve">Paprastas lėšų pervedimas į sąskaitas, esančias kitame užsienyje veikiančiame </w:t>
            </w:r>
            <w:r w:rsidRPr="095C4FC5">
              <w:rPr>
                <w:rFonts w:ascii="Times New Roman" w:eastAsia="Times New Roman" w:hAnsi="Times New Roman" w:cs="Times New Roman"/>
                <w:color w:val="000000" w:themeColor="text1"/>
                <w:lang w:val="lt"/>
              </w:rPr>
              <w:lastRenderedPageBreak/>
              <w:t>banke, nepriklausančiam SEPA (tarptautinis) (OUR tipo)</w:t>
            </w:r>
          </w:p>
        </w:tc>
        <w:tc>
          <w:tcPr>
            <w:tcW w:w="1020" w:type="dxa"/>
            <w:vAlign w:val="center"/>
          </w:tcPr>
          <w:p w14:paraId="444C6093" w14:textId="77777777" w:rsidR="004533D4" w:rsidRDefault="004533D4" w:rsidP="00805ED9">
            <w:r w:rsidRPr="095C4FC5">
              <w:rPr>
                <w:rFonts w:ascii="Times New Roman" w:eastAsia="Times New Roman" w:hAnsi="Times New Roman" w:cs="Times New Roman"/>
                <w:color w:val="000000" w:themeColor="text1"/>
                <w:lang w:val="lt"/>
              </w:rPr>
              <w:lastRenderedPageBreak/>
              <w:t xml:space="preserve"> </w:t>
            </w:r>
          </w:p>
        </w:tc>
        <w:tc>
          <w:tcPr>
            <w:tcW w:w="1140" w:type="dxa"/>
            <w:vAlign w:val="center"/>
          </w:tcPr>
          <w:p w14:paraId="4121BAF3"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460DC40F"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19274DBE"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13DE20C8"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4B9C5952" w14:textId="77777777" w:rsidR="004533D4" w:rsidRDefault="004533D4" w:rsidP="00805ED9">
            <w:pPr>
              <w:jc w:val="center"/>
            </w:pPr>
            <w:r w:rsidRPr="095C4FC5">
              <w:rPr>
                <w:rFonts w:ascii="Times New Roman" w:eastAsia="Times New Roman" w:hAnsi="Times New Roman" w:cs="Times New Roman"/>
                <w:lang w:val="lt"/>
              </w:rPr>
              <w:t>vnt.</w:t>
            </w:r>
          </w:p>
        </w:tc>
        <w:tc>
          <w:tcPr>
            <w:tcW w:w="1410" w:type="dxa"/>
            <w:vAlign w:val="center"/>
          </w:tcPr>
          <w:p w14:paraId="481B6F43" w14:textId="77777777" w:rsidR="004533D4" w:rsidRDefault="004533D4" w:rsidP="00805ED9">
            <w:pPr>
              <w:jc w:val="center"/>
            </w:pPr>
            <w:r w:rsidRPr="1267A3B4">
              <w:rPr>
                <w:rFonts w:ascii="Times New Roman" w:eastAsia="Times New Roman" w:hAnsi="Times New Roman" w:cs="Times New Roman"/>
                <w:lang w:val="lt"/>
              </w:rPr>
              <w:t>10</w:t>
            </w:r>
          </w:p>
        </w:tc>
        <w:tc>
          <w:tcPr>
            <w:tcW w:w="1425" w:type="dxa"/>
            <w:vAlign w:val="center"/>
          </w:tcPr>
          <w:p w14:paraId="5F883A53"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6707CCA9" w14:textId="77777777" w:rsidTr="00805ED9">
        <w:trPr>
          <w:trHeight w:val="555"/>
        </w:trPr>
        <w:tc>
          <w:tcPr>
            <w:tcW w:w="720" w:type="dxa"/>
          </w:tcPr>
          <w:p w14:paraId="11643567" w14:textId="77777777" w:rsidR="004533D4" w:rsidRDefault="004533D4" w:rsidP="00805ED9">
            <w:pPr>
              <w:jc w:val="center"/>
            </w:pPr>
            <w:r w:rsidRPr="095C4FC5">
              <w:rPr>
                <w:rFonts w:ascii="Times New Roman" w:eastAsia="Times New Roman" w:hAnsi="Times New Roman" w:cs="Times New Roman"/>
                <w:lang w:val="lt"/>
              </w:rPr>
              <w:t xml:space="preserve">4. </w:t>
            </w:r>
          </w:p>
        </w:tc>
        <w:tc>
          <w:tcPr>
            <w:tcW w:w="2700" w:type="dxa"/>
          </w:tcPr>
          <w:p w14:paraId="4C616804" w14:textId="77777777" w:rsidR="004533D4" w:rsidRDefault="004533D4" w:rsidP="00805ED9">
            <w:r w:rsidRPr="095C4FC5">
              <w:rPr>
                <w:rFonts w:ascii="Times New Roman" w:eastAsia="Times New Roman" w:hAnsi="Times New Roman" w:cs="Times New Roman"/>
                <w:b/>
                <w:bCs/>
                <w:color w:val="000000" w:themeColor="text1"/>
                <w:lang w:val="lt"/>
              </w:rPr>
              <w:t>Darbo užmokesčio (grupinio) mokėjimai:</w:t>
            </w:r>
            <w:r w:rsidRPr="095C4FC5">
              <w:rPr>
                <w:rFonts w:ascii="Times New Roman" w:eastAsia="Times New Roman" w:hAnsi="Times New Roman" w:cs="Times New Roman"/>
                <w:color w:val="000000" w:themeColor="text1"/>
                <w:lang w:val="lt"/>
              </w:rPr>
              <w:t xml:space="preserve"> </w:t>
            </w:r>
          </w:p>
        </w:tc>
        <w:tc>
          <w:tcPr>
            <w:tcW w:w="10530" w:type="dxa"/>
            <w:gridSpan w:val="8"/>
          </w:tcPr>
          <w:p w14:paraId="4FE032C0" w14:textId="77777777" w:rsidR="004533D4" w:rsidRDefault="004533D4" w:rsidP="00805ED9"/>
        </w:tc>
      </w:tr>
      <w:tr w:rsidR="004533D4" w14:paraId="0122857B" w14:textId="77777777" w:rsidTr="00805ED9">
        <w:trPr>
          <w:trHeight w:val="405"/>
        </w:trPr>
        <w:tc>
          <w:tcPr>
            <w:tcW w:w="720" w:type="dxa"/>
            <w:vAlign w:val="center"/>
          </w:tcPr>
          <w:p w14:paraId="3143523A" w14:textId="77777777" w:rsidR="004533D4" w:rsidRDefault="004533D4" w:rsidP="00805ED9">
            <w:pPr>
              <w:jc w:val="center"/>
            </w:pPr>
            <w:r w:rsidRPr="095C4FC5">
              <w:rPr>
                <w:rFonts w:ascii="Times New Roman" w:eastAsia="Times New Roman" w:hAnsi="Times New Roman" w:cs="Times New Roman"/>
                <w:lang w:val="lt"/>
              </w:rPr>
              <w:t xml:space="preserve">4.1. </w:t>
            </w:r>
          </w:p>
        </w:tc>
        <w:tc>
          <w:tcPr>
            <w:tcW w:w="2700" w:type="dxa"/>
            <w:vAlign w:val="center"/>
          </w:tcPr>
          <w:p w14:paraId="7EB644F2" w14:textId="77777777" w:rsidR="004533D4" w:rsidRDefault="004533D4" w:rsidP="00805ED9">
            <w:r w:rsidRPr="2565D98F">
              <w:rPr>
                <w:rFonts w:ascii="Times New Roman" w:eastAsia="Times New Roman" w:hAnsi="Times New Roman" w:cs="Times New Roman"/>
                <w:color w:val="000000" w:themeColor="text1"/>
                <w:lang w:val="lt"/>
              </w:rPr>
              <w:t xml:space="preserve">Darbo užmokesčio grupinio failo pervedimas, to paties banko viduje </w:t>
            </w:r>
          </w:p>
        </w:tc>
        <w:tc>
          <w:tcPr>
            <w:tcW w:w="1020" w:type="dxa"/>
            <w:vAlign w:val="center"/>
          </w:tcPr>
          <w:p w14:paraId="317FFBDD"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15EE222F"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6BA210D4"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436C983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381851E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180B7958"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0B3AD7B3" w14:textId="77777777" w:rsidR="004533D4" w:rsidRDefault="004533D4" w:rsidP="00805ED9">
            <w:pPr>
              <w:jc w:val="center"/>
            </w:pPr>
            <w:r w:rsidRPr="2565D98F">
              <w:rPr>
                <w:rFonts w:ascii="Times New Roman" w:eastAsia="Times New Roman" w:hAnsi="Times New Roman" w:cs="Times New Roman"/>
                <w:lang w:val="lt"/>
              </w:rPr>
              <w:t xml:space="preserve">80 </w:t>
            </w:r>
          </w:p>
        </w:tc>
        <w:tc>
          <w:tcPr>
            <w:tcW w:w="1425" w:type="dxa"/>
            <w:vAlign w:val="center"/>
          </w:tcPr>
          <w:p w14:paraId="6B71A060"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15DED630" w14:textId="77777777" w:rsidTr="00805ED9">
        <w:trPr>
          <w:trHeight w:val="555"/>
        </w:trPr>
        <w:tc>
          <w:tcPr>
            <w:tcW w:w="720" w:type="dxa"/>
            <w:vAlign w:val="center"/>
          </w:tcPr>
          <w:p w14:paraId="246763E0" w14:textId="77777777" w:rsidR="004533D4" w:rsidRDefault="004533D4" w:rsidP="00805ED9">
            <w:pPr>
              <w:jc w:val="center"/>
            </w:pPr>
            <w:r w:rsidRPr="095C4FC5">
              <w:rPr>
                <w:rFonts w:ascii="Times New Roman" w:eastAsia="Times New Roman" w:hAnsi="Times New Roman" w:cs="Times New Roman"/>
                <w:lang w:val="lt"/>
              </w:rPr>
              <w:t xml:space="preserve">5. </w:t>
            </w:r>
          </w:p>
        </w:tc>
        <w:tc>
          <w:tcPr>
            <w:tcW w:w="2700" w:type="dxa"/>
          </w:tcPr>
          <w:p w14:paraId="2D6F57F4" w14:textId="77777777" w:rsidR="004533D4" w:rsidRDefault="004533D4" w:rsidP="00805ED9">
            <w:r w:rsidRPr="095C4FC5">
              <w:rPr>
                <w:rFonts w:ascii="Times New Roman" w:eastAsia="Times New Roman" w:hAnsi="Times New Roman" w:cs="Times New Roman"/>
                <w:b/>
                <w:bCs/>
                <w:lang w:val="lt"/>
              </w:rPr>
              <w:t>Mokėjimai užsienio valiuta:</w:t>
            </w:r>
            <w:r w:rsidRPr="095C4FC5">
              <w:rPr>
                <w:rFonts w:ascii="Times New Roman" w:eastAsia="Times New Roman" w:hAnsi="Times New Roman" w:cs="Times New Roman"/>
                <w:lang w:val="lt"/>
              </w:rPr>
              <w:t xml:space="preserve"> </w:t>
            </w:r>
          </w:p>
        </w:tc>
        <w:tc>
          <w:tcPr>
            <w:tcW w:w="10530" w:type="dxa"/>
            <w:gridSpan w:val="8"/>
          </w:tcPr>
          <w:p w14:paraId="238DE6E0" w14:textId="77777777" w:rsidR="004533D4" w:rsidRDefault="004533D4" w:rsidP="00805ED9"/>
        </w:tc>
      </w:tr>
      <w:tr w:rsidR="004533D4" w14:paraId="038902C5" w14:textId="77777777" w:rsidTr="00805ED9">
        <w:trPr>
          <w:trHeight w:val="555"/>
        </w:trPr>
        <w:tc>
          <w:tcPr>
            <w:tcW w:w="720" w:type="dxa"/>
            <w:vAlign w:val="center"/>
          </w:tcPr>
          <w:p w14:paraId="20CBB11D" w14:textId="77777777" w:rsidR="004533D4" w:rsidRDefault="004533D4" w:rsidP="00805ED9">
            <w:pPr>
              <w:jc w:val="center"/>
            </w:pPr>
            <w:r w:rsidRPr="095C4FC5">
              <w:rPr>
                <w:rFonts w:ascii="Times New Roman" w:eastAsia="Times New Roman" w:hAnsi="Times New Roman" w:cs="Times New Roman"/>
                <w:lang w:val="lt"/>
              </w:rPr>
              <w:t xml:space="preserve">5.1. </w:t>
            </w:r>
          </w:p>
        </w:tc>
        <w:tc>
          <w:tcPr>
            <w:tcW w:w="2700" w:type="dxa"/>
            <w:vAlign w:val="center"/>
          </w:tcPr>
          <w:p w14:paraId="4156742C" w14:textId="77777777" w:rsidR="004533D4" w:rsidRDefault="004533D4" w:rsidP="00805ED9">
            <w:r w:rsidRPr="095C4FC5">
              <w:rPr>
                <w:rFonts w:ascii="Times New Roman" w:eastAsia="Times New Roman" w:hAnsi="Times New Roman" w:cs="Times New Roman"/>
                <w:lang w:val="lt"/>
              </w:rPr>
              <w:t xml:space="preserve">Paprastas lėšų pervedimas į sąskaitas, esančias kito ES šalies banke, (SHA tipo) </w:t>
            </w:r>
          </w:p>
        </w:tc>
        <w:tc>
          <w:tcPr>
            <w:tcW w:w="1020" w:type="dxa"/>
            <w:vAlign w:val="center"/>
          </w:tcPr>
          <w:p w14:paraId="2CB39AE2"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014998A3"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7F715218"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39675B5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4D288202"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2610594D"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5C3E98E4" w14:textId="77777777" w:rsidR="004533D4" w:rsidRDefault="004533D4" w:rsidP="00805ED9">
            <w:pPr>
              <w:jc w:val="center"/>
            </w:pPr>
            <w:r w:rsidRPr="5CD64807">
              <w:rPr>
                <w:rFonts w:ascii="Times New Roman" w:eastAsia="Times New Roman" w:hAnsi="Times New Roman" w:cs="Times New Roman"/>
                <w:lang w:val="lt"/>
              </w:rPr>
              <w:t>1</w:t>
            </w:r>
            <w:r w:rsidRPr="095C4FC5">
              <w:rPr>
                <w:rFonts w:ascii="Times New Roman" w:eastAsia="Times New Roman" w:hAnsi="Times New Roman" w:cs="Times New Roman"/>
                <w:lang w:val="lt"/>
              </w:rPr>
              <w:t xml:space="preserve"> </w:t>
            </w:r>
          </w:p>
        </w:tc>
        <w:tc>
          <w:tcPr>
            <w:tcW w:w="1425" w:type="dxa"/>
            <w:vAlign w:val="center"/>
          </w:tcPr>
          <w:p w14:paraId="687C4C53"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07F1C4A3" w14:textId="77777777" w:rsidTr="00805ED9">
        <w:trPr>
          <w:trHeight w:val="600"/>
        </w:trPr>
        <w:tc>
          <w:tcPr>
            <w:tcW w:w="720" w:type="dxa"/>
            <w:vAlign w:val="center"/>
          </w:tcPr>
          <w:p w14:paraId="3A3BE149" w14:textId="77777777" w:rsidR="004533D4" w:rsidRDefault="004533D4" w:rsidP="00805ED9">
            <w:pPr>
              <w:jc w:val="center"/>
            </w:pPr>
            <w:r w:rsidRPr="095C4FC5">
              <w:rPr>
                <w:rFonts w:ascii="Times New Roman" w:eastAsia="Times New Roman" w:hAnsi="Times New Roman" w:cs="Times New Roman"/>
                <w:lang w:val="lt"/>
              </w:rPr>
              <w:t xml:space="preserve">5.2. </w:t>
            </w:r>
          </w:p>
        </w:tc>
        <w:tc>
          <w:tcPr>
            <w:tcW w:w="2700" w:type="dxa"/>
            <w:vAlign w:val="center"/>
          </w:tcPr>
          <w:p w14:paraId="263E7D52" w14:textId="77777777" w:rsidR="004533D4" w:rsidRDefault="004533D4" w:rsidP="00805ED9">
            <w:r w:rsidRPr="095C4FC5">
              <w:rPr>
                <w:rFonts w:ascii="Times New Roman" w:eastAsia="Times New Roman" w:hAnsi="Times New Roman" w:cs="Times New Roman"/>
                <w:lang w:val="lt"/>
              </w:rPr>
              <w:t xml:space="preserve">Paprastas lėšų pervedimas į sąskaitas, esančias kito ES šalies banke, (OUR tipo) </w:t>
            </w:r>
          </w:p>
        </w:tc>
        <w:tc>
          <w:tcPr>
            <w:tcW w:w="1020" w:type="dxa"/>
            <w:vAlign w:val="center"/>
          </w:tcPr>
          <w:p w14:paraId="465A776C"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17A452C3"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1607C53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4326195D"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27A7CFB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6BD86B88"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68A22841" w14:textId="77777777" w:rsidR="004533D4" w:rsidRDefault="004533D4" w:rsidP="00805ED9">
            <w:pPr>
              <w:jc w:val="center"/>
              <w:rPr>
                <w:rFonts w:ascii="Times New Roman" w:eastAsia="Times New Roman" w:hAnsi="Times New Roman" w:cs="Times New Roman"/>
                <w:lang w:val="lt"/>
              </w:rPr>
            </w:pPr>
            <w:r w:rsidRPr="3341BB2D">
              <w:rPr>
                <w:rFonts w:ascii="Times New Roman" w:eastAsia="Times New Roman" w:hAnsi="Times New Roman" w:cs="Times New Roman"/>
                <w:lang w:val="lt"/>
              </w:rPr>
              <w:t>1</w:t>
            </w:r>
          </w:p>
        </w:tc>
        <w:tc>
          <w:tcPr>
            <w:tcW w:w="1425" w:type="dxa"/>
            <w:vAlign w:val="center"/>
          </w:tcPr>
          <w:p w14:paraId="2FEF3C87"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739C7DB2" w14:textId="77777777" w:rsidTr="00805ED9">
        <w:trPr>
          <w:trHeight w:val="600"/>
        </w:trPr>
        <w:tc>
          <w:tcPr>
            <w:tcW w:w="720" w:type="dxa"/>
            <w:vAlign w:val="center"/>
          </w:tcPr>
          <w:p w14:paraId="61116087" w14:textId="77777777" w:rsidR="004533D4" w:rsidRDefault="004533D4" w:rsidP="00805ED9">
            <w:pPr>
              <w:jc w:val="center"/>
            </w:pPr>
            <w:r w:rsidRPr="095C4FC5">
              <w:rPr>
                <w:rFonts w:ascii="Times New Roman" w:eastAsia="Times New Roman" w:hAnsi="Times New Roman" w:cs="Times New Roman"/>
                <w:lang w:val="lt"/>
              </w:rPr>
              <w:t xml:space="preserve">5.3. </w:t>
            </w:r>
          </w:p>
        </w:tc>
        <w:tc>
          <w:tcPr>
            <w:tcW w:w="2700" w:type="dxa"/>
            <w:vAlign w:val="center"/>
          </w:tcPr>
          <w:p w14:paraId="72B10789" w14:textId="77777777" w:rsidR="004533D4" w:rsidRDefault="004533D4" w:rsidP="00805ED9">
            <w:r w:rsidRPr="095C4FC5">
              <w:rPr>
                <w:rFonts w:ascii="Times New Roman" w:eastAsia="Times New Roman" w:hAnsi="Times New Roman" w:cs="Times New Roman"/>
                <w:lang w:val="lt"/>
              </w:rPr>
              <w:t xml:space="preserve">Paprastas lėšų pervedimas į sąskaitas, esančias kitose valstybėse (ne ES šalyse) registruotuose bankuose (SHA tipo) </w:t>
            </w:r>
          </w:p>
        </w:tc>
        <w:tc>
          <w:tcPr>
            <w:tcW w:w="1020" w:type="dxa"/>
            <w:vAlign w:val="center"/>
          </w:tcPr>
          <w:p w14:paraId="0C7B1393"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68AAAB2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7675765F"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134B0DF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41640636"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354F3004"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39F1E098" w14:textId="77777777" w:rsidR="004533D4" w:rsidRDefault="004533D4" w:rsidP="00805ED9">
            <w:pPr>
              <w:jc w:val="center"/>
            </w:pPr>
            <w:r w:rsidRPr="3341BB2D">
              <w:rPr>
                <w:rFonts w:ascii="Times New Roman" w:eastAsia="Times New Roman" w:hAnsi="Times New Roman" w:cs="Times New Roman"/>
                <w:lang w:val="lt"/>
              </w:rPr>
              <w:t>50</w:t>
            </w:r>
            <w:r w:rsidRPr="095C4FC5">
              <w:rPr>
                <w:rFonts w:ascii="Times New Roman" w:eastAsia="Times New Roman" w:hAnsi="Times New Roman" w:cs="Times New Roman"/>
                <w:lang w:val="lt"/>
              </w:rPr>
              <w:t xml:space="preserve"> </w:t>
            </w:r>
          </w:p>
        </w:tc>
        <w:tc>
          <w:tcPr>
            <w:tcW w:w="1425" w:type="dxa"/>
            <w:vAlign w:val="center"/>
          </w:tcPr>
          <w:p w14:paraId="0F420A94"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7F5517C4" w14:textId="77777777" w:rsidTr="00805ED9">
        <w:trPr>
          <w:trHeight w:val="1140"/>
        </w:trPr>
        <w:tc>
          <w:tcPr>
            <w:tcW w:w="720" w:type="dxa"/>
            <w:vAlign w:val="center"/>
          </w:tcPr>
          <w:p w14:paraId="558EFCC4" w14:textId="77777777" w:rsidR="004533D4" w:rsidRDefault="004533D4" w:rsidP="00805ED9">
            <w:pPr>
              <w:jc w:val="center"/>
            </w:pPr>
            <w:r w:rsidRPr="095C4FC5">
              <w:rPr>
                <w:rFonts w:ascii="Times New Roman" w:eastAsia="Times New Roman" w:hAnsi="Times New Roman" w:cs="Times New Roman"/>
                <w:lang w:val="lt"/>
              </w:rPr>
              <w:t xml:space="preserve">5.4. </w:t>
            </w:r>
          </w:p>
        </w:tc>
        <w:tc>
          <w:tcPr>
            <w:tcW w:w="2700" w:type="dxa"/>
            <w:vAlign w:val="center"/>
          </w:tcPr>
          <w:p w14:paraId="6983C2A4" w14:textId="77777777" w:rsidR="004533D4" w:rsidRDefault="004533D4" w:rsidP="00805ED9">
            <w:r w:rsidRPr="095C4FC5">
              <w:rPr>
                <w:rFonts w:ascii="Times New Roman" w:eastAsia="Times New Roman" w:hAnsi="Times New Roman" w:cs="Times New Roman"/>
                <w:lang w:val="lt"/>
              </w:rPr>
              <w:t xml:space="preserve">Paprastas lėšų pervedimas į sąskaitas, esančias kitose valstybėse (ne ES šalyse) registruotuose bankuose (OUR tipo) </w:t>
            </w:r>
          </w:p>
        </w:tc>
        <w:tc>
          <w:tcPr>
            <w:tcW w:w="1020" w:type="dxa"/>
            <w:vAlign w:val="center"/>
          </w:tcPr>
          <w:p w14:paraId="7ECF0CCE"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682B2502"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5A37A666"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23F78DBE"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6B058112"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4D358194"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18B8F64A" w14:textId="77777777" w:rsidR="004533D4" w:rsidRDefault="004533D4" w:rsidP="00805ED9">
            <w:pPr>
              <w:jc w:val="center"/>
            </w:pPr>
            <w:r w:rsidRPr="4EC5FB89">
              <w:rPr>
                <w:rFonts w:ascii="Times New Roman" w:eastAsia="Times New Roman" w:hAnsi="Times New Roman" w:cs="Times New Roman"/>
                <w:lang w:val="lt"/>
              </w:rPr>
              <w:t>20</w:t>
            </w:r>
            <w:r w:rsidRPr="095C4FC5">
              <w:rPr>
                <w:rFonts w:ascii="Times New Roman" w:eastAsia="Times New Roman" w:hAnsi="Times New Roman" w:cs="Times New Roman"/>
                <w:lang w:val="lt"/>
              </w:rPr>
              <w:t xml:space="preserve"> </w:t>
            </w:r>
          </w:p>
        </w:tc>
        <w:tc>
          <w:tcPr>
            <w:tcW w:w="1425" w:type="dxa"/>
            <w:vAlign w:val="center"/>
          </w:tcPr>
          <w:p w14:paraId="0ACD4177"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0F4A4FB5" w14:textId="77777777" w:rsidTr="00805ED9">
        <w:trPr>
          <w:trHeight w:val="555"/>
        </w:trPr>
        <w:tc>
          <w:tcPr>
            <w:tcW w:w="720" w:type="dxa"/>
            <w:vAlign w:val="center"/>
          </w:tcPr>
          <w:p w14:paraId="7E7DBA7A" w14:textId="77777777" w:rsidR="004533D4" w:rsidRDefault="004533D4" w:rsidP="00805ED9">
            <w:pPr>
              <w:jc w:val="center"/>
            </w:pPr>
            <w:r w:rsidRPr="095C4FC5">
              <w:rPr>
                <w:rFonts w:ascii="Times New Roman" w:eastAsia="Times New Roman" w:hAnsi="Times New Roman" w:cs="Times New Roman"/>
                <w:lang w:val="lt"/>
              </w:rPr>
              <w:t xml:space="preserve">6. </w:t>
            </w:r>
          </w:p>
        </w:tc>
        <w:tc>
          <w:tcPr>
            <w:tcW w:w="2700" w:type="dxa"/>
          </w:tcPr>
          <w:p w14:paraId="3867D953" w14:textId="77777777" w:rsidR="004533D4" w:rsidRDefault="004533D4" w:rsidP="00805ED9">
            <w:r w:rsidRPr="095C4FC5">
              <w:rPr>
                <w:rFonts w:ascii="Times New Roman" w:eastAsia="Times New Roman" w:hAnsi="Times New Roman" w:cs="Times New Roman"/>
                <w:b/>
                <w:bCs/>
                <w:lang w:val="lt"/>
              </w:rPr>
              <w:t>Lėšų į banko sąskaitas įskaitymas eurais:</w:t>
            </w:r>
            <w:r w:rsidRPr="095C4FC5">
              <w:rPr>
                <w:rFonts w:ascii="Times New Roman" w:eastAsia="Times New Roman" w:hAnsi="Times New Roman" w:cs="Times New Roman"/>
                <w:lang w:val="lt"/>
              </w:rPr>
              <w:t xml:space="preserve"> </w:t>
            </w:r>
          </w:p>
        </w:tc>
        <w:tc>
          <w:tcPr>
            <w:tcW w:w="10530" w:type="dxa"/>
            <w:gridSpan w:val="8"/>
          </w:tcPr>
          <w:p w14:paraId="03091A80" w14:textId="77777777" w:rsidR="004533D4" w:rsidRDefault="004533D4" w:rsidP="00805ED9"/>
        </w:tc>
      </w:tr>
      <w:tr w:rsidR="004533D4" w14:paraId="7136E6FF" w14:textId="77777777" w:rsidTr="00805ED9">
        <w:trPr>
          <w:trHeight w:val="795"/>
        </w:trPr>
        <w:tc>
          <w:tcPr>
            <w:tcW w:w="720" w:type="dxa"/>
            <w:vAlign w:val="center"/>
          </w:tcPr>
          <w:p w14:paraId="30E096DE" w14:textId="77777777" w:rsidR="004533D4" w:rsidRDefault="004533D4" w:rsidP="00805ED9">
            <w:pPr>
              <w:jc w:val="center"/>
            </w:pPr>
            <w:r w:rsidRPr="095C4FC5">
              <w:rPr>
                <w:rFonts w:ascii="Times New Roman" w:eastAsia="Times New Roman" w:hAnsi="Times New Roman" w:cs="Times New Roman"/>
                <w:lang w:val="lt"/>
              </w:rPr>
              <w:t xml:space="preserve">6.1. </w:t>
            </w:r>
          </w:p>
        </w:tc>
        <w:tc>
          <w:tcPr>
            <w:tcW w:w="2700" w:type="dxa"/>
            <w:vAlign w:val="center"/>
          </w:tcPr>
          <w:p w14:paraId="33089166" w14:textId="77777777" w:rsidR="004533D4" w:rsidRDefault="004533D4" w:rsidP="00805ED9">
            <w:r w:rsidRPr="095C4FC5">
              <w:rPr>
                <w:rFonts w:ascii="Times New Roman" w:eastAsia="Times New Roman" w:hAnsi="Times New Roman" w:cs="Times New Roman"/>
                <w:lang w:val="lt"/>
              </w:rPr>
              <w:t xml:space="preserve">iš to paties banko, viduje </w:t>
            </w:r>
          </w:p>
        </w:tc>
        <w:tc>
          <w:tcPr>
            <w:tcW w:w="1020" w:type="dxa"/>
            <w:vAlign w:val="center"/>
          </w:tcPr>
          <w:p w14:paraId="6ABECC38"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34AD7C34"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7E82940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7275D922"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2E17F2A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67C4A989"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7EA8E7CC" w14:textId="77777777" w:rsidR="004533D4" w:rsidRDefault="004533D4" w:rsidP="00805ED9">
            <w:pPr>
              <w:jc w:val="center"/>
            </w:pPr>
            <w:r w:rsidRPr="4EC5FB89">
              <w:rPr>
                <w:rFonts w:ascii="Times New Roman" w:eastAsia="Times New Roman" w:hAnsi="Times New Roman" w:cs="Times New Roman"/>
                <w:lang w:val="lt"/>
              </w:rPr>
              <w:t>1</w:t>
            </w:r>
            <w:r w:rsidRPr="095C4FC5">
              <w:rPr>
                <w:rFonts w:ascii="Times New Roman" w:eastAsia="Times New Roman" w:hAnsi="Times New Roman" w:cs="Times New Roman"/>
                <w:lang w:val="lt"/>
              </w:rPr>
              <w:t xml:space="preserve"> 000 </w:t>
            </w:r>
          </w:p>
        </w:tc>
        <w:tc>
          <w:tcPr>
            <w:tcW w:w="1425" w:type="dxa"/>
            <w:vAlign w:val="center"/>
          </w:tcPr>
          <w:p w14:paraId="30D1870E"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786E5AAC" w14:textId="77777777" w:rsidTr="00805ED9">
        <w:trPr>
          <w:trHeight w:val="795"/>
        </w:trPr>
        <w:tc>
          <w:tcPr>
            <w:tcW w:w="720" w:type="dxa"/>
            <w:vAlign w:val="center"/>
          </w:tcPr>
          <w:p w14:paraId="6248A657" w14:textId="77777777" w:rsidR="004533D4" w:rsidRDefault="004533D4" w:rsidP="00805ED9">
            <w:pPr>
              <w:jc w:val="center"/>
            </w:pPr>
            <w:r w:rsidRPr="095C4FC5">
              <w:rPr>
                <w:rFonts w:ascii="Times New Roman" w:eastAsia="Times New Roman" w:hAnsi="Times New Roman" w:cs="Times New Roman"/>
                <w:lang w:val="lt"/>
              </w:rPr>
              <w:lastRenderedPageBreak/>
              <w:t xml:space="preserve">6.2. </w:t>
            </w:r>
          </w:p>
        </w:tc>
        <w:tc>
          <w:tcPr>
            <w:tcW w:w="2700" w:type="dxa"/>
            <w:vAlign w:val="center"/>
          </w:tcPr>
          <w:p w14:paraId="1822526A" w14:textId="77777777" w:rsidR="004533D4" w:rsidRDefault="004533D4" w:rsidP="00805ED9">
            <w:r w:rsidRPr="095C4FC5">
              <w:rPr>
                <w:rFonts w:ascii="Times New Roman" w:eastAsia="Times New Roman" w:hAnsi="Times New Roman" w:cs="Times New Roman"/>
                <w:lang w:val="lt"/>
              </w:rPr>
              <w:t xml:space="preserve">iš kito Lietuvoje veikiančio banko </w:t>
            </w:r>
          </w:p>
        </w:tc>
        <w:tc>
          <w:tcPr>
            <w:tcW w:w="1020" w:type="dxa"/>
            <w:vAlign w:val="center"/>
          </w:tcPr>
          <w:p w14:paraId="77C07B2E"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2E428946"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49991C1E"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11D89500"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3CD8DC45"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6687108A"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6692774A" w14:textId="77777777" w:rsidR="004533D4" w:rsidRDefault="004533D4" w:rsidP="00805ED9">
            <w:pPr>
              <w:jc w:val="center"/>
            </w:pPr>
            <w:r w:rsidRPr="4EC5FB89">
              <w:rPr>
                <w:rFonts w:ascii="Times New Roman" w:eastAsia="Times New Roman" w:hAnsi="Times New Roman" w:cs="Times New Roman"/>
                <w:lang w:val="lt"/>
              </w:rPr>
              <w:t xml:space="preserve">1 500 </w:t>
            </w:r>
          </w:p>
        </w:tc>
        <w:tc>
          <w:tcPr>
            <w:tcW w:w="1425" w:type="dxa"/>
            <w:vAlign w:val="center"/>
          </w:tcPr>
          <w:p w14:paraId="1BF74713"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4C913494" w14:textId="77777777" w:rsidTr="00805ED9">
        <w:trPr>
          <w:trHeight w:val="795"/>
        </w:trPr>
        <w:tc>
          <w:tcPr>
            <w:tcW w:w="720" w:type="dxa"/>
            <w:vAlign w:val="center"/>
          </w:tcPr>
          <w:p w14:paraId="3C997038" w14:textId="77777777" w:rsidR="004533D4" w:rsidRDefault="004533D4" w:rsidP="00805ED9">
            <w:pPr>
              <w:jc w:val="center"/>
            </w:pPr>
            <w:r w:rsidRPr="095C4FC5">
              <w:rPr>
                <w:rFonts w:ascii="Times New Roman" w:eastAsia="Times New Roman" w:hAnsi="Times New Roman" w:cs="Times New Roman"/>
                <w:lang w:val="lt"/>
              </w:rPr>
              <w:t>6.3</w:t>
            </w:r>
          </w:p>
        </w:tc>
        <w:tc>
          <w:tcPr>
            <w:tcW w:w="2700" w:type="dxa"/>
            <w:vAlign w:val="center"/>
          </w:tcPr>
          <w:p w14:paraId="6572F85F" w14:textId="77777777" w:rsidR="004533D4" w:rsidRDefault="004533D4" w:rsidP="00805ED9">
            <w:r w:rsidRPr="095C4FC5">
              <w:rPr>
                <w:rFonts w:ascii="Times New Roman" w:eastAsia="Times New Roman" w:hAnsi="Times New Roman" w:cs="Times New Roman"/>
                <w:lang w:val="lt"/>
              </w:rPr>
              <w:t xml:space="preserve">iš kito ES šalies veikiančio banko </w:t>
            </w:r>
          </w:p>
        </w:tc>
        <w:tc>
          <w:tcPr>
            <w:tcW w:w="1020" w:type="dxa"/>
            <w:vAlign w:val="center"/>
          </w:tcPr>
          <w:p w14:paraId="06AF4129"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0C6383E9"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60C83618"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7BD01640"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78F285CA"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0B038FFF" w14:textId="77777777" w:rsidR="004533D4" w:rsidRDefault="004533D4" w:rsidP="00805ED9">
            <w:pPr>
              <w:jc w:val="center"/>
            </w:pPr>
            <w:r w:rsidRPr="095C4FC5">
              <w:rPr>
                <w:rFonts w:ascii="Times New Roman" w:eastAsia="Times New Roman" w:hAnsi="Times New Roman" w:cs="Times New Roman"/>
                <w:lang w:val="lt"/>
              </w:rPr>
              <w:t>vnt.</w:t>
            </w:r>
          </w:p>
        </w:tc>
        <w:tc>
          <w:tcPr>
            <w:tcW w:w="1410" w:type="dxa"/>
            <w:vAlign w:val="center"/>
          </w:tcPr>
          <w:p w14:paraId="22B7D59F" w14:textId="77777777" w:rsidR="004533D4" w:rsidRDefault="004533D4" w:rsidP="00805ED9">
            <w:pPr>
              <w:jc w:val="center"/>
            </w:pPr>
            <w:r w:rsidRPr="70E90B9C">
              <w:rPr>
                <w:rFonts w:ascii="Times New Roman" w:eastAsia="Times New Roman" w:hAnsi="Times New Roman" w:cs="Times New Roman"/>
                <w:lang w:val="lt"/>
              </w:rPr>
              <w:t xml:space="preserve">400 </w:t>
            </w:r>
          </w:p>
        </w:tc>
        <w:tc>
          <w:tcPr>
            <w:tcW w:w="1425" w:type="dxa"/>
            <w:vAlign w:val="center"/>
          </w:tcPr>
          <w:p w14:paraId="018B0025"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04888B46" w14:textId="77777777" w:rsidTr="00805ED9">
        <w:trPr>
          <w:trHeight w:val="600"/>
        </w:trPr>
        <w:tc>
          <w:tcPr>
            <w:tcW w:w="720" w:type="dxa"/>
            <w:vAlign w:val="center"/>
          </w:tcPr>
          <w:p w14:paraId="799AE0E3" w14:textId="77777777" w:rsidR="004533D4" w:rsidRDefault="004533D4" w:rsidP="00805ED9">
            <w:pPr>
              <w:jc w:val="center"/>
            </w:pPr>
            <w:r w:rsidRPr="095C4FC5">
              <w:rPr>
                <w:rFonts w:ascii="Times New Roman" w:eastAsia="Times New Roman" w:hAnsi="Times New Roman" w:cs="Times New Roman"/>
                <w:lang w:val="lt"/>
              </w:rPr>
              <w:t xml:space="preserve">6.4. </w:t>
            </w:r>
          </w:p>
        </w:tc>
        <w:tc>
          <w:tcPr>
            <w:tcW w:w="2700" w:type="dxa"/>
            <w:vAlign w:val="center"/>
          </w:tcPr>
          <w:p w14:paraId="45B268F0" w14:textId="77777777" w:rsidR="004533D4" w:rsidRDefault="004533D4" w:rsidP="00805ED9">
            <w:r w:rsidRPr="095C4FC5">
              <w:rPr>
                <w:rFonts w:ascii="Times New Roman" w:eastAsia="Times New Roman" w:hAnsi="Times New Roman" w:cs="Times New Roman"/>
                <w:lang w:val="lt"/>
              </w:rPr>
              <w:t xml:space="preserve">iš kito užsienyje (ne ES šalyse) veikiančio banko </w:t>
            </w:r>
          </w:p>
        </w:tc>
        <w:tc>
          <w:tcPr>
            <w:tcW w:w="1020" w:type="dxa"/>
            <w:vAlign w:val="center"/>
          </w:tcPr>
          <w:p w14:paraId="68709E6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437A69E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4A3DA67F"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3A293F56"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5B6FA0F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647F95BF"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0DA0B50E" w14:textId="77777777" w:rsidR="004533D4" w:rsidRDefault="004533D4" w:rsidP="00805ED9">
            <w:pPr>
              <w:jc w:val="center"/>
            </w:pPr>
            <w:r w:rsidRPr="095C4FC5">
              <w:rPr>
                <w:rFonts w:ascii="Times New Roman" w:eastAsia="Times New Roman" w:hAnsi="Times New Roman" w:cs="Times New Roman"/>
                <w:lang w:val="lt"/>
              </w:rPr>
              <w:t xml:space="preserve"> </w:t>
            </w:r>
            <w:r w:rsidRPr="70E90B9C">
              <w:rPr>
                <w:rFonts w:ascii="Times New Roman" w:eastAsia="Times New Roman" w:hAnsi="Times New Roman" w:cs="Times New Roman"/>
                <w:lang w:val="lt"/>
              </w:rPr>
              <w:t>100</w:t>
            </w:r>
            <w:r w:rsidRPr="095C4FC5">
              <w:rPr>
                <w:rFonts w:ascii="Times New Roman" w:eastAsia="Times New Roman" w:hAnsi="Times New Roman" w:cs="Times New Roman"/>
                <w:lang w:val="lt"/>
              </w:rPr>
              <w:t xml:space="preserve"> </w:t>
            </w:r>
          </w:p>
        </w:tc>
        <w:tc>
          <w:tcPr>
            <w:tcW w:w="1425" w:type="dxa"/>
            <w:vAlign w:val="center"/>
          </w:tcPr>
          <w:p w14:paraId="694E8671"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74F7EF34" w14:textId="77777777" w:rsidTr="00805ED9">
        <w:trPr>
          <w:trHeight w:val="600"/>
        </w:trPr>
        <w:tc>
          <w:tcPr>
            <w:tcW w:w="720" w:type="dxa"/>
            <w:vAlign w:val="center"/>
          </w:tcPr>
          <w:p w14:paraId="0553B754" w14:textId="77777777" w:rsidR="004533D4" w:rsidRDefault="004533D4" w:rsidP="00805ED9">
            <w:pPr>
              <w:jc w:val="center"/>
            </w:pPr>
            <w:r w:rsidRPr="095C4FC5">
              <w:rPr>
                <w:rFonts w:ascii="Times New Roman" w:eastAsia="Times New Roman" w:hAnsi="Times New Roman" w:cs="Times New Roman"/>
                <w:lang w:val="lt"/>
              </w:rPr>
              <w:t xml:space="preserve">7. </w:t>
            </w:r>
          </w:p>
        </w:tc>
        <w:tc>
          <w:tcPr>
            <w:tcW w:w="2700" w:type="dxa"/>
          </w:tcPr>
          <w:p w14:paraId="77ACBC26" w14:textId="77777777" w:rsidR="004533D4" w:rsidRDefault="004533D4" w:rsidP="00805ED9">
            <w:r w:rsidRPr="095C4FC5">
              <w:rPr>
                <w:rFonts w:ascii="Times New Roman" w:eastAsia="Times New Roman" w:hAnsi="Times New Roman" w:cs="Times New Roman"/>
                <w:b/>
                <w:bCs/>
                <w:lang w:val="lt"/>
              </w:rPr>
              <w:t>Lėšų į banko sąskaitas įskaitymas užsienio valiuta:</w:t>
            </w:r>
            <w:r w:rsidRPr="095C4FC5">
              <w:rPr>
                <w:rFonts w:ascii="Times New Roman" w:eastAsia="Times New Roman" w:hAnsi="Times New Roman" w:cs="Times New Roman"/>
                <w:lang w:val="lt"/>
              </w:rPr>
              <w:t xml:space="preserve"> </w:t>
            </w:r>
          </w:p>
        </w:tc>
        <w:tc>
          <w:tcPr>
            <w:tcW w:w="10530" w:type="dxa"/>
            <w:gridSpan w:val="8"/>
          </w:tcPr>
          <w:p w14:paraId="38BAE535" w14:textId="77777777" w:rsidR="004533D4" w:rsidRDefault="004533D4" w:rsidP="00805ED9"/>
        </w:tc>
      </w:tr>
      <w:tr w:rsidR="004533D4" w14:paraId="7916EB16" w14:textId="77777777" w:rsidTr="00805ED9">
        <w:trPr>
          <w:trHeight w:val="600"/>
        </w:trPr>
        <w:tc>
          <w:tcPr>
            <w:tcW w:w="720" w:type="dxa"/>
            <w:vAlign w:val="center"/>
          </w:tcPr>
          <w:p w14:paraId="66A08CA2" w14:textId="77777777" w:rsidR="004533D4" w:rsidRDefault="004533D4" w:rsidP="00805ED9">
            <w:pPr>
              <w:jc w:val="center"/>
            </w:pPr>
            <w:r w:rsidRPr="095C4FC5">
              <w:rPr>
                <w:rFonts w:ascii="Times New Roman" w:eastAsia="Times New Roman" w:hAnsi="Times New Roman" w:cs="Times New Roman"/>
                <w:lang w:val="lt"/>
              </w:rPr>
              <w:t xml:space="preserve">7.1. </w:t>
            </w:r>
          </w:p>
        </w:tc>
        <w:tc>
          <w:tcPr>
            <w:tcW w:w="2700" w:type="dxa"/>
            <w:vAlign w:val="center"/>
          </w:tcPr>
          <w:p w14:paraId="38400EAD" w14:textId="77777777" w:rsidR="004533D4" w:rsidRDefault="004533D4" w:rsidP="00805ED9">
            <w:r w:rsidRPr="095C4FC5">
              <w:rPr>
                <w:rFonts w:ascii="Times New Roman" w:eastAsia="Times New Roman" w:hAnsi="Times New Roman" w:cs="Times New Roman"/>
                <w:lang w:val="lt"/>
              </w:rPr>
              <w:t xml:space="preserve">iš to paties banko, viduje </w:t>
            </w:r>
          </w:p>
        </w:tc>
        <w:tc>
          <w:tcPr>
            <w:tcW w:w="1020" w:type="dxa"/>
            <w:vAlign w:val="center"/>
          </w:tcPr>
          <w:p w14:paraId="0C7FC4F0"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1CB2E69C"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1645A3B9"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08A6BAC4"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7F579A69"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5ECBAA99"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465CA48C" w14:textId="77777777" w:rsidR="004533D4" w:rsidRDefault="004533D4" w:rsidP="00805ED9">
            <w:pPr>
              <w:jc w:val="center"/>
            </w:pPr>
            <w:r w:rsidRPr="095C4FC5">
              <w:rPr>
                <w:rFonts w:ascii="Times New Roman" w:eastAsia="Times New Roman" w:hAnsi="Times New Roman" w:cs="Times New Roman"/>
                <w:lang w:val="lt"/>
              </w:rPr>
              <w:t xml:space="preserve">1 </w:t>
            </w:r>
          </w:p>
        </w:tc>
        <w:tc>
          <w:tcPr>
            <w:tcW w:w="1425" w:type="dxa"/>
            <w:vAlign w:val="center"/>
          </w:tcPr>
          <w:p w14:paraId="6B215717"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0E3E3724" w14:textId="77777777" w:rsidTr="00805ED9">
        <w:trPr>
          <w:trHeight w:val="600"/>
        </w:trPr>
        <w:tc>
          <w:tcPr>
            <w:tcW w:w="720" w:type="dxa"/>
            <w:vAlign w:val="center"/>
          </w:tcPr>
          <w:p w14:paraId="7F45B42F" w14:textId="77777777" w:rsidR="004533D4" w:rsidRDefault="004533D4" w:rsidP="00805ED9">
            <w:pPr>
              <w:jc w:val="center"/>
            </w:pPr>
            <w:r w:rsidRPr="095C4FC5">
              <w:rPr>
                <w:rFonts w:ascii="Times New Roman" w:eastAsia="Times New Roman" w:hAnsi="Times New Roman" w:cs="Times New Roman"/>
                <w:lang w:val="lt"/>
              </w:rPr>
              <w:t xml:space="preserve">7.2. </w:t>
            </w:r>
          </w:p>
        </w:tc>
        <w:tc>
          <w:tcPr>
            <w:tcW w:w="2700" w:type="dxa"/>
            <w:vAlign w:val="center"/>
          </w:tcPr>
          <w:p w14:paraId="301E5F65" w14:textId="77777777" w:rsidR="004533D4" w:rsidRDefault="004533D4" w:rsidP="00805ED9">
            <w:r w:rsidRPr="095C4FC5">
              <w:rPr>
                <w:rFonts w:ascii="Times New Roman" w:eastAsia="Times New Roman" w:hAnsi="Times New Roman" w:cs="Times New Roman"/>
                <w:lang w:val="lt"/>
              </w:rPr>
              <w:t xml:space="preserve">iš kito Lietuvoje veikiančio banko </w:t>
            </w:r>
          </w:p>
        </w:tc>
        <w:tc>
          <w:tcPr>
            <w:tcW w:w="1020" w:type="dxa"/>
            <w:vAlign w:val="center"/>
          </w:tcPr>
          <w:p w14:paraId="183E63F6"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2C8D85AC"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4C4DDEE4"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626CAEA3"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7E748CEF"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584FB857"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055FC3D7" w14:textId="77777777" w:rsidR="004533D4" w:rsidRDefault="004533D4" w:rsidP="00805ED9">
            <w:pPr>
              <w:jc w:val="center"/>
            </w:pPr>
            <w:r w:rsidRPr="095C4FC5">
              <w:rPr>
                <w:rFonts w:ascii="Times New Roman" w:eastAsia="Times New Roman" w:hAnsi="Times New Roman" w:cs="Times New Roman"/>
                <w:lang w:val="lt"/>
              </w:rPr>
              <w:t xml:space="preserve">1 </w:t>
            </w:r>
          </w:p>
        </w:tc>
        <w:tc>
          <w:tcPr>
            <w:tcW w:w="1425" w:type="dxa"/>
            <w:vAlign w:val="center"/>
          </w:tcPr>
          <w:p w14:paraId="45E8C79A"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5FDAE66C" w14:textId="77777777" w:rsidTr="00805ED9">
        <w:trPr>
          <w:trHeight w:val="600"/>
        </w:trPr>
        <w:tc>
          <w:tcPr>
            <w:tcW w:w="720" w:type="dxa"/>
            <w:vAlign w:val="center"/>
          </w:tcPr>
          <w:p w14:paraId="03D60B8A" w14:textId="77777777" w:rsidR="004533D4" w:rsidRDefault="004533D4" w:rsidP="00805ED9">
            <w:pPr>
              <w:jc w:val="center"/>
            </w:pPr>
            <w:r w:rsidRPr="095C4FC5">
              <w:rPr>
                <w:rFonts w:ascii="Times New Roman" w:eastAsia="Times New Roman" w:hAnsi="Times New Roman" w:cs="Times New Roman"/>
                <w:lang w:val="lt"/>
              </w:rPr>
              <w:t>7.3.</w:t>
            </w:r>
          </w:p>
        </w:tc>
        <w:tc>
          <w:tcPr>
            <w:tcW w:w="2700" w:type="dxa"/>
            <w:vAlign w:val="center"/>
          </w:tcPr>
          <w:p w14:paraId="45856E18" w14:textId="77777777" w:rsidR="004533D4" w:rsidRDefault="004533D4" w:rsidP="00805ED9">
            <w:r w:rsidRPr="095C4FC5">
              <w:rPr>
                <w:rFonts w:ascii="Times New Roman" w:eastAsia="Times New Roman" w:hAnsi="Times New Roman" w:cs="Times New Roman"/>
                <w:lang w:val="lt"/>
              </w:rPr>
              <w:t xml:space="preserve">iš kito ES šalies veikiančio banko </w:t>
            </w:r>
          </w:p>
        </w:tc>
        <w:tc>
          <w:tcPr>
            <w:tcW w:w="1020" w:type="dxa"/>
            <w:vAlign w:val="center"/>
          </w:tcPr>
          <w:p w14:paraId="2ADD7B11"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0DC707AE"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277E6326"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36AE607A"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5AB80096"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5FFB5348" w14:textId="77777777" w:rsidR="004533D4" w:rsidRDefault="004533D4" w:rsidP="00805ED9">
            <w:pPr>
              <w:jc w:val="center"/>
            </w:pPr>
            <w:r w:rsidRPr="095C4FC5">
              <w:rPr>
                <w:rFonts w:ascii="Times New Roman" w:eastAsia="Times New Roman" w:hAnsi="Times New Roman" w:cs="Times New Roman"/>
                <w:lang w:val="lt"/>
              </w:rPr>
              <w:t>vnt.</w:t>
            </w:r>
          </w:p>
        </w:tc>
        <w:tc>
          <w:tcPr>
            <w:tcW w:w="1410" w:type="dxa"/>
            <w:vAlign w:val="center"/>
          </w:tcPr>
          <w:p w14:paraId="47B6D45C" w14:textId="77777777" w:rsidR="004533D4" w:rsidRDefault="004533D4" w:rsidP="00805ED9">
            <w:pPr>
              <w:jc w:val="center"/>
            </w:pPr>
            <w:r w:rsidRPr="5165CD95">
              <w:rPr>
                <w:rFonts w:ascii="Times New Roman" w:eastAsia="Times New Roman" w:hAnsi="Times New Roman" w:cs="Times New Roman"/>
                <w:lang w:val="lt"/>
              </w:rPr>
              <w:t>10</w:t>
            </w:r>
          </w:p>
        </w:tc>
        <w:tc>
          <w:tcPr>
            <w:tcW w:w="1425" w:type="dxa"/>
            <w:vAlign w:val="center"/>
          </w:tcPr>
          <w:p w14:paraId="4BFDBA24"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23065D2C" w14:textId="77777777" w:rsidTr="00805ED9">
        <w:trPr>
          <w:trHeight w:val="600"/>
        </w:trPr>
        <w:tc>
          <w:tcPr>
            <w:tcW w:w="720" w:type="dxa"/>
            <w:vAlign w:val="center"/>
          </w:tcPr>
          <w:p w14:paraId="6BC693ED" w14:textId="77777777" w:rsidR="004533D4" w:rsidRDefault="004533D4" w:rsidP="00805ED9">
            <w:pPr>
              <w:jc w:val="center"/>
            </w:pPr>
            <w:r w:rsidRPr="095C4FC5">
              <w:rPr>
                <w:rFonts w:ascii="Times New Roman" w:eastAsia="Times New Roman" w:hAnsi="Times New Roman" w:cs="Times New Roman"/>
                <w:lang w:val="lt"/>
              </w:rPr>
              <w:t xml:space="preserve">7.4. </w:t>
            </w:r>
          </w:p>
        </w:tc>
        <w:tc>
          <w:tcPr>
            <w:tcW w:w="2700" w:type="dxa"/>
            <w:vAlign w:val="center"/>
          </w:tcPr>
          <w:p w14:paraId="3C25CB02" w14:textId="77777777" w:rsidR="004533D4" w:rsidRDefault="004533D4" w:rsidP="00805ED9">
            <w:r w:rsidRPr="095C4FC5">
              <w:rPr>
                <w:rFonts w:ascii="Times New Roman" w:eastAsia="Times New Roman" w:hAnsi="Times New Roman" w:cs="Times New Roman"/>
                <w:lang w:val="lt"/>
              </w:rPr>
              <w:t xml:space="preserve">iš kito užsienyje veikiančio banko </w:t>
            </w:r>
          </w:p>
        </w:tc>
        <w:tc>
          <w:tcPr>
            <w:tcW w:w="1020" w:type="dxa"/>
            <w:vAlign w:val="center"/>
          </w:tcPr>
          <w:p w14:paraId="10E9D263"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7538DE74"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140" w:type="dxa"/>
            <w:vAlign w:val="center"/>
          </w:tcPr>
          <w:p w14:paraId="21BAF4B7"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1C4ACB9A"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845" w:type="dxa"/>
            <w:vAlign w:val="center"/>
          </w:tcPr>
          <w:p w14:paraId="7C71927B" w14:textId="77777777" w:rsidR="004533D4" w:rsidRDefault="004533D4" w:rsidP="00805ED9">
            <w:r w:rsidRPr="095C4FC5">
              <w:rPr>
                <w:rFonts w:ascii="Times New Roman" w:eastAsia="Times New Roman" w:hAnsi="Times New Roman" w:cs="Times New Roman"/>
                <w:color w:val="000000" w:themeColor="text1"/>
                <w:lang w:val="lt"/>
              </w:rPr>
              <w:t xml:space="preserve"> </w:t>
            </w:r>
          </w:p>
        </w:tc>
        <w:tc>
          <w:tcPr>
            <w:tcW w:w="1275" w:type="dxa"/>
            <w:vAlign w:val="center"/>
          </w:tcPr>
          <w:p w14:paraId="2C0D7A16" w14:textId="77777777" w:rsidR="004533D4" w:rsidRDefault="004533D4" w:rsidP="00805ED9">
            <w:pPr>
              <w:jc w:val="center"/>
            </w:pPr>
            <w:r w:rsidRPr="095C4FC5">
              <w:rPr>
                <w:rFonts w:ascii="Times New Roman" w:eastAsia="Times New Roman" w:hAnsi="Times New Roman" w:cs="Times New Roman"/>
                <w:lang w:val="lt"/>
              </w:rPr>
              <w:t xml:space="preserve">vnt. </w:t>
            </w:r>
          </w:p>
        </w:tc>
        <w:tc>
          <w:tcPr>
            <w:tcW w:w="1410" w:type="dxa"/>
            <w:vAlign w:val="center"/>
          </w:tcPr>
          <w:p w14:paraId="1C116C25" w14:textId="77777777" w:rsidR="004533D4" w:rsidRDefault="004533D4" w:rsidP="00805ED9">
            <w:pPr>
              <w:jc w:val="center"/>
            </w:pPr>
            <w:r w:rsidRPr="5165CD95">
              <w:rPr>
                <w:rFonts w:ascii="Times New Roman" w:eastAsia="Times New Roman" w:hAnsi="Times New Roman" w:cs="Times New Roman"/>
                <w:lang w:val="lt"/>
              </w:rPr>
              <w:t>10</w:t>
            </w:r>
            <w:r w:rsidRPr="095C4FC5">
              <w:rPr>
                <w:rFonts w:ascii="Times New Roman" w:eastAsia="Times New Roman" w:hAnsi="Times New Roman" w:cs="Times New Roman"/>
                <w:lang w:val="lt"/>
              </w:rPr>
              <w:t xml:space="preserve"> </w:t>
            </w:r>
          </w:p>
        </w:tc>
        <w:tc>
          <w:tcPr>
            <w:tcW w:w="1425" w:type="dxa"/>
            <w:vAlign w:val="center"/>
          </w:tcPr>
          <w:p w14:paraId="636E8C39" w14:textId="77777777" w:rsidR="004533D4" w:rsidRDefault="004533D4" w:rsidP="00805ED9">
            <w:r w:rsidRPr="095C4FC5">
              <w:rPr>
                <w:rFonts w:ascii="Times New Roman" w:eastAsia="Times New Roman" w:hAnsi="Times New Roman" w:cs="Times New Roman"/>
                <w:color w:val="000000" w:themeColor="text1"/>
                <w:sz w:val="20"/>
                <w:szCs w:val="20"/>
                <w:lang w:val="lt"/>
              </w:rPr>
              <w:t xml:space="preserve"> </w:t>
            </w:r>
          </w:p>
        </w:tc>
      </w:tr>
      <w:tr w:rsidR="004533D4" w14:paraId="17E8B3F4" w14:textId="77777777" w:rsidTr="00805ED9">
        <w:trPr>
          <w:trHeight w:val="600"/>
        </w:trPr>
        <w:tc>
          <w:tcPr>
            <w:tcW w:w="720" w:type="dxa"/>
            <w:vAlign w:val="center"/>
          </w:tcPr>
          <w:p w14:paraId="46311B21" w14:textId="77777777" w:rsidR="004533D4" w:rsidRDefault="004533D4" w:rsidP="00805ED9">
            <w:pPr>
              <w:jc w:val="center"/>
            </w:pPr>
            <w:r w:rsidRPr="095C4FC5">
              <w:rPr>
                <w:rFonts w:ascii="Times New Roman" w:eastAsia="Times New Roman" w:hAnsi="Times New Roman" w:cs="Times New Roman"/>
                <w:lang w:val="lt"/>
              </w:rPr>
              <w:t xml:space="preserve">8. </w:t>
            </w:r>
          </w:p>
        </w:tc>
        <w:tc>
          <w:tcPr>
            <w:tcW w:w="2700" w:type="dxa"/>
          </w:tcPr>
          <w:p w14:paraId="64EA9907" w14:textId="77777777" w:rsidR="004533D4" w:rsidRDefault="004533D4" w:rsidP="00805ED9">
            <w:r w:rsidRPr="095C4FC5">
              <w:rPr>
                <w:rFonts w:ascii="Times New Roman" w:eastAsia="Times New Roman" w:hAnsi="Times New Roman" w:cs="Times New Roman"/>
                <w:b/>
                <w:bCs/>
                <w:lang w:val="lt"/>
              </w:rPr>
              <w:t>Debeto kortelių aptarnavimas:</w:t>
            </w:r>
            <w:r w:rsidRPr="095C4FC5">
              <w:rPr>
                <w:rFonts w:ascii="Times New Roman" w:eastAsia="Times New Roman" w:hAnsi="Times New Roman" w:cs="Times New Roman"/>
                <w:lang w:val="lt"/>
              </w:rPr>
              <w:t xml:space="preserve"> </w:t>
            </w:r>
          </w:p>
        </w:tc>
        <w:tc>
          <w:tcPr>
            <w:tcW w:w="10530" w:type="dxa"/>
            <w:gridSpan w:val="8"/>
          </w:tcPr>
          <w:p w14:paraId="16FD8BCB" w14:textId="77777777" w:rsidR="004533D4" w:rsidRDefault="004533D4" w:rsidP="00805ED9"/>
        </w:tc>
      </w:tr>
      <w:tr w:rsidR="004533D4" w14:paraId="48197AA9" w14:textId="77777777" w:rsidTr="00805ED9">
        <w:trPr>
          <w:trHeight w:val="600"/>
        </w:trPr>
        <w:tc>
          <w:tcPr>
            <w:tcW w:w="720" w:type="dxa"/>
            <w:vAlign w:val="center"/>
          </w:tcPr>
          <w:p w14:paraId="554C5CE0" w14:textId="77777777" w:rsidR="004533D4" w:rsidRDefault="004533D4" w:rsidP="00805ED9">
            <w:pPr>
              <w:jc w:val="center"/>
            </w:pPr>
            <w:r w:rsidRPr="095C4FC5">
              <w:rPr>
                <w:rFonts w:ascii="Times New Roman" w:eastAsia="Times New Roman" w:hAnsi="Times New Roman" w:cs="Times New Roman"/>
                <w:lang w:val="lt"/>
              </w:rPr>
              <w:t xml:space="preserve">8.1. </w:t>
            </w:r>
          </w:p>
        </w:tc>
        <w:tc>
          <w:tcPr>
            <w:tcW w:w="2700" w:type="dxa"/>
            <w:vAlign w:val="center"/>
          </w:tcPr>
          <w:p w14:paraId="6D93D0EB" w14:textId="77777777" w:rsidR="004533D4" w:rsidRDefault="004533D4" w:rsidP="00805ED9">
            <w:r w:rsidRPr="095C4FC5">
              <w:rPr>
                <w:rFonts w:ascii="Times New Roman" w:eastAsia="Times New Roman" w:hAnsi="Times New Roman" w:cs="Times New Roman"/>
                <w:lang w:val="lt"/>
              </w:rPr>
              <w:t xml:space="preserve">Grynųjų pinigų įmokėjimas naudojantis to paties banko bankomatu </w:t>
            </w:r>
          </w:p>
        </w:tc>
        <w:tc>
          <w:tcPr>
            <w:tcW w:w="1020" w:type="dxa"/>
            <w:vAlign w:val="center"/>
          </w:tcPr>
          <w:p w14:paraId="5AC2B584" w14:textId="77777777" w:rsidR="004533D4" w:rsidRDefault="004533D4" w:rsidP="00805ED9">
            <w:r w:rsidRPr="095C4FC5">
              <w:rPr>
                <w:rFonts w:ascii="Times New Roman" w:eastAsia="Times New Roman" w:hAnsi="Times New Roman" w:cs="Times New Roman"/>
                <w:color w:val="000000" w:themeColor="text1"/>
                <w:highlight w:val="yellow"/>
                <w:lang w:val="lt"/>
              </w:rPr>
              <w:t xml:space="preserve"> </w:t>
            </w:r>
          </w:p>
        </w:tc>
        <w:tc>
          <w:tcPr>
            <w:tcW w:w="1140" w:type="dxa"/>
            <w:vAlign w:val="center"/>
          </w:tcPr>
          <w:p w14:paraId="7ABA6363" w14:textId="77777777" w:rsidR="004533D4" w:rsidRDefault="004533D4" w:rsidP="00805ED9">
            <w:r w:rsidRPr="095C4FC5">
              <w:rPr>
                <w:rFonts w:ascii="Times New Roman" w:eastAsia="Times New Roman" w:hAnsi="Times New Roman" w:cs="Times New Roman"/>
                <w:color w:val="000000" w:themeColor="text1"/>
                <w:highlight w:val="yellow"/>
                <w:lang w:val="lt"/>
              </w:rPr>
              <w:t xml:space="preserve"> </w:t>
            </w:r>
          </w:p>
        </w:tc>
        <w:tc>
          <w:tcPr>
            <w:tcW w:w="1140" w:type="dxa"/>
            <w:vAlign w:val="center"/>
          </w:tcPr>
          <w:p w14:paraId="5B83D662" w14:textId="77777777" w:rsidR="004533D4" w:rsidRDefault="004533D4" w:rsidP="00805ED9">
            <w:r w:rsidRPr="095C4FC5">
              <w:rPr>
                <w:rFonts w:ascii="Times New Roman" w:eastAsia="Times New Roman" w:hAnsi="Times New Roman" w:cs="Times New Roman"/>
                <w:color w:val="000000" w:themeColor="text1"/>
                <w:highlight w:val="yellow"/>
                <w:lang w:val="lt"/>
              </w:rPr>
              <w:t xml:space="preserve"> </w:t>
            </w:r>
          </w:p>
        </w:tc>
        <w:tc>
          <w:tcPr>
            <w:tcW w:w="1275" w:type="dxa"/>
            <w:vAlign w:val="center"/>
          </w:tcPr>
          <w:p w14:paraId="6BC44C89" w14:textId="77777777" w:rsidR="004533D4" w:rsidRDefault="004533D4" w:rsidP="00805ED9">
            <w:r w:rsidRPr="095C4FC5">
              <w:rPr>
                <w:rFonts w:ascii="Times New Roman" w:eastAsia="Times New Roman" w:hAnsi="Times New Roman" w:cs="Times New Roman"/>
                <w:color w:val="000000" w:themeColor="text1"/>
                <w:highlight w:val="yellow"/>
                <w:lang w:val="lt"/>
              </w:rPr>
              <w:t xml:space="preserve"> </w:t>
            </w:r>
          </w:p>
        </w:tc>
        <w:tc>
          <w:tcPr>
            <w:tcW w:w="1845" w:type="dxa"/>
            <w:vAlign w:val="center"/>
          </w:tcPr>
          <w:p w14:paraId="64B902ED" w14:textId="77777777" w:rsidR="004533D4" w:rsidRDefault="004533D4" w:rsidP="00805ED9">
            <w:r w:rsidRPr="095C4FC5">
              <w:rPr>
                <w:rFonts w:ascii="Times New Roman" w:eastAsia="Times New Roman" w:hAnsi="Times New Roman" w:cs="Times New Roman"/>
                <w:color w:val="000000" w:themeColor="text1"/>
                <w:highlight w:val="yellow"/>
                <w:lang w:val="lt"/>
              </w:rPr>
              <w:t xml:space="preserve"> </w:t>
            </w:r>
          </w:p>
        </w:tc>
        <w:tc>
          <w:tcPr>
            <w:tcW w:w="1275" w:type="dxa"/>
            <w:vAlign w:val="center"/>
          </w:tcPr>
          <w:p w14:paraId="28B23250" w14:textId="77777777" w:rsidR="004533D4" w:rsidRDefault="004533D4" w:rsidP="00805ED9">
            <w:pPr>
              <w:jc w:val="center"/>
            </w:pPr>
            <w:r w:rsidRPr="095C4FC5">
              <w:rPr>
                <w:rFonts w:ascii="Times New Roman" w:eastAsia="Times New Roman" w:hAnsi="Times New Roman" w:cs="Times New Roman"/>
                <w:lang w:val="lt"/>
              </w:rPr>
              <w:t xml:space="preserve">įnešimų </w:t>
            </w:r>
          </w:p>
        </w:tc>
        <w:tc>
          <w:tcPr>
            <w:tcW w:w="1410" w:type="dxa"/>
            <w:vAlign w:val="center"/>
          </w:tcPr>
          <w:p w14:paraId="5740F656" w14:textId="77777777" w:rsidR="004533D4" w:rsidRDefault="004533D4" w:rsidP="00805ED9">
            <w:pPr>
              <w:jc w:val="center"/>
            </w:pPr>
            <w:r>
              <w:rPr>
                <w:rFonts w:ascii="Times New Roman" w:eastAsia="Times New Roman" w:hAnsi="Times New Roman" w:cs="Times New Roman"/>
                <w:lang w:val="lt"/>
              </w:rPr>
              <w:t>2</w:t>
            </w:r>
          </w:p>
        </w:tc>
        <w:tc>
          <w:tcPr>
            <w:tcW w:w="1425" w:type="dxa"/>
            <w:vAlign w:val="center"/>
          </w:tcPr>
          <w:p w14:paraId="723721D2" w14:textId="77777777" w:rsidR="004533D4" w:rsidRDefault="004533D4" w:rsidP="00805ED9">
            <w:r w:rsidRPr="095C4FC5">
              <w:rPr>
                <w:rFonts w:ascii="Times New Roman" w:eastAsia="Times New Roman" w:hAnsi="Times New Roman" w:cs="Times New Roman"/>
                <w:color w:val="000000" w:themeColor="text1"/>
                <w:sz w:val="20"/>
                <w:szCs w:val="20"/>
                <w:highlight w:val="yellow"/>
                <w:lang w:val="lt"/>
              </w:rPr>
              <w:t xml:space="preserve"> </w:t>
            </w:r>
          </w:p>
        </w:tc>
      </w:tr>
      <w:tr w:rsidR="00D12461" w14:paraId="6D879FB0" w14:textId="77777777" w:rsidTr="00805ED9">
        <w:trPr>
          <w:trHeight w:val="600"/>
        </w:trPr>
        <w:tc>
          <w:tcPr>
            <w:tcW w:w="720" w:type="dxa"/>
            <w:vAlign w:val="center"/>
          </w:tcPr>
          <w:p w14:paraId="68A0FEBA" w14:textId="105F7AC3" w:rsidR="00D12461" w:rsidRPr="095C4FC5" w:rsidRDefault="00D12461"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9.</w:t>
            </w:r>
          </w:p>
        </w:tc>
        <w:tc>
          <w:tcPr>
            <w:tcW w:w="2700" w:type="dxa"/>
            <w:vAlign w:val="center"/>
          </w:tcPr>
          <w:p w14:paraId="035921BB" w14:textId="167BD6E0" w:rsidR="00D12461" w:rsidRPr="095C4FC5" w:rsidRDefault="00D12461" w:rsidP="00805ED9">
            <w:pPr>
              <w:rPr>
                <w:rFonts w:ascii="Times New Roman" w:eastAsia="Times New Roman" w:hAnsi="Times New Roman" w:cs="Times New Roman"/>
                <w:lang w:val="lt"/>
              </w:rPr>
            </w:pPr>
            <w:r>
              <w:rPr>
                <w:rFonts w:ascii="Times New Roman" w:eastAsia="Times New Roman" w:hAnsi="Times New Roman" w:cs="Times New Roman"/>
                <w:lang w:val="lt"/>
              </w:rPr>
              <w:t>Pažymos auditoriams parengimas</w:t>
            </w:r>
          </w:p>
        </w:tc>
        <w:tc>
          <w:tcPr>
            <w:tcW w:w="1020" w:type="dxa"/>
            <w:vAlign w:val="center"/>
          </w:tcPr>
          <w:p w14:paraId="0D6FB597" w14:textId="77777777" w:rsidR="00D12461" w:rsidRPr="095C4FC5" w:rsidRDefault="00D12461" w:rsidP="00805ED9">
            <w:pPr>
              <w:rPr>
                <w:rFonts w:ascii="Times New Roman" w:eastAsia="Times New Roman" w:hAnsi="Times New Roman" w:cs="Times New Roman"/>
                <w:color w:val="000000" w:themeColor="text1"/>
                <w:highlight w:val="yellow"/>
                <w:lang w:val="lt"/>
              </w:rPr>
            </w:pPr>
          </w:p>
        </w:tc>
        <w:tc>
          <w:tcPr>
            <w:tcW w:w="1140" w:type="dxa"/>
            <w:vAlign w:val="center"/>
          </w:tcPr>
          <w:p w14:paraId="11960D3E" w14:textId="77777777" w:rsidR="00D12461" w:rsidRPr="095C4FC5" w:rsidRDefault="00D12461" w:rsidP="00805ED9">
            <w:pPr>
              <w:rPr>
                <w:rFonts w:ascii="Times New Roman" w:eastAsia="Times New Roman" w:hAnsi="Times New Roman" w:cs="Times New Roman"/>
                <w:color w:val="000000" w:themeColor="text1"/>
                <w:highlight w:val="yellow"/>
                <w:lang w:val="lt"/>
              </w:rPr>
            </w:pPr>
          </w:p>
        </w:tc>
        <w:tc>
          <w:tcPr>
            <w:tcW w:w="1140" w:type="dxa"/>
            <w:vAlign w:val="center"/>
          </w:tcPr>
          <w:p w14:paraId="4486BD85" w14:textId="77777777" w:rsidR="00D12461" w:rsidRPr="095C4FC5" w:rsidRDefault="00D12461" w:rsidP="00805ED9">
            <w:pPr>
              <w:rPr>
                <w:rFonts w:ascii="Times New Roman" w:eastAsia="Times New Roman" w:hAnsi="Times New Roman" w:cs="Times New Roman"/>
                <w:color w:val="000000" w:themeColor="text1"/>
                <w:highlight w:val="yellow"/>
                <w:lang w:val="lt"/>
              </w:rPr>
            </w:pPr>
          </w:p>
        </w:tc>
        <w:tc>
          <w:tcPr>
            <w:tcW w:w="1275" w:type="dxa"/>
            <w:vAlign w:val="center"/>
          </w:tcPr>
          <w:p w14:paraId="0021616D" w14:textId="77777777" w:rsidR="00D12461" w:rsidRPr="095C4FC5" w:rsidRDefault="00D12461" w:rsidP="00805ED9">
            <w:pPr>
              <w:rPr>
                <w:rFonts w:ascii="Times New Roman" w:eastAsia="Times New Roman" w:hAnsi="Times New Roman" w:cs="Times New Roman"/>
                <w:color w:val="000000" w:themeColor="text1"/>
                <w:highlight w:val="yellow"/>
                <w:lang w:val="lt"/>
              </w:rPr>
            </w:pPr>
          </w:p>
        </w:tc>
        <w:tc>
          <w:tcPr>
            <w:tcW w:w="1845" w:type="dxa"/>
            <w:vAlign w:val="center"/>
          </w:tcPr>
          <w:p w14:paraId="1BA3385D" w14:textId="77777777" w:rsidR="00D12461" w:rsidRPr="095C4FC5" w:rsidRDefault="00D12461" w:rsidP="00805ED9">
            <w:pPr>
              <w:rPr>
                <w:rFonts w:ascii="Times New Roman" w:eastAsia="Times New Roman" w:hAnsi="Times New Roman" w:cs="Times New Roman"/>
                <w:color w:val="000000" w:themeColor="text1"/>
                <w:highlight w:val="yellow"/>
                <w:lang w:val="lt"/>
              </w:rPr>
            </w:pPr>
          </w:p>
        </w:tc>
        <w:tc>
          <w:tcPr>
            <w:tcW w:w="1275" w:type="dxa"/>
            <w:vAlign w:val="center"/>
          </w:tcPr>
          <w:p w14:paraId="5FB6103E" w14:textId="68A3A7D0" w:rsidR="00D12461" w:rsidRPr="095C4FC5" w:rsidRDefault="00D12461"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Vnt.</w:t>
            </w:r>
          </w:p>
        </w:tc>
        <w:tc>
          <w:tcPr>
            <w:tcW w:w="1410" w:type="dxa"/>
            <w:vAlign w:val="center"/>
          </w:tcPr>
          <w:p w14:paraId="6699F52F" w14:textId="6969C00F" w:rsidR="00D12461" w:rsidRDefault="00D12461" w:rsidP="00805ED9">
            <w:pPr>
              <w:jc w:val="center"/>
              <w:rPr>
                <w:rFonts w:ascii="Times New Roman" w:eastAsia="Times New Roman" w:hAnsi="Times New Roman" w:cs="Times New Roman"/>
                <w:lang w:val="lt"/>
              </w:rPr>
            </w:pPr>
            <w:r>
              <w:rPr>
                <w:rFonts w:ascii="Times New Roman" w:eastAsia="Times New Roman" w:hAnsi="Times New Roman" w:cs="Times New Roman"/>
                <w:lang w:val="lt"/>
              </w:rPr>
              <w:t>1</w:t>
            </w:r>
          </w:p>
        </w:tc>
        <w:tc>
          <w:tcPr>
            <w:tcW w:w="1425" w:type="dxa"/>
            <w:vAlign w:val="center"/>
          </w:tcPr>
          <w:p w14:paraId="3B600409" w14:textId="77777777" w:rsidR="00D12461" w:rsidRPr="095C4FC5" w:rsidRDefault="00D12461" w:rsidP="00805ED9">
            <w:pPr>
              <w:rPr>
                <w:rFonts w:ascii="Times New Roman" w:eastAsia="Times New Roman" w:hAnsi="Times New Roman" w:cs="Times New Roman"/>
                <w:color w:val="000000" w:themeColor="text1"/>
                <w:sz w:val="20"/>
                <w:szCs w:val="20"/>
                <w:highlight w:val="yellow"/>
                <w:lang w:val="lt"/>
              </w:rPr>
            </w:pPr>
          </w:p>
        </w:tc>
      </w:tr>
      <w:tr w:rsidR="004533D4" w14:paraId="44E2950D" w14:textId="77777777" w:rsidTr="00805ED9">
        <w:trPr>
          <w:trHeight w:val="600"/>
        </w:trPr>
        <w:tc>
          <w:tcPr>
            <w:tcW w:w="12525" w:type="dxa"/>
            <w:gridSpan w:val="9"/>
          </w:tcPr>
          <w:p w14:paraId="14838B86" w14:textId="77777777" w:rsidR="004533D4" w:rsidRDefault="004533D4" w:rsidP="00805ED9">
            <w:r w:rsidRPr="095C4FC5">
              <w:rPr>
                <w:rFonts w:ascii="Times New Roman" w:eastAsia="Times New Roman" w:hAnsi="Times New Roman" w:cs="Times New Roman"/>
                <w:b/>
                <w:bCs/>
                <w:color w:val="000000" w:themeColor="text1"/>
                <w:sz w:val="20"/>
                <w:szCs w:val="20"/>
                <w:lang w:val="lt"/>
              </w:rPr>
              <w:t>Iš viso</w:t>
            </w:r>
            <w:r w:rsidRPr="095C4FC5">
              <w:rPr>
                <w:rFonts w:ascii="Times New Roman" w:eastAsia="Times New Roman" w:hAnsi="Times New Roman" w:cs="Times New Roman"/>
                <w:b/>
                <w:bCs/>
                <w:color w:val="000000" w:themeColor="text1"/>
                <w:lang w:val="lt"/>
              </w:rPr>
              <w:t xml:space="preserve"> (2):</w:t>
            </w:r>
          </w:p>
        </w:tc>
        <w:tc>
          <w:tcPr>
            <w:tcW w:w="1425" w:type="dxa"/>
          </w:tcPr>
          <w:p w14:paraId="158C5D43" w14:textId="77777777" w:rsidR="004533D4" w:rsidRDefault="004533D4" w:rsidP="00805ED9">
            <w:pPr>
              <w:rPr>
                <w:rFonts w:ascii="Times New Roman" w:eastAsia="Times New Roman" w:hAnsi="Times New Roman" w:cs="Times New Roman"/>
                <w:color w:val="000000" w:themeColor="text1"/>
                <w:sz w:val="20"/>
                <w:szCs w:val="20"/>
                <w:lang w:val="lt"/>
              </w:rPr>
            </w:pPr>
          </w:p>
        </w:tc>
      </w:tr>
    </w:tbl>
    <w:p w14:paraId="437CF907" w14:textId="77777777" w:rsidR="004533D4" w:rsidRDefault="004533D4" w:rsidP="004533D4">
      <w:pPr>
        <w:jc w:val="right"/>
        <w:rPr>
          <w:rFonts w:ascii="Times New Roman" w:eastAsia="Times New Roman" w:hAnsi="Times New Roman" w:cs="Times New Roman"/>
          <w:b/>
          <w:bCs/>
          <w:color w:val="000000" w:themeColor="text1"/>
          <w:lang w:eastAsia="lt-LT"/>
        </w:rPr>
      </w:pPr>
    </w:p>
    <w:p w14:paraId="2C6A4B33" w14:textId="77777777" w:rsidR="004533D4" w:rsidRDefault="004533D4" w:rsidP="004533D4">
      <w:pPr>
        <w:spacing w:after="0" w:line="240" w:lineRule="auto"/>
        <w:rPr>
          <w:rFonts w:ascii="Times New Roman" w:hAnsi="Times New Roman" w:cs="Times New Roman"/>
          <w:sz w:val="20"/>
          <w:szCs w:val="20"/>
        </w:rPr>
      </w:pPr>
      <w:r w:rsidRPr="006A4F0E">
        <w:rPr>
          <w:rFonts w:ascii="Times New Roman" w:hAnsi="Times New Roman" w:cs="Times New Roman"/>
          <w:sz w:val="20"/>
          <w:szCs w:val="20"/>
        </w:rPr>
        <w:t xml:space="preserve">*- 2 lentelės </w:t>
      </w:r>
      <w:r w:rsidRPr="54183B7F">
        <w:rPr>
          <w:rFonts w:ascii="Times New Roman" w:hAnsi="Times New Roman" w:cs="Times New Roman"/>
          <w:sz w:val="20"/>
          <w:szCs w:val="20"/>
        </w:rPr>
        <w:t xml:space="preserve">7, 9 </w:t>
      </w:r>
      <w:r w:rsidRPr="006A4F0E">
        <w:rPr>
          <w:rFonts w:ascii="Times New Roman" w:hAnsi="Times New Roman" w:cs="Times New Roman"/>
          <w:sz w:val="20"/>
          <w:szCs w:val="20"/>
        </w:rPr>
        <w:t xml:space="preserve">ir </w:t>
      </w:r>
      <w:r w:rsidRPr="54183B7F">
        <w:rPr>
          <w:rFonts w:ascii="Times New Roman" w:hAnsi="Times New Roman" w:cs="Times New Roman"/>
          <w:sz w:val="20"/>
          <w:szCs w:val="20"/>
        </w:rPr>
        <w:t>10</w:t>
      </w:r>
      <w:r w:rsidRPr="006A4F0E">
        <w:rPr>
          <w:rFonts w:ascii="Times New Roman" w:hAnsi="Times New Roman" w:cs="Times New Roman"/>
          <w:sz w:val="20"/>
          <w:szCs w:val="20"/>
        </w:rPr>
        <w:t xml:space="preserve"> stulpeliai yra naudojami tik pasiūlymų palyginimui, į sutartį jie nebus įrašomi. </w:t>
      </w:r>
    </w:p>
    <w:p w14:paraId="04D3AC36" w14:textId="77777777" w:rsidR="004533D4" w:rsidRDefault="004533D4" w:rsidP="004533D4">
      <w:pPr>
        <w:spacing w:after="0" w:line="240" w:lineRule="auto"/>
        <w:rPr>
          <w:rFonts w:ascii="Times New Roman" w:hAnsi="Times New Roman" w:cs="Times New Roman"/>
          <w:sz w:val="20"/>
          <w:szCs w:val="20"/>
        </w:rPr>
      </w:pPr>
    </w:p>
    <w:p w14:paraId="47824E70" w14:textId="77777777" w:rsidR="004533D4" w:rsidRDefault="004533D4" w:rsidP="004533D4">
      <w:pPr>
        <w:spacing w:after="0" w:line="240" w:lineRule="auto"/>
        <w:rPr>
          <w:rFonts w:ascii="Times New Roman" w:hAnsi="Times New Roman" w:cs="Times New Roman"/>
          <w:sz w:val="20"/>
          <w:szCs w:val="20"/>
        </w:rPr>
      </w:pPr>
    </w:p>
    <w:p w14:paraId="6D07E8B7" w14:textId="77777777" w:rsidR="004533D4" w:rsidRPr="006A4F0E" w:rsidRDefault="004533D4" w:rsidP="004533D4">
      <w:pPr>
        <w:spacing w:after="0" w:line="240" w:lineRule="auto"/>
        <w:jc w:val="both"/>
        <w:rPr>
          <w:rFonts w:ascii="Times New Roman" w:hAnsi="Times New Roman" w:cs="Times New Roman"/>
          <w:b/>
          <w:bCs/>
          <w:i/>
          <w:sz w:val="24"/>
          <w:szCs w:val="24"/>
        </w:rPr>
      </w:pPr>
      <w:r w:rsidRPr="006A4F0E">
        <w:rPr>
          <w:rFonts w:ascii="Times New Roman" w:hAnsi="Times New Roman" w:cs="Times New Roman"/>
          <w:b/>
          <w:bCs/>
          <w:i/>
          <w:sz w:val="24"/>
          <w:szCs w:val="24"/>
        </w:rPr>
        <w:lastRenderedPageBreak/>
        <w:t>Pastaba:</w:t>
      </w:r>
    </w:p>
    <w:p w14:paraId="6377A000" w14:textId="4F24878C" w:rsidR="004533D4" w:rsidRPr="006A4F0E" w:rsidRDefault="00BB7674" w:rsidP="004533D4">
      <w:pPr>
        <w:numPr>
          <w:ilvl w:val="0"/>
          <w:numId w:val="21"/>
        </w:numPr>
        <w:tabs>
          <w:tab w:val="left" w:pos="567"/>
        </w:tabs>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4533D4" w:rsidRPr="006A4F0E">
        <w:rPr>
          <w:rFonts w:ascii="Times New Roman" w:eastAsia="Calibri" w:hAnsi="Times New Roman" w:cs="Times New Roman"/>
          <w:i/>
          <w:sz w:val="24"/>
          <w:szCs w:val="24"/>
        </w:rPr>
        <w:t>2</w:t>
      </w:r>
      <w:r w:rsidR="004533D4">
        <w:rPr>
          <w:rFonts w:ascii="Times New Roman" w:eastAsia="Calibri" w:hAnsi="Times New Roman" w:cs="Times New Roman"/>
          <w:i/>
          <w:sz w:val="24"/>
          <w:szCs w:val="24"/>
        </w:rPr>
        <w:t xml:space="preserve"> </w:t>
      </w:r>
      <w:r w:rsidR="004533D4" w:rsidRPr="006A4F0E">
        <w:rPr>
          <w:rFonts w:ascii="Times New Roman" w:eastAsia="Calibri" w:hAnsi="Times New Roman" w:cs="Times New Roman"/>
          <w:i/>
          <w:sz w:val="24"/>
          <w:szCs w:val="24"/>
        </w:rPr>
        <w:t>lentelės pasiūlymo kainos dalis yra preliminari.</w:t>
      </w:r>
      <w:r w:rsidR="004533D4" w:rsidRPr="006A4F0E">
        <w:rPr>
          <w:rFonts w:ascii="Times New Roman" w:eastAsia="Times New Roman" w:hAnsi="Times New Roman" w:cs="Times New Roman"/>
          <w:i/>
          <w:sz w:val="24"/>
          <w:szCs w:val="24"/>
        </w:rPr>
        <w:t xml:space="preserve"> </w:t>
      </w:r>
      <w:r w:rsidR="004533D4">
        <w:rPr>
          <w:rFonts w:ascii="Times New Roman" w:eastAsia="Calibri" w:hAnsi="Times New Roman" w:cs="Times New Roman"/>
          <w:i/>
          <w:sz w:val="24"/>
          <w:szCs w:val="24"/>
        </w:rPr>
        <w:t>Preliminarūs kiekiai</w:t>
      </w:r>
      <w:r w:rsidR="004533D4" w:rsidRPr="006A4F0E">
        <w:rPr>
          <w:rFonts w:ascii="Times New Roman" w:eastAsia="Calibri" w:hAnsi="Times New Roman" w:cs="Times New Roman"/>
          <w:i/>
          <w:sz w:val="24"/>
          <w:szCs w:val="24"/>
        </w:rPr>
        <w:t xml:space="preserve"> naudojami tik pasiūlymo vertinime ir nebus laikomi maksimaliais. Faktinis kiekis priklausys nuo faktiškai atliktų paslaugų. Už suteiktas paslaugas bus apmokama pagal įkainius nurodytus 2 pasiūlymo lentelės 3 arba 4 arba 5  </w:t>
      </w:r>
      <w:r w:rsidR="004533D4">
        <w:rPr>
          <w:rFonts w:ascii="Times New Roman" w:eastAsia="Calibri" w:hAnsi="Times New Roman" w:cs="Times New Roman"/>
          <w:i/>
          <w:sz w:val="24"/>
          <w:szCs w:val="24"/>
        </w:rPr>
        <w:t xml:space="preserve">ir 6 </w:t>
      </w:r>
      <w:r w:rsidR="004533D4" w:rsidRPr="006A4F0E">
        <w:rPr>
          <w:rFonts w:ascii="Times New Roman" w:eastAsia="Calibri" w:hAnsi="Times New Roman" w:cs="Times New Roman"/>
          <w:i/>
          <w:sz w:val="24"/>
          <w:szCs w:val="24"/>
        </w:rPr>
        <w:t xml:space="preserve">stulpelyje. Į sutartį bus įrašyti 1 vnt. įkainiai bei minimali ir maksimali pirkimo objektui numatyta lėšų suma, nurodyta pirkimo sąlygų </w:t>
      </w:r>
      <w:r w:rsidR="004533D4" w:rsidRPr="005F363F">
        <w:rPr>
          <w:rFonts w:ascii="Times New Roman" w:eastAsia="Calibri" w:hAnsi="Times New Roman" w:cs="Times New Roman"/>
          <w:i/>
          <w:sz w:val="24"/>
          <w:szCs w:val="24"/>
        </w:rPr>
        <w:t>2.3.4.2  p</w:t>
      </w:r>
      <w:r w:rsidR="004533D4" w:rsidRPr="006A4F0E">
        <w:rPr>
          <w:rFonts w:ascii="Times New Roman" w:eastAsia="Calibri" w:hAnsi="Times New Roman" w:cs="Times New Roman"/>
          <w:i/>
          <w:sz w:val="24"/>
          <w:szCs w:val="24"/>
        </w:rPr>
        <w:t xml:space="preserve">.  Užsakymai bus teikiami pagal konkretų poreikį, neviršijant maksimalios pirkimo objektui numatytos skirti lėšų sumos, t. </w:t>
      </w:r>
      <w:r w:rsidR="004533D4" w:rsidRPr="00D56A2C">
        <w:rPr>
          <w:rFonts w:ascii="Times New Roman" w:eastAsia="Calibri" w:hAnsi="Times New Roman" w:cs="Times New Roman"/>
          <w:i/>
          <w:sz w:val="24"/>
          <w:szCs w:val="24"/>
        </w:rPr>
        <w:t xml:space="preserve">y. </w:t>
      </w:r>
      <w:r w:rsidR="007D51AE" w:rsidRPr="007D51AE">
        <w:rPr>
          <w:rFonts w:ascii="Times New Roman" w:eastAsia="Calibri" w:hAnsi="Times New Roman" w:cs="Times New Roman"/>
          <w:i/>
          <w:sz w:val="24"/>
          <w:szCs w:val="24"/>
        </w:rPr>
        <w:t>2.900,00</w:t>
      </w:r>
      <w:r w:rsidR="004533D4" w:rsidRPr="00D56A2C">
        <w:rPr>
          <w:rFonts w:ascii="Times New Roman" w:eastAsia="Calibri" w:hAnsi="Times New Roman" w:cs="Times New Roman"/>
          <w:i/>
          <w:sz w:val="24"/>
          <w:szCs w:val="24"/>
        </w:rPr>
        <w:t xml:space="preserve"> Eur be</w:t>
      </w:r>
      <w:r w:rsidR="004533D4" w:rsidRPr="006A4F0E">
        <w:rPr>
          <w:rFonts w:ascii="Times New Roman" w:eastAsia="Calibri" w:hAnsi="Times New Roman" w:cs="Times New Roman"/>
          <w:i/>
          <w:sz w:val="24"/>
          <w:szCs w:val="24"/>
        </w:rPr>
        <w:t xml:space="preserve"> PVM. </w:t>
      </w:r>
    </w:p>
    <w:p w14:paraId="7F421303" w14:textId="77777777" w:rsidR="004533D4" w:rsidRPr="006A4F0E" w:rsidRDefault="004533D4" w:rsidP="004533D4">
      <w:pPr>
        <w:numPr>
          <w:ilvl w:val="0"/>
          <w:numId w:val="21"/>
        </w:numPr>
        <w:tabs>
          <w:tab w:val="left" w:pos="567"/>
        </w:tabs>
        <w:spacing w:after="0" w:line="240" w:lineRule="auto"/>
        <w:contextualSpacing/>
        <w:jc w:val="both"/>
        <w:rPr>
          <w:rFonts w:ascii="Times New Roman" w:eastAsia="Times New Roman" w:hAnsi="Times New Roman" w:cs="Times New Roman"/>
          <w:i/>
          <w:sz w:val="24"/>
          <w:szCs w:val="24"/>
        </w:rPr>
      </w:pPr>
      <w:r w:rsidRPr="006A4F0E">
        <w:rPr>
          <w:rFonts w:ascii="Times New Roman" w:eastAsia="Calibri" w:hAnsi="Times New Roman" w:cs="Times New Roman"/>
          <w:i/>
          <w:sz w:val="24"/>
          <w:szCs w:val="24"/>
          <w:lang w:eastAsia="lt-LT"/>
        </w:rPr>
        <w:t>Jeigu 2</w:t>
      </w:r>
      <w:r>
        <w:rPr>
          <w:rFonts w:ascii="Times New Roman" w:eastAsia="Calibri" w:hAnsi="Times New Roman" w:cs="Times New Roman"/>
          <w:i/>
          <w:sz w:val="24"/>
          <w:szCs w:val="24"/>
          <w:lang w:eastAsia="lt-LT"/>
        </w:rPr>
        <w:t xml:space="preserve"> </w:t>
      </w:r>
      <w:r w:rsidRPr="006A4F0E">
        <w:rPr>
          <w:rFonts w:ascii="Times New Roman" w:eastAsia="Calibri" w:hAnsi="Times New Roman" w:cs="Times New Roman"/>
          <w:i/>
          <w:sz w:val="24"/>
          <w:szCs w:val="24"/>
          <w:lang w:eastAsia="lt-LT"/>
        </w:rPr>
        <w:t>lentelės kaina viršija maksimalią pirkimo objektui skirtą lėšų sumą, numatytą šio pirkimų sąlygų 2.3.4.2 p., tiekėjo pasiūlymas bus atmestas.</w:t>
      </w:r>
    </w:p>
    <w:p w14:paraId="24E05353" w14:textId="77777777" w:rsidR="004533D4" w:rsidRPr="006A4F0E" w:rsidRDefault="004533D4" w:rsidP="004533D4">
      <w:pPr>
        <w:spacing w:after="0" w:line="240" w:lineRule="auto"/>
        <w:rPr>
          <w:rFonts w:ascii="Times New Roman" w:hAnsi="Times New Roman" w:cs="Times New Roman"/>
          <w:sz w:val="20"/>
          <w:szCs w:val="20"/>
        </w:rPr>
      </w:pPr>
    </w:p>
    <w:p w14:paraId="4CE96D18" w14:textId="3DEB769C" w:rsidR="004533D4" w:rsidRPr="006A4F0E" w:rsidRDefault="00846DF2" w:rsidP="004533D4">
      <w:pPr>
        <w:spacing w:after="0" w:line="240" w:lineRule="auto"/>
        <w:ind w:left="72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w:t>
      </w:r>
      <w:r w:rsidR="004533D4" w:rsidRPr="51054AA3">
        <w:rPr>
          <w:rFonts w:ascii="Times New Roman" w:eastAsia="Times New Roman" w:hAnsi="Times New Roman" w:cs="Times New Roman"/>
          <w:b/>
          <w:sz w:val="24"/>
          <w:szCs w:val="24"/>
        </w:rPr>
        <w:t xml:space="preserve"> lentelė</w:t>
      </w:r>
    </w:p>
    <w:p w14:paraId="320B18AC" w14:textId="77777777" w:rsidR="004533D4" w:rsidRPr="006A4F0E" w:rsidRDefault="004533D4" w:rsidP="004533D4">
      <w:pPr>
        <w:spacing w:after="0" w:line="240" w:lineRule="auto"/>
        <w:ind w:left="720"/>
        <w:contextualSpacing/>
        <w:rPr>
          <w:rFonts w:ascii="Times New Roman" w:eastAsia="Times New Roman" w:hAnsi="Times New Roman" w:cs="Times New Roman"/>
          <w:b/>
          <w:sz w:val="24"/>
          <w:szCs w:val="24"/>
        </w:rPr>
      </w:pPr>
      <w:r w:rsidRPr="51054AA3">
        <w:rPr>
          <w:rFonts w:ascii="Times New Roman" w:eastAsia="Times New Roman" w:hAnsi="Times New Roman" w:cs="Times New Roman"/>
          <w:b/>
          <w:sz w:val="24"/>
          <w:szCs w:val="24"/>
        </w:rPr>
        <w:t>Bendra pasiūlymo palyginamoji kaina (iš viso (1) + iš viso (2</w:t>
      </w:r>
      <w:r w:rsidRPr="51054AA3">
        <w:rPr>
          <w:rFonts w:ascii="Times New Roman" w:eastAsia="Times New Roman" w:hAnsi="Times New Roman" w:cs="Times New Roman"/>
          <w:b/>
          <w:bCs/>
          <w:sz w:val="24"/>
          <w:szCs w:val="24"/>
        </w:rPr>
        <w:t>)</w:t>
      </w:r>
      <w:r w:rsidRPr="51054AA3">
        <w:rPr>
          <w:rFonts w:ascii="Times New Roman" w:eastAsia="Times New Roman" w:hAnsi="Times New Roman" w:cs="Times New Roman"/>
          <w:b/>
          <w:sz w:val="24"/>
          <w:szCs w:val="24"/>
        </w:rPr>
        <w:t>):</w:t>
      </w:r>
    </w:p>
    <w:tbl>
      <w:tblPr>
        <w:tblStyle w:val="TableGrid3"/>
        <w:tblW w:w="14175" w:type="dxa"/>
        <w:tblInd w:w="-5" w:type="dxa"/>
        <w:tblLook w:val="04A0" w:firstRow="1" w:lastRow="0" w:firstColumn="1" w:lastColumn="0" w:noHBand="0" w:noVBand="1"/>
      </w:tblPr>
      <w:tblGrid>
        <w:gridCol w:w="5955"/>
        <w:gridCol w:w="8220"/>
      </w:tblGrid>
      <w:tr w:rsidR="004533D4" w:rsidRPr="006A4F0E" w14:paraId="16528105" w14:textId="77777777" w:rsidTr="001A0AC9">
        <w:tc>
          <w:tcPr>
            <w:tcW w:w="5955" w:type="dxa"/>
          </w:tcPr>
          <w:p w14:paraId="6EBE47FD" w14:textId="77777777" w:rsidR="004533D4" w:rsidRPr="005F363F" w:rsidRDefault="004533D4" w:rsidP="00805ED9">
            <w:pPr>
              <w:contextualSpacing/>
              <w:rPr>
                <w:rFonts w:ascii="TimesLT" w:hAnsi="TimesLT"/>
                <w:b/>
                <w:sz w:val="24"/>
                <w:lang w:val="lt-LT"/>
              </w:rPr>
            </w:pPr>
            <w:r w:rsidRPr="005F363F">
              <w:rPr>
                <w:rFonts w:ascii="TimesLT" w:hAnsi="TimesLT"/>
                <w:b/>
                <w:sz w:val="24"/>
                <w:lang w:val="lt-LT"/>
              </w:rPr>
              <w:t xml:space="preserve">Bendra pasiūlymo palyginamoji kaina </w:t>
            </w:r>
            <w:r w:rsidRPr="005F363F">
              <w:rPr>
                <w:rFonts w:ascii="TimesLT" w:hAnsi="TimesLT"/>
                <w:b/>
                <w:i/>
                <w:sz w:val="24"/>
                <w:lang w:val="lt-LT"/>
              </w:rPr>
              <w:t>(skaičiais ir žodžiais)</w:t>
            </w:r>
            <w:r w:rsidRPr="005F363F">
              <w:rPr>
                <w:rFonts w:ascii="TimesLT" w:hAnsi="TimesLT"/>
                <w:b/>
                <w:sz w:val="24"/>
                <w:lang w:val="lt-LT"/>
              </w:rPr>
              <w:t>:</w:t>
            </w:r>
          </w:p>
        </w:tc>
        <w:tc>
          <w:tcPr>
            <w:tcW w:w="8220" w:type="dxa"/>
          </w:tcPr>
          <w:p w14:paraId="14DC9605" w14:textId="77777777" w:rsidR="004533D4" w:rsidRPr="005F363F" w:rsidRDefault="004533D4" w:rsidP="00805ED9">
            <w:pPr>
              <w:contextualSpacing/>
              <w:rPr>
                <w:rFonts w:ascii="TimesLT" w:hAnsi="TimesLT"/>
                <w:b/>
                <w:sz w:val="24"/>
                <w:lang w:val="lt-LT"/>
              </w:rPr>
            </w:pPr>
          </w:p>
          <w:p w14:paraId="6D7400E0" w14:textId="77777777" w:rsidR="004533D4" w:rsidRPr="005F363F" w:rsidRDefault="004533D4" w:rsidP="00805ED9">
            <w:pPr>
              <w:contextualSpacing/>
              <w:rPr>
                <w:rFonts w:ascii="TimesLT" w:hAnsi="TimesLT"/>
                <w:b/>
                <w:sz w:val="24"/>
                <w:lang w:val="lt-LT"/>
              </w:rPr>
            </w:pPr>
          </w:p>
        </w:tc>
      </w:tr>
    </w:tbl>
    <w:p w14:paraId="762C692A" w14:textId="77777777" w:rsidR="004533D4" w:rsidRPr="006A4F0E" w:rsidRDefault="004533D4" w:rsidP="004533D4">
      <w:pPr>
        <w:spacing w:after="0" w:line="240" w:lineRule="auto"/>
        <w:ind w:left="720"/>
        <w:contextualSpacing/>
        <w:rPr>
          <w:rFonts w:ascii="Times New Roman" w:eastAsia="Times New Roman" w:hAnsi="Times New Roman" w:cs="Times New Roman"/>
          <w:sz w:val="24"/>
          <w:szCs w:val="20"/>
        </w:rPr>
      </w:pPr>
    </w:p>
    <w:p w14:paraId="20CB73FC" w14:textId="77777777" w:rsidR="004533D4" w:rsidRPr="006A4F0E" w:rsidRDefault="004533D4" w:rsidP="004533D4">
      <w:pPr>
        <w:spacing w:after="0" w:line="276" w:lineRule="auto"/>
        <w:jc w:val="both"/>
        <w:rPr>
          <w:rFonts w:ascii="Calibri" w:eastAsia="Calibri" w:hAnsi="Calibri" w:cs="Times New Roman"/>
        </w:rPr>
      </w:pPr>
      <w:r w:rsidRPr="006A4F0E">
        <w:rPr>
          <w:rFonts w:ascii="Times New Roman" w:eastAsia="Times New Roman" w:hAnsi="Times New Roman" w:cs="Times New Roman"/>
          <w:b/>
          <w:lang w:eastAsia="lt-LT"/>
        </w:rPr>
        <w:t>Pastabos:</w:t>
      </w:r>
      <w:r w:rsidRPr="006A4F0E">
        <w:rPr>
          <w:rFonts w:ascii="Calibri" w:eastAsia="Calibri" w:hAnsi="Calibri" w:cs="Times New Roman"/>
        </w:rPr>
        <w:t xml:space="preserve"> </w:t>
      </w:r>
    </w:p>
    <w:p w14:paraId="382D4A9D" w14:textId="77777777"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a) Bendra pasiūlymo palyginamoji kaina su PVM pasiūlyme nurodoma suapvalinta, paliekant du skaitmenis po kablelio;</w:t>
      </w:r>
    </w:p>
    <w:p w14:paraId="3C942820" w14:textId="77777777" w:rsidR="004533D4" w:rsidRPr="006A4F0E" w:rsidRDefault="004533D4" w:rsidP="004533D4">
      <w:pPr>
        <w:spacing w:after="0" w:line="276" w:lineRule="auto"/>
        <w:jc w:val="both"/>
        <w:rPr>
          <w:rFonts w:ascii="Times New Roman" w:eastAsia="Calibri" w:hAnsi="Times New Roman" w:cs="Times New Roman"/>
          <w:i/>
        </w:rPr>
      </w:pPr>
      <w:r w:rsidRPr="006A4F0E">
        <w:rPr>
          <w:rFonts w:ascii="Times New Roman" w:eastAsia="Calibri" w:hAnsi="Times New Roman" w:cs="Times New Roman"/>
          <w:i/>
        </w:rPr>
        <w:t xml:space="preserve">b) tais atvejais, kai pagal galiojančius teisės aktus tiekėjui nereikia mokėti PVM, Tiekėjas gali nepildyti eilutės „PVM (skaičiais)“, </w:t>
      </w:r>
      <w:r w:rsidRPr="006A4F0E">
        <w:rPr>
          <w:rFonts w:ascii="Times New Roman" w:eastAsia="Calibri" w:hAnsi="Times New Roman" w:cs="Times New Roman"/>
          <w:i/>
          <w:u w:val="single"/>
        </w:rPr>
        <w:t>tačiau turi nurodyti priežastis, dėl kurių PVM nemoka:____________(nurodomos priežastys)</w:t>
      </w:r>
      <w:r w:rsidRPr="006A4F0E">
        <w:rPr>
          <w:rFonts w:ascii="Times New Roman" w:eastAsia="Calibri" w:hAnsi="Times New Roman" w:cs="Times New Roman"/>
          <w:i/>
        </w:rPr>
        <w:t>;</w:t>
      </w:r>
    </w:p>
    <w:p w14:paraId="1AD42B38"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rPr>
      </w:pPr>
      <w:r w:rsidRPr="006A4F0E">
        <w:rPr>
          <w:rFonts w:ascii="Times New Roman" w:eastAsia="Calibri" w:hAnsi="Times New Roman" w:cs="Times New Roman"/>
          <w:i/>
        </w:rPr>
        <w:t>c) bendra pasiūlymo palyginamoji kaina turi atitikti sudėtinių dalių sumą;</w:t>
      </w:r>
    </w:p>
    <w:p w14:paraId="588AC3C8" w14:textId="77777777" w:rsidR="004533D4" w:rsidRPr="006A4F0E" w:rsidRDefault="004533D4" w:rsidP="004533D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5E85B196" w14:textId="77777777" w:rsidR="004533D4" w:rsidRPr="006A4F0E" w:rsidRDefault="004533D4" w:rsidP="004533D4">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6A4F0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FAB0D7"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A4F0E">
        <w:rPr>
          <w:rFonts w:ascii="Times New Roman" w:eastAsia="Calibri" w:hAnsi="Times New Roman" w:cs="Times New Roman"/>
          <w:sz w:val="24"/>
          <w:szCs w:val="20"/>
          <w:lang w:eastAsia="lt-LT"/>
        </w:rPr>
        <w:t>;</w:t>
      </w:r>
    </w:p>
    <w:p w14:paraId="315F10C8" w14:textId="77777777" w:rsidR="004533D4" w:rsidRPr="006A4F0E" w:rsidRDefault="004533D4" w:rsidP="004533D4">
      <w:pPr>
        <w:numPr>
          <w:ilvl w:val="0"/>
          <w:numId w:val="4"/>
        </w:numPr>
        <w:tabs>
          <w:tab w:val="left" w:pos="720"/>
        </w:tabs>
        <w:spacing w:after="0" w:line="240" w:lineRule="auto"/>
        <w:contextualSpacing/>
        <w:jc w:val="both"/>
        <w:rPr>
          <w:rFonts w:ascii="Times New Roman" w:hAnsi="Times New Roman" w:cs="Times New Roman"/>
          <w:lang w:eastAsia="lt-LT"/>
        </w:rPr>
      </w:pPr>
      <w:r w:rsidRPr="006A4F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71398FB" w14:textId="77777777" w:rsidR="004533D4" w:rsidRDefault="004533D4" w:rsidP="004533D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A4F0E">
        <w:rPr>
          <w:rFonts w:ascii="Times New Roman" w:eastAsia="Calibri" w:hAnsi="Times New Roman" w:cs="Times New Roman"/>
          <w:sz w:val="24"/>
          <w:szCs w:val="20"/>
          <w:lang w:eastAsia="lt-LT"/>
        </w:rPr>
        <w:t>Patvirtiname, kad pirkimo sutartį vykdys tik teisę verstis atitinkama veikla turintys asmenys.</w:t>
      </w:r>
    </w:p>
    <w:p w14:paraId="1BFAE18E" w14:textId="77777777" w:rsidR="005C1703" w:rsidRPr="005F7590" w:rsidRDefault="005C1703" w:rsidP="005C1703">
      <w:pPr>
        <w:widowControl w:val="0"/>
        <w:numPr>
          <w:ilvl w:val="0"/>
          <w:numId w:val="4"/>
        </w:numPr>
        <w:autoSpaceDE w:val="0"/>
        <w:autoSpaceDN w:val="0"/>
        <w:adjustRightInd w:val="0"/>
        <w:spacing w:after="0" w:line="276" w:lineRule="auto"/>
        <w:jc w:val="both"/>
        <w:rPr>
          <w:rFonts w:ascii="Times New Roman" w:eastAsia="Calibri" w:hAnsi="Times New Roman" w:cs="Times New Roman"/>
          <w:lang w:eastAsia="lt-LT"/>
        </w:rPr>
      </w:pPr>
      <w:r w:rsidRPr="005F7590">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5F7590">
        <w:rPr>
          <w:rFonts w:ascii="Times New Roman" w:hAnsi="Times New Roman" w:cs="Times New Roman"/>
          <w:b/>
          <w:bCs/>
          <w:lang w:eastAsia="lt-LT"/>
        </w:rPr>
        <w:t>Teikdami šį pasiūlymą patvirtiname, kad Tiekėjas  neturi VPĮ 46 str. 2 (1) nurodyto pašalinimo pagrindo.  </w:t>
      </w:r>
    </w:p>
    <w:p w14:paraId="6B685111" w14:textId="77777777" w:rsidR="005C1703" w:rsidRPr="006A4F0E" w:rsidRDefault="005C1703" w:rsidP="005C1703">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35E0A43C" w14:textId="77777777" w:rsidR="004533D4" w:rsidRPr="006A4F0E" w:rsidRDefault="004533D4" w:rsidP="004533D4">
      <w:pPr>
        <w:spacing w:line="256" w:lineRule="auto"/>
        <w:jc w:val="both"/>
        <w:rPr>
          <w:rFonts w:ascii="Times New Roman" w:hAnsi="Times New Roman" w:cs="Times New Roman"/>
          <w:sz w:val="24"/>
          <w:szCs w:val="24"/>
          <w:lang w:eastAsia="lt-LT"/>
        </w:rPr>
      </w:pPr>
    </w:p>
    <w:p w14:paraId="06095D7A" w14:textId="77777777" w:rsidR="004533D4" w:rsidRPr="00F53524" w:rsidRDefault="004533D4" w:rsidP="004533D4">
      <w:pPr>
        <w:numPr>
          <w:ilvl w:val="0"/>
          <w:numId w:val="26"/>
        </w:numPr>
        <w:autoSpaceDN w:val="0"/>
        <w:spacing w:after="0" w:line="240" w:lineRule="auto"/>
        <w:contextualSpacing/>
        <w:jc w:val="both"/>
        <w:rPr>
          <w:rFonts w:ascii="Times New Roman" w:eastAsia="Calibri" w:hAnsi="Times New Roman" w:cs="Times New Roman"/>
          <w:sz w:val="24"/>
          <w:szCs w:val="20"/>
          <w:u w:val="single"/>
          <w:lang w:eastAsia="lt-LT"/>
        </w:rPr>
      </w:pPr>
      <w:r w:rsidRPr="00F53524">
        <w:rPr>
          <w:rFonts w:ascii="Times New Roman" w:eastAsia="Calibri" w:hAnsi="Times New Roman" w:cs="Times New Roman"/>
          <w:sz w:val="24"/>
          <w:szCs w:val="20"/>
          <w:u w:val="single"/>
          <w:lang w:eastAsia="lt-LT"/>
        </w:rPr>
        <w:t>Teikdami šį pasiūlymą patvirtiname, kad:</w:t>
      </w:r>
    </w:p>
    <w:p w14:paraId="3053D655" w14:textId="77777777" w:rsidR="004533D4" w:rsidRPr="00F53524" w:rsidRDefault="004533D4" w:rsidP="004533D4">
      <w:pPr>
        <w:autoSpaceDN w:val="0"/>
        <w:spacing w:after="0" w:line="240" w:lineRule="auto"/>
        <w:jc w:val="both"/>
        <w:rPr>
          <w:rFonts w:ascii="Times New Roman" w:eastAsia="Calibri" w:hAnsi="Times New Roman" w:cs="Times New Roman"/>
          <w:i/>
          <w:lang w:eastAsia="lt-LT"/>
        </w:rPr>
      </w:pP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r w:rsidRPr="00F53524">
        <w:rPr>
          <w:rFonts w:ascii="Times New Roman" w:eastAsia="Calibri" w:hAnsi="Times New Roman" w:cs="Times New Roman"/>
          <w:i/>
          <w:lang w:eastAsia="lt-LT"/>
        </w:rPr>
        <w:tab/>
      </w:r>
    </w:p>
    <w:p w14:paraId="1B523986" w14:textId="77777777" w:rsidR="004533D4" w:rsidRPr="00F53524" w:rsidRDefault="004533D4" w:rsidP="004533D4">
      <w:pPr>
        <w:spacing w:after="0" w:line="240" w:lineRule="auto"/>
        <w:ind w:firstLine="567"/>
        <w:jc w:val="both"/>
        <w:rPr>
          <w:rFonts w:ascii="Times New Roman" w:hAnsi="Times New Roman"/>
          <w:sz w:val="24"/>
          <w:szCs w:val="24"/>
        </w:rPr>
      </w:pPr>
      <w:r w:rsidRPr="00F53524">
        <w:rPr>
          <w:rFonts w:ascii="Times New Roman" w:hAnsi="Times New Roman"/>
          <w:sz w:val="24"/>
          <w:szCs w:val="24"/>
        </w:rPr>
        <w:lastRenderedPageBreak/>
        <w:t>Ilgalaikio skolinimosi reitingas pagal tarptautinių  reitingų agentūrų _______ (nurodyti pagal kokią agentūrą: Fitch Ratings, S&amp;P ar Moody's)  suteiktus reitingus yra _________ (nurodyti reitingą)</w:t>
      </w:r>
      <w:r w:rsidRPr="00F53524">
        <w:rPr>
          <w:rFonts w:ascii="Times New Roman" w:hAnsi="Times New Roman" w:cs="Times New Roman"/>
          <w:sz w:val="24"/>
          <w:szCs w:val="24"/>
          <w:vertAlign w:val="superscript"/>
        </w:rPr>
        <w:footnoteReference w:id="5"/>
      </w:r>
      <w:r w:rsidRPr="00F53524">
        <w:rPr>
          <w:rFonts w:ascii="Times New Roman" w:hAnsi="Times New Roman"/>
          <w:sz w:val="24"/>
          <w:szCs w:val="24"/>
        </w:rPr>
        <w:t xml:space="preserve">. </w:t>
      </w:r>
    </w:p>
    <w:p w14:paraId="3C757776" w14:textId="77777777" w:rsidR="004533D4" w:rsidRPr="006A4F0E" w:rsidRDefault="004533D4" w:rsidP="004533D4">
      <w:pPr>
        <w:spacing w:line="256" w:lineRule="auto"/>
        <w:jc w:val="both"/>
        <w:rPr>
          <w:rFonts w:ascii="Times New Roman" w:hAnsi="Times New Roman" w:cs="Times New Roman"/>
          <w:lang w:eastAsia="lt-LT"/>
        </w:rPr>
      </w:pPr>
    </w:p>
    <w:p w14:paraId="0174C309" w14:textId="77777777" w:rsidR="004533D4" w:rsidRPr="006A4F0E" w:rsidRDefault="004533D4" w:rsidP="004533D4">
      <w:pPr>
        <w:spacing w:line="256" w:lineRule="auto"/>
        <w:jc w:val="both"/>
        <w:rPr>
          <w:rFonts w:ascii="Times New Roman" w:hAnsi="Times New Roman" w:cs="Times New Roman"/>
          <w:lang w:eastAsia="lt-LT"/>
        </w:rPr>
      </w:pPr>
      <w:r w:rsidRPr="006A4F0E">
        <w:rPr>
          <w:rFonts w:ascii="Times New Roman" w:hAnsi="Times New Roman" w:cs="Times New Roman"/>
          <w:lang w:eastAsia="lt-LT"/>
        </w:rPr>
        <w:t>6. Kartu su pasiūlymu pateikiami šie dokumentai.</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6698"/>
      </w:tblGrid>
      <w:tr w:rsidR="004533D4" w:rsidRPr="006A4F0E" w14:paraId="5A99023B" w14:textId="77777777" w:rsidTr="00805ED9">
        <w:tc>
          <w:tcPr>
            <w:tcW w:w="665" w:type="dxa"/>
            <w:tcBorders>
              <w:top w:val="single" w:sz="4" w:space="0" w:color="auto"/>
              <w:left w:val="single" w:sz="4" w:space="0" w:color="auto"/>
              <w:bottom w:val="single" w:sz="4" w:space="0" w:color="auto"/>
              <w:right w:val="single" w:sz="4" w:space="0" w:color="auto"/>
            </w:tcBorders>
            <w:hideMark/>
          </w:tcPr>
          <w:p w14:paraId="776AE996" w14:textId="77777777" w:rsidR="004533D4" w:rsidRPr="006A4F0E" w:rsidRDefault="004533D4" w:rsidP="00805ED9">
            <w:pPr>
              <w:spacing w:line="256" w:lineRule="auto"/>
              <w:jc w:val="center"/>
              <w:rPr>
                <w:rFonts w:ascii="Times New Roman" w:hAnsi="Times New Roman" w:cs="Times New Roman"/>
                <w:lang w:eastAsia="lt-LT"/>
              </w:rPr>
            </w:pPr>
            <w:r w:rsidRPr="006A4F0E">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hideMark/>
          </w:tcPr>
          <w:p w14:paraId="5B901DF9" w14:textId="77777777" w:rsidR="004533D4" w:rsidRPr="006A4F0E" w:rsidRDefault="004533D4" w:rsidP="00805ED9">
            <w:pPr>
              <w:spacing w:line="256" w:lineRule="auto"/>
              <w:jc w:val="center"/>
              <w:rPr>
                <w:rFonts w:ascii="Times New Roman" w:hAnsi="Times New Roman" w:cs="Times New Roman"/>
                <w:lang w:eastAsia="lt-LT"/>
              </w:rPr>
            </w:pPr>
            <w:r w:rsidRPr="006A4F0E">
              <w:rPr>
                <w:rFonts w:ascii="Times New Roman" w:hAnsi="Times New Roman" w:cs="Times New Roman"/>
                <w:lang w:eastAsia="lt-LT"/>
              </w:rPr>
              <w:t>Pateiktų dokumentų pavadinimas</w:t>
            </w:r>
          </w:p>
        </w:tc>
        <w:tc>
          <w:tcPr>
            <w:tcW w:w="6698" w:type="dxa"/>
            <w:tcBorders>
              <w:top w:val="single" w:sz="4" w:space="0" w:color="auto"/>
              <w:left w:val="single" w:sz="4" w:space="0" w:color="auto"/>
              <w:bottom w:val="single" w:sz="4" w:space="0" w:color="auto"/>
              <w:right w:val="single" w:sz="4" w:space="0" w:color="auto"/>
            </w:tcBorders>
            <w:hideMark/>
          </w:tcPr>
          <w:p w14:paraId="42DAAFD9" w14:textId="77777777" w:rsidR="004533D4" w:rsidRPr="006A4F0E" w:rsidRDefault="004533D4" w:rsidP="00805ED9">
            <w:pPr>
              <w:spacing w:line="256" w:lineRule="auto"/>
              <w:jc w:val="center"/>
              <w:rPr>
                <w:rFonts w:ascii="Times New Roman" w:hAnsi="Times New Roman" w:cs="Times New Roman"/>
                <w:lang w:eastAsia="lt-LT"/>
              </w:rPr>
            </w:pPr>
            <w:r w:rsidRPr="006A4F0E">
              <w:rPr>
                <w:rFonts w:ascii="Times New Roman" w:hAnsi="Times New Roman" w:cs="Times New Roman"/>
                <w:lang w:eastAsia="lt-LT"/>
              </w:rPr>
              <w:t>Dokumento puslapių skaičius</w:t>
            </w:r>
          </w:p>
        </w:tc>
      </w:tr>
      <w:tr w:rsidR="004533D4" w:rsidRPr="006A4F0E" w14:paraId="04C7BCAC" w14:textId="77777777" w:rsidTr="00805ED9">
        <w:tc>
          <w:tcPr>
            <w:tcW w:w="665" w:type="dxa"/>
            <w:tcBorders>
              <w:top w:val="single" w:sz="4" w:space="0" w:color="auto"/>
              <w:left w:val="single" w:sz="4" w:space="0" w:color="auto"/>
              <w:bottom w:val="single" w:sz="4" w:space="0" w:color="auto"/>
              <w:right w:val="single" w:sz="4" w:space="0" w:color="auto"/>
            </w:tcBorders>
          </w:tcPr>
          <w:p w14:paraId="3AF76893" w14:textId="77777777" w:rsidR="004533D4" w:rsidRPr="006A4F0E" w:rsidRDefault="004533D4" w:rsidP="00805ED9">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4073B2C2" w14:textId="77777777" w:rsidR="004533D4" w:rsidRPr="006A4F0E" w:rsidRDefault="004533D4" w:rsidP="00805ED9">
            <w:pPr>
              <w:spacing w:line="256" w:lineRule="auto"/>
              <w:jc w:val="both"/>
              <w:rPr>
                <w:rFonts w:ascii="Times New Roman" w:hAnsi="Times New Roman" w:cs="Times New Roman"/>
                <w:lang w:eastAsia="lt-LT"/>
              </w:rPr>
            </w:pPr>
          </w:p>
        </w:tc>
        <w:tc>
          <w:tcPr>
            <w:tcW w:w="6698" w:type="dxa"/>
            <w:tcBorders>
              <w:top w:val="single" w:sz="4" w:space="0" w:color="auto"/>
              <w:left w:val="single" w:sz="4" w:space="0" w:color="auto"/>
              <w:bottom w:val="single" w:sz="4" w:space="0" w:color="auto"/>
              <w:right w:val="single" w:sz="4" w:space="0" w:color="auto"/>
            </w:tcBorders>
          </w:tcPr>
          <w:p w14:paraId="319D90C6" w14:textId="77777777" w:rsidR="004533D4" w:rsidRPr="006A4F0E" w:rsidRDefault="004533D4" w:rsidP="00805ED9">
            <w:pPr>
              <w:spacing w:line="256" w:lineRule="auto"/>
              <w:jc w:val="both"/>
              <w:rPr>
                <w:rFonts w:ascii="Times New Roman" w:hAnsi="Times New Roman" w:cs="Times New Roman"/>
                <w:lang w:eastAsia="lt-LT"/>
              </w:rPr>
            </w:pPr>
          </w:p>
        </w:tc>
      </w:tr>
      <w:tr w:rsidR="004533D4" w:rsidRPr="006A4F0E" w14:paraId="552802A8" w14:textId="77777777" w:rsidTr="00805ED9">
        <w:tc>
          <w:tcPr>
            <w:tcW w:w="665" w:type="dxa"/>
            <w:tcBorders>
              <w:top w:val="single" w:sz="4" w:space="0" w:color="auto"/>
              <w:left w:val="single" w:sz="4" w:space="0" w:color="auto"/>
              <w:bottom w:val="single" w:sz="4" w:space="0" w:color="auto"/>
              <w:right w:val="single" w:sz="4" w:space="0" w:color="auto"/>
            </w:tcBorders>
          </w:tcPr>
          <w:p w14:paraId="7D9DC38F" w14:textId="77777777" w:rsidR="004533D4" w:rsidRPr="006A4F0E" w:rsidRDefault="004533D4" w:rsidP="00805ED9">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2864442E" w14:textId="77777777" w:rsidR="004533D4" w:rsidRPr="006A4F0E" w:rsidRDefault="004533D4" w:rsidP="00805ED9">
            <w:pPr>
              <w:tabs>
                <w:tab w:val="left" w:pos="1296"/>
                <w:tab w:val="center" w:pos="4153"/>
                <w:tab w:val="right" w:pos="8306"/>
              </w:tabs>
              <w:spacing w:line="256" w:lineRule="auto"/>
              <w:jc w:val="both"/>
              <w:rPr>
                <w:rFonts w:ascii="Times New Roman" w:hAnsi="Times New Roman" w:cs="Times New Roman"/>
                <w:lang w:eastAsia="lt-LT"/>
              </w:rPr>
            </w:pPr>
          </w:p>
        </w:tc>
        <w:tc>
          <w:tcPr>
            <w:tcW w:w="6698" w:type="dxa"/>
            <w:tcBorders>
              <w:top w:val="single" w:sz="4" w:space="0" w:color="auto"/>
              <w:left w:val="single" w:sz="4" w:space="0" w:color="auto"/>
              <w:bottom w:val="single" w:sz="4" w:space="0" w:color="auto"/>
              <w:right w:val="single" w:sz="4" w:space="0" w:color="auto"/>
            </w:tcBorders>
          </w:tcPr>
          <w:p w14:paraId="29985CAC" w14:textId="77777777" w:rsidR="004533D4" w:rsidRPr="006A4F0E" w:rsidRDefault="004533D4" w:rsidP="00805ED9">
            <w:pPr>
              <w:spacing w:line="256" w:lineRule="auto"/>
              <w:jc w:val="both"/>
              <w:rPr>
                <w:rFonts w:ascii="Times New Roman" w:hAnsi="Times New Roman" w:cs="Times New Roman"/>
                <w:lang w:eastAsia="lt-LT"/>
              </w:rPr>
            </w:pPr>
          </w:p>
        </w:tc>
      </w:tr>
      <w:tr w:rsidR="004533D4" w:rsidRPr="006A4F0E" w14:paraId="67CF3CDC" w14:textId="77777777" w:rsidTr="00805ED9">
        <w:tc>
          <w:tcPr>
            <w:tcW w:w="665" w:type="dxa"/>
            <w:tcBorders>
              <w:top w:val="single" w:sz="4" w:space="0" w:color="auto"/>
              <w:left w:val="single" w:sz="4" w:space="0" w:color="auto"/>
              <w:bottom w:val="single" w:sz="4" w:space="0" w:color="auto"/>
              <w:right w:val="single" w:sz="4" w:space="0" w:color="auto"/>
            </w:tcBorders>
          </w:tcPr>
          <w:p w14:paraId="7AFACE81" w14:textId="77777777" w:rsidR="004533D4" w:rsidRPr="006A4F0E" w:rsidRDefault="004533D4" w:rsidP="00805ED9">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2D12526" w14:textId="77777777" w:rsidR="004533D4" w:rsidRPr="006A4F0E" w:rsidRDefault="004533D4" w:rsidP="00805ED9">
            <w:pPr>
              <w:spacing w:line="256" w:lineRule="auto"/>
              <w:jc w:val="both"/>
              <w:rPr>
                <w:rFonts w:ascii="Times New Roman" w:hAnsi="Times New Roman" w:cs="Times New Roman"/>
                <w:lang w:eastAsia="lt-LT"/>
              </w:rPr>
            </w:pPr>
          </w:p>
        </w:tc>
        <w:tc>
          <w:tcPr>
            <w:tcW w:w="6698" w:type="dxa"/>
            <w:tcBorders>
              <w:top w:val="single" w:sz="4" w:space="0" w:color="auto"/>
              <w:left w:val="single" w:sz="4" w:space="0" w:color="auto"/>
              <w:bottom w:val="single" w:sz="4" w:space="0" w:color="auto"/>
              <w:right w:val="single" w:sz="4" w:space="0" w:color="auto"/>
            </w:tcBorders>
          </w:tcPr>
          <w:p w14:paraId="2C8AE711" w14:textId="77777777" w:rsidR="004533D4" w:rsidRPr="006A4F0E" w:rsidRDefault="004533D4" w:rsidP="00805ED9">
            <w:pPr>
              <w:spacing w:line="256" w:lineRule="auto"/>
              <w:jc w:val="both"/>
              <w:rPr>
                <w:rFonts w:ascii="Times New Roman" w:hAnsi="Times New Roman" w:cs="Times New Roman"/>
                <w:lang w:eastAsia="lt-LT"/>
              </w:rPr>
            </w:pPr>
          </w:p>
        </w:tc>
      </w:tr>
    </w:tbl>
    <w:p w14:paraId="145EB1EB" w14:textId="77777777" w:rsidR="004533D4" w:rsidRDefault="004533D4" w:rsidP="004533D4">
      <w:pPr>
        <w:spacing w:after="0" w:line="256" w:lineRule="auto"/>
        <w:jc w:val="both"/>
        <w:rPr>
          <w:rFonts w:ascii="Times New Roman" w:eastAsia="Times New Roman" w:hAnsi="Times New Roman" w:cs="Times New Roman"/>
        </w:rPr>
      </w:pPr>
    </w:p>
    <w:p w14:paraId="0FDC50BA" w14:textId="77777777" w:rsidR="004533D4" w:rsidRPr="006A4F0E" w:rsidRDefault="004533D4" w:rsidP="004533D4">
      <w:pPr>
        <w:spacing w:after="0" w:line="256" w:lineRule="auto"/>
        <w:jc w:val="both"/>
        <w:rPr>
          <w:rFonts w:ascii="Times New Roman" w:eastAsia="Times New Roman" w:hAnsi="Times New Roman" w:cs="Times New Roman"/>
        </w:rPr>
      </w:pPr>
      <w:r w:rsidRPr="006A4F0E">
        <w:rPr>
          <w:rFonts w:ascii="Times New Roman" w:eastAsia="Times New Roman" w:hAnsi="Times New Roman" w:cs="Times New Roman"/>
        </w:rPr>
        <w:t>7. Pasiūlymas galioja _________________________________</w:t>
      </w:r>
    </w:p>
    <w:p w14:paraId="1211A692" w14:textId="73DB3E3D" w:rsidR="004533D4" w:rsidRPr="006A4F0E" w:rsidRDefault="004533D4" w:rsidP="004533D4">
      <w:pPr>
        <w:spacing w:line="256" w:lineRule="auto"/>
        <w:ind w:left="284"/>
        <w:jc w:val="both"/>
        <w:rPr>
          <w:rFonts w:ascii="Times New Roman" w:eastAsia="Calibri" w:hAnsi="Times New Roman"/>
          <w:i/>
          <w:sz w:val="20"/>
          <w:lang w:eastAsia="lt-LT"/>
        </w:rPr>
      </w:pPr>
      <w:r w:rsidRPr="006A4F0E">
        <w:rPr>
          <w:rFonts w:ascii="Times New Roman" w:eastAsia="Calibri" w:hAnsi="Times New Roman"/>
          <w:i/>
          <w:sz w:val="20"/>
          <w:lang w:eastAsia="lt-LT"/>
        </w:rPr>
        <w:t xml:space="preserve">(pasiūlymas turi galioti ne trumpiau nei iki konkurso sąlygų </w:t>
      </w:r>
      <w:r w:rsidR="00E95BFF">
        <w:rPr>
          <w:rFonts w:ascii="Times New Roman" w:eastAsia="Calibri" w:hAnsi="Times New Roman"/>
          <w:i/>
          <w:sz w:val="20"/>
          <w:lang w:eastAsia="lt-LT"/>
        </w:rPr>
        <w:t>5</w:t>
      </w:r>
      <w:r w:rsidRPr="006A4F0E">
        <w:rPr>
          <w:rFonts w:ascii="Times New Roman" w:eastAsia="Calibri" w:hAnsi="Times New Roman"/>
          <w:i/>
          <w:sz w:val="20"/>
          <w:lang w:eastAsia="lt-LT"/>
        </w:rPr>
        <w:t>.</w:t>
      </w:r>
      <w:r w:rsidR="00E95BFF">
        <w:rPr>
          <w:rFonts w:ascii="Times New Roman" w:eastAsia="Calibri" w:hAnsi="Times New Roman"/>
          <w:i/>
          <w:sz w:val="20"/>
          <w:lang w:eastAsia="lt-LT"/>
        </w:rPr>
        <w:t>9</w:t>
      </w:r>
      <w:r w:rsidRPr="006A4F0E">
        <w:rPr>
          <w:rFonts w:ascii="Times New Roman" w:eastAsia="Calibri" w:hAnsi="Times New Roman"/>
          <w:i/>
          <w:sz w:val="20"/>
          <w:lang w:eastAsia="lt-LT"/>
        </w:rPr>
        <w:t xml:space="preserve">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533D4" w:rsidRPr="006A4F0E" w14:paraId="345AFFB8" w14:textId="77777777" w:rsidTr="00805ED9">
        <w:trPr>
          <w:trHeight w:val="186"/>
        </w:trPr>
        <w:tc>
          <w:tcPr>
            <w:tcW w:w="3888" w:type="dxa"/>
            <w:hideMark/>
          </w:tcPr>
          <w:p w14:paraId="4A2FEEF4" w14:textId="77777777" w:rsidR="004533D4" w:rsidRPr="006A4F0E" w:rsidRDefault="004533D4" w:rsidP="00805ED9">
            <w:pPr>
              <w:spacing w:after="0" w:line="240" w:lineRule="auto"/>
              <w:ind w:right="-1"/>
              <w:rPr>
                <w:rFonts w:ascii="Times New Roman" w:eastAsia="Calibri" w:hAnsi="Times New Roman" w:cs="Times New Roman"/>
                <w:position w:val="6"/>
                <w:lang w:eastAsia="lt-LT"/>
              </w:rPr>
            </w:pPr>
            <w:r w:rsidRPr="006A4F0E">
              <w:rPr>
                <w:rFonts w:ascii="Times New Roman" w:eastAsia="Calibri" w:hAnsi="Times New Roman" w:cs="Times New Roman"/>
                <w:position w:val="6"/>
                <w:lang w:eastAsia="lt-LT"/>
              </w:rPr>
              <w:t>_________________</w:t>
            </w:r>
          </w:p>
          <w:p w14:paraId="2BEEDE29" w14:textId="77777777" w:rsidR="004533D4" w:rsidRPr="006A4F0E" w:rsidRDefault="004533D4" w:rsidP="00805ED9">
            <w:pPr>
              <w:spacing w:after="0" w:line="240" w:lineRule="auto"/>
              <w:ind w:right="-1"/>
              <w:rPr>
                <w:rFonts w:ascii="Times New Roman" w:eastAsia="Calibri" w:hAnsi="Times New Roman" w:cs="Times New Roman"/>
                <w:lang w:eastAsia="lt-LT"/>
              </w:rPr>
            </w:pPr>
            <w:r w:rsidRPr="006A4F0E">
              <w:rPr>
                <w:rFonts w:ascii="Times New Roman" w:eastAsia="Calibri" w:hAnsi="Times New Roman" w:cs="Times New Roman"/>
                <w:position w:val="6"/>
                <w:lang w:eastAsia="lt-LT"/>
              </w:rPr>
              <w:t>(Tiekėjo arba jo įgalioto asmens pareigų pavadinimas</w:t>
            </w:r>
            <w:r w:rsidRPr="006A4F0E">
              <w:rPr>
                <w:rFonts w:ascii="Times New Roman" w:eastAsia="Calibri" w:hAnsi="Times New Roman" w:cs="Times New Roman"/>
                <w:lang w:eastAsia="lt-LT"/>
              </w:rPr>
              <w:t>)</w:t>
            </w:r>
          </w:p>
        </w:tc>
        <w:tc>
          <w:tcPr>
            <w:tcW w:w="2611" w:type="dxa"/>
            <w:hideMark/>
          </w:tcPr>
          <w:p w14:paraId="05CD845E" w14:textId="77777777" w:rsidR="004533D4" w:rsidRPr="006A4F0E" w:rsidRDefault="004533D4" w:rsidP="00805ED9">
            <w:pPr>
              <w:spacing w:after="0" w:line="240" w:lineRule="auto"/>
              <w:rPr>
                <w:rFonts w:ascii="Times New Roman" w:eastAsia="Calibri" w:hAnsi="Times New Roman" w:cs="Times New Roman"/>
                <w:position w:val="6"/>
                <w:lang w:eastAsia="lt-LT"/>
              </w:rPr>
            </w:pPr>
            <w:r w:rsidRPr="006A4F0E">
              <w:rPr>
                <w:rFonts w:ascii="Times New Roman" w:eastAsia="Calibri" w:hAnsi="Times New Roman" w:cs="Times New Roman"/>
                <w:position w:val="6"/>
                <w:lang w:eastAsia="lt-LT"/>
              </w:rPr>
              <w:t xml:space="preserve">          ____________</w:t>
            </w:r>
          </w:p>
          <w:p w14:paraId="385BC9D7" w14:textId="77777777" w:rsidR="004533D4" w:rsidRPr="006A4F0E" w:rsidRDefault="004533D4" w:rsidP="00805ED9">
            <w:pPr>
              <w:spacing w:after="0" w:line="240" w:lineRule="auto"/>
              <w:rPr>
                <w:rFonts w:ascii="Times New Roman" w:eastAsia="Calibri" w:hAnsi="Times New Roman" w:cs="Times New Roman"/>
                <w:lang w:eastAsia="lt-LT"/>
              </w:rPr>
            </w:pPr>
            <w:r w:rsidRPr="006A4F0E">
              <w:rPr>
                <w:rFonts w:ascii="Times New Roman" w:eastAsia="Calibri" w:hAnsi="Times New Roman" w:cs="Times New Roman"/>
                <w:position w:val="6"/>
                <w:lang w:eastAsia="lt-LT"/>
              </w:rPr>
              <w:t xml:space="preserve">        (Vardas ir pavardė)</w:t>
            </w:r>
          </w:p>
        </w:tc>
      </w:tr>
    </w:tbl>
    <w:p w14:paraId="2210FBAE" w14:textId="77777777" w:rsidR="004533D4" w:rsidRDefault="004533D4" w:rsidP="004533D4">
      <w:pPr>
        <w:rPr>
          <w:rFonts w:ascii="Times New Roman" w:eastAsia="Calibri" w:hAnsi="Times New Roman" w:cs="Times New Roman"/>
          <w:sz w:val="24"/>
          <w:szCs w:val="24"/>
          <w:highlight w:val="green"/>
          <w:lang w:eastAsia="lt-LT"/>
        </w:rPr>
        <w:sectPr w:rsidR="004533D4" w:rsidSect="008C6E2A">
          <w:pgSz w:w="15840" w:h="12240" w:orient="landscape"/>
          <w:pgMar w:top="1151" w:right="720" w:bottom="720" w:left="1151" w:header="720" w:footer="720" w:gutter="0"/>
          <w:cols w:space="1296"/>
          <w:docGrid w:linePitch="299"/>
        </w:sectPr>
      </w:pPr>
    </w:p>
    <w:p w14:paraId="3731D328" w14:textId="77777777" w:rsidR="00257DF5" w:rsidRDefault="00257DF5"/>
    <w:p w14:paraId="2F8E400D" w14:textId="77777777" w:rsidR="009674D6" w:rsidRDefault="009674D6" w:rsidP="009674D6"/>
    <w:p w14:paraId="3C958F2D" w14:textId="50A28917" w:rsidR="009674D6" w:rsidRPr="009674D6" w:rsidRDefault="009674D6" w:rsidP="009674D6">
      <w:pPr>
        <w:tabs>
          <w:tab w:val="left" w:pos="1898"/>
        </w:tabs>
      </w:pPr>
      <w:r>
        <w:tab/>
      </w:r>
    </w:p>
    <w:sectPr w:rsidR="009674D6" w:rsidRPr="009674D6" w:rsidSect="008C6E2A">
      <w:footerReference w:type="default" r:id="rId18"/>
      <w:pgSz w:w="12240" w:h="15840"/>
      <w:pgMar w:top="720" w:right="720" w:bottom="1151" w:left="115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3B1B" w14:textId="77777777" w:rsidR="00EA6F9B" w:rsidRDefault="00EA6F9B">
      <w:pPr>
        <w:spacing w:after="0" w:line="240" w:lineRule="auto"/>
      </w:pPr>
      <w:r>
        <w:separator/>
      </w:r>
    </w:p>
  </w:endnote>
  <w:endnote w:type="continuationSeparator" w:id="0">
    <w:p w14:paraId="57BADBBD" w14:textId="77777777" w:rsidR="00EA6F9B" w:rsidRDefault="00EA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F66F" w14:textId="77777777" w:rsidR="00EA6F9B" w:rsidRDefault="00EA6F9B">
      <w:pPr>
        <w:spacing w:after="0" w:line="240" w:lineRule="auto"/>
      </w:pPr>
      <w:r>
        <w:separator/>
      </w:r>
    </w:p>
  </w:footnote>
  <w:footnote w:type="continuationSeparator" w:id="0">
    <w:p w14:paraId="4A99099C" w14:textId="77777777" w:rsidR="00EA6F9B" w:rsidRDefault="00EA6F9B">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2">
    <w:p w14:paraId="009400C8" w14:textId="77777777" w:rsidR="004533D4" w:rsidRPr="00935501" w:rsidRDefault="004533D4" w:rsidP="004533D4">
      <w:pPr>
        <w:pStyle w:val="BodyText"/>
        <w:rPr>
          <w:rFonts w:ascii="Times New Roman" w:hAnsi="Times New Roman"/>
          <w:sz w:val="22"/>
          <w:szCs w:val="22"/>
          <w:lang w:val="en-US"/>
        </w:rPr>
      </w:pPr>
      <w:r w:rsidRPr="00F4242A">
        <w:rPr>
          <w:rStyle w:val="FootnoteReference"/>
          <w:sz w:val="22"/>
          <w:szCs w:val="22"/>
        </w:rPr>
        <w:footnoteRef/>
      </w:r>
      <w:r w:rsidRPr="00935501">
        <w:rPr>
          <w:sz w:val="22"/>
          <w:szCs w:val="22"/>
          <w:lang w:val="en-US"/>
        </w:rPr>
        <w:t xml:space="preserve"> </w:t>
      </w:r>
      <w:proofErr w:type="spellStart"/>
      <w:r w:rsidRPr="00935501">
        <w:rPr>
          <w:rFonts w:ascii="Times New Roman" w:hAnsi="Times New Roman"/>
          <w:sz w:val="22"/>
          <w:szCs w:val="22"/>
          <w:lang w:val="en-US"/>
        </w:rPr>
        <w:t>Ilgalaikio</w:t>
      </w:r>
      <w:proofErr w:type="spellEnd"/>
      <w:r w:rsidRPr="00935501">
        <w:rPr>
          <w:rFonts w:ascii="Times New Roman" w:hAnsi="Times New Roman"/>
          <w:sz w:val="22"/>
          <w:szCs w:val="22"/>
          <w:lang w:val="en-US"/>
        </w:rPr>
        <w:t xml:space="preserve"> </w:t>
      </w:r>
      <w:proofErr w:type="spellStart"/>
      <w:r w:rsidRPr="00935501">
        <w:rPr>
          <w:rFonts w:ascii="Times New Roman" w:hAnsi="Times New Roman"/>
          <w:sz w:val="22"/>
          <w:szCs w:val="22"/>
          <w:lang w:val="en-US"/>
        </w:rPr>
        <w:t>skolinimosi</w:t>
      </w:r>
      <w:proofErr w:type="spellEnd"/>
      <w:r w:rsidRPr="00935501">
        <w:rPr>
          <w:rFonts w:ascii="Times New Roman" w:hAnsi="Times New Roman"/>
          <w:sz w:val="22"/>
          <w:szCs w:val="22"/>
          <w:lang w:val="en-US"/>
        </w:rPr>
        <w:t xml:space="preserve"> </w:t>
      </w:r>
      <w:proofErr w:type="spellStart"/>
      <w:r w:rsidRPr="00935501">
        <w:rPr>
          <w:rFonts w:ascii="Times New Roman" w:hAnsi="Times New Roman"/>
          <w:sz w:val="22"/>
          <w:szCs w:val="22"/>
          <w:lang w:val="en-US"/>
        </w:rPr>
        <w:t>reitingas</w:t>
      </w:r>
      <w:proofErr w:type="spellEnd"/>
      <w:r w:rsidRPr="00935501">
        <w:rPr>
          <w:rFonts w:ascii="Times New Roman" w:hAnsi="Times New Roman"/>
          <w:sz w:val="22"/>
          <w:szCs w:val="22"/>
          <w:lang w:val="en-US"/>
        </w:rPr>
        <w:t xml:space="preserve"> pagal </w:t>
      </w:r>
      <w:proofErr w:type="gramStart"/>
      <w:r w:rsidRPr="00935501">
        <w:rPr>
          <w:rFonts w:ascii="Times New Roman" w:hAnsi="Times New Roman"/>
          <w:sz w:val="22"/>
          <w:szCs w:val="22"/>
          <w:lang w:val="en-US"/>
        </w:rPr>
        <w:t>tarptautinių  reitingų</w:t>
      </w:r>
      <w:proofErr w:type="gramEnd"/>
      <w:r w:rsidRPr="00935501">
        <w:rPr>
          <w:rFonts w:ascii="Times New Roman" w:hAnsi="Times New Roman"/>
          <w:sz w:val="22"/>
          <w:szCs w:val="22"/>
          <w:lang w:val="en-US"/>
        </w:rPr>
        <w:t xml:space="preserve"> agentūrų (Fitch Ratings, S&amp;P ar </w:t>
      </w:r>
      <w:proofErr w:type="gramStart"/>
      <w:r w:rsidRPr="00935501">
        <w:rPr>
          <w:rFonts w:ascii="Times New Roman" w:hAnsi="Times New Roman"/>
          <w:sz w:val="22"/>
          <w:szCs w:val="22"/>
          <w:lang w:val="en-US"/>
        </w:rPr>
        <w:t>Moody's)  suteiktus</w:t>
      </w:r>
      <w:proofErr w:type="gramEnd"/>
      <w:r w:rsidRPr="00935501">
        <w:rPr>
          <w:rFonts w:ascii="Times New Roman" w:hAnsi="Times New Roman"/>
          <w:sz w:val="22"/>
          <w:szCs w:val="22"/>
          <w:lang w:val="en-US"/>
        </w:rPr>
        <w:t xml:space="preserve"> reitingus turi būti ne </w:t>
      </w:r>
      <w:proofErr w:type="gramStart"/>
      <w:r w:rsidRPr="00935501">
        <w:rPr>
          <w:rFonts w:ascii="Times New Roman" w:hAnsi="Times New Roman"/>
          <w:sz w:val="22"/>
          <w:szCs w:val="22"/>
          <w:lang w:val="en-US"/>
        </w:rPr>
        <w:t>mažesnis  kaip</w:t>
      </w:r>
      <w:proofErr w:type="gramEnd"/>
      <w:r w:rsidRPr="00935501">
        <w:rPr>
          <w:rFonts w:ascii="Times New Roman" w:hAnsi="Times New Roman"/>
          <w:sz w:val="22"/>
          <w:szCs w:val="22"/>
          <w:lang w:val="en-US"/>
        </w:rPr>
        <w:t xml:space="preserve"> A3/A-. Tiekėjų, kuriems suteiktas galiojantis reitingas yra mažesnis nei nurodytas, pasiūlymai bus atmetami kaip neatitinkantys pirkimo sąlygų reikalavimų.</w:t>
      </w:r>
    </w:p>
    <w:p w14:paraId="48EE9F78" w14:textId="77777777" w:rsidR="004533D4" w:rsidRPr="00F0084F" w:rsidRDefault="004533D4" w:rsidP="004533D4">
      <w:pPr>
        <w:pStyle w:val="FootnoteText"/>
      </w:pPr>
    </w:p>
  </w:footnote>
  <w:footnote w:id="3">
    <w:p w14:paraId="05689BE2" w14:textId="77777777" w:rsidR="004533D4" w:rsidRPr="00935501" w:rsidRDefault="004533D4" w:rsidP="004533D4">
      <w:pPr>
        <w:pStyle w:val="BodyText"/>
        <w:rPr>
          <w:rFonts w:ascii="Times New Roman" w:hAnsi="Times New Roman"/>
          <w:sz w:val="22"/>
          <w:szCs w:val="22"/>
          <w:lang w:val="en-US"/>
        </w:rPr>
      </w:pPr>
      <w:r w:rsidRPr="006F45F4">
        <w:rPr>
          <w:rStyle w:val="FootnoteReference"/>
          <w:sz w:val="22"/>
          <w:szCs w:val="22"/>
        </w:rPr>
        <w:footnoteRef/>
      </w:r>
      <w:r w:rsidRPr="00935501">
        <w:rPr>
          <w:sz w:val="22"/>
          <w:szCs w:val="22"/>
          <w:lang w:val="en-US"/>
        </w:rPr>
        <w:t xml:space="preserve"> </w:t>
      </w:r>
      <w:r w:rsidRPr="00935501">
        <w:rPr>
          <w:rFonts w:ascii="Times New Roman" w:hAnsi="Times New Roman"/>
          <w:sz w:val="22"/>
          <w:szCs w:val="22"/>
          <w:lang w:val="en-US"/>
        </w:rPr>
        <w:t xml:space="preserve">Ilgalaikio skolinimosi reitingas pagal </w:t>
      </w:r>
      <w:proofErr w:type="gramStart"/>
      <w:r w:rsidRPr="00935501">
        <w:rPr>
          <w:rFonts w:ascii="Times New Roman" w:hAnsi="Times New Roman"/>
          <w:sz w:val="22"/>
          <w:szCs w:val="22"/>
          <w:lang w:val="en-US"/>
        </w:rPr>
        <w:t>tarptautinių  reitingų</w:t>
      </w:r>
      <w:proofErr w:type="gramEnd"/>
      <w:r w:rsidRPr="00935501">
        <w:rPr>
          <w:rFonts w:ascii="Times New Roman" w:hAnsi="Times New Roman"/>
          <w:sz w:val="22"/>
          <w:szCs w:val="22"/>
          <w:lang w:val="en-US"/>
        </w:rPr>
        <w:t xml:space="preserve"> agentūrų (Fitch Ratings, S&amp;P ar </w:t>
      </w:r>
      <w:proofErr w:type="gramStart"/>
      <w:r w:rsidRPr="00935501">
        <w:rPr>
          <w:rFonts w:ascii="Times New Roman" w:hAnsi="Times New Roman"/>
          <w:sz w:val="22"/>
          <w:szCs w:val="22"/>
          <w:lang w:val="en-US"/>
        </w:rPr>
        <w:t>Moody's)  suteiktus</w:t>
      </w:r>
      <w:proofErr w:type="gramEnd"/>
      <w:r w:rsidRPr="00935501">
        <w:rPr>
          <w:rFonts w:ascii="Times New Roman" w:hAnsi="Times New Roman"/>
          <w:sz w:val="22"/>
          <w:szCs w:val="22"/>
          <w:lang w:val="en-US"/>
        </w:rPr>
        <w:t xml:space="preserve"> reitingus turi būti ne </w:t>
      </w:r>
      <w:proofErr w:type="gramStart"/>
      <w:r w:rsidRPr="00935501">
        <w:rPr>
          <w:rFonts w:ascii="Times New Roman" w:hAnsi="Times New Roman"/>
          <w:sz w:val="22"/>
          <w:szCs w:val="22"/>
          <w:lang w:val="en-US"/>
        </w:rPr>
        <w:t>mažesnis  kaip</w:t>
      </w:r>
      <w:proofErr w:type="gramEnd"/>
      <w:r w:rsidRPr="00935501">
        <w:rPr>
          <w:rFonts w:ascii="Times New Roman" w:hAnsi="Times New Roman"/>
          <w:sz w:val="22"/>
          <w:szCs w:val="22"/>
          <w:lang w:val="en-US"/>
        </w:rPr>
        <w:t xml:space="preserve"> A3/A-. Tiekėjų, kuriems suteiktas galiojantis reitingas yra mažesnis nei nurodytas, pasiūlymai bus atmetami kaip neatitinkantys pirkimo sąlygų reikalavimų.</w:t>
      </w:r>
    </w:p>
    <w:p w14:paraId="1930F184" w14:textId="77777777" w:rsidR="004533D4" w:rsidRPr="00F0084F" w:rsidRDefault="004533D4" w:rsidP="004533D4">
      <w:pPr>
        <w:pStyle w:val="FootnoteText"/>
      </w:pPr>
    </w:p>
  </w:footnote>
  <w:footnote w:id="4">
    <w:p w14:paraId="05AE0237" w14:textId="77777777" w:rsidR="004533D4" w:rsidRPr="00935501" w:rsidRDefault="004533D4" w:rsidP="004533D4">
      <w:pPr>
        <w:pStyle w:val="BodyText"/>
        <w:rPr>
          <w:rFonts w:ascii="Times New Roman" w:hAnsi="Times New Roman"/>
          <w:sz w:val="22"/>
          <w:szCs w:val="22"/>
          <w:lang w:val="en-US"/>
        </w:rPr>
      </w:pPr>
      <w:r w:rsidRPr="00E26C0B">
        <w:rPr>
          <w:rStyle w:val="FootnoteReference"/>
          <w:sz w:val="22"/>
          <w:szCs w:val="22"/>
        </w:rPr>
        <w:footnoteRef/>
      </w:r>
      <w:r w:rsidRPr="00935501">
        <w:rPr>
          <w:sz w:val="22"/>
          <w:szCs w:val="22"/>
          <w:lang w:val="en-US"/>
        </w:rPr>
        <w:t xml:space="preserve"> </w:t>
      </w:r>
      <w:r w:rsidRPr="00935501">
        <w:rPr>
          <w:rFonts w:ascii="Times New Roman" w:hAnsi="Times New Roman"/>
          <w:sz w:val="22"/>
          <w:szCs w:val="22"/>
          <w:lang w:val="en-US"/>
        </w:rPr>
        <w:t xml:space="preserve">Ilgalaikio skolinimosi reitingas pagal </w:t>
      </w:r>
      <w:proofErr w:type="gramStart"/>
      <w:r w:rsidRPr="00935501">
        <w:rPr>
          <w:rFonts w:ascii="Times New Roman" w:hAnsi="Times New Roman"/>
          <w:sz w:val="22"/>
          <w:szCs w:val="22"/>
          <w:lang w:val="en-US"/>
        </w:rPr>
        <w:t>tarptautinių  reitingų</w:t>
      </w:r>
      <w:proofErr w:type="gramEnd"/>
      <w:r w:rsidRPr="00935501">
        <w:rPr>
          <w:rFonts w:ascii="Times New Roman" w:hAnsi="Times New Roman"/>
          <w:sz w:val="22"/>
          <w:szCs w:val="22"/>
          <w:lang w:val="en-US"/>
        </w:rPr>
        <w:t xml:space="preserve"> agentūrų (Fitch Ratings, S&amp;P ar </w:t>
      </w:r>
      <w:proofErr w:type="gramStart"/>
      <w:r w:rsidRPr="00935501">
        <w:rPr>
          <w:rFonts w:ascii="Times New Roman" w:hAnsi="Times New Roman"/>
          <w:sz w:val="22"/>
          <w:szCs w:val="22"/>
          <w:lang w:val="en-US"/>
        </w:rPr>
        <w:t>Moody's)  suteiktus</w:t>
      </w:r>
      <w:proofErr w:type="gramEnd"/>
      <w:r w:rsidRPr="00935501">
        <w:rPr>
          <w:rFonts w:ascii="Times New Roman" w:hAnsi="Times New Roman"/>
          <w:sz w:val="22"/>
          <w:szCs w:val="22"/>
          <w:lang w:val="en-US"/>
        </w:rPr>
        <w:t xml:space="preserve"> reitingus turi būti ne </w:t>
      </w:r>
      <w:proofErr w:type="gramStart"/>
      <w:r w:rsidRPr="00935501">
        <w:rPr>
          <w:rFonts w:ascii="Times New Roman" w:hAnsi="Times New Roman"/>
          <w:sz w:val="22"/>
          <w:szCs w:val="22"/>
          <w:lang w:val="en-US"/>
        </w:rPr>
        <w:t>mažesnis  kaip</w:t>
      </w:r>
      <w:proofErr w:type="gramEnd"/>
      <w:r w:rsidRPr="00935501">
        <w:rPr>
          <w:rFonts w:ascii="Times New Roman" w:hAnsi="Times New Roman"/>
          <w:sz w:val="22"/>
          <w:szCs w:val="22"/>
          <w:lang w:val="en-US"/>
        </w:rPr>
        <w:t xml:space="preserve"> A3/A-. Tiekėjų, kuriems suteiktas galiojantis reitingas yra mažesnis nei nurodytas, pasiūlymai bus atmetami kaip neatitinkantys pirkimo sąlygų reikalavimų.</w:t>
      </w:r>
    </w:p>
    <w:p w14:paraId="7F97A05D" w14:textId="77777777" w:rsidR="004533D4" w:rsidRPr="00F0084F" w:rsidRDefault="004533D4" w:rsidP="004533D4">
      <w:pPr>
        <w:pStyle w:val="FootnoteText"/>
      </w:pPr>
    </w:p>
  </w:footnote>
  <w:footnote w:id="5">
    <w:p w14:paraId="76F00C50" w14:textId="77777777" w:rsidR="004533D4" w:rsidRPr="00F0084F" w:rsidRDefault="004533D4" w:rsidP="004533D4">
      <w:pPr>
        <w:pStyle w:val="BodyText"/>
        <w:jc w:val="both"/>
        <w:rPr>
          <w:lang w:val="lt-LT"/>
        </w:rPr>
      </w:pPr>
      <w:r w:rsidRPr="002D0171">
        <w:rPr>
          <w:rStyle w:val="FootnoteReference"/>
          <w:sz w:val="22"/>
          <w:szCs w:val="22"/>
        </w:rPr>
        <w:footnoteRef/>
      </w:r>
      <w:r w:rsidRPr="00935501">
        <w:rPr>
          <w:rFonts w:ascii="Times New Roman" w:hAnsi="Times New Roman"/>
          <w:sz w:val="22"/>
          <w:szCs w:val="22"/>
          <w:lang w:val="lt-LT"/>
        </w:rPr>
        <w:t xml:space="preserve"> Ilgalaikio skolinimosi reitingas pagal tarptautinių  reitingų agentūrų (Fitch Ratings, S&amp;P ar Moody's)  suteiktus reitingus turi būti ne mažesnis  kaip </w:t>
      </w:r>
      <w:r w:rsidRPr="00935501">
        <w:rPr>
          <w:rFonts w:ascii="Times New Roman" w:hAnsi="Times New Roman"/>
          <w:szCs w:val="24"/>
          <w:lang w:val="lt-LT"/>
        </w:rPr>
        <w:t xml:space="preserve">Baa2/BBB. </w:t>
      </w:r>
      <w:r w:rsidRPr="00935501">
        <w:rPr>
          <w:rFonts w:ascii="Times New Roman" w:hAnsi="Times New Roman"/>
          <w:sz w:val="22"/>
          <w:szCs w:val="22"/>
          <w:lang w:val="lt-LT"/>
        </w:rPr>
        <w:t>Tiekėjų, kuriems suteiktas galiojantis reitingas yra mažesnis nei nurodytas, pasiūlymai bus atmetami kaip neatitinkantys pirkimo sąlygų reikalavimų.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6673" w:hanging="360"/>
      </w:pPr>
    </w:lvl>
    <w:lvl w:ilvl="1" w:tplc="04090019">
      <w:start w:val="1"/>
      <w:numFmt w:val="lowerLetter"/>
      <w:lvlText w:val="%2."/>
      <w:lvlJc w:val="left"/>
      <w:pPr>
        <w:ind w:left="7393" w:hanging="360"/>
      </w:pPr>
    </w:lvl>
    <w:lvl w:ilvl="2" w:tplc="0409001B">
      <w:start w:val="1"/>
      <w:numFmt w:val="lowerRoman"/>
      <w:lvlText w:val="%3."/>
      <w:lvlJc w:val="right"/>
      <w:pPr>
        <w:ind w:left="8113" w:hanging="180"/>
      </w:pPr>
    </w:lvl>
    <w:lvl w:ilvl="3" w:tplc="0409000F">
      <w:start w:val="1"/>
      <w:numFmt w:val="decimal"/>
      <w:lvlText w:val="%4."/>
      <w:lvlJc w:val="left"/>
      <w:pPr>
        <w:ind w:left="8833" w:hanging="360"/>
      </w:pPr>
    </w:lvl>
    <w:lvl w:ilvl="4" w:tplc="04090019">
      <w:start w:val="1"/>
      <w:numFmt w:val="lowerLetter"/>
      <w:lvlText w:val="%5."/>
      <w:lvlJc w:val="left"/>
      <w:pPr>
        <w:ind w:left="9553" w:hanging="360"/>
      </w:pPr>
    </w:lvl>
    <w:lvl w:ilvl="5" w:tplc="0409001B">
      <w:start w:val="1"/>
      <w:numFmt w:val="lowerRoman"/>
      <w:lvlText w:val="%6."/>
      <w:lvlJc w:val="right"/>
      <w:pPr>
        <w:ind w:left="10273" w:hanging="180"/>
      </w:pPr>
    </w:lvl>
    <w:lvl w:ilvl="6" w:tplc="0409000F">
      <w:start w:val="1"/>
      <w:numFmt w:val="decimal"/>
      <w:lvlText w:val="%7."/>
      <w:lvlJc w:val="left"/>
      <w:pPr>
        <w:ind w:left="10993" w:hanging="360"/>
      </w:pPr>
    </w:lvl>
    <w:lvl w:ilvl="7" w:tplc="04090019">
      <w:start w:val="1"/>
      <w:numFmt w:val="lowerLetter"/>
      <w:lvlText w:val="%8."/>
      <w:lvlJc w:val="left"/>
      <w:pPr>
        <w:ind w:left="11713" w:hanging="360"/>
      </w:pPr>
    </w:lvl>
    <w:lvl w:ilvl="8" w:tplc="0409001B">
      <w:start w:val="1"/>
      <w:numFmt w:val="lowerRoman"/>
      <w:lvlText w:val="%9."/>
      <w:lvlJc w:val="right"/>
      <w:pPr>
        <w:ind w:left="12433"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A6D7576"/>
    <w:multiLevelType w:val="hybridMultilevel"/>
    <w:tmpl w:val="8362C23E"/>
    <w:lvl w:ilvl="0" w:tplc="A9408AD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EE79EA"/>
    <w:multiLevelType w:val="hybridMultilevel"/>
    <w:tmpl w:val="D202501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7F52D0"/>
    <w:multiLevelType w:val="multilevel"/>
    <w:tmpl w:val="69488562"/>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26E13881"/>
    <w:multiLevelType w:val="hybridMultilevel"/>
    <w:tmpl w:val="17207B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5DB3E41"/>
    <w:multiLevelType w:val="multilevel"/>
    <w:tmpl w:val="2FE4AC9E"/>
    <w:lvl w:ilvl="0">
      <w:start w:val="9"/>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6540400"/>
    <w:multiLevelType w:val="hybridMultilevel"/>
    <w:tmpl w:val="A9383D88"/>
    <w:lvl w:ilvl="0" w:tplc="01C40024">
      <w:start w:val="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475F3B2D"/>
    <w:multiLevelType w:val="hybridMultilevel"/>
    <w:tmpl w:val="A9383D88"/>
    <w:lvl w:ilvl="0" w:tplc="FFFFFFFF">
      <w:start w:val="5"/>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48077F7B"/>
    <w:multiLevelType w:val="hybridMultilevel"/>
    <w:tmpl w:val="A9383D88"/>
    <w:lvl w:ilvl="0" w:tplc="FFFFFFFF">
      <w:start w:val="5"/>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D902189"/>
    <w:multiLevelType w:val="hybridMultilevel"/>
    <w:tmpl w:val="DD1870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2B2F8E"/>
    <w:multiLevelType w:val="hybridMultilevel"/>
    <w:tmpl w:val="A9383D88"/>
    <w:lvl w:ilvl="0" w:tplc="FFFFFFFF">
      <w:start w:val="5"/>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3" w15:restartNumberingAfterBreak="0">
    <w:nsid w:val="71B906E5"/>
    <w:multiLevelType w:val="hybridMultilevel"/>
    <w:tmpl w:val="CFC409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5" w15:restartNumberingAfterBreak="0">
    <w:nsid w:val="7D515A8A"/>
    <w:multiLevelType w:val="hybridMultilevel"/>
    <w:tmpl w:val="5CF0BE92"/>
    <w:lvl w:ilvl="0" w:tplc="942AAAA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5091383">
    <w:abstractNumId w:val="5"/>
  </w:num>
  <w:num w:numId="2" w16cid:durableId="376513736">
    <w:abstractNumId w:val="13"/>
  </w:num>
  <w:num w:numId="3" w16cid:durableId="1546990618">
    <w:abstractNumId w:val="14"/>
  </w:num>
  <w:num w:numId="4" w16cid:durableId="1908224025">
    <w:abstractNumId w:val="8"/>
  </w:num>
  <w:num w:numId="5" w16cid:durableId="7747091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929066">
    <w:abstractNumId w:val="12"/>
  </w:num>
  <w:num w:numId="7" w16cid:durableId="1310985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99823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794602">
    <w:abstractNumId w:val="1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66610">
    <w:abstractNumId w:val="2"/>
  </w:num>
  <w:num w:numId="11" w16cid:durableId="1020860483">
    <w:abstractNumId w:val="22"/>
  </w:num>
  <w:num w:numId="12" w16cid:durableId="1846900746">
    <w:abstractNumId w:val="1"/>
  </w:num>
  <w:num w:numId="13" w16cid:durableId="1811899082">
    <w:abstractNumId w:val="20"/>
  </w:num>
  <w:num w:numId="14" w16cid:durableId="1047603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181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12883">
    <w:abstractNumId w:val="6"/>
  </w:num>
  <w:num w:numId="17" w16cid:durableId="138151928">
    <w:abstractNumId w:val="4"/>
  </w:num>
  <w:num w:numId="18" w16cid:durableId="1394505034">
    <w:abstractNumId w:val="11"/>
  </w:num>
  <w:num w:numId="19" w16cid:durableId="1675373943">
    <w:abstractNumId w:val="23"/>
  </w:num>
  <w:num w:numId="20" w16cid:durableId="1985573761">
    <w:abstractNumId w:val="7"/>
  </w:num>
  <w:num w:numId="21" w16cid:durableId="1921788948">
    <w:abstractNumId w:val="18"/>
  </w:num>
  <w:num w:numId="22" w16cid:durableId="748582290">
    <w:abstractNumId w:val="25"/>
  </w:num>
  <w:num w:numId="23" w16cid:durableId="1042288638">
    <w:abstractNumId w:val="16"/>
  </w:num>
  <w:num w:numId="24" w16cid:durableId="945191796">
    <w:abstractNumId w:val="21"/>
  </w:num>
  <w:num w:numId="25" w16cid:durableId="1650816432">
    <w:abstractNumId w:val="15"/>
  </w:num>
  <w:num w:numId="26" w16cid:durableId="563417162">
    <w:abstractNumId w:val="3"/>
  </w:num>
  <w:num w:numId="27" w16cid:durableId="1754931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44AC"/>
    <w:rsid w:val="00007EFB"/>
    <w:rsid w:val="00026BE2"/>
    <w:rsid w:val="0004079B"/>
    <w:rsid w:val="00050FD1"/>
    <w:rsid w:val="00072AD2"/>
    <w:rsid w:val="00082D58"/>
    <w:rsid w:val="000879CD"/>
    <w:rsid w:val="000A03F3"/>
    <w:rsid w:val="000A7983"/>
    <w:rsid w:val="000B2061"/>
    <w:rsid w:val="000B6AE0"/>
    <w:rsid w:val="000C5D50"/>
    <w:rsid w:val="000E0C59"/>
    <w:rsid w:val="000E3BAE"/>
    <w:rsid w:val="000F44EA"/>
    <w:rsid w:val="0012248E"/>
    <w:rsid w:val="00132FE1"/>
    <w:rsid w:val="00143AA7"/>
    <w:rsid w:val="001440AC"/>
    <w:rsid w:val="00150467"/>
    <w:rsid w:val="00154358"/>
    <w:rsid w:val="00172CDC"/>
    <w:rsid w:val="001812C4"/>
    <w:rsid w:val="0018364B"/>
    <w:rsid w:val="001A0AC9"/>
    <w:rsid w:val="001A4010"/>
    <w:rsid w:val="001A5176"/>
    <w:rsid w:val="001B371D"/>
    <w:rsid w:val="001B4FFA"/>
    <w:rsid w:val="001C1221"/>
    <w:rsid w:val="001C1746"/>
    <w:rsid w:val="001C60F7"/>
    <w:rsid w:val="001C71F9"/>
    <w:rsid w:val="001F54E9"/>
    <w:rsid w:val="0020040D"/>
    <w:rsid w:val="002255EF"/>
    <w:rsid w:val="0022566A"/>
    <w:rsid w:val="00234A20"/>
    <w:rsid w:val="002401F7"/>
    <w:rsid w:val="0025069B"/>
    <w:rsid w:val="00257DF5"/>
    <w:rsid w:val="002628BB"/>
    <w:rsid w:val="002755C4"/>
    <w:rsid w:val="00296CBE"/>
    <w:rsid w:val="002C6692"/>
    <w:rsid w:val="002F1595"/>
    <w:rsid w:val="002F7145"/>
    <w:rsid w:val="0031779A"/>
    <w:rsid w:val="003421EB"/>
    <w:rsid w:val="0034279A"/>
    <w:rsid w:val="00342819"/>
    <w:rsid w:val="00343382"/>
    <w:rsid w:val="003476FC"/>
    <w:rsid w:val="00355B33"/>
    <w:rsid w:val="003731B5"/>
    <w:rsid w:val="003A1D51"/>
    <w:rsid w:val="003B7C1F"/>
    <w:rsid w:val="003C5E9A"/>
    <w:rsid w:val="003D327D"/>
    <w:rsid w:val="003D5E3F"/>
    <w:rsid w:val="003E7BF2"/>
    <w:rsid w:val="00402758"/>
    <w:rsid w:val="004533D4"/>
    <w:rsid w:val="00486781"/>
    <w:rsid w:val="004C7ED6"/>
    <w:rsid w:val="00503719"/>
    <w:rsid w:val="005047F1"/>
    <w:rsid w:val="00511B81"/>
    <w:rsid w:val="00537C27"/>
    <w:rsid w:val="00545658"/>
    <w:rsid w:val="005510E9"/>
    <w:rsid w:val="005678C4"/>
    <w:rsid w:val="00571531"/>
    <w:rsid w:val="00585D92"/>
    <w:rsid w:val="005C1703"/>
    <w:rsid w:val="005F6DD4"/>
    <w:rsid w:val="0060526F"/>
    <w:rsid w:val="006179E4"/>
    <w:rsid w:val="00644578"/>
    <w:rsid w:val="006512BF"/>
    <w:rsid w:val="006559A5"/>
    <w:rsid w:val="00657620"/>
    <w:rsid w:val="006603B9"/>
    <w:rsid w:val="00681479"/>
    <w:rsid w:val="00681693"/>
    <w:rsid w:val="00695F80"/>
    <w:rsid w:val="006B4894"/>
    <w:rsid w:val="006D24D1"/>
    <w:rsid w:val="006E1435"/>
    <w:rsid w:val="00700177"/>
    <w:rsid w:val="0072377F"/>
    <w:rsid w:val="00724059"/>
    <w:rsid w:val="007635FA"/>
    <w:rsid w:val="00763E06"/>
    <w:rsid w:val="00771D17"/>
    <w:rsid w:val="0079114E"/>
    <w:rsid w:val="007B313A"/>
    <w:rsid w:val="007C4F2F"/>
    <w:rsid w:val="007D1EC5"/>
    <w:rsid w:val="007D51AE"/>
    <w:rsid w:val="00810D8E"/>
    <w:rsid w:val="00815000"/>
    <w:rsid w:val="008233E7"/>
    <w:rsid w:val="00835CF8"/>
    <w:rsid w:val="00846DF2"/>
    <w:rsid w:val="00861978"/>
    <w:rsid w:val="008720B7"/>
    <w:rsid w:val="0088569A"/>
    <w:rsid w:val="008C6E2A"/>
    <w:rsid w:val="008F635F"/>
    <w:rsid w:val="009104C4"/>
    <w:rsid w:val="00910810"/>
    <w:rsid w:val="00923FF7"/>
    <w:rsid w:val="00927013"/>
    <w:rsid w:val="00936CA5"/>
    <w:rsid w:val="00943F6E"/>
    <w:rsid w:val="00955E22"/>
    <w:rsid w:val="00966F1E"/>
    <w:rsid w:val="009674D6"/>
    <w:rsid w:val="00976BC1"/>
    <w:rsid w:val="0097726F"/>
    <w:rsid w:val="00977C07"/>
    <w:rsid w:val="0098232E"/>
    <w:rsid w:val="00983F1D"/>
    <w:rsid w:val="00987B56"/>
    <w:rsid w:val="009A10FF"/>
    <w:rsid w:val="009A1119"/>
    <w:rsid w:val="009A456B"/>
    <w:rsid w:val="009B711C"/>
    <w:rsid w:val="00A15391"/>
    <w:rsid w:val="00A16F14"/>
    <w:rsid w:val="00A46B1A"/>
    <w:rsid w:val="00A47588"/>
    <w:rsid w:val="00A55A4D"/>
    <w:rsid w:val="00A617CC"/>
    <w:rsid w:val="00A62BD4"/>
    <w:rsid w:val="00A76902"/>
    <w:rsid w:val="00A871A1"/>
    <w:rsid w:val="00A97ECE"/>
    <w:rsid w:val="00AA28A2"/>
    <w:rsid w:val="00AA797F"/>
    <w:rsid w:val="00AC704A"/>
    <w:rsid w:val="00AE4898"/>
    <w:rsid w:val="00B060AB"/>
    <w:rsid w:val="00B1289B"/>
    <w:rsid w:val="00B20CEA"/>
    <w:rsid w:val="00B2112B"/>
    <w:rsid w:val="00B2586A"/>
    <w:rsid w:val="00B43981"/>
    <w:rsid w:val="00B446BE"/>
    <w:rsid w:val="00B4517F"/>
    <w:rsid w:val="00B46B21"/>
    <w:rsid w:val="00B60440"/>
    <w:rsid w:val="00B87532"/>
    <w:rsid w:val="00B90FD9"/>
    <w:rsid w:val="00BB7674"/>
    <w:rsid w:val="00BC0944"/>
    <w:rsid w:val="00BC7A10"/>
    <w:rsid w:val="00BD0C5D"/>
    <w:rsid w:val="00BD2300"/>
    <w:rsid w:val="00BE483C"/>
    <w:rsid w:val="00C12415"/>
    <w:rsid w:val="00C20442"/>
    <w:rsid w:val="00C41802"/>
    <w:rsid w:val="00C475F4"/>
    <w:rsid w:val="00C728B5"/>
    <w:rsid w:val="00C9049E"/>
    <w:rsid w:val="00C93BC4"/>
    <w:rsid w:val="00C9444D"/>
    <w:rsid w:val="00CA4444"/>
    <w:rsid w:val="00CE187F"/>
    <w:rsid w:val="00CE5907"/>
    <w:rsid w:val="00CF018D"/>
    <w:rsid w:val="00CF1FB8"/>
    <w:rsid w:val="00CF2AA2"/>
    <w:rsid w:val="00CF5B51"/>
    <w:rsid w:val="00D0064D"/>
    <w:rsid w:val="00D12461"/>
    <w:rsid w:val="00D33AA4"/>
    <w:rsid w:val="00D41934"/>
    <w:rsid w:val="00D450F2"/>
    <w:rsid w:val="00D602F1"/>
    <w:rsid w:val="00D72600"/>
    <w:rsid w:val="00D73235"/>
    <w:rsid w:val="00D75A84"/>
    <w:rsid w:val="00D767C1"/>
    <w:rsid w:val="00D83C0F"/>
    <w:rsid w:val="00D83E2F"/>
    <w:rsid w:val="00D960F6"/>
    <w:rsid w:val="00DA11E3"/>
    <w:rsid w:val="00DA4409"/>
    <w:rsid w:val="00DB4C3D"/>
    <w:rsid w:val="00DE047A"/>
    <w:rsid w:val="00DF00A2"/>
    <w:rsid w:val="00DF3E9A"/>
    <w:rsid w:val="00E051C3"/>
    <w:rsid w:val="00E06C69"/>
    <w:rsid w:val="00E13AA7"/>
    <w:rsid w:val="00E1692F"/>
    <w:rsid w:val="00E312A5"/>
    <w:rsid w:val="00E32DF1"/>
    <w:rsid w:val="00E35E20"/>
    <w:rsid w:val="00E37F81"/>
    <w:rsid w:val="00E47960"/>
    <w:rsid w:val="00E60A8B"/>
    <w:rsid w:val="00E641DC"/>
    <w:rsid w:val="00E91AC2"/>
    <w:rsid w:val="00E95BFF"/>
    <w:rsid w:val="00EA28C1"/>
    <w:rsid w:val="00EA5D84"/>
    <w:rsid w:val="00EA6F9B"/>
    <w:rsid w:val="00EB2432"/>
    <w:rsid w:val="00EC6CFF"/>
    <w:rsid w:val="00ED0185"/>
    <w:rsid w:val="00ED1F61"/>
    <w:rsid w:val="00EE46F4"/>
    <w:rsid w:val="00EF16F3"/>
    <w:rsid w:val="00F00806"/>
    <w:rsid w:val="00F01B33"/>
    <w:rsid w:val="00F1540D"/>
    <w:rsid w:val="00F155E0"/>
    <w:rsid w:val="00F53524"/>
    <w:rsid w:val="00F64441"/>
    <w:rsid w:val="00F665E7"/>
    <w:rsid w:val="00F9447B"/>
    <w:rsid w:val="00F96D80"/>
    <w:rsid w:val="00F97BA0"/>
    <w:rsid w:val="00FB7783"/>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paragraph" w:styleId="Heading1">
    <w:name w:val="heading 1"/>
    <w:basedOn w:val="Normal"/>
    <w:next w:val="Normal"/>
    <w:link w:val="Heading1Char"/>
    <w:uiPriority w:val="99"/>
    <w:qFormat/>
    <w:rsid w:val="004533D4"/>
    <w:pPr>
      <w:keepNext/>
      <w:numPr>
        <w:numId w:val="5"/>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4533D4"/>
    <w:pPr>
      <w:numPr>
        <w:ilvl w:val="1"/>
        <w:numId w:val="5"/>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4533D4"/>
    <w:pPr>
      <w:keepNext/>
      <w:numPr>
        <w:ilvl w:val="2"/>
        <w:numId w:val="5"/>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4533D4"/>
    <w:pPr>
      <w:keepNext/>
      <w:numPr>
        <w:ilvl w:val="3"/>
        <w:numId w:val="5"/>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4533D4"/>
    <w:pPr>
      <w:keepNext/>
      <w:numPr>
        <w:ilvl w:val="4"/>
        <w:numId w:val="5"/>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4533D4"/>
    <w:pPr>
      <w:keepNext/>
      <w:numPr>
        <w:ilvl w:val="5"/>
        <w:numId w:val="5"/>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4533D4"/>
    <w:pPr>
      <w:keepNext/>
      <w:numPr>
        <w:ilvl w:val="6"/>
        <w:numId w:val="5"/>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4533D4"/>
    <w:pPr>
      <w:keepNext/>
      <w:numPr>
        <w:ilvl w:val="7"/>
        <w:numId w:val="5"/>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4533D4"/>
    <w:pPr>
      <w:keepNext/>
      <w:numPr>
        <w:ilvl w:val="8"/>
        <w:numId w:val="5"/>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semiHidden/>
    <w:rsid w:val="003B7C1F"/>
    <w:rPr>
      <w:sz w:val="20"/>
      <w:szCs w:val="20"/>
    </w:rPr>
  </w:style>
  <w:style w:type="character" w:styleId="FootnoteReference">
    <w:name w:val="footnote reference"/>
    <w:basedOn w:val="DefaultParagraphFont"/>
    <w:unhideWhenUsed/>
    <w:rsid w:val="003B7C1F"/>
    <w:rPr>
      <w:vertAlign w:val="superscript"/>
    </w:rPr>
  </w:style>
  <w:style w:type="paragraph" w:customStyle="1" w:styleId="paragraph">
    <w:name w:val="paragraph"/>
    <w:basedOn w:val="Normal"/>
    <w:rsid w:val="00976B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76BC1"/>
  </w:style>
  <w:style w:type="character" w:customStyle="1" w:styleId="eop">
    <w:name w:val="eop"/>
    <w:basedOn w:val="DefaultParagraphFont"/>
    <w:rsid w:val="00976BC1"/>
  </w:style>
  <w:style w:type="paragraph" w:customStyle="1" w:styleId="Body2">
    <w:name w:val="Body 2"/>
    <w:rsid w:val="00C9444D"/>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eading1Char">
    <w:name w:val="Heading 1 Char"/>
    <w:basedOn w:val="DefaultParagraphFont"/>
    <w:link w:val="Heading1"/>
    <w:uiPriority w:val="99"/>
    <w:rsid w:val="004533D4"/>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4533D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4533D4"/>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4533D4"/>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4533D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4533D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4533D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4533D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4533D4"/>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4533D4"/>
  </w:style>
  <w:style w:type="numbering" w:customStyle="1" w:styleId="NoList11">
    <w:name w:val="No List11"/>
    <w:next w:val="NoList"/>
    <w:uiPriority w:val="99"/>
    <w:semiHidden/>
    <w:unhideWhenUsed/>
    <w:rsid w:val="004533D4"/>
  </w:style>
  <w:style w:type="character" w:styleId="FollowedHyperlink">
    <w:name w:val="FollowedHyperlink"/>
    <w:basedOn w:val="DefaultParagraphFont"/>
    <w:uiPriority w:val="99"/>
    <w:semiHidden/>
    <w:unhideWhenUsed/>
    <w:rsid w:val="004533D4"/>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4533D4"/>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4533D4"/>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4533D4"/>
    <w:rPr>
      <w:b/>
      <w:bCs/>
      <w:i w:val="0"/>
      <w:iCs w:val="0"/>
    </w:rPr>
  </w:style>
  <w:style w:type="character" w:customStyle="1" w:styleId="Heading2Char1">
    <w:name w:val="Heading 2 Char1"/>
    <w:aliases w:val="Title Header2 Char1"/>
    <w:basedOn w:val="DefaultParagraphFont"/>
    <w:uiPriority w:val="99"/>
    <w:semiHidden/>
    <w:rsid w:val="004533D4"/>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4533D4"/>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4533D4"/>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45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533D4"/>
    <w:rPr>
      <w:rFonts w:ascii="Courier New" w:eastAsia="Times New Roman" w:hAnsi="Courier New" w:cs="Courier New"/>
      <w:sz w:val="20"/>
      <w:szCs w:val="20"/>
      <w:lang w:val="en-US"/>
    </w:rPr>
  </w:style>
  <w:style w:type="paragraph" w:customStyle="1" w:styleId="msonormal0">
    <w:name w:val="msonormal"/>
    <w:basedOn w:val="Normal"/>
    <w:rsid w:val="004533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4533D4"/>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4533D4"/>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4533D4"/>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4533D4"/>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4533D4"/>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4533D4"/>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4533D4"/>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4533D4"/>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4533D4"/>
    <w:pPr>
      <w:spacing w:after="0" w:line="240" w:lineRule="auto"/>
      <w:ind w:left="1920"/>
    </w:pPr>
    <w:rPr>
      <w:rFonts w:ascii="Times New Roman" w:eastAsia="Times New Roman" w:hAnsi="Times New Roman" w:cs="Times New Roman"/>
      <w:sz w:val="24"/>
      <w:szCs w:val="24"/>
      <w:lang w:val="en-US"/>
    </w:rPr>
  </w:style>
  <w:style w:type="paragraph" w:styleId="Caption">
    <w:name w:val="caption"/>
    <w:basedOn w:val="Normal"/>
    <w:next w:val="Normal"/>
    <w:uiPriority w:val="99"/>
    <w:semiHidden/>
    <w:unhideWhenUsed/>
    <w:qFormat/>
    <w:rsid w:val="004533D4"/>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4533D4"/>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4533D4"/>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4533D4"/>
    <w:pPr>
      <w:numPr>
        <w:numId w:val="6"/>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4533D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4533D4"/>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locked/>
    <w:rsid w:val="004533D4"/>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unhideWhenUsed/>
    <w:rsid w:val="004533D4"/>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4533D4"/>
  </w:style>
  <w:style w:type="character" w:customStyle="1" w:styleId="PagrindinistekstasDiagrama1">
    <w:name w:val="Pagrindinis tekstas Diagrama1"/>
    <w:basedOn w:val="DefaultParagraphFont"/>
    <w:uiPriority w:val="99"/>
    <w:semiHidden/>
    <w:rsid w:val="004533D4"/>
  </w:style>
  <w:style w:type="paragraph" w:styleId="BodyTextIndent">
    <w:name w:val="Body Text Indent"/>
    <w:basedOn w:val="Normal"/>
    <w:link w:val="BodyTextIndentChar"/>
    <w:uiPriority w:val="99"/>
    <w:semiHidden/>
    <w:unhideWhenUsed/>
    <w:rsid w:val="004533D4"/>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4533D4"/>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4533D4"/>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4533D4"/>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4533D4"/>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4533D4"/>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4533D4"/>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4533D4"/>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4533D4"/>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4533D4"/>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4533D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character" w:customStyle="1" w:styleId="NoSpacingChar">
    <w:name w:val="No Spacing Char"/>
    <w:basedOn w:val="DefaultParagraphFont"/>
    <w:link w:val="NoSpacing"/>
    <w:uiPriority w:val="1"/>
    <w:locked/>
    <w:rsid w:val="004533D4"/>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4533D4"/>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4533D4"/>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533D4"/>
  </w:style>
  <w:style w:type="paragraph" w:customStyle="1" w:styleId="Style1">
    <w:name w:val="Style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4533D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4533D4"/>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4533D4"/>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4533D4"/>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4533D4"/>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4533D4"/>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4533D4"/>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4533D4"/>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4533D4"/>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4533D4"/>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4533D4"/>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4533D4"/>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4533D4"/>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4533D4"/>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4533D4"/>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4533D4"/>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4533D4"/>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4533D4"/>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4533D4"/>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4533D4"/>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4533D4"/>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4533D4"/>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4533D4"/>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4533D4"/>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4533D4"/>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4533D4"/>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4533D4"/>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4533D4"/>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4533D4"/>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4533D4"/>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4533D4"/>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4533D4"/>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4533D4"/>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4533D4"/>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4533D4"/>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4533D4"/>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4533D4"/>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4533D4"/>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4533D4"/>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4533D4"/>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4533D4"/>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4533D4"/>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4533D4"/>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4533D4"/>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4533D4"/>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4533D4"/>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4533D4"/>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4533D4"/>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4533D4"/>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4533D4"/>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4533D4"/>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4533D4"/>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4533D4"/>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4533D4"/>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4533D4"/>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4533D4"/>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4533D4"/>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4533D4"/>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4533D4"/>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4533D4"/>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4533D4"/>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4533D4"/>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4533D4"/>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4533D4"/>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4533D4"/>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4533D4"/>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4533D4"/>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4533D4"/>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4533D4"/>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4533D4"/>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4533D4"/>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4533D4"/>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4533D4"/>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4533D4"/>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4533D4"/>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4533D4"/>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4533D4"/>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4533D4"/>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4533D4"/>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4533D4"/>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4533D4"/>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4533D4"/>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4533D4"/>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4533D4"/>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4533D4"/>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4533D4"/>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4533D4"/>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4533D4"/>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4533D4"/>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4533D4"/>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4533D4"/>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4533D4"/>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4533D4"/>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4533D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4533D4"/>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4533D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4533D4"/>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4533D4"/>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4533D4"/>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4533D4"/>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4533D4"/>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4533D4"/>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4533D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4533D4"/>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4533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4533D4"/>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4533D4"/>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4533D4"/>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4533D4"/>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4533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4533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4533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4533D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4533D4"/>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4533D4"/>
    <w:pPr>
      <w:keepNext/>
      <w:spacing w:after="0" w:line="240" w:lineRule="auto"/>
      <w:jc w:val="both"/>
    </w:pPr>
    <w:rPr>
      <w:rFonts w:ascii="Times New Roman" w:eastAsia="Times New Roman" w:hAnsi="Times New Roman" w:cs="Times New Roman"/>
      <w:lang w:eastAsia="fi-FI"/>
    </w:rPr>
  </w:style>
  <w:style w:type="paragraph" w:customStyle="1" w:styleId="Heading">
    <w:name w:val="Heading"/>
    <w:next w:val="Body2"/>
    <w:rsid w:val="004533D4"/>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4533D4"/>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4533D4"/>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4533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4533D4"/>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4533D4"/>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4533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4533D4"/>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4533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4533D4"/>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4533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4533D4"/>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4533D4"/>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4533D4"/>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4533D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4533D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4533D4"/>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4533D4"/>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4533D4"/>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4533D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4533D4"/>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4533D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4533D4"/>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4533D4"/>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4533D4"/>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4533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4533D4"/>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4533D4"/>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4533D4"/>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4533D4"/>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4533D4"/>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4533D4"/>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4533D4"/>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4533D4"/>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4533D4"/>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4533D4"/>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4533D4"/>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4533D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4533D4"/>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4533D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4533D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4533D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ageNumber">
    <w:name w:val="page number"/>
    <w:basedOn w:val="DefaultParagraphFont"/>
    <w:uiPriority w:val="99"/>
    <w:semiHidden/>
    <w:unhideWhenUsed/>
    <w:rsid w:val="004533D4"/>
    <w:rPr>
      <w:rFonts w:ascii="Times New Roman" w:hAnsi="Times New Roman" w:cs="Times New Roman" w:hint="default"/>
    </w:rPr>
  </w:style>
  <w:style w:type="character" w:styleId="PlaceholderText">
    <w:name w:val="Placeholder Text"/>
    <w:basedOn w:val="DefaultParagraphFont"/>
    <w:uiPriority w:val="99"/>
    <w:semiHidden/>
    <w:rsid w:val="004533D4"/>
    <w:rPr>
      <w:rFonts w:ascii="Times New Roman" w:hAnsi="Times New Roman" w:cs="Times New Roman" w:hint="default"/>
      <w:color w:val="808080"/>
    </w:rPr>
  </w:style>
  <w:style w:type="character" w:customStyle="1" w:styleId="FontStyle155">
    <w:name w:val="Font Style155"/>
    <w:uiPriority w:val="99"/>
    <w:rsid w:val="004533D4"/>
    <w:rPr>
      <w:rFonts w:ascii="Times New Roman" w:hAnsi="Times New Roman" w:cs="Times New Roman" w:hint="default"/>
      <w:b/>
      <w:bCs w:val="0"/>
      <w:sz w:val="26"/>
    </w:rPr>
  </w:style>
  <w:style w:type="character" w:customStyle="1" w:styleId="FontStyle156">
    <w:name w:val="Font Style156"/>
    <w:uiPriority w:val="99"/>
    <w:rsid w:val="004533D4"/>
    <w:rPr>
      <w:rFonts w:ascii="Times New Roman" w:hAnsi="Times New Roman" w:cs="Times New Roman" w:hint="default"/>
      <w:b/>
      <w:bCs w:val="0"/>
      <w:spacing w:val="10"/>
      <w:sz w:val="30"/>
    </w:rPr>
  </w:style>
  <w:style w:type="character" w:customStyle="1" w:styleId="FontStyle157">
    <w:name w:val="Font Style157"/>
    <w:uiPriority w:val="99"/>
    <w:rsid w:val="004533D4"/>
    <w:rPr>
      <w:rFonts w:ascii="Times New Roman" w:hAnsi="Times New Roman" w:cs="Times New Roman" w:hint="default"/>
      <w:i/>
      <w:iCs w:val="0"/>
      <w:sz w:val="20"/>
    </w:rPr>
  </w:style>
  <w:style w:type="character" w:customStyle="1" w:styleId="FontStyle158">
    <w:name w:val="Font Style158"/>
    <w:uiPriority w:val="99"/>
    <w:rsid w:val="004533D4"/>
    <w:rPr>
      <w:rFonts w:ascii="Times New Roman" w:hAnsi="Times New Roman" w:cs="Times New Roman" w:hint="default"/>
      <w:i/>
      <w:iCs w:val="0"/>
      <w:smallCaps/>
      <w:sz w:val="20"/>
    </w:rPr>
  </w:style>
  <w:style w:type="character" w:customStyle="1" w:styleId="FontStyle159">
    <w:name w:val="Font Style159"/>
    <w:uiPriority w:val="99"/>
    <w:rsid w:val="004533D4"/>
    <w:rPr>
      <w:rFonts w:ascii="Times New Roman" w:hAnsi="Times New Roman" w:cs="Times New Roman" w:hint="default"/>
      <w:b/>
      <w:bCs w:val="0"/>
      <w:sz w:val="20"/>
    </w:rPr>
  </w:style>
  <w:style w:type="character" w:customStyle="1" w:styleId="FontStyle160">
    <w:name w:val="Font Style160"/>
    <w:uiPriority w:val="99"/>
    <w:rsid w:val="004533D4"/>
    <w:rPr>
      <w:rFonts w:ascii="Times New Roman" w:hAnsi="Times New Roman" w:cs="Times New Roman" w:hint="default"/>
      <w:sz w:val="20"/>
    </w:rPr>
  </w:style>
  <w:style w:type="character" w:customStyle="1" w:styleId="FontStyle161">
    <w:name w:val="Font Style161"/>
    <w:uiPriority w:val="99"/>
    <w:rsid w:val="004533D4"/>
    <w:rPr>
      <w:rFonts w:ascii="Times New Roman" w:hAnsi="Times New Roman" w:cs="Times New Roman" w:hint="default"/>
      <w:b/>
      <w:bCs w:val="0"/>
      <w:sz w:val="18"/>
    </w:rPr>
  </w:style>
  <w:style w:type="character" w:customStyle="1" w:styleId="FontStyle162">
    <w:name w:val="Font Style162"/>
    <w:uiPriority w:val="99"/>
    <w:rsid w:val="004533D4"/>
    <w:rPr>
      <w:rFonts w:ascii="Times New Roman" w:hAnsi="Times New Roman" w:cs="Times New Roman" w:hint="default"/>
      <w:sz w:val="14"/>
    </w:rPr>
  </w:style>
  <w:style w:type="character" w:customStyle="1" w:styleId="FontStyle163">
    <w:name w:val="Font Style163"/>
    <w:uiPriority w:val="99"/>
    <w:rsid w:val="004533D4"/>
    <w:rPr>
      <w:rFonts w:ascii="Times New Roman" w:hAnsi="Times New Roman" w:cs="Times New Roman" w:hint="default"/>
      <w:i/>
      <w:iCs w:val="0"/>
      <w:sz w:val="14"/>
    </w:rPr>
  </w:style>
  <w:style w:type="character" w:customStyle="1" w:styleId="FontStyle164">
    <w:name w:val="Font Style164"/>
    <w:uiPriority w:val="99"/>
    <w:rsid w:val="004533D4"/>
    <w:rPr>
      <w:rFonts w:ascii="Times New Roman" w:hAnsi="Times New Roman" w:cs="Times New Roman" w:hint="default"/>
      <w:b/>
      <w:bCs w:val="0"/>
      <w:sz w:val="14"/>
    </w:rPr>
  </w:style>
  <w:style w:type="character" w:customStyle="1" w:styleId="FontStyle165">
    <w:name w:val="Font Style165"/>
    <w:uiPriority w:val="99"/>
    <w:rsid w:val="004533D4"/>
    <w:rPr>
      <w:rFonts w:ascii="Times New Roman" w:hAnsi="Times New Roman" w:cs="Times New Roman" w:hint="default"/>
      <w:sz w:val="14"/>
    </w:rPr>
  </w:style>
  <w:style w:type="character" w:customStyle="1" w:styleId="FontStyle166">
    <w:name w:val="Font Style166"/>
    <w:uiPriority w:val="99"/>
    <w:rsid w:val="004533D4"/>
    <w:rPr>
      <w:rFonts w:ascii="Bookman Old Style" w:hAnsi="Bookman Old Style" w:hint="default"/>
      <w:i/>
      <w:iCs w:val="0"/>
      <w:sz w:val="20"/>
    </w:rPr>
  </w:style>
  <w:style w:type="character" w:customStyle="1" w:styleId="FontStyle167">
    <w:name w:val="Font Style167"/>
    <w:uiPriority w:val="99"/>
    <w:rsid w:val="004533D4"/>
    <w:rPr>
      <w:rFonts w:ascii="Times New Roman" w:hAnsi="Times New Roman" w:cs="Times New Roman" w:hint="default"/>
      <w:i/>
      <w:iCs w:val="0"/>
      <w:spacing w:val="10"/>
      <w:sz w:val="10"/>
    </w:rPr>
  </w:style>
  <w:style w:type="character" w:customStyle="1" w:styleId="FontStyle168">
    <w:name w:val="Font Style168"/>
    <w:uiPriority w:val="99"/>
    <w:rsid w:val="004533D4"/>
    <w:rPr>
      <w:rFonts w:ascii="Bookman Old Style" w:hAnsi="Bookman Old Style" w:hint="default"/>
      <w:b/>
      <w:bCs w:val="0"/>
      <w:spacing w:val="20"/>
      <w:sz w:val="12"/>
    </w:rPr>
  </w:style>
  <w:style w:type="character" w:customStyle="1" w:styleId="FontStyle169">
    <w:name w:val="Font Style169"/>
    <w:uiPriority w:val="99"/>
    <w:rsid w:val="004533D4"/>
    <w:rPr>
      <w:rFonts w:ascii="Century Gothic" w:hAnsi="Century Gothic" w:hint="default"/>
      <w:smallCaps/>
      <w:spacing w:val="20"/>
      <w:sz w:val="8"/>
    </w:rPr>
  </w:style>
  <w:style w:type="character" w:customStyle="1" w:styleId="FontStyle170">
    <w:name w:val="Font Style170"/>
    <w:uiPriority w:val="99"/>
    <w:rsid w:val="004533D4"/>
    <w:rPr>
      <w:rFonts w:ascii="Courier New" w:hAnsi="Courier New" w:cs="Courier New" w:hint="default"/>
      <w:sz w:val="20"/>
    </w:rPr>
  </w:style>
  <w:style w:type="character" w:customStyle="1" w:styleId="FontStyle171">
    <w:name w:val="Font Style171"/>
    <w:uiPriority w:val="99"/>
    <w:rsid w:val="004533D4"/>
    <w:rPr>
      <w:rFonts w:ascii="Times New Roman" w:hAnsi="Times New Roman" w:cs="Times New Roman" w:hint="default"/>
      <w:sz w:val="16"/>
    </w:rPr>
  </w:style>
  <w:style w:type="character" w:customStyle="1" w:styleId="FontStyle172">
    <w:name w:val="Font Style172"/>
    <w:uiPriority w:val="99"/>
    <w:rsid w:val="004533D4"/>
    <w:rPr>
      <w:rFonts w:ascii="Times New Roman" w:hAnsi="Times New Roman" w:cs="Times New Roman" w:hint="default"/>
      <w:b/>
      <w:bCs w:val="0"/>
      <w:sz w:val="16"/>
    </w:rPr>
  </w:style>
  <w:style w:type="character" w:customStyle="1" w:styleId="FontStyle173">
    <w:name w:val="Font Style173"/>
    <w:uiPriority w:val="99"/>
    <w:rsid w:val="004533D4"/>
    <w:rPr>
      <w:rFonts w:ascii="Times New Roman" w:hAnsi="Times New Roman" w:cs="Times New Roman" w:hint="default"/>
      <w:i/>
      <w:iCs w:val="0"/>
      <w:spacing w:val="20"/>
      <w:sz w:val="22"/>
    </w:rPr>
  </w:style>
  <w:style w:type="character" w:customStyle="1" w:styleId="FontStyle174">
    <w:name w:val="Font Style174"/>
    <w:uiPriority w:val="99"/>
    <w:rsid w:val="004533D4"/>
    <w:rPr>
      <w:rFonts w:ascii="Times New Roman" w:hAnsi="Times New Roman" w:cs="Times New Roman" w:hint="default"/>
      <w:i/>
      <w:iCs w:val="0"/>
      <w:sz w:val="24"/>
    </w:rPr>
  </w:style>
  <w:style w:type="character" w:customStyle="1" w:styleId="FontStyle175">
    <w:name w:val="Font Style175"/>
    <w:uiPriority w:val="99"/>
    <w:rsid w:val="004533D4"/>
    <w:rPr>
      <w:rFonts w:ascii="Times New Roman" w:hAnsi="Times New Roman" w:cs="Times New Roman" w:hint="default"/>
      <w:b/>
      <w:bCs w:val="0"/>
      <w:sz w:val="10"/>
    </w:rPr>
  </w:style>
  <w:style w:type="character" w:customStyle="1" w:styleId="FontStyle176">
    <w:name w:val="Font Style176"/>
    <w:uiPriority w:val="99"/>
    <w:rsid w:val="004533D4"/>
    <w:rPr>
      <w:rFonts w:ascii="Times New Roman" w:hAnsi="Times New Roman" w:cs="Times New Roman" w:hint="default"/>
      <w:i/>
      <w:iCs w:val="0"/>
      <w:sz w:val="10"/>
    </w:rPr>
  </w:style>
  <w:style w:type="character" w:customStyle="1" w:styleId="FontStyle177">
    <w:name w:val="Font Style177"/>
    <w:uiPriority w:val="99"/>
    <w:rsid w:val="004533D4"/>
    <w:rPr>
      <w:rFonts w:ascii="Constantia" w:hAnsi="Constantia" w:hint="default"/>
      <w:sz w:val="16"/>
    </w:rPr>
  </w:style>
  <w:style w:type="character" w:customStyle="1" w:styleId="FontStyle178">
    <w:name w:val="Font Style178"/>
    <w:uiPriority w:val="99"/>
    <w:rsid w:val="004533D4"/>
    <w:rPr>
      <w:rFonts w:ascii="Century Gothic" w:hAnsi="Century Gothic" w:hint="default"/>
      <w:i/>
      <w:iCs w:val="0"/>
      <w:spacing w:val="-10"/>
      <w:sz w:val="18"/>
    </w:rPr>
  </w:style>
  <w:style w:type="character" w:customStyle="1" w:styleId="FontStyle179">
    <w:name w:val="Font Style179"/>
    <w:uiPriority w:val="99"/>
    <w:rsid w:val="004533D4"/>
    <w:rPr>
      <w:rFonts w:ascii="Times New Roman" w:hAnsi="Times New Roman" w:cs="Times New Roman" w:hint="default"/>
      <w:i/>
      <w:iCs w:val="0"/>
      <w:sz w:val="8"/>
    </w:rPr>
  </w:style>
  <w:style w:type="character" w:customStyle="1" w:styleId="FontStyle180">
    <w:name w:val="Font Style180"/>
    <w:uiPriority w:val="99"/>
    <w:rsid w:val="004533D4"/>
    <w:rPr>
      <w:rFonts w:ascii="Times New Roman" w:hAnsi="Times New Roman" w:cs="Times New Roman" w:hint="default"/>
      <w:b/>
      <w:bCs w:val="0"/>
      <w:sz w:val="8"/>
    </w:rPr>
  </w:style>
  <w:style w:type="character" w:customStyle="1" w:styleId="FontStyle181">
    <w:name w:val="Font Style181"/>
    <w:uiPriority w:val="99"/>
    <w:rsid w:val="004533D4"/>
    <w:rPr>
      <w:rFonts w:ascii="Bookman Old Style" w:hAnsi="Bookman Old Style" w:hint="default"/>
      <w:sz w:val="20"/>
    </w:rPr>
  </w:style>
  <w:style w:type="character" w:customStyle="1" w:styleId="FontStyle182">
    <w:name w:val="Font Style182"/>
    <w:uiPriority w:val="99"/>
    <w:rsid w:val="004533D4"/>
    <w:rPr>
      <w:rFonts w:ascii="Courier New" w:hAnsi="Courier New" w:cs="Courier New" w:hint="default"/>
      <w:sz w:val="20"/>
    </w:rPr>
  </w:style>
  <w:style w:type="character" w:customStyle="1" w:styleId="FontStyle183">
    <w:name w:val="Font Style183"/>
    <w:uiPriority w:val="99"/>
    <w:rsid w:val="004533D4"/>
    <w:rPr>
      <w:rFonts w:ascii="Times New Roman" w:hAnsi="Times New Roman" w:cs="Times New Roman" w:hint="default"/>
      <w:b/>
      <w:bCs w:val="0"/>
      <w:i/>
      <w:iCs w:val="0"/>
      <w:sz w:val="12"/>
    </w:rPr>
  </w:style>
  <w:style w:type="character" w:customStyle="1" w:styleId="FontStyle184">
    <w:name w:val="Font Style184"/>
    <w:uiPriority w:val="99"/>
    <w:rsid w:val="004533D4"/>
    <w:rPr>
      <w:rFonts w:ascii="Times New Roman" w:hAnsi="Times New Roman" w:cs="Times New Roman" w:hint="default"/>
      <w:sz w:val="12"/>
    </w:rPr>
  </w:style>
  <w:style w:type="character" w:customStyle="1" w:styleId="FontStyle185">
    <w:name w:val="Font Style185"/>
    <w:uiPriority w:val="99"/>
    <w:rsid w:val="004533D4"/>
    <w:rPr>
      <w:rFonts w:ascii="Times New Roman" w:hAnsi="Times New Roman" w:cs="Times New Roman" w:hint="default"/>
      <w:sz w:val="12"/>
    </w:rPr>
  </w:style>
  <w:style w:type="character" w:customStyle="1" w:styleId="FontStyle186">
    <w:name w:val="Font Style186"/>
    <w:uiPriority w:val="99"/>
    <w:rsid w:val="004533D4"/>
    <w:rPr>
      <w:rFonts w:ascii="Times New Roman" w:hAnsi="Times New Roman" w:cs="Times New Roman" w:hint="default"/>
      <w:b/>
      <w:bCs w:val="0"/>
      <w:sz w:val="8"/>
    </w:rPr>
  </w:style>
  <w:style w:type="character" w:customStyle="1" w:styleId="FontStyle187">
    <w:name w:val="Font Style187"/>
    <w:uiPriority w:val="99"/>
    <w:rsid w:val="004533D4"/>
    <w:rPr>
      <w:rFonts w:ascii="Constantia" w:hAnsi="Constantia" w:hint="default"/>
      <w:b/>
      <w:bCs w:val="0"/>
      <w:spacing w:val="-10"/>
      <w:sz w:val="16"/>
    </w:rPr>
  </w:style>
  <w:style w:type="character" w:customStyle="1" w:styleId="FontStyle188">
    <w:name w:val="Font Style188"/>
    <w:uiPriority w:val="99"/>
    <w:rsid w:val="004533D4"/>
    <w:rPr>
      <w:rFonts w:ascii="Times New Roman" w:hAnsi="Times New Roman" w:cs="Times New Roman" w:hint="default"/>
      <w:i/>
      <w:iCs w:val="0"/>
      <w:sz w:val="12"/>
    </w:rPr>
  </w:style>
  <w:style w:type="character" w:customStyle="1" w:styleId="FontStyle189">
    <w:name w:val="Font Style189"/>
    <w:uiPriority w:val="99"/>
    <w:rsid w:val="004533D4"/>
    <w:rPr>
      <w:rFonts w:ascii="Candara" w:hAnsi="Candara" w:hint="default"/>
      <w:i/>
      <w:iCs w:val="0"/>
      <w:sz w:val="12"/>
    </w:rPr>
  </w:style>
  <w:style w:type="character" w:customStyle="1" w:styleId="FontStyle190">
    <w:name w:val="Font Style190"/>
    <w:uiPriority w:val="99"/>
    <w:rsid w:val="004533D4"/>
    <w:rPr>
      <w:rFonts w:ascii="Times New Roman" w:hAnsi="Times New Roman" w:cs="Times New Roman" w:hint="default"/>
      <w:b/>
      <w:bCs w:val="0"/>
      <w:spacing w:val="10"/>
      <w:sz w:val="8"/>
    </w:rPr>
  </w:style>
  <w:style w:type="character" w:customStyle="1" w:styleId="FontStyle191">
    <w:name w:val="Font Style191"/>
    <w:uiPriority w:val="99"/>
    <w:rsid w:val="004533D4"/>
    <w:rPr>
      <w:rFonts w:ascii="Times New Roman" w:hAnsi="Times New Roman" w:cs="Times New Roman" w:hint="default"/>
      <w:i/>
      <w:iCs w:val="0"/>
      <w:sz w:val="10"/>
    </w:rPr>
  </w:style>
  <w:style w:type="character" w:customStyle="1" w:styleId="FontStyle192">
    <w:name w:val="Font Style192"/>
    <w:uiPriority w:val="99"/>
    <w:rsid w:val="004533D4"/>
    <w:rPr>
      <w:rFonts w:ascii="Franklin Gothic Demi" w:hAnsi="Franklin Gothic Demi" w:hint="default"/>
      <w:b/>
      <w:bCs w:val="0"/>
      <w:i/>
      <w:iCs w:val="0"/>
      <w:spacing w:val="90"/>
      <w:sz w:val="14"/>
    </w:rPr>
  </w:style>
  <w:style w:type="character" w:customStyle="1" w:styleId="FontStyle193">
    <w:name w:val="Font Style193"/>
    <w:uiPriority w:val="99"/>
    <w:rsid w:val="004533D4"/>
    <w:rPr>
      <w:rFonts w:ascii="Constantia" w:hAnsi="Constantia" w:hint="default"/>
      <w:sz w:val="16"/>
    </w:rPr>
  </w:style>
  <w:style w:type="character" w:customStyle="1" w:styleId="FontStyle194">
    <w:name w:val="Font Style194"/>
    <w:uiPriority w:val="99"/>
    <w:rsid w:val="004533D4"/>
    <w:rPr>
      <w:rFonts w:ascii="Constantia" w:hAnsi="Constantia" w:hint="default"/>
      <w:i/>
      <w:iCs w:val="0"/>
      <w:sz w:val="8"/>
    </w:rPr>
  </w:style>
  <w:style w:type="character" w:customStyle="1" w:styleId="FontStyle195">
    <w:name w:val="Font Style195"/>
    <w:uiPriority w:val="99"/>
    <w:rsid w:val="004533D4"/>
    <w:rPr>
      <w:rFonts w:ascii="Times New Roman" w:hAnsi="Times New Roman" w:cs="Times New Roman" w:hint="default"/>
      <w:sz w:val="22"/>
    </w:rPr>
  </w:style>
  <w:style w:type="character" w:customStyle="1" w:styleId="FontStyle196">
    <w:name w:val="Font Style196"/>
    <w:uiPriority w:val="99"/>
    <w:rsid w:val="004533D4"/>
    <w:rPr>
      <w:rFonts w:ascii="Georgia" w:hAnsi="Georgia" w:hint="default"/>
      <w:sz w:val="10"/>
    </w:rPr>
  </w:style>
  <w:style w:type="character" w:customStyle="1" w:styleId="FontStyle197">
    <w:name w:val="Font Style197"/>
    <w:uiPriority w:val="99"/>
    <w:rsid w:val="004533D4"/>
    <w:rPr>
      <w:rFonts w:ascii="Times New Roman" w:hAnsi="Times New Roman" w:cs="Times New Roman" w:hint="default"/>
      <w:sz w:val="10"/>
    </w:rPr>
  </w:style>
  <w:style w:type="character" w:customStyle="1" w:styleId="FontStyle198">
    <w:name w:val="Font Style198"/>
    <w:uiPriority w:val="99"/>
    <w:rsid w:val="004533D4"/>
    <w:rPr>
      <w:rFonts w:ascii="Times New Roman" w:hAnsi="Times New Roman" w:cs="Times New Roman" w:hint="default"/>
      <w:sz w:val="16"/>
    </w:rPr>
  </w:style>
  <w:style w:type="character" w:customStyle="1" w:styleId="FontStyle199">
    <w:name w:val="Font Style199"/>
    <w:uiPriority w:val="99"/>
    <w:rsid w:val="004533D4"/>
    <w:rPr>
      <w:rFonts w:ascii="Arial Unicode MS" w:eastAsia="Times New Roman" w:hAnsi="Arial Unicode MS" w:hint="default"/>
      <w:sz w:val="16"/>
    </w:rPr>
  </w:style>
  <w:style w:type="character" w:customStyle="1" w:styleId="FontStyle200">
    <w:name w:val="Font Style200"/>
    <w:uiPriority w:val="99"/>
    <w:rsid w:val="004533D4"/>
    <w:rPr>
      <w:rFonts w:ascii="Arial Narrow" w:hAnsi="Arial Narrow" w:hint="default"/>
      <w:b/>
      <w:bCs w:val="0"/>
      <w:sz w:val="12"/>
    </w:rPr>
  </w:style>
  <w:style w:type="character" w:customStyle="1" w:styleId="FontStyle201">
    <w:name w:val="Font Style201"/>
    <w:uiPriority w:val="99"/>
    <w:rsid w:val="004533D4"/>
    <w:rPr>
      <w:rFonts w:ascii="Arial Narrow" w:hAnsi="Arial Narrow" w:hint="default"/>
      <w:b/>
      <w:bCs w:val="0"/>
      <w:sz w:val="16"/>
    </w:rPr>
  </w:style>
  <w:style w:type="character" w:customStyle="1" w:styleId="FontStyle202">
    <w:name w:val="Font Style202"/>
    <w:uiPriority w:val="99"/>
    <w:rsid w:val="004533D4"/>
    <w:rPr>
      <w:rFonts w:ascii="Arial Narrow" w:hAnsi="Arial Narrow" w:hint="default"/>
      <w:b/>
      <w:bCs w:val="0"/>
      <w:sz w:val="10"/>
    </w:rPr>
  </w:style>
  <w:style w:type="character" w:customStyle="1" w:styleId="FontStyle203">
    <w:name w:val="Font Style203"/>
    <w:uiPriority w:val="99"/>
    <w:rsid w:val="004533D4"/>
    <w:rPr>
      <w:rFonts w:ascii="Arial Narrow" w:hAnsi="Arial Narrow" w:hint="default"/>
      <w:sz w:val="12"/>
    </w:rPr>
  </w:style>
  <w:style w:type="character" w:customStyle="1" w:styleId="FontStyle204">
    <w:name w:val="Font Style204"/>
    <w:uiPriority w:val="99"/>
    <w:rsid w:val="004533D4"/>
    <w:rPr>
      <w:rFonts w:ascii="Arial Narrow" w:hAnsi="Arial Narrow" w:hint="default"/>
      <w:sz w:val="8"/>
    </w:rPr>
  </w:style>
  <w:style w:type="character" w:customStyle="1" w:styleId="FontStyle205">
    <w:name w:val="Font Style205"/>
    <w:uiPriority w:val="99"/>
    <w:rsid w:val="004533D4"/>
    <w:rPr>
      <w:rFonts w:ascii="Arial Narrow" w:hAnsi="Arial Narrow" w:hint="default"/>
      <w:i/>
      <w:iCs w:val="0"/>
      <w:sz w:val="10"/>
    </w:rPr>
  </w:style>
  <w:style w:type="character" w:customStyle="1" w:styleId="FontStyle206">
    <w:name w:val="Font Style206"/>
    <w:uiPriority w:val="99"/>
    <w:rsid w:val="004533D4"/>
    <w:rPr>
      <w:rFonts w:ascii="Times New Roman" w:hAnsi="Times New Roman" w:cs="Times New Roman" w:hint="default"/>
      <w:sz w:val="20"/>
    </w:rPr>
  </w:style>
  <w:style w:type="character" w:customStyle="1" w:styleId="FontStyle207">
    <w:name w:val="Font Style207"/>
    <w:uiPriority w:val="99"/>
    <w:rsid w:val="004533D4"/>
    <w:rPr>
      <w:rFonts w:ascii="Times New Roman" w:hAnsi="Times New Roman" w:cs="Times New Roman" w:hint="default"/>
      <w:sz w:val="20"/>
    </w:rPr>
  </w:style>
  <w:style w:type="character" w:customStyle="1" w:styleId="FontStyle208">
    <w:name w:val="Font Style208"/>
    <w:uiPriority w:val="99"/>
    <w:rsid w:val="004533D4"/>
    <w:rPr>
      <w:rFonts w:ascii="David" w:hAnsi="David" w:cs="David" w:hint="cs"/>
      <w:b/>
      <w:bCs w:val="0"/>
      <w:sz w:val="22"/>
      <w:lang w:bidi="he-IL"/>
    </w:rPr>
  </w:style>
  <w:style w:type="character" w:customStyle="1" w:styleId="FontStyle209">
    <w:name w:val="Font Style209"/>
    <w:uiPriority w:val="99"/>
    <w:rsid w:val="004533D4"/>
    <w:rPr>
      <w:rFonts w:ascii="Arial Narrow" w:hAnsi="Arial Narrow" w:hint="default"/>
      <w:sz w:val="8"/>
    </w:rPr>
  </w:style>
  <w:style w:type="character" w:customStyle="1" w:styleId="FontStyle210">
    <w:name w:val="Font Style210"/>
    <w:uiPriority w:val="99"/>
    <w:rsid w:val="004533D4"/>
    <w:rPr>
      <w:rFonts w:ascii="Arial Narrow" w:hAnsi="Arial Narrow" w:hint="default"/>
      <w:i/>
      <w:iCs w:val="0"/>
      <w:sz w:val="8"/>
    </w:rPr>
  </w:style>
  <w:style w:type="character" w:customStyle="1" w:styleId="FontStyle211">
    <w:name w:val="Font Style211"/>
    <w:uiPriority w:val="99"/>
    <w:rsid w:val="004533D4"/>
    <w:rPr>
      <w:rFonts w:ascii="Arial Narrow" w:hAnsi="Arial Narrow" w:hint="default"/>
      <w:sz w:val="10"/>
    </w:rPr>
  </w:style>
  <w:style w:type="character" w:customStyle="1" w:styleId="FontStyle212">
    <w:name w:val="Font Style212"/>
    <w:uiPriority w:val="99"/>
    <w:rsid w:val="004533D4"/>
    <w:rPr>
      <w:rFonts w:ascii="Times New Roman" w:hAnsi="Times New Roman" w:cs="Times New Roman" w:hint="default"/>
      <w:b/>
      <w:bCs w:val="0"/>
      <w:sz w:val="8"/>
    </w:rPr>
  </w:style>
  <w:style w:type="character" w:customStyle="1" w:styleId="FontStyle213">
    <w:name w:val="Font Style213"/>
    <w:uiPriority w:val="99"/>
    <w:rsid w:val="004533D4"/>
    <w:rPr>
      <w:rFonts w:ascii="Arial Narrow" w:hAnsi="Arial Narrow" w:hint="default"/>
      <w:i/>
      <w:iCs w:val="0"/>
      <w:sz w:val="12"/>
    </w:rPr>
  </w:style>
  <w:style w:type="character" w:customStyle="1" w:styleId="FontStyle214">
    <w:name w:val="Font Style214"/>
    <w:uiPriority w:val="99"/>
    <w:rsid w:val="004533D4"/>
    <w:rPr>
      <w:rFonts w:ascii="Times New Roman" w:hAnsi="Times New Roman" w:cs="Times New Roman" w:hint="default"/>
      <w:b/>
      <w:bCs w:val="0"/>
      <w:w w:val="20"/>
      <w:sz w:val="14"/>
    </w:rPr>
  </w:style>
  <w:style w:type="character" w:customStyle="1" w:styleId="FontStyle215">
    <w:name w:val="Font Style215"/>
    <w:uiPriority w:val="99"/>
    <w:rsid w:val="004533D4"/>
    <w:rPr>
      <w:rFonts w:ascii="Times New Roman" w:hAnsi="Times New Roman" w:cs="Times New Roman" w:hint="default"/>
      <w:b/>
      <w:bCs w:val="0"/>
      <w:smallCaps/>
      <w:sz w:val="8"/>
    </w:rPr>
  </w:style>
  <w:style w:type="character" w:customStyle="1" w:styleId="FontStyle216">
    <w:name w:val="Font Style216"/>
    <w:uiPriority w:val="99"/>
    <w:rsid w:val="004533D4"/>
    <w:rPr>
      <w:rFonts w:ascii="Arial Unicode MS" w:eastAsia="Times New Roman" w:hAnsi="Arial Unicode MS" w:hint="default"/>
      <w:b/>
      <w:bCs w:val="0"/>
      <w:sz w:val="18"/>
    </w:rPr>
  </w:style>
  <w:style w:type="character" w:customStyle="1" w:styleId="FontStyle217">
    <w:name w:val="Font Style217"/>
    <w:uiPriority w:val="99"/>
    <w:rsid w:val="004533D4"/>
    <w:rPr>
      <w:rFonts w:ascii="Times New Roman" w:hAnsi="Times New Roman" w:cs="Times New Roman" w:hint="default"/>
      <w:sz w:val="20"/>
    </w:rPr>
  </w:style>
  <w:style w:type="character" w:customStyle="1" w:styleId="FontStyle218">
    <w:name w:val="Font Style218"/>
    <w:uiPriority w:val="99"/>
    <w:rsid w:val="004533D4"/>
    <w:rPr>
      <w:rFonts w:ascii="Arial Narrow" w:hAnsi="Arial Narrow" w:hint="default"/>
      <w:b/>
      <w:bCs w:val="0"/>
      <w:i/>
      <w:iCs w:val="0"/>
      <w:sz w:val="26"/>
    </w:rPr>
  </w:style>
  <w:style w:type="character" w:customStyle="1" w:styleId="FontStyle219">
    <w:name w:val="Font Style219"/>
    <w:uiPriority w:val="99"/>
    <w:rsid w:val="004533D4"/>
    <w:rPr>
      <w:rFonts w:ascii="Arial Narrow" w:hAnsi="Arial Narrow" w:hint="default"/>
      <w:spacing w:val="-20"/>
      <w:sz w:val="34"/>
    </w:rPr>
  </w:style>
  <w:style w:type="character" w:customStyle="1" w:styleId="FontStyle220">
    <w:name w:val="Font Style220"/>
    <w:uiPriority w:val="99"/>
    <w:rsid w:val="004533D4"/>
    <w:rPr>
      <w:rFonts w:ascii="Times New Roman" w:hAnsi="Times New Roman" w:cs="Times New Roman" w:hint="default"/>
      <w:sz w:val="20"/>
    </w:rPr>
  </w:style>
  <w:style w:type="character" w:customStyle="1" w:styleId="FontStyle221">
    <w:name w:val="Font Style221"/>
    <w:uiPriority w:val="99"/>
    <w:rsid w:val="004533D4"/>
    <w:rPr>
      <w:rFonts w:ascii="Times New Roman" w:hAnsi="Times New Roman" w:cs="Times New Roman" w:hint="default"/>
      <w:spacing w:val="-10"/>
      <w:sz w:val="32"/>
    </w:rPr>
  </w:style>
  <w:style w:type="character" w:customStyle="1" w:styleId="FontStyle222">
    <w:name w:val="Font Style222"/>
    <w:uiPriority w:val="99"/>
    <w:rsid w:val="004533D4"/>
    <w:rPr>
      <w:rFonts w:ascii="Times New Roman" w:hAnsi="Times New Roman" w:cs="Times New Roman" w:hint="default"/>
      <w:b/>
      <w:bCs w:val="0"/>
      <w:sz w:val="32"/>
    </w:rPr>
  </w:style>
  <w:style w:type="character" w:customStyle="1" w:styleId="FontStyle223">
    <w:name w:val="Font Style223"/>
    <w:uiPriority w:val="99"/>
    <w:rsid w:val="004533D4"/>
    <w:rPr>
      <w:rFonts w:ascii="Times New Roman" w:hAnsi="Times New Roman" w:cs="Times New Roman" w:hint="default"/>
      <w:i/>
      <w:iCs w:val="0"/>
      <w:sz w:val="14"/>
    </w:rPr>
  </w:style>
  <w:style w:type="character" w:customStyle="1" w:styleId="FontStyle224">
    <w:name w:val="Font Style224"/>
    <w:uiPriority w:val="99"/>
    <w:rsid w:val="004533D4"/>
    <w:rPr>
      <w:rFonts w:ascii="Franklin Gothic Heavy" w:hAnsi="Franklin Gothic Heavy" w:hint="default"/>
      <w:sz w:val="22"/>
    </w:rPr>
  </w:style>
  <w:style w:type="character" w:customStyle="1" w:styleId="FontStyle225">
    <w:name w:val="Font Style225"/>
    <w:uiPriority w:val="99"/>
    <w:rsid w:val="004533D4"/>
    <w:rPr>
      <w:rFonts w:ascii="Arial Narrow" w:hAnsi="Arial Narrow" w:hint="default"/>
      <w:sz w:val="12"/>
    </w:rPr>
  </w:style>
  <w:style w:type="character" w:customStyle="1" w:styleId="FontStyle226">
    <w:name w:val="Font Style226"/>
    <w:uiPriority w:val="99"/>
    <w:rsid w:val="004533D4"/>
    <w:rPr>
      <w:rFonts w:ascii="Arial Narrow" w:hAnsi="Arial Narrow" w:hint="default"/>
      <w:sz w:val="14"/>
    </w:rPr>
  </w:style>
  <w:style w:type="character" w:customStyle="1" w:styleId="TitleHeader2CharChar">
    <w:name w:val="Title Header2 Char Char"/>
    <w:uiPriority w:val="99"/>
    <w:rsid w:val="004533D4"/>
    <w:rPr>
      <w:sz w:val="24"/>
      <w:lang w:val="lt-LT" w:eastAsia="lt-LT"/>
    </w:rPr>
  </w:style>
  <w:style w:type="character" w:customStyle="1" w:styleId="CharChar7">
    <w:name w:val="Char Char7"/>
    <w:uiPriority w:val="99"/>
    <w:rsid w:val="004533D4"/>
    <w:rPr>
      <w:sz w:val="24"/>
      <w:lang w:val="lt-LT" w:eastAsia="lt-LT"/>
    </w:rPr>
  </w:style>
  <w:style w:type="character" w:customStyle="1" w:styleId="zinlist1">
    <w:name w:val="zin_list1"/>
    <w:uiPriority w:val="99"/>
    <w:rsid w:val="004533D4"/>
    <w:rPr>
      <w:i/>
      <w:iCs w:val="0"/>
      <w:sz w:val="17"/>
    </w:rPr>
  </w:style>
  <w:style w:type="character" w:customStyle="1" w:styleId="parahead1">
    <w:name w:val="parahead1"/>
    <w:basedOn w:val="DefaultParagraphFont"/>
    <w:uiPriority w:val="99"/>
    <w:rsid w:val="004533D4"/>
    <w:rPr>
      <w:rFonts w:ascii="Verdana" w:hAnsi="Verdana" w:cs="Times New Roman" w:hint="default"/>
      <w:b/>
      <w:bCs/>
      <w:color w:val="000000"/>
      <w:sz w:val="17"/>
      <w:szCs w:val="17"/>
    </w:rPr>
  </w:style>
  <w:style w:type="character" w:customStyle="1" w:styleId="st1">
    <w:name w:val="st1"/>
    <w:basedOn w:val="DefaultParagraphFont"/>
    <w:rsid w:val="004533D4"/>
  </w:style>
  <w:style w:type="character" w:customStyle="1" w:styleId="InternetLink">
    <w:name w:val="Internet Link"/>
    <w:qFormat/>
    <w:rsid w:val="004533D4"/>
    <w:rPr>
      <w:color w:val="000080"/>
      <w:u w:val="single"/>
    </w:rPr>
  </w:style>
  <w:style w:type="character" w:customStyle="1" w:styleId="UnresolvedMention1">
    <w:name w:val="Unresolved Mention1"/>
    <w:basedOn w:val="DefaultParagraphFont"/>
    <w:uiPriority w:val="99"/>
    <w:semiHidden/>
    <w:rsid w:val="004533D4"/>
    <w:rPr>
      <w:color w:val="605E5C"/>
      <w:shd w:val="clear" w:color="auto" w:fill="E1DFDD"/>
    </w:rPr>
  </w:style>
  <w:style w:type="table" w:styleId="TableGrid">
    <w:name w:val="Table Grid"/>
    <w:basedOn w:val="TableNormal"/>
    <w:uiPriority w:val="99"/>
    <w:rsid w:val="004533D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4533D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4533D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4533D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4533D4"/>
    <w:pPr>
      <w:numPr>
        <w:numId w:val="6"/>
      </w:numPr>
    </w:pPr>
  </w:style>
  <w:style w:type="numbering" w:customStyle="1" w:styleId="NoList2">
    <w:name w:val="No List2"/>
    <w:next w:val="NoList"/>
    <w:uiPriority w:val="99"/>
    <w:semiHidden/>
    <w:unhideWhenUsed/>
    <w:rsid w:val="004533D4"/>
  </w:style>
  <w:style w:type="numbering" w:customStyle="1" w:styleId="NoList12">
    <w:name w:val="No List12"/>
    <w:next w:val="NoList"/>
    <w:uiPriority w:val="99"/>
    <w:semiHidden/>
    <w:unhideWhenUsed/>
    <w:rsid w:val="004533D4"/>
  </w:style>
  <w:style w:type="numbering" w:customStyle="1" w:styleId="NoList111">
    <w:name w:val="No List111"/>
    <w:next w:val="NoList"/>
    <w:uiPriority w:val="99"/>
    <w:semiHidden/>
    <w:unhideWhenUsed/>
    <w:rsid w:val="004533D4"/>
  </w:style>
  <w:style w:type="table" w:customStyle="1" w:styleId="TableGrid3">
    <w:name w:val="Table Grid3"/>
    <w:basedOn w:val="TableNormal"/>
    <w:next w:val="TableGrid"/>
    <w:uiPriority w:val="99"/>
    <w:rsid w:val="004533D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4533D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4533D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4533D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33D4"/>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customStyle="1" w:styleId="gmail-msonormal">
    <w:name w:val="gmail-msonormal"/>
    <w:basedOn w:val="Normal"/>
    <w:rsid w:val="004533D4"/>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Morta.Vencevicien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46431</Words>
  <Characters>26467</Characters>
  <Application>Microsoft Office Word</Application>
  <DocSecurity>4</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2025-04-11T05:06:00Z</dcterms:created>
  <dcterms:modified xsi:type="dcterms:W3CDTF">2025-04-11T05:06:00Z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