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7E531682"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3366A6" w:rsidRPr="003366A6">
        <w:rPr>
          <w:b/>
          <w:bCs/>
          <w:szCs w:val="26"/>
        </w:rPr>
        <w:t>ŽEMĖS SKLYPŲ FORMAVIMO IR PERTVARKYMO PROJEKT</w:t>
      </w:r>
      <w:r w:rsidR="006F453E">
        <w:rPr>
          <w:b/>
          <w:bCs/>
          <w:szCs w:val="26"/>
        </w:rPr>
        <w:t>Ų</w:t>
      </w:r>
      <w:r w:rsidR="003366A6" w:rsidRPr="003366A6">
        <w:rPr>
          <w:b/>
          <w:bCs/>
          <w:szCs w:val="26"/>
        </w:rPr>
        <w:t xml:space="preserve"> RENGIM</w:t>
      </w:r>
      <w:r w:rsidR="003366A6">
        <w:rPr>
          <w:b/>
          <w:bCs/>
          <w:szCs w:val="26"/>
        </w:rPr>
        <w:t>O</w:t>
      </w:r>
      <w:r w:rsidR="003366A6" w:rsidRPr="003366A6">
        <w:rPr>
          <w:b/>
          <w:bCs/>
          <w:szCs w:val="26"/>
        </w:rPr>
        <w:t xml:space="preserve">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r w:rsidRPr="00384511">
        <w:rPr>
          <w:rFonts w:eastAsia="Calibri"/>
          <w:i/>
          <w:sz w:val="20"/>
          <w:szCs w:val="20"/>
          <w:lang w:eastAsia="ar-SA"/>
        </w:rPr>
        <w:t>sub</w:t>
      </w:r>
      <w:r w:rsidR="004020B6" w:rsidRPr="00384511">
        <w:rPr>
          <w:rFonts w:eastAsia="Calibri"/>
          <w:i/>
          <w:sz w:val="20"/>
          <w:szCs w:val="20"/>
          <w:lang w:eastAsia="ar-SA"/>
        </w:rPr>
        <w:t>teikėją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w:t>
      </w:r>
      <w:proofErr w:type="spellStart"/>
      <w:r w:rsidR="004020B6" w:rsidRPr="00384511">
        <w:rPr>
          <w:i/>
          <w:sz w:val="20"/>
          <w:szCs w:val="20"/>
          <w:lang w:val="x-none" w:eastAsia="lt-LT"/>
        </w:rPr>
        <w:t>jei</w:t>
      </w:r>
      <w:proofErr w:type="spellEnd"/>
      <w:r w:rsidR="004020B6" w:rsidRPr="00384511">
        <w:rPr>
          <w:i/>
          <w:sz w:val="20"/>
          <w:szCs w:val="20"/>
          <w:lang w:val="x-none" w:eastAsia="lt-LT"/>
        </w:rPr>
        <w:t xml:space="preserve"> </w:t>
      </w:r>
      <w:proofErr w:type="spellStart"/>
      <w:r w:rsidR="004020B6" w:rsidRPr="00384511">
        <w:rPr>
          <w:i/>
          <w:sz w:val="20"/>
          <w:szCs w:val="20"/>
          <w:lang w:val="x-none" w:eastAsia="lt-LT"/>
        </w:rPr>
        <w:t>taikoma</w:t>
      </w:r>
      <w:proofErr w:type="spellEnd"/>
      <w:r w:rsidR="004020B6" w:rsidRPr="00384511">
        <w:rPr>
          <w:i/>
          <w:sz w:val="20"/>
          <w:szCs w:val="20"/>
          <w:lang w:val="x-none" w:eastAsia="lt-LT"/>
        </w:rPr>
        <w:t>)</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6D3B25DA" w14:textId="77777777" w:rsidR="00CA252E" w:rsidRDefault="00CA252E" w:rsidP="00C07009">
      <w:pPr>
        <w:jc w:val="center"/>
        <w:rPr>
          <w:b/>
        </w:rPr>
      </w:pPr>
    </w:p>
    <w:p w14:paraId="539B473E" w14:textId="14E2901F" w:rsidR="00563C2E" w:rsidRDefault="001209CF" w:rsidP="00C07009">
      <w:pPr>
        <w:jc w:val="center"/>
        <w:rPr>
          <w:b/>
        </w:rPr>
      </w:pPr>
      <w:r w:rsidRPr="006616F2">
        <w:rPr>
          <w:b/>
        </w:rPr>
        <w:lastRenderedPageBreak/>
        <w:t>5</w:t>
      </w:r>
      <w:r w:rsidR="00563C2E" w:rsidRPr="006616F2">
        <w:rPr>
          <w:b/>
        </w:rPr>
        <w:t xml:space="preserve">. PASIŪLYMO KAINA </w:t>
      </w:r>
    </w:p>
    <w:p w14:paraId="5A8F0B03" w14:textId="77777777" w:rsidR="00CE5ED9" w:rsidRDefault="00CE5ED9" w:rsidP="00C07009">
      <w:pPr>
        <w:jc w:val="center"/>
        <w:rPr>
          <w:b/>
        </w:rPr>
      </w:pPr>
    </w:p>
    <w:p w14:paraId="5A7BC86B" w14:textId="59C489E2" w:rsidR="00522C14" w:rsidRPr="006616F2" w:rsidRDefault="00522C14" w:rsidP="00522C14">
      <w:pPr>
        <w:rPr>
          <w:b/>
        </w:rPr>
      </w:pPr>
      <w:bookmarkStart w:id="2" w:name="_Hlk195270404"/>
      <w:r w:rsidRPr="00522C14">
        <w:rPr>
          <w:bCs/>
          <w:iCs/>
          <w:color w:val="00000A"/>
          <w:lang w:eastAsia="lt-LT"/>
        </w:rPr>
        <w:t>1 Pirkimo dalis.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4D8E212F" w:rsidR="00563C2E" w:rsidRPr="00152C1E" w:rsidRDefault="00563C2E" w:rsidP="005D641B">
            <w:pPr>
              <w:jc w:val="center"/>
              <w:rPr>
                <w:b/>
              </w:rPr>
            </w:pPr>
            <w:r>
              <w:rPr>
                <w:b/>
              </w:rPr>
              <w:t>Kaina</w:t>
            </w:r>
            <w:r w:rsidRPr="00152C1E">
              <w:rPr>
                <w:b/>
              </w:rPr>
              <w:t>, EUR be PVM</w:t>
            </w:r>
          </w:p>
        </w:tc>
        <w:tc>
          <w:tcPr>
            <w:tcW w:w="1447" w:type="dxa"/>
            <w:shd w:val="pct5" w:color="auto" w:fill="auto"/>
          </w:tcPr>
          <w:p w14:paraId="7CC7BDE8" w14:textId="77777777" w:rsidR="00563C2E" w:rsidRPr="00152C1E" w:rsidRDefault="00563C2E" w:rsidP="005D641B">
            <w:pPr>
              <w:jc w:val="center"/>
              <w:rPr>
                <w:b/>
              </w:rPr>
            </w:pPr>
            <w:r w:rsidRPr="00152C1E">
              <w:rPr>
                <w:b/>
              </w:rPr>
              <w:t>PVM EUR</w:t>
            </w:r>
            <w:r>
              <w:rPr>
                <w:b/>
              </w:rPr>
              <w:t>*</w:t>
            </w:r>
          </w:p>
        </w:tc>
        <w:tc>
          <w:tcPr>
            <w:tcW w:w="1530" w:type="dxa"/>
            <w:shd w:val="pct5" w:color="auto" w:fill="auto"/>
            <w:vAlign w:val="center"/>
          </w:tcPr>
          <w:p w14:paraId="15CD7727" w14:textId="77777777" w:rsidR="00563C2E" w:rsidRPr="00152C1E" w:rsidRDefault="00563C2E" w:rsidP="005D641B">
            <w:pPr>
              <w:jc w:val="center"/>
              <w:rPr>
                <w:b/>
              </w:rPr>
            </w:pPr>
            <w:r w:rsidRPr="00152C1E">
              <w:rPr>
                <w:b/>
              </w:rPr>
              <w:t>Kaina, EUR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63EA9B36" w:rsidR="005A181A" w:rsidRPr="008A5100" w:rsidRDefault="00522C14" w:rsidP="005A181A">
            <w:pPr>
              <w:jc w:val="both"/>
              <w:rPr>
                <w:bCs/>
                <w:iCs/>
                <w:color w:val="00000A"/>
                <w:lang w:eastAsia="lt-LT"/>
              </w:rPr>
            </w:pPr>
            <w:r w:rsidRPr="00522C14">
              <w:rPr>
                <w:bCs/>
                <w:iCs/>
                <w:color w:val="00000A"/>
                <w:lang w:eastAsia="lt-LT"/>
              </w:rPr>
              <w:t>Žemės sklypų formavimo ir pertvarkymo projekto rengimas Skuodo miesto Vienybės gatvėje (vandenvietės teritorijai).</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bookmarkEnd w:id="2"/>
    </w:tbl>
    <w:p w14:paraId="2DC5F16A" w14:textId="77777777" w:rsidR="000D7F8C" w:rsidRDefault="000D7F8C" w:rsidP="005D641B">
      <w:pPr>
        <w:ind w:firstLine="720"/>
        <w:rPr>
          <w:b/>
        </w:rPr>
      </w:pPr>
    </w:p>
    <w:p w14:paraId="0237C3A4" w14:textId="050BD8EE" w:rsidR="00522C14" w:rsidRPr="006616F2" w:rsidRDefault="00522C14" w:rsidP="00522C14">
      <w:pPr>
        <w:rPr>
          <w:b/>
        </w:rPr>
      </w:pPr>
      <w:r>
        <w:rPr>
          <w:bCs/>
          <w:iCs/>
          <w:color w:val="00000A"/>
          <w:lang w:eastAsia="lt-LT"/>
        </w:rPr>
        <w:t>2</w:t>
      </w:r>
      <w:r w:rsidRPr="00522C14">
        <w:rPr>
          <w:bCs/>
          <w:iCs/>
          <w:color w:val="00000A"/>
          <w:lang w:eastAsia="lt-LT"/>
        </w:rPr>
        <w:t xml:space="preserve"> Pirkimo dalis.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22C14" w:rsidRPr="00152C1E" w14:paraId="3A75C016" w14:textId="77777777" w:rsidTr="00435DDC">
        <w:trPr>
          <w:trHeight w:val="309"/>
        </w:trPr>
        <w:tc>
          <w:tcPr>
            <w:tcW w:w="683" w:type="dxa"/>
            <w:shd w:val="pct5" w:color="auto" w:fill="auto"/>
            <w:vAlign w:val="center"/>
          </w:tcPr>
          <w:p w14:paraId="30590F98" w14:textId="77777777" w:rsidR="00522C14" w:rsidRPr="00152C1E" w:rsidRDefault="00522C14" w:rsidP="00435DDC">
            <w:pPr>
              <w:jc w:val="center"/>
              <w:rPr>
                <w:b/>
              </w:rPr>
            </w:pPr>
            <w:r w:rsidRPr="00152C1E">
              <w:rPr>
                <w:b/>
              </w:rPr>
              <w:t>Eil. Nr.</w:t>
            </w:r>
          </w:p>
        </w:tc>
        <w:tc>
          <w:tcPr>
            <w:tcW w:w="4699" w:type="dxa"/>
            <w:shd w:val="pct5" w:color="auto" w:fill="auto"/>
            <w:vAlign w:val="center"/>
          </w:tcPr>
          <w:p w14:paraId="63B809B8" w14:textId="77777777" w:rsidR="00522C14" w:rsidRPr="00152C1E" w:rsidRDefault="00522C14" w:rsidP="00435DDC">
            <w:pPr>
              <w:jc w:val="center"/>
              <w:rPr>
                <w:b/>
              </w:rPr>
            </w:pPr>
            <w:r w:rsidRPr="00152C1E">
              <w:rPr>
                <w:b/>
                <w:iCs/>
              </w:rPr>
              <w:t>Pirkimo objektas</w:t>
            </w:r>
          </w:p>
        </w:tc>
        <w:tc>
          <w:tcPr>
            <w:tcW w:w="1530" w:type="dxa"/>
            <w:shd w:val="pct5" w:color="auto" w:fill="auto"/>
          </w:tcPr>
          <w:p w14:paraId="2659BDF9" w14:textId="77777777" w:rsidR="00522C14" w:rsidRPr="00152C1E" w:rsidRDefault="00522C14" w:rsidP="00435DDC">
            <w:pPr>
              <w:jc w:val="center"/>
              <w:rPr>
                <w:b/>
              </w:rPr>
            </w:pPr>
            <w:r>
              <w:rPr>
                <w:b/>
              </w:rPr>
              <w:t>Kaina</w:t>
            </w:r>
            <w:r w:rsidRPr="00152C1E">
              <w:rPr>
                <w:b/>
              </w:rPr>
              <w:t>, EUR be PVM</w:t>
            </w:r>
          </w:p>
        </w:tc>
        <w:tc>
          <w:tcPr>
            <w:tcW w:w="1447" w:type="dxa"/>
            <w:shd w:val="pct5" w:color="auto" w:fill="auto"/>
          </w:tcPr>
          <w:p w14:paraId="5BD9C309" w14:textId="77777777" w:rsidR="00522C14" w:rsidRPr="00152C1E" w:rsidRDefault="00522C14" w:rsidP="00435DDC">
            <w:pPr>
              <w:jc w:val="center"/>
              <w:rPr>
                <w:b/>
              </w:rPr>
            </w:pPr>
            <w:r w:rsidRPr="00152C1E">
              <w:rPr>
                <w:b/>
              </w:rPr>
              <w:t>PVM EUR</w:t>
            </w:r>
            <w:r>
              <w:rPr>
                <w:b/>
              </w:rPr>
              <w:t>*</w:t>
            </w:r>
          </w:p>
        </w:tc>
        <w:tc>
          <w:tcPr>
            <w:tcW w:w="1530" w:type="dxa"/>
            <w:shd w:val="pct5" w:color="auto" w:fill="auto"/>
            <w:vAlign w:val="center"/>
          </w:tcPr>
          <w:p w14:paraId="4C1C1858" w14:textId="77777777" w:rsidR="00522C14" w:rsidRPr="00152C1E" w:rsidRDefault="00522C14" w:rsidP="00435DDC">
            <w:pPr>
              <w:jc w:val="center"/>
              <w:rPr>
                <w:b/>
              </w:rPr>
            </w:pPr>
            <w:r w:rsidRPr="00152C1E">
              <w:rPr>
                <w:b/>
              </w:rPr>
              <w:t>Kaina, EUR</w:t>
            </w:r>
            <w:r w:rsidRPr="00152C1E">
              <w:rPr>
                <w:b/>
                <w:color w:val="FF0000"/>
              </w:rPr>
              <w:t xml:space="preserve"> </w:t>
            </w:r>
            <w:r w:rsidRPr="00152C1E">
              <w:rPr>
                <w:b/>
              </w:rPr>
              <w:t>su PVM</w:t>
            </w:r>
          </w:p>
          <w:p w14:paraId="6CDECD45" w14:textId="77777777" w:rsidR="00522C14" w:rsidRPr="00152C1E" w:rsidRDefault="00522C14" w:rsidP="00435DDC">
            <w:pPr>
              <w:jc w:val="center"/>
              <w:rPr>
                <w:i/>
              </w:rPr>
            </w:pPr>
          </w:p>
        </w:tc>
      </w:tr>
      <w:tr w:rsidR="00522C14" w:rsidRPr="00152C1E" w14:paraId="39499087" w14:textId="77777777" w:rsidTr="00435DDC">
        <w:trPr>
          <w:trHeight w:val="141"/>
        </w:trPr>
        <w:tc>
          <w:tcPr>
            <w:tcW w:w="683" w:type="dxa"/>
            <w:vAlign w:val="center"/>
          </w:tcPr>
          <w:p w14:paraId="5256D4BF" w14:textId="77777777" w:rsidR="00522C14" w:rsidRPr="00563C2E" w:rsidRDefault="00522C14" w:rsidP="00435DDC">
            <w:pPr>
              <w:jc w:val="center"/>
              <w:rPr>
                <w:i/>
                <w:sz w:val="20"/>
                <w:szCs w:val="20"/>
                <w:lang w:val="en-US"/>
              </w:rPr>
            </w:pPr>
            <w:r w:rsidRPr="00563C2E">
              <w:rPr>
                <w:i/>
                <w:sz w:val="20"/>
                <w:szCs w:val="20"/>
                <w:lang w:val="en-US"/>
              </w:rPr>
              <w:t>1</w:t>
            </w:r>
          </w:p>
        </w:tc>
        <w:tc>
          <w:tcPr>
            <w:tcW w:w="4699" w:type="dxa"/>
            <w:vAlign w:val="center"/>
          </w:tcPr>
          <w:p w14:paraId="682C8B89" w14:textId="77777777" w:rsidR="00522C14" w:rsidRPr="00563C2E" w:rsidRDefault="00522C14" w:rsidP="00435DDC">
            <w:pPr>
              <w:jc w:val="center"/>
              <w:rPr>
                <w:i/>
                <w:sz w:val="20"/>
                <w:szCs w:val="20"/>
              </w:rPr>
            </w:pPr>
            <w:r w:rsidRPr="00563C2E">
              <w:rPr>
                <w:i/>
                <w:iCs/>
                <w:sz w:val="20"/>
                <w:szCs w:val="20"/>
              </w:rPr>
              <w:t>2</w:t>
            </w:r>
          </w:p>
        </w:tc>
        <w:tc>
          <w:tcPr>
            <w:tcW w:w="1530" w:type="dxa"/>
          </w:tcPr>
          <w:p w14:paraId="0FF1F30B" w14:textId="77777777" w:rsidR="00522C14" w:rsidRPr="00563C2E" w:rsidRDefault="00522C14" w:rsidP="00435DDC">
            <w:pPr>
              <w:jc w:val="center"/>
              <w:rPr>
                <w:i/>
                <w:sz w:val="20"/>
                <w:szCs w:val="20"/>
              </w:rPr>
            </w:pPr>
            <w:r w:rsidRPr="00563C2E">
              <w:rPr>
                <w:i/>
                <w:sz w:val="20"/>
                <w:szCs w:val="20"/>
              </w:rPr>
              <w:t>3</w:t>
            </w:r>
          </w:p>
        </w:tc>
        <w:tc>
          <w:tcPr>
            <w:tcW w:w="1447" w:type="dxa"/>
          </w:tcPr>
          <w:p w14:paraId="5005B287" w14:textId="77777777" w:rsidR="00522C14" w:rsidRPr="00563C2E" w:rsidRDefault="00522C14" w:rsidP="00435DDC">
            <w:pPr>
              <w:jc w:val="center"/>
              <w:rPr>
                <w:i/>
                <w:sz w:val="20"/>
                <w:szCs w:val="20"/>
              </w:rPr>
            </w:pPr>
            <w:r w:rsidRPr="00563C2E">
              <w:rPr>
                <w:i/>
                <w:sz w:val="20"/>
                <w:szCs w:val="20"/>
              </w:rPr>
              <w:t>4</w:t>
            </w:r>
          </w:p>
        </w:tc>
        <w:tc>
          <w:tcPr>
            <w:tcW w:w="1530" w:type="dxa"/>
            <w:vAlign w:val="center"/>
          </w:tcPr>
          <w:p w14:paraId="059ED477" w14:textId="77777777" w:rsidR="00522C14" w:rsidRPr="00563C2E" w:rsidRDefault="00522C14" w:rsidP="00435DDC">
            <w:pPr>
              <w:jc w:val="center"/>
              <w:rPr>
                <w:i/>
                <w:sz w:val="20"/>
                <w:szCs w:val="20"/>
              </w:rPr>
            </w:pPr>
            <w:r w:rsidRPr="00563C2E">
              <w:rPr>
                <w:i/>
                <w:sz w:val="20"/>
                <w:szCs w:val="20"/>
              </w:rPr>
              <w:t>5</w:t>
            </w:r>
          </w:p>
        </w:tc>
      </w:tr>
      <w:tr w:rsidR="00522C14" w:rsidRPr="00152C1E" w14:paraId="61801DCC" w14:textId="77777777" w:rsidTr="00435DDC">
        <w:tc>
          <w:tcPr>
            <w:tcW w:w="683" w:type="dxa"/>
          </w:tcPr>
          <w:p w14:paraId="563A66D4" w14:textId="77777777" w:rsidR="00522C14" w:rsidRPr="00175CD0" w:rsidRDefault="00522C14" w:rsidP="00435DDC">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987C06A" w14:textId="1488F7AE" w:rsidR="00522C14" w:rsidRPr="008A5100" w:rsidRDefault="001501AF" w:rsidP="00435DDC">
            <w:pPr>
              <w:jc w:val="both"/>
              <w:rPr>
                <w:bCs/>
                <w:iCs/>
                <w:color w:val="00000A"/>
                <w:lang w:eastAsia="lt-LT"/>
              </w:rPr>
            </w:pPr>
            <w:r w:rsidRPr="001501AF">
              <w:rPr>
                <w:bCs/>
                <w:iCs/>
                <w:color w:val="00000A"/>
                <w:lang w:eastAsia="lt-LT"/>
              </w:rPr>
              <w:t>Žemės sklypų formavimo ir pertvarkymo projekto rengimas Skuodo miesto Laisvės gatvėje, Apuolės g. 38 ir Apuolės g. 40.</w:t>
            </w:r>
          </w:p>
        </w:tc>
        <w:tc>
          <w:tcPr>
            <w:tcW w:w="1530" w:type="dxa"/>
          </w:tcPr>
          <w:p w14:paraId="07ED5D7B" w14:textId="77777777" w:rsidR="00522C14" w:rsidRPr="00152C1E" w:rsidRDefault="00522C14" w:rsidP="00435DDC">
            <w:pPr>
              <w:ind w:firstLine="41"/>
            </w:pPr>
          </w:p>
        </w:tc>
        <w:tc>
          <w:tcPr>
            <w:tcW w:w="1447" w:type="dxa"/>
          </w:tcPr>
          <w:p w14:paraId="3827E949" w14:textId="77777777" w:rsidR="00522C14" w:rsidRPr="00152C1E" w:rsidRDefault="00522C14" w:rsidP="00435DDC">
            <w:pPr>
              <w:ind w:firstLine="41"/>
            </w:pPr>
          </w:p>
        </w:tc>
        <w:tc>
          <w:tcPr>
            <w:tcW w:w="1530" w:type="dxa"/>
          </w:tcPr>
          <w:p w14:paraId="6E2D78CC" w14:textId="77777777" w:rsidR="00522C14" w:rsidRPr="00152C1E" w:rsidRDefault="00522C14" w:rsidP="00435DDC">
            <w:pPr>
              <w:ind w:firstLine="41"/>
            </w:pPr>
          </w:p>
        </w:tc>
      </w:tr>
    </w:tbl>
    <w:p w14:paraId="5B1CAEEC" w14:textId="77777777" w:rsidR="00522C14" w:rsidRDefault="00522C14" w:rsidP="005D641B">
      <w:pPr>
        <w:ind w:firstLine="720"/>
        <w:rPr>
          <w:b/>
        </w:rPr>
      </w:pPr>
    </w:p>
    <w:p w14:paraId="72016750" w14:textId="7A911733" w:rsidR="00522C14" w:rsidRPr="006616F2" w:rsidRDefault="00522C14" w:rsidP="00522C14">
      <w:pPr>
        <w:rPr>
          <w:b/>
        </w:rPr>
      </w:pPr>
      <w:r>
        <w:rPr>
          <w:bCs/>
          <w:iCs/>
          <w:color w:val="00000A"/>
          <w:lang w:eastAsia="lt-LT"/>
        </w:rPr>
        <w:t>3</w:t>
      </w:r>
      <w:r w:rsidRPr="00522C14">
        <w:rPr>
          <w:bCs/>
          <w:iCs/>
          <w:color w:val="00000A"/>
          <w:lang w:eastAsia="lt-LT"/>
        </w:rPr>
        <w:t xml:space="preserve"> Pirkimo dalis.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22C14" w:rsidRPr="00152C1E" w14:paraId="74FB0C7C" w14:textId="77777777" w:rsidTr="00435DDC">
        <w:trPr>
          <w:trHeight w:val="309"/>
        </w:trPr>
        <w:tc>
          <w:tcPr>
            <w:tcW w:w="683" w:type="dxa"/>
            <w:shd w:val="pct5" w:color="auto" w:fill="auto"/>
            <w:vAlign w:val="center"/>
          </w:tcPr>
          <w:p w14:paraId="3AE553A9" w14:textId="77777777" w:rsidR="00522C14" w:rsidRPr="00152C1E" w:rsidRDefault="00522C14" w:rsidP="00435DDC">
            <w:pPr>
              <w:jc w:val="center"/>
              <w:rPr>
                <w:b/>
              </w:rPr>
            </w:pPr>
            <w:r w:rsidRPr="00152C1E">
              <w:rPr>
                <w:b/>
              </w:rPr>
              <w:t>Eil. Nr.</w:t>
            </w:r>
          </w:p>
        </w:tc>
        <w:tc>
          <w:tcPr>
            <w:tcW w:w="4699" w:type="dxa"/>
            <w:shd w:val="pct5" w:color="auto" w:fill="auto"/>
            <w:vAlign w:val="center"/>
          </w:tcPr>
          <w:p w14:paraId="0AC74DF1" w14:textId="77777777" w:rsidR="00522C14" w:rsidRPr="00152C1E" w:rsidRDefault="00522C14" w:rsidP="00435DDC">
            <w:pPr>
              <w:jc w:val="center"/>
              <w:rPr>
                <w:b/>
              </w:rPr>
            </w:pPr>
            <w:r w:rsidRPr="00152C1E">
              <w:rPr>
                <w:b/>
                <w:iCs/>
              </w:rPr>
              <w:t>Pirkimo objektas</w:t>
            </w:r>
          </w:p>
        </w:tc>
        <w:tc>
          <w:tcPr>
            <w:tcW w:w="1530" w:type="dxa"/>
            <w:shd w:val="pct5" w:color="auto" w:fill="auto"/>
          </w:tcPr>
          <w:p w14:paraId="1B05DE56" w14:textId="77777777" w:rsidR="00522C14" w:rsidRPr="00152C1E" w:rsidRDefault="00522C14" w:rsidP="00435DDC">
            <w:pPr>
              <w:jc w:val="center"/>
              <w:rPr>
                <w:b/>
              </w:rPr>
            </w:pPr>
            <w:r>
              <w:rPr>
                <w:b/>
              </w:rPr>
              <w:t>Kaina</w:t>
            </w:r>
            <w:r w:rsidRPr="00152C1E">
              <w:rPr>
                <w:b/>
              </w:rPr>
              <w:t>, EUR be PVM</w:t>
            </w:r>
          </w:p>
        </w:tc>
        <w:tc>
          <w:tcPr>
            <w:tcW w:w="1447" w:type="dxa"/>
            <w:shd w:val="pct5" w:color="auto" w:fill="auto"/>
          </w:tcPr>
          <w:p w14:paraId="4B2F3D2B" w14:textId="77777777" w:rsidR="00522C14" w:rsidRPr="00152C1E" w:rsidRDefault="00522C14" w:rsidP="00435DDC">
            <w:pPr>
              <w:jc w:val="center"/>
              <w:rPr>
                <w:b/>
              </w:rPr>
            </w:pPr>
            <w:r w:rsidRPr="00152C1E">
              <w:rPr>
                <w:b/>
              </w:rPr>
              <w:t>PVM EUR</w:t>
            </w:r>
            <w:r>
              <w:rPr>
                <w:b/>
              </w:rPr>
              <w:t>*</w:t>
            </w:r>
          </w:p>
        </w:tc>
        <w:tc>
          <w:tcPr>
            <w:tcW w:w="1530" w:type="dxa"/>
            <w:shd w:val="pct5" w:color="auto" w:fill="auto"/>
            <w:vAlign w:val="center"/>
          </w:tcPr>
          <w:p w14:paraId="6E4A6FBD" w14:textId="77777777" w:rsidR="00522C14" w:rsidRPr="00152C1E" w:rsidRDefault="00522C14" w:rsidP="00435DDC">
            <w:pPr>
              <w:jc w:val="center"/>
              <w:rPr>
                <w:b/>
              </w:rPr>
            </w:pPr>
            <w:r w:rsidRPr="00152C1E">
              <w:rPr>
                <w:b/>
              </w:rPr>
              <w:t>Kaina, EUR</w:t>
            </w:r>
            <w:r w:rsidRPr="00152C1E">
              <w:rPr>
                <w:b/>
                <w:color w:val="FF0000"/>
              </w:rPr>
              <w:t xml:space="preserve"> </w:t>
            </w:r>
            <w:r w:rsidRPr="00152C1E">
              <w:rPr>
                <w:b/>
              </w:rPr>
              <w:t>su PVM</w:t>
            </w:r>
          </w:p>
          <w:p w14:paraId="38AD8CB0" w14:textId="77777777" w:rsidR="00522C14" w:rsidRPr="00152C1E" w:rsidRDefault="00522C14" w:rsidP="00435DDC">
            <w:pPr>
              <w:jc w:val="center"/>
              <w:rPr>
                <w:i/>
              </w:rPr>
            </w:pPr>
          </w:p>
        </w:tc>
      </w:tr>
      <w:tr w:rsidR="00522C14" w:rsidRPr="00152C1E" w14:paraId="6DA45422" w14:textId="77777777" w:rsidTr="00435DDC">
        <w:trPr>
          <w:trHeight w:val="141"/>
        </w:trPr>
        <w:tc>
          <w:tcPr>
            <w:tcW w:w="683" w:type="dxa"/>
            <w:vAlign w:val="center"/>
          </w:tcPr>
          <w:p w14:paraId="5E1AD500" w14:textId="77777777" w:rsidR="00522C14" w:rsidRPr="00563C2E" w:rsidRDefault="00522C14" w:rsidP="00435DDC">
            <w:pPr>
              <w:jc w:val="center"/>
              <w:rPr>
                <w:i/>
                <w:sz w:val="20"/>
                <w:szCs w:val="20"/>
                <w:lang w:val="en-US"/>
              </w:rPr>
            </w:pPr>
            <w:r w:rsidRPr="00563C2E">
              <w:rPr>
                <w:i/>
                <w:sz w:val="20"/>
                <w:szCs w:val="20"/>
                <w:lang w:val="en-US"/>
              </w:rPr>
              <w:t>1</w:t>
            </w:r>
          </w:p>
        </w:tc>
        <w:tc>
          <w:tcPr>
            <w:tcW w:w="4699" w:type="dxa"/>
            <w:vAlign w:val="center"/>
          </w:tcPr>
          <w:p w14:paraId="466A46D4" w14:textId="77777777" w:rsidR="00522C14" w:rsidRPr="00563C2E" w:rsidRDefault="00522C14" w:rsidP="00435DDC">
            <w:pPr>
              <w:jc w:val="center"/>
              <w:rPr>
                <w:i/>
                <w:sz w:val="20"/>
                <w:szCs w:val="20"/>
              </w:rPr>
            </w:pPr>
            <w:r w:rsidRPr="00563C2E">
              <w:rPr>
                <w:i/>
                <w:iCs/>
                <w:sz w:val="20"/>
                <w:szCs w:val="20"/>
              </w:rPr>
              <w:t>2</w:t>
            </w:r>
          </w:p>
        </w:tc>
        <w:tc>
          <w:tcPr>
            <w:tcW w:w="1530" w:type="dxa"/>
          </w:tcPr>
          <w:p w14:paraId="762C0715" w14:textId="77777777" w:rsidR="00522C14" w:rsidRPr="00563C2E" w:rsidRDefault="00522C14" w:rsidP="00435DDC">
            <w:pPr>
              <w:jc w:val="center"/>
              <w:rPr>
                <w:i/>
                <w:sz w:val="20"/>
                <w:szCs w:val="20"/>
              </w:rPr>
            </w:pPr>
            <w:r w:rsidRPr="00563C2E">
              <w:rPr>
                <w:i/>
                <w:sz w:val="20"/>
                <w:szCs w:val="20"/>
              </w:rPr>
              <w:t>3</w:t>
            </w:r>
          </w:p>
        </w:tc>
        <w:tc>
          <w:tcPr>
            <w:tcW w:w="1447" w:type="dxa"/>
          </w:tcPr>
          <w:p w14:paraId="1218A931" w14:textId="77777777" w:rsidR="00522C14" w:rsidRPr="00563C2E" w:rsidRDefault="00522C14" w:rsidP="00435DDC">
            <w:pPr>
              <w:jc w:val="center"/>
              <w:rPr>
                <w:i/>
                <w:sz w:val="20"/>
                <w:szCs w:val="20"/>
              </w:rPr>
            </w:pPr>
            <w:r w:rsidRPr="00563C2E">
              <w:rPr>
                <w:i/>
                <w:sz w:val="20"/>
                <w:szCs w:val="20"/>
              </w:rPr>
              <w:t>4</w:t>
            </w:r>
          </w:p>
        </w:tc>
        <w:tc>
          <w:tcPr>
            <w:tcW w:w="1530" w:type="dxa"/>
            <w:vAlign w:val="center"/>
          </w:tcPr>
          <w:p w14:paraId="571F7A51" w14:textId="77777777" w:rsidR="00522C14" w:rsidRPr="00563C2E" w:rsidRDefault="00522C14" w:rsidP="00435DDC">
            <w:pPr>
              <w:jc w:val="center"/>
              <w:rPr>
                <w:i/>
                <w:sz w:val="20"/>
                <w:szCs w:val="20"/>
              </w:rPr>
            </w:pPr>
            <w:r w:rsidRPr="00563C2E">
              <w:rPr>
                <w:i/>
                <w:sz w:val="20"/>
                <w:szCs w:val="20"/>
              </w:rPr>
              <w:t>5</w:t>
            </w:r>
          </w:p>
        </w:tc>
      </w:tr>
      <w:tr w:rsidR="00522C14" w:rsidRPr="00152C1E" w14:paraId="067FA74C" w14:textId="77777777" w:rsidTr="00435DDC">
        <w:tc>
          <w:tcPr>
            <w:tcW w:w="683" w:type="dxa"/>
          </w:tcPr>
          <w:p w14:paraId="543C8CF8" w14:textId="77777777" w:rsidR="00522C14" w:rsidRPr="00175CD0" w:rsidRDefault="00522C14" w:rsidP="00435DDC">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1F8E03C" w14:textId="4999B910" w:rsidR="00522C14" w:rsidRPr="008A5100" w:rsidRDefault="001501AF" w:rsidP="00435DDC">
            <w:pPr>
              <w:jc w:val="both"/>
              <w:rPr>
                <w:bCs/>
                <w:iCs/>
                <w:color w:val="00000A"/>
                <w:lang w:eastAsia="lt-LT"/>
              </w:rPr>
            </w:pPr>
            <w:r w:rsidRPr="001501AF">
              <w:rPr>
                <w:bCs/>
                <w:iCs/>
                <w:color w:val="00000A"/>
                <w:lang w:eastAsia="lt-LT"/>
              </w:rPr>
              <w:t xml:space="preserve">Žemės sklypų formavimo ir pertvarkymo projekto rengimas Skuodo rajono Ylakių miestelio </w:t>
            </w:r>
            <w:proofErr w:type="spellStart"/>
            <w:r w:rsidRPr="001501AF">
              <w:rPr>
                <w:bCs/>
                <w:iCs/>
                <w:color w:val="00000A"/>
                <w:lang w:eastAsia="lt-LT"/>
              </w:rPr>
              <w:t>Šačių</w:t>
            </w:r>
            <w:proofErr w:type="spellEnd"/>
            <w:r w:rsidRPr="001501AF">
              <w:rPr>
                <w:bCs/>
                <w:iCs/>
                <w:color w:val="00000A"/>
                <w:lang w:eastAsia="lt-LT"/>
              </w:rPr>
              <w:t xml:space="preserve"> gatvėje (vandenvietės teritorijai).</w:t>
            </w:r>
          </w:p>
        </w:tc>
        <w:tc>
          <w:tcPr>
            <w:tcW w:w="1530" w:type="dxa"/>
          </w:tcPr>
          <w:p w14:paraId="33BF24FB" w14:textId="77777777" w:rsidR="00522C14" w:rsidRPr="00152C1E" w:rsidRDefault="00522C14" w:rsidP="00435DDC">
            <w:pPr>
              <w:ind w:firstLine="41"/>
            </w:pPr>
          </w:p>
        </w:tc>
        <w:tc>
          <w:tcPr>
            <w:tcW w:w="1447" w:type="dxa"/>
          </w:tcPr>
          <w:p w14:paraId="46FA7A17" w14:textId="77777777" w:rsidR="00522C14" w:rsidRPr="00152C1E" w:rsidRDefault="00522C14" w:rsidP="00435DDC">
            <w:pPr>
              <w:ind w:firstLine="41"/>
            </w:pPr>
          </w:p>
        </w:tc>
        <w:tc>
          <w:tcPr>
            <w:tcW w:w="1530" w:type="dxa"/>
          </w:tcPr>
          <w:p w14:paraId="122A9415" w14:textId="77777777" w:rsidR="00522C14" w:rsidRPr="00152C1E" w:rsidRDefault="00522C14" w:rsidP="00435DDC">
            <w:pPr>
              <w:ind w:firstLine="41"/>
            </w:pPr>
          </w:p>
        </w:tc>
      </w:tr>
    </w:tbl>
    <w:p w14:paraId="7BE78FE2" w14:textId="77777777" w:rsidR="00522C14" w:rsidRDefault="00522C14" w:rsidP="005D641B">
      <w:pPr>
        <w:ind w:firstLine="720"/>
        <w:rPr>
          <w:b/>
        </w:rPr>
      </w:pPr>
    </w:p>
    <w:p w14:paraId="59D84B57" w14:textId="77777777" w:rsidR="00522C14" w:rsidRPr="009F5AA5" w:rsidRDefault="00522C14" w:rsidP="00522C14">
      <w:pPr>
        <w:ind w:firstLine="720"/>
      </w:pPr>
      <w:r w:rsidRPr="009F5AA5">
        <w:t xml:space="preserve">(Pateikiama kaina, nurodant </w:t>
      </w:r>
      <w:r w:rsidRPr="009F5AA5">
        <w:rPr>
          <w:rFonts w:eastAsia="Calibri"/>
        </w:rPr>
        <w:t>2 (du)</w:t>
      </w:r>
      <w:r w:rsidRPr="009F5AA5">
        <w:t xml:space="preserve"> skaičius po kablelio)</w:t>
      </w:r>
    </w:p>
    <w:p w14:paraId="2F7D2787" w14:textId="77777777" w:rsidR="00522C14" w:rsidRPr="009F5AA5" w:rsidRDefault="00522C14"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lastRenderedPageBreak/>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FC17A3"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FA3484" w:rsidRDefault="00204D86" w:rsidP="00FC17A3">
      <w:pPr>
        <w:ind w:left="720"/>
        <w:rPr>
          <w:b/>
          <w:bCs/>
          <w:u w:val="single"/>
          <w:lang w:eastAsia="zh-CN"/>
        </w:rPr>
      </w:pPr>
      <w:r>
        <w:rPr>
          <w:b/>
          <w:bCs/>
          <w:u w:val="single"/>
          <w:lang w:eastAsia="zh-CN"/>
        </w:rPr>
        <w:t xml:space="preserve">5) </w:t>
      </w:r>
      <w:r w:rsidR="00FC17A3" w:rsidRPr="00FA3484">
        <w:rPr>
          <w:b/>
          <w:bCs/>
          <w:u w:val="single"/>
          <w:lang w:eastAsia="zh-CN"/>
        </w:rPr>
        <w:t>Patvirtiname, kad mums nėra taikomas pašalinimo pagrindas pagal VPĮ 46 str. 2</w:t>
      </w:r>
      <w:r w:rsidR="00FC17A3" w:rsidRPr="00FA3484">
        <w:rPr>
          <w:b/>
          <w:bCs/>
          <w:u w:val="single"/>
          <w:vertAlign w:val="superscript"/>
          <w:lang w:eastAsia="zh-CN"/>
        </w:rPr>
        <w:t>1</w:t>
      </w:r>
      <w:r w:rsidR="00FC17A3" w:rsidRPr="00FA3484">
        <w:rPr>
          <w:b/>
          <w:bCs/>
          <w:u w:val="single"/>
          <w:lang w:eastAsia="zh-CN"/>
        </w:rPr>
        <w:t xml:space="preserve"> d.</w:t>
      </w:r>
    </w:p>
    <w:p w14:paraId="7135AB73" w14:textId="77777777" w:rsidR="00523F11" w:rsidRPr="00FC17A3" w:rsidRDefault="00523F11" w:rsidP="00FC17A3">
      <w:pPr>
        <w:tabs>
          <w:tab w:val="left" w:pos="567"/>
        </w:tabs>
        <w:spacing w:before="60" w:after="60"/>
        <w:jc w:val="both"/>
        <w:rPr>
          <w:color w:val="000000" w:themeColor="text1"/>
        </w:rPr>
      </w:pP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7D2A76">
      <w:headerReference w:type="default" r:id="rId8"/>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02AA" w14:textId="77777777" w:rsidR="001C5D5C" w:rsidRDefault="001C5D5C" w:rsidP="00A227B1">
      <w:r>
        <w:separator/>
      </w:r>
    </w:p>
  </w:endnote>
  <w:endnote w:type="continuationSeparator" w:id="0">
    <w:p w14:paraId="3B55A1B2" w14:textId="77777777" w:rsidR="001C5D5C" w:rsidRDefault="001C5D5C"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5309" w14:textId="77777777" w:rsidR="001C5D5C" w:rsidRDefault="001C5D5C" w:rsidP="00A227B1">
      <w:r>
        <w:separator/>
      </w:r>
    </w:p>
  </w:footnote>
  <w:footnote w:type="continuationSeparator" w:id="0">
    <w:p w14:paraId="17B2345A" w14:textId="77777777" w:rsidR="001C5D5C" w:rsidRDefault="001C5D5C"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53A24"/>
    <w:rsid w:val="000A781D"/>
    <w:rsid w:val="000D6AE0"/>
    <w:rsid w:val="000D7F8C"/>
    <w:rsid w:val="00111BAE"/>
    <w:rsid w:val="001209CF"/>
    <w:rsid w:val="00121B26"/>
    <w:rsid w:val="001501AF"/>
    <w:rsid w:val="001622BF"/>
    <w:rsid w:val="00163C0C"/>
    <w:rsid w:val="00175CD0"/>
    <w:rsid w:val="001B46B8"/>
    <w:rsid w:val="001C4C63"/>
    <w:rsid w:val="001C5D5C"/>
    <w:rsid w:val="001E0DE6"/>
    <w:rsid w:val="001E3C09"/>
    <w:rsid w:val="001E56C4"/>
    <w:rsid w:val="001E6EAC"/>
    <w:rsid w:val="00204D86"/>
    <w:rsid w:val="002126F2"/>
    <w:rsid w:val="00215697"/>
    <w:rsid w:val="00246090"/>
    <w:rsid w:val="00250929"/>
    <w:rsid w:val="002842D5"/>
    <w:rsid w:val="002E1789"/>
    <w:rsid w:val="00304897"/>
    <w:rsid w:val="003366A6"/>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2C14"/>
    <w:rsid w:val="00523F11"/>
    <w:rsid w:val="005257A8"/>
    <w:rsid w:val="0054144E"/>
    <w:rsid w:val="00552739"/>
    <w:rsid w:val="00563C2E"/>
    <w:rsid w:val="005820AD"/>
    <w:rsid w:val="005A181A"/>
    <w:rsid w:val="005C5E07"/>
    <w:rsid w:val="005D641B"/>
    <w:rsid w:val="005E1A7B"/>
    <w:rsid w:val="00605DA4"/>
    <w:rsid w:val="00614C7D"/>
    <w:rsid w:val="0062305E"/>
    <w:rsid w:val="0064433D"/>
    <w:rsid w:val="0065229D"/>
    <w:rsid w:val="006616F2"/>
    <w:rsid w:val="00677A83"/>
    <w:rsid w:val="006F1861"/>
    <w:rsid w:val="006F453E"/>
    <w:rsid w:val="007023CA"/>
    <w:rsid w:val="007423A0"/>
    <w:rsid w:val="00744057"/>
    <w:rsid w:val="007520F1"/>
    <w:rsid w:val="00754A38"/>
    <w:rsid w:val="00773B4E"/>
    <w:rsid w:val="00792287"/>
    <w:rsid w:val="00794707"/>
    <w:rsid w:val="00796763"/>
    <w:rsid w:val="007D2A76"/>
    <w:rsid w:val="007E471A"/>
    <w:rsid w:val="007F09C9"/>
    <w:rsid w:val="00801213"/>
    <w:rsid w:val="008367B7"/>
    <w:rsid w:val="0085110C"/>
    <w:rsid w:val="008A5100"/>
    <w:rsid w:val="008C078F"/>
    <w:rsid w:val="008D3A86"/>
    <w:rsid w:val="008D6C2E"/>
    <w:rsid w:val="008F6E76"/>
    <w:rsid w:val="009352CD"/>
    <w:rsid w:val="0097239A"/>
    <w:rsid w:val="009F5AA5"/>
    <w:rsid w:val="00A10D7E"/>
    <w:rsid w:val="00A227B1"/>
    <w:rsid w:val="00A50A36"/>
    <w:rsid w:val="00A55597"/>
    <w:rsid w:val="00A94DE6"/>
    <w:rsid w:val="00AC3C75"/>
    <w:rsid w:val="00AE486E"/>
    <w:rsid w:val="00B02C59"/>
    <w:rsid w:val="00B12161"/>
    <w:rsid w:val="00B21A91"/>
    <w:rsid w:val="00B46022"/>
    <w:rsid w:val="00B8524A"/>
    <w:rsid w:val="00B94C0B"/>
    <w:rsid w:val="00BA2212"/>
    <w:rsid w:val="00BB50BB"/>
    <w:rsid w:val="00BE1DCD"/>
    <w:rsid w:val="00BF4B0F"/>
    <w:rsid w:val="00C0149A"/>
    <w:rsid w:val="00C07009"/>
    <w:rsid w:val="00C3206D"/>
    <w:rsid w:val="00C329A0"/>
    <w:rsid w:val="00C3673E"/>
    <w:rsid w:val="00C36F5D"/>
    <w:rsid w:val="00C528E7"/>
    <w:rsid w:val="00C77188"/>
    <w:rsid w:val="00C8398F"/>
    <w:rsid w:val="00C87B49"/>
    <w:rsid w:val="00C93038"/>
    <w:rsid w:val="00C94A00"/>
    <w:rsid w:val="00CA252E"/>
    <w:rsid w:val="00CE5ED9"/>
    <w:rsid w:val="00CE6D77"/>
    <w:rsid w:val="00D032E5"/>
    <w:rsid w:val="00D0410B"/>
    <w:rsid w:val="00D442F8"/>
    <w:rsid w:val="00D50912"/>
    <w:rsid w:val="00D662B1"/>
    <w:rsid w:val="00DB23A2"/>
    <w:rsid w:val="00DD326C"/>
    <w:rsid w:val="00DD7425"/>
    <w:rsid w:val="00E041C6"/>
    <w:rsid w:val="00E14214"/>
    <w:rsid w:val="00E17D45"/>
    <w:rsid w:val="00E34B29"/>
    <w:rsid w:val="00E475DA"/>
    <w:rsid w:val="00E62C37"/>
    <w:rsid w:val="00E80F5E"/>
    <w:rsid w:val="00E87B58"/>
    <w:rsid w:val="00EF47AC"/>
    <w:rsid w:val="00F03F62"/>
    <w:rsid w:val="00F10F51"/>
    <w:rsid w:val="00F25D76"/>
    <w:rsid w:val="00F26A03"/>
    <w:rsid w:val="00F41F4C"/>
    <w:rsid w:val="00F60682"/>
    <w:rsid w:val="00F67BFA"/>
    <w:rsid w:val="00F972AF"/>
    <w:rsid w:val="00FA3484"/>
    <w:rsid w:val="00FC17A3"/>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C1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4DB7-9A51-4F1E-BF18-DF5B5590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109</cp:revision>
  <cp:lastPrinted>2022-12-21T08:41:00Z</cp:lastPrinted>
  <dcterms:created xsi:type="dcterms:W3CDTF">2022-06-27T13:43:00Z</dcterms:created>
  <dcterms:modified xsi:type="dcterms:W3CDTF">2025-04-11T10:30:00Z</dcterms:modified>
</cp:coreProperties>
</file>