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2DCE20" w14:textId="24BC6FCB" w:rsidR="00027B83" w:rsidRDefault="00EC01F1" w:rsidP="009728BC">
      <w:pPr>
        <w:spacing w:line="276" w:lineRule="auto"/>
        <w:ind w:left="4253" w:firstLine="1276"/>
        <w:rPr>
          <w:bCs/>
          <w:caps/>
        </w:rPr>
      </w:pPr>
      <w:r>
        <w:rPr>
          <w:bCs/>
          <w:caps/>
        </w:rPr>
        <w:t xml:space="preserve">  </w:t>
      </w:r>
      <w:r w:rsidR="000B0897">
        <w:rPr>
          <w:bCs/>
          <w:caps/>
        </w:rPr>
        <w:t>PATVIRTINTA</w:t>
      </w:r>
    </w:p>
    <w:p w14:paraId="5D4970F9" w14:textId="77777777" w:rsidR="00027B83" w:rsidRDefault="000B0897" w:rsidP="000B0897">
      <w:pPr>
        <w:spacing w:line="276" w:lineRule="auto"/>
        <w:ind w:left="5245" w:hanging="284"/>
        <w:jc w:val="center"/>
        <w:rPr>
          <w:bCs/>
          <w:caps/>
        </w:rPr>
      </w:pPr>
      <w:r>
        <w:rPr>
          <w:bCs/>
        </w:rPr>
        <w:t xml:space="preserve">Viešųjų pirkimų tarnybos direktoriaus </w:t>
      </w:r>
    </w:p>
    <w:p w14:paraId="657FE802" w14:textId="77777777" w:rsidR="00027B83" w:rsidRDefault="000B0897" w:rsidP="000B0897">
      <w:pPr>
        <w:spacing w:line="276" w:lineRule="auto"/>
        <w:ind w:left="5387" w:firstLine="142"/>
        <w:jc w:val="center"/>
        <w:rPr>
          <w:bCs/>
          <w:caps/>
        </w:rPr>
      </w:pPr>
      <w:r>
        <w:rPr>
          <w:bCs/>
        </w:rPr>
        <w:t>2024 m. gruodžio 30 d. įsakymu Nr. 1S-209</w:t>
      </w:r>
    </w:p>
    <w:p w14:paraId="76F46F9D" w14:textId="77777777" w:rsidR="00027B83" w:rsidRDefault="00027B83">
      <w:pPr>
        <w:tabs>
          <w:tab w:val="left" w:pos="5400"/>
        </w:tabs>
        <w:ind w:firstLine="62"/>
        <w:textAlignment w:val="center"/>
      </w:pPr>
    </w:p>
    <w:p w14:paraId="1A6AC08A" w14:textId="77777777" w:rsidR="00027B83" w:rsidRDefault="00027B83">
      <w:pPr>
        <w:tabs>
          <w:tab w:val="left" w:pos="5400"/>
        </w:tabs>
        <w:textAlignment w:val="center"/>
        <w:rPr>
          <w:szCs w:val="24"/>
        </w:rPr>
      </w:pPr>
    </w:p>
    <w:p w14:paraId="1BFF2692" w14:textId="58084F59" w:rsidR="00027B83" w:rsidRPr="00B144ED" w:rsidRDefault="000B0897" w:rsidP="00B144ED">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2677734D" w14:textId="77777777" w:rsidR="00027B8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14:paraId="210B759A" w14:textId="77777777">
        <w:tc>
          <w:tcPr>
            <w:tcW w:w="2448" w:type="dxa"/>
          </w:tcPr>
          <w:p w14:paraId="4F8F16A8" w14:textId="77777777" w:rsidR="00027B83" w:rsidRDefault="000B0897">
            <w:pPr>
              <w:jc w:val="both"/>
              <w:rPr>
                <w:b/>
                <w:kern w:val="2"/>
                <w:szCs w:val="24"/>
              </w:rPr>
            </w:pPr>
            <w:r>
              <w:rPr>
                <w:b/>
                <w:kern w:val="2"/>
                <w:szCs w:val="24"/>
              </w:rPr>
              <w:t>Sutarties pavadinimas</w:t>
            </w:r>
          </w:p>
        </w:tc>
        <w:tc>
          <w:tcPr>
            <w:tcW w:w="7110" w:type="dxa"/>
            <w:gridSpan w:val="3"/>
          </w:tcPr>
          <w:p w14:paraId="3F650206" w14:textId="2E7E8CB6" w:rsidR="00027B83" w:rsidRDefault="00F22AA3" w:rsidP="00F22AA3">
            <w:pPr>
              <w:jc w:val="center"/>
              <w:rPr>
                <w:kern w:val="2"/>
                <w:szCs w:val="24"/>
              </w:rPr>
            </w:pPr>
            <w:r w:rsidRPr="00F22AA3">
              <w:rPr>
                <w:kern w:val="2"/>
                <w:szCs w:val="24"/>
              </w:rPr>
              <w:t>ŽAGARĖS DVARO PARKO PRIEŽIŪROS PASLAUGŲ PIRKIMO SUTARTIS</w:t>
            </w:r>
          </w:p>
        </w:tc>
      </w:tr>
      <w:tr w:rsidR="00027B83" w14:paraId="676F0C19" w14:textId="77777777">
        <w:tc>
          <w:tcPr>
            <w:tcW w:w="2448" w:type="dxa"/>
          </w:tcPr>
          <w:p w14:paraId="4FAB4B1E" w14:textId="77777777" w:rsidR="00027B83" w:rsidRDefault="000B0897">
            <w:pPr>
              <w:jc w:val="both"/>
              <w:rPr>
                <w:b/>
                <w:kern w:val="2"/>
                <w:szCs w:val="24"/>
              </w:rPr>
            </w:pPr>
            <w:r>
              <w:rPr>
                <w:b/>
                <w:kern w:val="2"/>
                <w:szCs w:val="24"/>
              </w:rPr>
              <w:t>Sutarties data</w:t>
            </w:r>
          </w:p>
        </w:tc>
        <w:tc>
          <w:tcPr>
            <w:tcW w:w="2177" w:type="dxa"/>
          </w:tcPr>
          <w:p w14:paraId="796DA43F" w14:textId="77777777" w:rsidR="00027B83" w:rsidRDefault="00027B83">
            <w:pPr>
              <w:jc w:val="both"/>
              <w:rPr>
                <w:kern w:val="2"/>
                <w:szCs w:val="24"/>
              </w:rPr>
            </w:pPr>
          </w:p>
        </w:tc>
        <w:tc>
          <w:tcPr>
            <w:tcW w:w="2362" w:type="dxa"/>
          </w:tcPr>
          <w:p w14:paraId="7E4309BB" w14:textId="77777777" w:rsidR="00027B83" w:rsidRDefault="000B0897">
            <w:pPr>
              <w:jc w:val="both"/>
              <w:rPr>
                <w:b/>
                <w:kern w:val="2"/>
                <w:szCs w:val="24"/>
              </w:rPr>
            </w:pPr>
            <w:r>
              <w:rPr>
                <w:b/>
                <w:kern w:val="2"/>
                <w:szCs w:val="24"/>
              </w:rPr>
              <w:t>Sutarties numeris</w:t>
            </w:r>
          </w:p>
        </w:tc>
        <w:tc>
          <w:tcPr>
            <w:tcW w:w="2571" w:type="dxa"/>
          </w:tcPr>
          <w:p w14:paraId="6CD94D15" w14:textId="77777777" w:rsidR="00027B83" w:rsidRDefault="00027B83">
            <w:pPr>
              <w:jc w:val="both"/>
              <w:rPr>
                <w:kern w:val="2"/>
                <w:szCs w:val="24"/>
              </w:rPr>
            </w:pPr>
          </w:p>
        </w:tc>
      </w:tr>
    </w:tbl>
    <w:p w14:paraId="2A300375" w14:textId="77777777" w:rsidR="00027B83"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14:paraId="46BE54F6" w14:textId="77777777">
        <w:tc>
          <w:tcPr>
            <w:tcW w:w="9558" w:type="dxa"/>
            <w:gridSpan w:val="3"/>
          </w:tcPr>
          <w:p w14:paraId="0F017A52" w14:textId="77777777" w:rsidR="00027B83" w:rsidRDefault="000B0897">
            <w:pPr>
              <w:jc w:val="center"/>
              <w:rPr>
                <w:b/>
                <w:kern w:val="2"/>
                <w:szCs w:val="24"/>
              </w:rPr>
            </w:pPr>
            <w:r>
              <w:rPr>
                <w:b/>
                <w:kern w:val="2"/>
                <w:szCs w:val="24"/>
              </w:rPr>
              <w:t>1. SUTARTIES ŠALYS</w:t>
            </w:r>
          </w:p>
        </w:tc>
      </w:tr>
      <w:tr w:rsidR="00027B83" w14:paraId="04D436D4" w14:textId="77777777">
        <w:tc>
          <w:tcPr>
            <w:tcW w:w="2808" w:type="dxa"/>
            <w:vMerge w:val="restart"/>
          </w:tcPr>
          <w:p w14:paraId="0ECE2B8D" w14:textId="77777777" w:rsidR="00027B83" w:rsidRDefault="00027B83">
            <w:pPr>
              <w:jc w:val="center"/>
              <w:rPr>
                <w:b/>
                <w:kern w:val="2"/>
                <w:szCs w:val="24"/>
              </w:rPr>
            </w:pPr>
          </w:p>
          <w:p w14:paraId="16696CF5" w14:textId="77777777" w:rsidR="00027B83" w:rsidRDefault="00027B83">
            <w:pPr>
              <w:jc w:val="center"/>
              <w:rPr>
                <w:b/>
                <w:kern w:val="2"/>
                <w:szCs w:val="24"/>
              </w:rPr>
            </w:pPr>
          </w:p>
          <w:p w14:paraId="6585B756" w14:textId="77777777" w:rsidR="00027B83" w:rsidRDefault="00027B83">
            <w:pPr>
              <w:jc w:val="center"/>
              <w:rPr>
                <w:b/>
                <w:kern w:val="2"/>
                <w:szCs w:val="24"/>
              </w:rPr>
            </w:pPr>
          </w:p>
          <w:p w14:paraId="55D75142" w14:textId="77777777" w:rsidR="00027B83" w:rsidRDefault="00027B83">
            <w:pPr>
              <w:rPr>
                <w:b/>
                <w:kern w:val="2"/>
                <w:szCs w:val="24"/>
              </w:rPr>
            </w:pPr>
          </w:p>
          <w:p w14:paraId="405523D9" w14:textId="77777777" w:rsidR="00027B83" w:rsidRDefault="000B0897">
            <w:pPr>
              <w:rPr>
                <w:b/>
                <w:kern w:val="2"/>
                <w:szCs w:val="24"/>
              </w:rPr>
            </w:pPr>
            <w:r>
              <w:rPr>
                <w:b/>
                <w:kern w:val="2"/>
                <w:szCs w:val="24"/>
              </w:rPr>
              <w:t>1.1. Pirkėjas</w:t>
            </w:r>
          </w:p>
        </w:tc>
        <w:tc>
          <w:tcPr>
            <w:tcW w:w="3240" w:type="dxa"/>
          </w:tcPr>
          <w:p w14:paraId="1D4D11A1" w14:textId="77777777" w:rsidR="00027B83" w:rsidRDefault="000B0897">
            <w:pPr>
              <w:rPr>
                <w:kern w:val="2"/>
                <w:szCs w:val="24"/>
              </w:rPr>
            </w:pPr>
            <w:r>
              <w:rPr>
                <w:kern w:val="2"/>
                <w:szCs w:val="24"/>
              </w:rPr>
              <w:t>1.1.1. Pavadinimas</w:t>
            </w:r>
          </w:p>
        </w:tc>
        <w:tc>
          <w:tcPr>
            <w:tcW w:w="3510" w:type="dxa"/>
          </w:tcPr>
          <w:p w14:paraId="30AA0024" w14:textId="77777777" w:rsidR="00027B83" w:rsidRDefault="00027B83">
            <w:pPr>
              <w:jc w:val="center"/>
              <w:rPr>
                <w:kern w:val="2"/>
                <w:szCs w:val="24"/>
              </w:rPr>
            </w:pPr>
          </w:p>
        </w:tc>
      </w:tr>
      <w:tr w:rsidR="00027B83" w14:paraId="05F15DB5" w14:textId="77777777">
        <w:tc>
          <w:tcPr>
            <w:tcW w:w="2808" w:type="dxa"/>
            <w:vMerge/>
          </w:tcPr>
          <w:p w14:paraId="5C481D02" w14:textId="77777777" w:rsidR="00027B83" w:rsidRDefault="00027B83">
            <w:pPr>
              <w:rPr>
                <w:kern w:val="2"/>
                <w:szCs w:val="24"/>
              </w:rPr>
            </w:pPr>
          </w:p>
        </w:tc>
        <w:tc>
          <w:tcPr>
            <w:tcW w:w="3240" w:type="dxa"/>
          </w:tcPr>
          <w:p w14:paraId="558DC631" w14:textId="77777777" w:rsidR="00027B83" w:rsidRDefault="000B0897">
            <w:pPr>
              <w:rPr>
                <w:kern w:val="2"/>
                <w:szCs w:val="24"/>
              </w:rPr>
            </w:pPr>
            <w:r>
              <w:rPr>
                <w:kern w:val="2"/>
                <w:szCs w:val="24"/>
              </w:rPr>
              <w:t>1.1.2. Juridinio asmens kodas</w:t>
            </w:r>
          </w:p>
        </w:tc>
        <w:tc>
          <w:tcPr>
            <w:tcW w:w="3510" w:type="dxa"/>
          </w:tcPr>
          <w:p w14:paraId="3AF9384B" w14:textId="77777777" w:rsidR="00027B83" w:rsidRDefault="00027B83">
            <w:pPr>
              <w:jc w:val="center"/>
              <w:rPr>
                <w:kern w:val="2"/>
                <w:szCs w:val="24"/>
              </w:rPr>
            </w:pPr>
          </w:p>
        </w:tc>
      </w:tr>
      <w:tr w:rsidR="00027B83" w14:paraId="1A1EAC0E" w14:textId="77777777">
        <w:tc>
          <w:tcPr>
            <w:tcW w:w="2808" w:type="dxa"/>
            <w:vMerge/>
          </w:tcPr>
          <w:p w14:paraId="17A48EAC" w14:textId="77777777" w:rsidR="00027B83" w:rsidRDefault="00027B83">
            <w:pPr>
              <w:rPr>
                <w:kern w:val="2"/>
                <w:szCs w:val="24"/>
              </w:rPr>
            </w:pPr>
          </w:p>
        </w:tc>
        <w:tc>
          <w:tcPr>
            <w:tcW w:w="3240" w:type="dxa"/>
          </w:tcPr>
          <w:p w14:paraId="1F020C84" w14:textId="77777777" w:rsidR="00027B83" w:rsidRDefault="000B0897">
            <w:pPr>
              <w:rPr>
                <w:kern w:val="2"/>
                <w:szCs w:val="24"/>
              </w:rPr>
            </w:pPr>
            <w:r>
              <w:rPr>
                <w:kern w:val="2"/>
                <w:szCs w:val="24"/>
              </w:rPr>
              <w:t>1.1.3. Adresas</w:t>
            </w:r>
          </w:p>
        </w:tc>
        <w:tc>
          <w:tcPr>
            <w:tcW w:w="3510" w:type="dxa"/>
          </w:tcPr>
          <w:p w14:paraId="2CA6E7FD" w14:textId="77777777" w:rsidR="00027B83" w:rsidRDefault="00027B83">
            <w:pPr>
              <w:jc w:val="center"/>
              <w:rPr>
                <w:kern w:val="2"/>
                <w:szCs w:val="24"/>
              </w:rPr>
            </w:pPr>
          </w:p>
        </w:tc>
      </w:tr>
      <w:tr w:rsidR="00027B83" w14:paraId="1511F02B" w14:textId="77777777">
        <w:tc>
          <w:tcPr>
            <w:tcW w:w="2808" w:type="dxa"/>
            <w:vMerge/>
          </w:tcPr>
          <w:p w14:paraId="25BB5214" w14:textId="77777777" w:rsidR="00027B83" w:rsidRDefault="00027B83">
            <w:pPr>
              <w:rPr>
                <w:kern w:val="2"/>
                <w:szCs w:val="24"/>
              </w:rPr>
            </w:pPr>
          </w:p>
        </w:tc>
        <w:tc>
          <w:tcPr>
            <w:tcW w:w="3240" w:type="dxa"/>
          </w:tcPr>
          <w:p w14:paraId="1E489D90" w14:textId="77777777" w:rsidR="00027B83" w:rsidRDefault="000B0897">
            <w:pPr>
              <w:rPr>
                <w:kern w:val="2"/>
                <w:szCs w:val="24"/>
              </w:rPr>
            </w:pPr>
            <w:r>
              <w:rPr>
                <w:kern w:val="2"/>
                <w:szCs w:val="24"/>
              </w:rPr>
              <w:t>1.1.4. PVM mokėtojo kodas</w:t>
            </w:r>
          </w:p>
        </w:tc>
        <w:tc>
          <w:tcPr>
            <w:tcW w:w="3510" w:type="dxa"/>
          </w:tcPr>
          <w:p w14:paraId="62D15E0C" w14:textId="77777777" w:rsidR="00027B83" w:rsidRDefault="00027B83">
            <w:pPr>
              <w:jc w:val="center"/>
              <w:rPr>
                <w:kern w:val="2"/>
                <w:szCs w:val="24"/>
              </w:rPr>
            </w:pPr>
          </w:p>
        </w:tc>
      </w:tr>
      <w:tr w:rsidR="00027B83" w14:paraId="527B3A53" w14:textId="77777777">
        <w:tc>
          <w:tcPr>
            <w:tcW w:w="2808" w:type="dxa"/>
            <w:vMerge/>
          </w:tcPr>
          <w:p w14:paraId="6C37541F" w14:textId="77777777" w:rsidR="00027B83" w:rsidRDefault="00027B83">
            <w:pPr>
              <w:rPr>
                <w:kern w:val="2"/>
                <w:szCs w:val="24"/>
              </w:rPr>
            </w:pPr>
          </w:p>
        </w:tc>
        <w:tc>
          <w:tcPr>
            <w:tcW w:w="3240" w:type="dxa"/>
          </w:tcPr>
          <w:p w14:paraId="21A31370" w14:textId="77777777" w:rsidR="00027B83" w:rsidRDefault="000B0897">
            <w:pPr>
              <w:rPr>
                <w:kern w:val="2"/>
                <w:szCs w:val="24"/>
              </w:rPr>
            </w:pPr>
            <w:r>
              <w:rPr>
                <w:kern w:val="2"/>
                <w:szCs w:val="24"/>
              </w:rPr>
              <w:t>1.1.5. Atsiskaitomoji sąskaita</w:t>
            </w:r>
          </w:p>
        </w:tc>
        <w:tc>
          <w:tcPr>
            <w:tcW w:w="3510" w:type="dxa"/>
          </w:tcPr>
          <w:p w14:paraId="082D7201" w14:textId="77777777" w:rsidR="00027B83" w:rsidRDefault="00027B83">
            <w:pPr>
              <w:jc w:val="center"/>
              <w:rPr>
                <w:kern w:val="2"/>
                <w:szCs w:val="24"/>
              </w:rPr>
            </w:pPr>
          </w:p>
        </w:tc>
      </w:tr>
      <w:tr w:rsidR="00027B83" w14:paraId="53D75A5D" w14:textId="77777777">
        <w:tc>
          <w:tcPr>
            <w:tcW w:w="2808" w:type="dxa"/>
            <w:vMerge/>
          </w:tcPr>
          <w:p w14:paraId="5C795133" w14:textId="77777777" w:rsidR="00027B83" w:rsidRDefault="00027B83">
            <w:pPr>
              <w:rPr>
                <w:kern w:val="2"/>
                <w:szCs w:val="24"/>
              </w:rPr>
            </w:pPr>
          </w:p>
        </w:tc>
        <w:tc>
          <w:tcPr>
            <w:tcW w:w="3240" w:type="dxa"/>
          </w:tcPr>
          <w:p w14:paraId="352D0392" w14:textId="77777777" w:rsidR="00027B83" w:rsidRDefault="000B0897">
            <w:pPr>
              <w:rPr>
                <w:kern w:val="2"/>
                <w:szCs w:val="24"/>
              </w:rPr>
            </w:pPr>
            <w:r>
              <w:rPr>
                <w:kern w:val="2"/>
                <w:szCs w:val="24"/>
              </w:rPr>
              <w:t>1.1.6. Bankas, banko kodas</w:t>
            </w:r>
          </w:p>
        </w:tc>
        <w:tc>
          <w:tcPr>
            <w:tcW w:w="3510" w:type="dxa"/>
          </w:tcPr>
          <w:p w14:paraId="1AEEBD0D" w14:textId="77777777" w:rsidR="00027B83" w:rsidRDefault="00027B83">
            <w:pPr>
              <w:jc w:val="center"/>
              <w:rPr>
                <w:kern w:val="2"/>
                <w:szCs w:val="24"/>
              </w:rPr>
            </w:pPr>
          </w:p>
        </w:tc>
      </w:tr>
      <w:tr w:rsidR="00027B83" w14:paraId="5776D650" w14:textId="77777777">
        <w:tc>
          <w:tcPr>
            <w:tcW w:w="2808" w:type="dxa"/>
            <w:vMerge/>
          </w:tcPr>
          <w:p w14:paraId="07B275EF" w14:textId="77777777" w:rsidR="00027B83" w:rsidRDefault="00027B83">
            <w:pPr>
              <w:rPr>
                <w:kern w:val="2"/>
                <w:szCs w:val="24"/>
              </w:rPr>
            </w:pPr>
          </w:p>
        </w:tc>
        <w:tc>
          <w:tcPr>
            <w:tcW w:w="3240" w:type="dxa"/>
          </w:tcPr>
          <w:p w14:paraId="646304A0" w14:textId="77777777" w:rsidR="00027B83" w:rsidRDefault="000B0897">
            <w:pPr>
              <w:rPr>
                <w:kern w:val="2"/>
                <w:szCs w:val="24"/>
              </w:rPr>
            </w:pPr>
            <w:r>
              <w:rPr>
                <w:kern w:val="2"/>
                <w:szCs w:val="24"/>
              </w:rPr>
              <w:t>1.1.7. Telefonas</w:t>
            </w:r>
          </w:p>
        </w:tc>
        <w:tc>
          <w:tcPr>
            <w:tcW w:w="3510" w:type="dxa"/>
          </w:tcPr>
          <w:p w14:paraId="45B54DCF" w14:textId="77777777" w:rsidR="00027B83" w:rsidRDefault="00027B83">
            <w:pPr>
              <w:jc w:val="center"/>
              <w:rPr>
                <w:kern w:val="2"/>
                <w:szCs w:val="24"/>
              </w:rPr>
            </w:pPr>
          </w:p>
        </w:tc>
      </w:tr>
      <w:tr w:rsidR="00027B83" w14:paraId="37135B60" w14:textId="77777777">
        <w:tc>
          <w:tcPr>
            <w:tcW w:w="2808" w:type="dxa"/>
            <w:vMerge/>
          </w:tcPr>
          <w:p w14:paraId="0508AC48" w14:textId="77777777" w:rsidR="00027B83" w:rsidRDefault="00027B83">
            <w:pPr>
              <w:rPr>
                <w:kern w:val="2"/>
                <w:szCs w:val="24"/>
              </w:rPr>
            </w:pPr>
          </w:p>
        </w:tc>
        <w:tc>
          <w:tcPr>
            <w:tcW w:w="3240" w:type="dxa"/>
          </w:tcPr>
          <w:p w14:paraId="38C60B3E" w14:textId="77777777" w:rsidR="00027B83" w:rsidRDefault="000B0897">
            <w:pPr>
              <w:rPr>
                <w:kern w:val="2"/>
                <w:szCs w:val="24"/>
              </w:rPr>
            </w:pPr>
            <w:r>
              <w:rPr>
                <w:kern w:val="2"/>
                <w:szCs w:val="24"/>
              </w:rPr>
              <w:t>1.1.8. El. paštas</w:t>
            </w:r>
          </w:p>
        </w:tc>
        <w:tc>
          <w:tcPr>
            <w:tcW w:w="3510" w:type="dxa"/>
          </w:tcPr>
          <w:p w14:paraId="20AA0F22" w14:textId="77777777" w:rsidR="00027B83" w:rsidRDefault="00027B83">
            <w:pPr>
              <w:jc w:val="center"/>
              <w:rPr>
                <w:kern w:val="2"/>
                <w:szCs w:val="24"/>
              </w:rPr>
            </w:pPr>
          </w:p>
        </w:tc>
      </w:tr>
      <w:tr w:rsidR="00027B83" w14:paraId="57382D2E" w14:textId="77777777">
        <w:tc>
          <w:tcPr>
            <w:tcW w:w="2808" w:type="dxa"/>
            <w:vMerge/>
          </w:tcPr>
          <w:p w14:paraId="7CA54B69" w14:textId="77777777" w:rsidR="00027B83" w:rsidRDefault="00027B83">
            <w:pPr>
              <w:rPr>
                <w:kern w:val="2"/>
                <w:szCs w:val="24"/>
              </w:rPr>
            </w:pPr>
          </w:p>
        </w:tc>
        <w:tc>
          <w:tcPr>
            <w:tcW w:w="3240" w:type="dxa"/>
          </w:tcPr>
          <w:p w14:paraId="6C4AFDAB" w14:textId="77777777" w:rsidR="00027B83" w:rsidRDefault="000B0897">
            <w:pPr>
              <w:rPr>
                <w:kern w:val="2"/>
                <w:szCs w:val="24"/>
              </w:rPr>
            </w:pPr>
            <w:r>
              <w:rPr>
                <w:kern w:val="2"/>
                <w:szCs w:val="24"/>
              </w:rPr>
              <w:t>1.1.9. Šalies atstovas</w:t>
            </w:r>
          </w:p>
        </w:tc>
        <w:tc>
          <w:tcPr>
            <w:tcW w:w="3510" w:type="dxa"/>
          </w:tcPr>
          <w:p w14:paraId="13F27326" w14:textId="77777777" w:rsidR="00027B83" w:rsidRDefault="00027B83">
            <w:pPr>
              <w:jc w:val="center"/>
              <w:rPr>
                <w:kern w:val="2"/>
                <w:szCs w:val="24"/>
              </w:rPr>
            </w:pPr>
          </w:p>
        </w:tc>
      </w:tr>
      <w:tr w:rsidR="00027B83" w14:paraId="2B8B85E9" w14:textId="77777777">
        <w:tc>
          <w:tcPr>
            <w:tcW w:w="2808" w:type="dxa"/>
            <w:vMerge/>
          </w:tcPr>
          <w:p w14:paraId="212A1647" w14:textId="77777777" w:rsidR="00027B83" w:rsidRDefault="00027B83">
            <w:pPr>
              <w:rPr>
                <w:kern w:val="2"/>
                <w:szCs w:val="24"/>
              </w:rPr>
            </w:pPr>
          </w:p>
        </w:tc>
        <w:tc>
          <w:tcPr>
            <w:tcW w:w="3240" w:type="dxa"/>
          </w:tcPr>
          <w:p w14:paraId="66A57017" w14:textId="77777777" w:rsidR="00027B83" w:rsidRDefault="000B0897">
            <w:pPr>
              <w:rPr>
                <w:kern w:val="2"/>
                <w:szCs w:val="24"/>
              </w:rPr>
            </w:pPr>
            <w:r>
              <w:rPr>
                <w:kern w:val="2"/>
                <w:szCs w:val="24"/>
              </w:rPr>
              <w:t>1.1.10. Atstovavimo pagrindas</w:t>
            </w:r>
          </w:p>
        </w:tc>
        <w:tc>
          <w:tcPr>
            <w:tcW w:w="3510" w:type="dxa"/>
          </w:tcPr>
          <w:p w14:paraId="73CA1B70" w14:textId="77777777" w:rsidR="00027B83" w:rsidRDefault="00027B83">
            <w:pPr>
              <w:jc w:val="center"/>
              <w:rPr>
                <w:kern w:val="2"/>
                <w:szCs w:val="24"/>
              </w:rPr>
            </w:pPr>
          </w:p>
        </w:tc>
      </w:tr>
      <w:tr w:rsidR="00027B83" w14:paraId="16928910" w14:textId="77777777">
        <w:tc>
          <w:tcPr>
            <w:tcW w:w="2808" w:type="dxa"/>
            <w:vMerge w:val="restart"/>
          </w:tcPr>
          <w:p w14:paraId="229CF69D" w14:textId="77777777" w:rsidR="00027B83" w:rsidRDefault="00027B83">
            <w:pPr>
              <w:rPr>
                <w:b/>
                <w:kern w:val="2"/>
                <w:szCs w:val="24"/>
              </w:rPr>
            </w:pPr>
          </w:p>
          <w:p w14:paraId="7AADBCFF" w14:textId="77777777" w:rsidR="00027B83" w:rsidRDefault="00027B83">
            <w:pPr>
              <w:rPr>
                <w:b/>
                <w:kern w:val="2"/>
                <w:szCs w:val="24"/>
              </w:rPr>
            </w:pPr>
          </w:p>
          <w:p w14:paraId="76388C47" w14:textId="77777777" w:rsidR="00027B83" w:rsidRDefault="00027B83">
            <w:pPr>
              <w:rPr>
                <w:b/>
                <w:kern w:val="2"/>
                <w:szCs w:val="24"/>
              </w:rPr>
            </w:pPr>
          </w:p>
          <w:p w14:paraId="726A738E" w14:textId="77777777" w:rsidR="00027B83" w:rsidRDefault="000B0897">
            <w:pPr>
              <w:rPr>
                <w:b/>
                <w:kern w:val="2"/>
                <w:szCs w:val="24"/>
              </w:rPr>
            </w:pPr>
            <w:r>
              <w:rPr>
                <w:b/>
                <w:kern w:val="2"/>
                <w:szCs w:val="24"/>
              </w:rPr>
              <w:t>1.2. Tiekėjas</w:t>
            </w:r>
          </w:p>
          <w:p w14:paraId="043B3BC3" w14:textId="77777777" w:rsidR="00027B83" w:rsidRDefault="00027B83" w:rsidP="00EC4FB7">
            <w:pPr>
              <w:rPr>
                <w:b/>
                <w:kern w:val="2"/>
                <w:szCs w:val="24"/>
              </w:rPr>
            </w:pPr>
          </w:p>
        </w:tc>
        <w:tc>
          <w:tcPr>
            <w:tcW w:w="3240" w:type="dxa"/>
          </w:tcPr>
          <w:p w14:paraId="6F705997" w14:textId="77777777" w:rsidR="00027B83" w:rsidRDefault="000B0897">
            <w:pPr>
              <w:rPr>
                <w:kern w:val="2"/>
                <w:szCs w:val="24"/>
              </w:rPr>
            </w:pPr>
            <w:r>
              <w:rPr>
                <w:kern w:val="2"/>
                <w:szCs w:val="24"/>
              </w:rPr>
              <w:t>1.2.1. Pavadinimas</w:t>
            </w:r>
          </w:p>
        </w:tc>
        <w:tc>
          <w:tcPr>
            <w:tcW w:w="3510" w:type="dxa"/>
          </w:tcPr>
          <w:p w14:paraId="4429E712" w14:textId="77777777" w:rsidR="00027B83" w:rsidRDefault="00027B83">
            <w:pPr>
              <w:jc w:val="center"/>
              <w:rPr>
                <w:kern w:val="2"/>
                <w:szCs w:val="24"/>
              </w:rPr>
            </w:pPr>
          </w:p>
        </w:tc>
      </w:tr>
      <w:tr w:rsidR="00027B83" w14:paraId="4CD656F9" w14:textId="77777777">
        <w:tc>
          <w:tcPr>
            <w:tcW w:w="2808" w:type="dxa"/>
            <w:vMerge/>
          </w:tcPr>
          <w:p w14:paraId="0EA0F764" w14:textId="77777777" w:rsidR="00027B83" w:rsidRDefault="00027B83">
            <w:pPr>
              <w:rPr>
                <w:b/>
                <w:kern w:val="2"/>
                <w:szCs w:val="24"/>
              </w:rPr>
            </w:pPr>
          </w:p>
        </w:tc>
        <w:tc>
          <w:tcPr>
            <w:tcW w:w="3240" w:type="dxa"/>
          </w:tcPr>
          <w:p w14:paraId="503F833B" w14:textId="77777777" w:rsidR="00027B83" w:rsidRDefault="000B0897">
            <w:pPr>
              <w:rPr>
                <w:kern w:val="2"/>
                <w:szCs w:val="24"/>
              </w:rPr>
            </w:pPr>
            <w:r>
              <w:rPr>
                <w:kern w:val="2"/>
                <w:szCs w:val="24"/>
              </w:rPr>
              <w:t>1.2.2. Juridinio asmens kodas</w:t>
            </w:r>
          </w:p>
        </w:tc>
        <w:tc>
          <w:tcPr>
            <w:tcW w:w="3510" w:type="dxa"/>
          </w:tcPr>
          <w:p w14:paraId="2F9A4859" w14:textId="77777777" w:rsidR="00027B83" w:rsidRDefault="00027B83">
            <w:pPr>
              <w:jc w:val="center"/>
              <w:rPr>
                <w:kern w:val="2"/>
                <w:szCs w:val="24"/>
              </w:rPr>
            </w:pPr>
          </w:p>
        </w:tc>
      </w:tr>
      <w:tr w:rsidR="00027B83" w14:paraId="6A3E88B7" w14:textId="77777777">
        <w:tc>
          <w:tcPr>
            <w:tcW w:w="2808" w:type="dxa"/>
            <w:vMerge/>
          </w:tcPr>
          <w:p w14:paraId="55D363B9" w14:textId="77777777" w:rsidR="00027B83" w:rsidRDefault="00027B83">
            <w:pPr>
              <w:rPr>
                <w:b/>
                <w:kern w:val="2"/>
                <w:szCs w:val="24"/>
              </w:rPr>
            </w:pPr>
          </w:p>
        </w:tc>
        <w:tc>
          <w:tcPr>
            <w:tcW w:w="3240" w:type="dxa"/>
          </w:tcPr>
          <w:p w14:paraId="29A5A52C" w14:textId="77777777" w:rsidR="00027B83" w:rsidRDefault="000B0897">
            <w:pPr>
              <w:rPr>
                <w:kern w:val="2"/>
                <w:szCs w:val="24"/>
              </w:rPr>
            </w:pPr>
            <w:r>
              <w:rPr>
                <w:kern w:val="2"/>
                <w:szCs w:val="24"/>
              </w:rPr>
              <w:t>1.2.3. Adresas</w:t>
            </w:r>
          </w:p>
        </w:tc>
        <w:tc>
          <w:tcPr>
            <w:tcW w:w="3510" w:type="dxa"/>
          </w:tcPr>
          <w:p w14:paraId="52BE5137" w14:textId="77777777" w:rsidR="00027B83" w:rsidRDefault="00027B83">
            <w:pPr>
              <w:jc w:val="center"/>
              <w:rPr>
                <w:kern w:val="2"/>
                <w:szCs w:val="24"/>
              </w:rPr>
            </w:pPr>
          </w:p>
        </w:tc>
      </w:tr>
      <w:tr w:rsidR="00027B83" w14:paraId="10BDDB35" w14:textId="77777777">
        <w:tc>
          <w:tcPr>
            <w:tcW w:w="2808" w:type="dxa"/>
            <w:vMerge/>
          </w:tcPr>
          <w:p w14:paraId="7C0FB73C" w14:textId="77777777" w:rsidR="00027B83" w:rsidRDefault="00027B83">
            <w:pPr>
              <w:rPr>
                <w:b/>
                <w:kern w:val="2"/>
                <w:szCs w:val="24"/>
              </w:rPr>
            </w:pPr>
          </w:p>
        </w:tc>
        <w:tc>
          <w:tcPr>
            <w:tcW w:w="3240" w:type="dxa"/>
          </w:tcPr>
          <w:p w14:paraId="01F56213" w14:textId="77777777" w:rsidR="00027B83" w:rsidRDefault="000B0897">
            <w:pPr>
              <w:rPr>
                <w:kern w:val="2"/>
                <w:szCs w:val="24"/>
              </w:rPr>
            </w:pPr>
            <w:r>
              <w:rPr>
                <w:kern w:val="2"/>
                <w:szCs w:val="24"/>
              </w:rPr>
              <w:t>1.2.4. PVM mokėtojo kodas</w:t>
            </w:r>
          </w:p>
        </w:tc>
        <w:tc>
          <w:tcPr>
            <w:tcW w:w="3510" w:type="dxa"/>
          </w:tcPr>
          <w:p w14:paraId="3DC02E52" w14:textId="77777777" w:rsidR="00027B83" w:rsidRDefault="00027B83">
            <w:pPr>
              <w:jc w:val="center"/>
              <w:rPr>
                <w:kern w:val="2"/>
                <w:szCs w:val="24"/>
              </w:rPr>
            </w:pPr>
          </w:p>
        </w:tc>
      </w:tr>
      <w:tr w:rsidR="00027B83" w14:paraId="4A389B23" w14:textId="77777777">
        <w:tc>
          <w:tcPr>
            <w:tcW w:w="2808" w:type="dxa"/>
            <w:vMerge/>
          </w:tcPr>
          <w:p w14:paraId="5E8F3B72" w14:textId="77777777" w:rsidR="00027B83" w:rsidRDefault="00027B83">
            <w:pPr>
              <w:rPr>
                <w:b/>
                <w:kern w:val="2"/>
                <w:szCs w:val="24"/>
              </w:rPr>
            </w:pPr>
          </w:p>
        </w:tc>
        <w:tc>
          <w:tcPr>
            <w:tcW w:w="3240" w:type="dxa"/>
          </w:tcPr>
          <w:p w14:paraId="37E87149" w14:textId="77777777" w:rsidR="00027B83" w:rsidRDefault="000B0897">
            <w:pPr>
              <w:rPr>
                <w:kern w:val="2"/>
                <w:szCs w:val="24"/>
              </w:rPr>
            </w:pPr>
            <w:r>
              <w:rPr>
                <w:kern w:val="2"/>
                <w:szCs w:val="24"/>
              </w:rPr>
              <w:t>1.2.5. Atsiskaitomoji sąskaita</w:t>
            </w:r>
          </w:p>
        </w:tc>
        <w:tc>
          <w:tcPr>
            <w:tcW w:w="3510" w:type="dxa"/>
          </w:tcPr>
          <w:p w14:paraId="6B4ED46F" w14:textId="77777777" w:rsidR="00027B83" w:rsidRDefault="00027B83">
            <w:pPr>
              <w:jc w:val="center"/>
              <w:rPr>
                <w:kern w:val="2"/>
                <w:szCs w:val="24"/>
              </w:rPr>
            </w:pPr>
          </w:p>
        </w:tc>
      </w:tr>
      <w:tr w:rsidR="00027B83" w14:paraId="53C6C3C5" w14:textId="77777777">
        <w:tc>
          <w:tcPr>
            <w:tcW w:w="2808" w:type="dxa"/>
            <w:vMerge/>
          </w:tcPr>
          <w:p w14:paraId="78A46E72" w14:textId="77777777" w:rsidR="00027B83" w:rsidRDefault="00027B83">
            <w:pPr>
              <w:rPr>
                <w:b/>
                <w:kern w:val="2"/>
                <w:szCs w:val="24"/>
              </w:rPr>
            </w:pPr>
          </w:p>
        </w:tc>
        <w:tc>
          <w:tcPr>
            <w:tcW w:w="3240" w:type="dxa"/>
          </w:tcPr>
          <w:p w14:paraId="572DF85C" w14:textId="77777777" w:rsidR="00027B83" w:rsidRDefault="000B0897">
            <w:pPr>
              <w:rPr>
                <w:kern w:val="2"/>
                <w:szCs w:val="24"/>
              </w:rPr>
            </w:pPr>
            <w:r>
              <w:rPr>
                <w:kern w:val="2"/>
                <w:szCs w:val="24"/>
              </w:rPr>
              <w:t>1.2.6. Bankas, banko kodas</w:t>
            </w:r>
          </w:p>
        </w:tc>
        <w:tc>
          <w:tcPr>
            <w:tcW w:w="3510" w:type="dxa"/>
          </w:tcPr>
          <w:p w14:paraId="199DBF76" w14:textId="77777777" w:rsidR="00027B83" w:rsidRDefault="00027B83">
            <w:pPr>
              <w:jc w:val="center"/>
              <w:rPr>
                <w:kern w:val="2"/>
                <w:szCs w:val="24"/>
              </w:rPr>
            </w:pPr>
          </w:p>
        </w:tc>
      </w:tr>
      <w:tr w:rsidR="00027B83" w14:paraId="0AD028CC" w14:textId="77777777">
        <w:tc>
          <w:tcPr>
            <w:tcW w:w="2808" w:type="dxa"/>
            <w:vMerge/>
          </w:tcPr>
          <w:p w14:paraId="0B51355C" w14:textId="77777777" w:rsidR="00027B83" w:rsidRDefault="00027B83">
            <w:pPr>
              <w:rPr>
                <w:b/>
                <w:kern w:val="2"/>
                <w:szCs w:val="24"/>
              </w:rPr>
            </w:pPr>
          </w:p>
        </w:tc>
        <w:tc>
          <w:tcPr>
            <w:tcW w:w="3240" w:type="dxa"/>
          </w:tcPr>
          <w:p w14:paraId="4578C743" w14:textId="77777777" w:rsidR="00027B83" w:rsidRDefault="000B0897">
            <w:pPr>
              <w:rPr>
                <w:kern w:val="2"/>
                <w:szCs w:val="24"/>
              </w:rPr>
            </w:pPr>
            <w:r>
              <w:rPr>
                <w:kern w:val="2"/>
                <w:szCs w:val="24"/>
              </w:rPr>
              <w:t>1.2.7. Telefonas</w:t>
            </w:r>
          </w:p>
        </w:tc>
        <w:tc>
          <w:tcPr>
            <w:tcW w:w="3510" w:type="dxa"/>
          </w:tcPr>
          <w:p w14:paraId="45814210" w14:textId="77777777" w:rsidR="00027B83" w:rsidRDefault="00027B83">
            <w:pPr>
              <w:jc w:val="center"/>
              <w:rPr>
                <w:kern w:val="2"/>
                <w:szCs w:val="24"/>
              </w:rPr>
            </w:pPr>
          </w:p>
        </w:tc>
      </w:tr>
      <w:tr w:rsidR="00027B83" w14:paraId="18884704" w14:textId="77777777">
        <w:tc>
          <w:tcPr>
            <w:tcW w:w="2808" w:type="dxa"/>
            <w:vMerge/>
          </w:tcPr>
          <w:p w14:paraId="6EB9CA70" w14:textId="77777777" w:rsidR="00027B83" w:rsidRDefault="00027B83">
            <w:pPr>
              <w:rPr>
                <w:b/>
                <w:kern w:val="2"/>
                <w:szCs w:val="24"/>
              </w:rPr>
            </w:pPr>
          </w:p>
        </w:tc>
        <w:tc>
          <w:tcPr>
            <w:tcW w:w="3240" w:type="dxa"/>
          </w:tcPr>
          <w:p w14:paraId="68980A98" w14:textId="77777777" w:rsidR="00027B83" w:rsidRDefault="000B0897">
            <w:pPr>
              <w:rPr>
                <w:kern w:val="2"/>
                <w:szCs w:val="24"/>
              </w:rPr>
            </w:pPr>
            <w:r>
              <w:rPr>
                <w:kern w:val="2"/>
                <w:szCs w:val="24"/>
              </w:rPr>
              <w:t>1.2.8. El. paštas</w:t>
            </w:r>
          </w:p>
        </w:tc>
        <w:tc>
          <w:tcPr>
            <w:tcW w:w="3510" w:type="dxa"/>
          </w:tcPr>
          <w:p w14:paraId="2BDB563E" w14:textId="77777777" w:rsidR="00027B83" w:rsidRDefault="00027B83">
            <w:pPr>
              <w:jc w:val="center"/>
              <w:rPr>
                <w:kern w:val="2"/>
                <w:szCs w:val="24"/>
              </w:rPr>
            </w:pPr>
          </w:p>
        </w:tc>
      </w:tr>
      <w:tr w:rsidR="00027B83" w14:paraId="460CF5F1" w14:textId="77777777">
        <w:tc>
          <w:tcPr>
            <w:tcW w:w="2808" w:type="dxa"/>
            <w:vMerge/>
          </w:tcPr>
          <w:p w14:paraId="3F192AA9" w14:textId="77777777" w:rsidR="00027B83" w:rsidRDefault="00027B83">
            <w:pPr>
              <w:rPr>
                <w:b/>
                <w:kern w:val="2"/>
                <w:szCs w:val="24"/>
              </w:rPr>
            </w:pPr>
          </w:p>
        </w:tc>
        <w:tc>
          <w:tcPr>
            <w:tcW w:w="3240" w:type="dxa"/>
          </w:tcPr>
          <w:p w14:paraId="438676CD" w14:textId="77777777" w:rsidR="00027B83" w:rsidRDefault="000B0897">
            <w:pPr>
              <w:rPr>
                <w:kern w:val="2"/>
                <w:szCs w:val="24"/>
              </w:rPr>
            </w:pPr>
            <w:r>
              <w:rPr>
                <w:kern w:val="2"/>
                <w:szCs w:val="24"/>
              </w:rPr>
              <w:t>1.2.9. Šalies atstovas</w:t>
            </w:r>
          </w:p>
        </w:tc>
        <w:tc>
          <w:tcPr>
            <w:tcW w:w="3510" w:type="dxa"/>
          </w:tcPr>
          <w:p w14:paraId="18887569" w14:textId="77777777" w:rsidR="00027B83" w:rsidRDefault="00027B83">
            <w:pPr>
              <w:jc w:val="center"/>
              <w:rPr>
                <w:kern w:val="2"/>
                <w:szCs w:val="24"/>
              </w:rPr>
            </w:pPr>
          </w:p>
        </w:tc>
      </w:tr>
      <w:tr w:rsidR="00027B83" w14:paraId="27B074B5" w14:textId="77777777">
        <w:tc>
          <w:tcPr>
            <w:tcW w:w="2808" w:type="dxa"/>
            <w:vMerge/>
          </w:tcPr>
          <w:p w14:paraId="7A43EC40" w14:textId="77777777" w:rsidR="00027B83" w:rsidRDefault="00027B83">
            <w:pPr>
              <w:rPr>
                <w:b/>
                <w:kern w:val="2"/>
                <w:szCs w:val="24"/>
              </w:rPr>
            </w:pPr>
          </w:p>
        </w:tc>
        <w:tc>
          <w:tcPr>
            <w:tcW w:w="3240" w:type="dxa"/>
          </w:tcPr>
          <w:p w14:paraId="1ACB3AF4" w14:textId="77777777" w:rsidR="00027B83" w:rsidRDefault="000B0897">
            <w:pPr>
              <w:rPr>
                <w:kern w:val="2"/>
                <w:szCs w:val="24"/>
              </w:rPr>
            </w:pPr>
            <w:r>
              <w:rPr>
                <w:kern w:val="2"/>
                <w:szCs w:val="24"/>
              </w:rPr>
              <w:t>1.2.10. Atstovavimo pagrindas</w:t>
            </w:r>
          </w:p>
        </w:tc>
        <w:tc>
          <w:tcPr>
            <w:tcW w:w="3510" w:type="dxa"/>
          </w:tcPr>
          <w:p w14:paraId="01A1651B" w14:textId="77777777" w:rsidR="00027B83" w:rsidRDefault="00027B83">
            <w:pPr>
              <w:jc w:val="center"/>
              <w:rPr>
                <w:kern w:val="2"/>
                <w:szCs w:val="24"/>
              </w:rPr>
            </w:pPr>
          </w:p>
        </w:tc>
      </w:tr>
    </w:tbl>
    <w:p w14:paraId="377A0A90" w14:textId="77777777" w:rsidR="00027B83" w:rsidRDefault="00027B8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2394"/>
        <w:gridCol w:w="4311"/>
      </w:tblGrid>
      <w:tr w:rsidR="00027B83" w14:paraId="30D32D1A" w14:textId="77777777">
        <w:trPr>
          <w:trHeight w:val="300"/>
        </w:trPr>
        <w:tc>
          <w:tcPr>
            <w:tcW w:w="9535" w:type="dxa"/>
            <w:gridSpan w:val="3"/>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3F78FA">
        <w:trPr>
          <w:trHeight w:val="300"/>
        </w:trPr>
        <w:tc>
          <w:tcPr>
            <w:tcW w:w="2830" w:type="dxa"/>
          </w:tcPr>
          <w:p w14:paraId="30760A59" w14:textId="77777777" w:rsidR="00027B83" w:rsidRDefault="000B0897" w:rsidP="003F78FA">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705" w:type="dxa"/>
            <w:gridSpan w:val="2"/>
          </w:tcPr>
          <w:p w14:paraId="3B77D23F" w14:textId="037586E7" w:rsidR="00027B83" w:rsidRDefault="00027B83">
            <w:pPr>
              <w:rPr>
                <w:color w:val="4472C4"/>
                <w:kern w:val="2"/>
                <w:szCs w:val="24"/>
              </w:rPr>
            </w:pPr>
          </w:p>
        </w:tc>
      </w:tr>
      <w:tr w:rsidR="00027B83" w14:paraId="64DD2FBA" w14:textId="77777777" w:rsidTr="003F78FA">
        <w:trPr>
          <w:trHeight w:val="300"/>
        </w:trPr>
        <w:tc>
          <w:tcPr>
            <w:tcW w:w="2830" w:type="dxa"/>
          </w:tcPr>
          <w:p w14:paraId="162D7750" w14:textId="77777777" w:rsidR="00027B83" w:rsidRDefault="000B0897">
            <w:pPr>
              <w:rPr>
                <w:b/>
                <w:kern w:val="2"/>
                <w:szCs w:val="24"/>
              </w:rPr>
            </w:pPr>
            <w:r>
              <w:rPr>
                <w:b/>
                <w:kern w:val="2"/>
                <w:szCs w:val="24"/>
              </w:rPr>
              <w:t>2.2. Tiekėjo kontaktiniai asmenys, atsakingi už Sutarties vykdymą</w:t>
            </w:r>
          </w:p>
        </w:tc>
        <w:tc>
          <w:tcPr>
            <w:tcW w:w="6705" w:type="dxa"/>
            <w:gridSpan w:val="2"/>
          </w:tcPr>
          <w:p w14:paraId="694706CF" w14:textId="7CE8C1A7" w:rsidR="00027B83" w:rsidRDefault="00027B83">
            <w:pPr>
              <w:rPr>
                <w:color w:val="4472C4"/>
                <w:kern w:val="2"/>
                <w:szCs w:val="24"/>
              </w:rPr>
            </w:pPr>
          </w:p>
        </w:tc>
      </w:tr>
      <w:tr w:rsidR="00027B83" w14:paraId="17D3AF1B" w14:textId="77777777">
        <w:trPr>
          <w:trHeight w:val="300"/>
        </w:trPr>
        <w:tc>
          <w:tcPr>
            <w:tcW w:w="9535" w:type="dxa"/>
            <w:gridSpan w:val="3"/>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3F78FA">
        <w:trPr>
          <w:trHeight w:val="300"/>
        </w:trPr>
        <w:tc>
          <w:tcPr>
            <w:tcW w:w="2830" w:type="dxa"/>
          </w:tcPr>
          <w:p w14:paraId="2EF15AAD" w14:textId="77777777" w:rsidR="00027B83" w:rsidRDefault="000B0897">
            <w:pPr>
              <w:rPr>
                <w:b/>
                <w:kern w:val="2"/>
                <w:szCs w:val="24"/>
              </w:rPr>
            </w:pPr>
            <w:r>
              <w:rPr>
                <w:b/>
                <w:kern w:val="2"/>
                <w:szCs w:val="24"/>
              </w:rPr>
              <w:t>3.1. Sutarties dalykas</w:t>
            </w:r>
          </w:p>
        </w:tc>
        <w:tc>
          <w:tcPr>
            <w:tcW w:w="6705" w:type="dxa"/>
            <w:gridSpan w:val="2"/>
          </w:tcPr>
          <w:p w14:paraId="6B5360F1" w14:textId="1A7DCFCB" w:rsidR="00027B83" w:rsidRDefault="00732CC2" w:rsidP="00EC4FB7">
            <w:pPr>
              <w:rPr>
                <w:color w:val="000000"/>
                <w:kern w:val="2"/>
                <w:szCs w:val="24"/>
              </w:rPr>
            </w:pPr>
            <w:r w:rsidRPr="00732CC2">
              <w:rPr>
                <w:color w:val="000000"/>
                <w:kern w:val="2"/>
                <w:szCs w:val="24"/>
              </w:rPr>
              <w:t xml:space="preserve">Tiekėjas įsipareigoja Sutartyje numatytomis sąlygomis teikti Pirkėjui Paslaugas: Žagarės dvaro parko priežiūros paslaugos, kurių reikalavimai pateikti Sutarties 1 priede „Žagarės dvaro parko </w:t>
            </w:r>
            <w:r w:rsidRPr="00732CC2">
              <w:rPr>
                <w:color w:val="000000"/>
                <w:kern w:val="2"/>
                <w:szCs w:val="24"/>
              </w:rPr>
              <w:lastRenderedPageBreak/>
              <w:t>priežiūros paslaugų aprašymas – techninė specifikacija“ (toliau – Paslaugos).</w:t>
            </w:r>
          </w:p>
        </w:tc>
      </w:tr>
      <w:tr w:rsidR="00027B83" w14:paraId="0AD60CA4" w14:textId="77777777" w:rsidTr="003F78FA">
        <w:trPr>
          <w:trHeight w:val="300"/>
        </w:trPr>
        <w:tc>
          <w:tcPr>
            <w:tcW w:w="2830" w:type="dxa"/>
          </w:tcPr>
          <w:p w14:paraId="3774F492" w14:textId="77777777" w:rsidR="00027B83" w:rsidRDefault="000B0897">
            <w:pPr>
              <w:rPr>
                <w:b/>
                <w:kern w:val="2"/>
                <w:szCs w:val="24"/>
              </w:rPr>
            </w:pPr>
            <w:r>
              <w:rPr>
                <w:b/>
                <w:kern w:val="2"/>
                <w:szCs w:val="24"/>
              </w:rPr>
              <w:lastRenderedPageBreak/>
              <w:t>3.2. Pirkimo pavadinimas ir numeris</w:t>
            </w:r>
          </w:p>
        </w:tc>
        <w:tc>
          <w:tcPr>
            <w:tcW w:w="6705" w:type="dxa"/>
            <w:gridSpan w:val="2"/>
          </w:tcPr>
          <w:p w14:paraId="1CD74DF2" w14:textId="77777777" w:rsidR="00027B83" w:rsidRDefault="00027B83">
            <w:pPr>
              <w:rPr>
                <w:kern w:val="2"/>
                <w:szCs w:val="24"/>
              </w:rPr>
            </w:pPr>
          </w:p>
        </w:tc>
      </w:tr>
      <w:tr w:rsidR="00027B83" w14:paraId="1D1A6B6A" w14:textId="77777777" w:rsidTr="003F78FA">
        <w:trPr>
          <w:trHeight w:val="300"/>
        </w:trPr>
        <w:tc>
          <w:tcPr>
            <w:tcW w:w="2830" w:type="dxa"/>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705" w:type="dxa"/>
            <w:gridSpan w:val="2"/>
          </w:tcPr>
          <w:p w14:paraId="7E96102A" w14:textId="77777777" w:rsidR="00027B83" w:rsidRDefault="000B0897">
            <w:pPr>
              <w:rPr>
                <w:kern w:val="2"/>
                <w:szCs w:val="24"/>
              </w:rPr>
            </w:pPr>
            <w:r>
              <w:rPr>
                <w:kern w:val="2"/>
                <w:szCs w:val="24"/>
              </w:rPr>
              <w:t>Netaikoma</w:t>
            </w:r>
          </w:p>
          <w:p w14:paraId="4EA4A352" w14:textId="6EB78CAD" w:rsidR="00027B83" w:rsidRDefault="00027B83">
            <w:pPr>
              <w:rPr>
                <w:kern w:val="2"/>
                <w:szCs w:val="24"/>
              </w:rPr>
            </w:pPr>
          </w:p>
        </w:tc>
      </w:tr>
      <w:tr w:rsidR="00027B83" w14:paraId="652A39CA" w14:textId="77777777">
        <w:trPr>
          <w:trHeight w:val="300"/>
        </w:trPr>
        <w:tc>
          <w:tcPr>
            <w:tcW w:w="9535" w:type="dxa"/>
            <w:gridSpan w:val="3"/>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061ACEE5" w14:textId="77777777" w:rsidTr="003F78FA">
        <w:trPr>
          <w:trHeight w:val="1587"/>
        </w:trPr>
        <w:tc>
          <w:tcPr>
            <w:tcW w:w="2830" w:type="dxa"/>
          </w:tcPr>
          <w:p w14:paraId="3EF87ADF" w14:textId="0B889BAF" w:rsidR="00027B83" w:rsidRPr="00776BD3" w:rsidRDefault="000B0897" w:rsidP="00EC4FB7">
            <w:pPr>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705" w:type="dxa"/>
            <w:gridSpan w:val="2"/>
          </w:tcPr>
          <w:p w14:paraId="69C6AE54" w14:textId="4C1D4960" w:rsidR="00027B83" w:rsidRDefault="0030579B" w:rsidP="00EC4FB7">
            <w:pPr>
              <w:rPr>
                <w:color w:val="4472C4"/>
                <w:szCs w:val="24"/>
              </w:rPr>
            </w:pPr>
            <w:r w:rsidRPr="0030579B">
              <w:rPr>
                <w:szCs w:val="24"/>
              </w:rPr>
              <w:t>Sutarties paslaugos pradedamos teikti nuo Sutarties pasirašymo dienos</w:t>
            </w:r>
            <w:r w:rsidR="0011133E">
              <w:rPr>
                <w:szCs w:val="24"/>
              </w:rPr>
              <w:t xml:space="preserve"> ir teikiamos 12 mėnesių</w:t>
            </w:r>
            <w:r w:rsidRPr="0030579B">
              <w:rPr>
                <w:szCs w:val="24"/>
              </w:rPr>
              <w:t>.</w:t>
            </w:r>
          </w:p>
        </w:tc>
      </w:tr>
      <w:tr w:rsidR="00027B83" w14:paraId="6409A4A9" w14:textId="77777777" w:rsidTr="003F78FA">
        <w:trPr>
          <w:trHeight w:val="300"/>
        </w:trPr>
        <w:tc>
          <w:tcPr>
            <w:tcW w:w="2830" w:type="dxa"/>
          </w:tcPr>
          <w:p w14:paraId="181ECC5C" w14:textId="77777777" w:rsidR="00027B83" w:rsidRDefault="000B0897">
            <w:pPr>
              <w:rPr>
                <w:b/>
                <w:kern w:val="2"/>
                <w:szCs w:val="24"/>
              </w:rPr>
            </w:pPr>
            <w:r>
              <w:rPr>
                <w:b/>
                <w:kern w:val="2"/>
                <w:szCs w:val="24"/>
              </w:rPr>
              <w:t>4.2. Paslaugų / jų dalies / etapo / periodo suteikimo termino pratęsimas</w:t>
            </w:r>
          </w:p>
        </w:tc>
        <w:tc>
          <w:tcPr>
            <w:tcW w:w="6705" w:type="dxa"/>
            <w:gridSpan w:val="2"/>
          </w:tcPr>
          <w:p w14:paraId="75A20794" w14:textId="2ADE5754" w:rsidR="00027B83" w:rsidRDefault="0011133E">
            <w:pPr>
              <w:rPr>
                <w:szCs w:val="24"/>
              </w:rPr>
            </w:pPr>
            <w:r>
              <w:rPr>
                <w:szCs w:val="24"/>
              </w:rPr>
              <w:t>Paslaugų teikimo termino</w:t>
            </w:r>
            <w:r w:rsidRPr="00513931">
              <w:rPr>
                <w:szCs w:val="24"/>
              </w:rPr>
              <w:t xml:space="preserve"> </w:t>
            </w:r>
            <w:r w:rsidR="00513931" w:rsidRPr="00513931">
              <w:rPr>
                <w:szCs w:val="24"/>
              </w:rPr>
              <w:t>pratęsimas numatomas dar 2 kartus po 1</w:t>
            </w:r>
            <w:r w:rsidR="00ED111D">
              <w:rPr>
                <w:szCs w:val="24"/>
              </w:rPr>
              <w:t>2</w:t>
            </w:r>
            <w:r w:rsidR="00513931" w:rsidRPr="00513931">
              <w:rPr>
                <w:szCs w:val="24"/>
              </w:rPr>
              <w:t xml:space="preserve"> m</w:t>
            </w:r>
            <w:r w:rsidR="00ED111D">
              <w:rPr>
                <w:szCs w:val="24"/>
              </w:rPr>
              <w:t>ėnesių</w:t>
            </w:r>
            <w:r w:rsidR="00513931" w:rsidRPr="00513931">
              <w:rPr>
                <w:szCs w:val="24"/>
              </w:rPr>
              <w:t>.</w:t>
            </w:r>
          </w:p>
        </w:tc>
      </w:tr>
      <w:tr w:rsidR="00027B83" w14:paraId="4D38D397" w14:textId="77777777" w:rsidTr="003F78FA">
        <w:trPr>
          <w:trHeight w:val="300"/>
        </w:trPr>
        <w:tc>
          <w:tcPr>
            <w:tcW w:w="2830" w:type="dxa"/>
          </w:tcPr>
          <w:p w14:paraId="60FED6D0" w14:textId="77777777" w:rsidR="00027B83" w:rsidRDefault="000B0897">
            <w:pPr>
              <w:rPr>
                <w:b/>
                <w:kern w:val="2"/>
                <w:szCs w:val="24"/>
              </w:rPr>
            </w:pPr>
            <w:r>
              <w:rPr>
                <w:b/>
                <w:kern w:val="2"/>
                <w:szCs w:val="24"/>
              </w:rPr>
              <w:t>4.3. Užsakymų teikimo tvarka</w:t>
            </w:r>
          </w:p>
        </w:tc>
        <w:tc>
          <w:tcPr>
            <w:tcW w:w="6705" w:type="dxa"/>
            <w:gridSpan w:val="2"/>
          </w:tcPr>
          <w:p w14:paraId="44F02E9B" w14:textId="02630C06" w:rsidR="00027B83" w:rsidRDefault="00513931">
            <w:pPr>
              <w:rPr>
                <w:szCs w:val="24"/>
              </w:rPr>
            </w:pPr>
            <w:r>
              <w:rPr>
                <w:szCs w:val="24"/>
              </w:rPr>
              <w:t>Netaikoma</w:t>
            </w:r>
          </w:p>
        </w:tc>
      </w:tr>
      <w:tr w:rsidR="00027B83" w14:paraId="3A8802D2" w14:textId="77777777" w:rsidTr="003F78FA">
        <w:trPr>
          <w:trHeight w:val="906"/>
        </w:trPr>
        <w:tc>
          <w:tcPr>
            <w:tcW w:w="2830" w:type="dxa"/>
            <w:tcBorders>
              <w:top w:val="single" w:sz="4" w:space="0" w:color="auto"/>
              <w:left w:val="single" w:sz="4" w:space="0" w:color="auto"/>
              <w:bottom w:val="single" w:sz="4" w:space="0" w:color="auto"/>
              <w:right w:val="single" w:sz="4" w:space="0" w:color="auto"/>
            </w:tcBorders>
          </w:tcPr>
          <w:p w14:paraId="181A152F" w14:textId="7DD049C2" w:rsidR="00027B83" w:rsidRDefault="000B0897">
            <w:pPr>
              <w:rPr>
                <w:b/>
                <w:kern w:val="2"/>
                <w:szCs w:val="24"/>
              </w:rPr>
            </w:pPr>
            <w:r>
              <w:rPr>
                <w:b/>
                <w:kern w:val="2"/>
                <w:szCs w:val="24"/>
              </w:rPr>
              <w:t>4.4. Dėl minimalios Užsakymo vertės ar apimtie</w:t>
            </w:r>
            <w:r w:rsidR="00900AD9">
              <w:rPr>
                <w:b/>
                <w:kern w:val="2"/>
                <w:szCs w:val="24"/>
              </w:rPr>
              <w:t>s</w:t>
            </w:r>
          </w:p>
        </w:tc>
        <w:tc>
          <w:tcPr>
            <w:tcW w:w="6705" w:type="dxa"/>
            <w:gridSpan w:val="2"/>
            <w:tcBorders>
              <w:top w:val="single" w:sz="4" w:space="0" w:color="auto"/>
              <w:left w:val="single" w:sz="4" w:space="0" w:color="auto"/>
              <w:bottom w:val="single" w:sz="4" w:space="0" w:color="auto"/>
              <w:right w:val="single" w:sz="4" w:space="0" w:color="auto"/>
            </w:tcBorders>
          </w:tcPr>
          <w:p w14:paraId="6CA61532" w14:textId="0B3CB4E2" w:rsidR="00027B83" w:rsidRPr="00513931" w:rsidRDefault="000B0897">
            <w:pPr>
              <w:rPr>
                <w:kern w:val="2"/>
                <w:szCs w:val="24"/>
              </w:rPr>
            </w:pPr>
            <w:r>
              <w:rPr>
                <w:kern w:val="2"/>
                <w:szCs w:val="24"/>
              </w:rPr>
              <w:t>Netaikoma</w:t>
            </w:r>
          </w:p>
        </w:tc>
      </w:tr>
      <w:tr w:rsidR="00027B83" w14:paraId="59F55181" w14:textId="77777777" w:rsidTr="003F78FA">
        <w:trPr>
          <w:trHeight w:val="300"/>
        </w:trPr>
        <w:tc>
          <w:tcPr>
            <w:tcW w:w="2830" w:type="dxa"/>
          </w:tcPr>
          <w:p w14:paraId="0EE1132D" w14:textId="77777777" w:rsidR="00027B83" w:rsidRDefault="000B0897">
            <w:pPr>
              <w:rPr>
                <w:b/>
                <w:kern w:val="2"/>
                <w:szCs w:val="24"/>
              </w:rPr>
            </w:pPr>
            <w:r>
              <w:rPr>
                <w:b/>
                <w:kern w:val="2"/>
                <w:szCs w:val="24"/>
              </w:rPr>
              <w:t>4.5. Pateikiami dokumentai</w:t>
            </w:r>
          </w:p>
        </w:tc>
        <w:tc>
          <w:tcPr>
            <w:tcW w:w="6705" w:type="dxa"/>
            <w:gridSpan w:val="2"/>
          </w:tcPr>
          <w:p w14:paraId="6BA95380" w14:textId="6E39F691" w:rsidR="00027B83" w:rsidRDefault="00900AD9">
            <w:pPr>
              <w:rPr>
                <w:szCs w:val="24"/>
              </w:rPr>
            </w:pPr>
            <w:r w:rsidRPr="00900AD9">
              <w:rPr>
                <w:szCs w:val="24"/>
              </w:rPr>
              <w:t>Turi būti pateikiami šie dokumentai: Paslaugų perdavimo-priėmimo aktas ir Sąskaita. Tiekėjui nepateikus nurodytų dokumentų, laikoma, kad Paslaugos neatitinka Sutartyje nustatytų reikalavimų.</w:t>
            </w:r>
          </w:p>
        </w:tc>
      </w:tr>
      <w:tr w:rsidR="00027B83" w14:paraId="6DA27131" w14:textId="77777777">
        <w:trPr>
          <w:trHeight w:val="300"/>
        </w:trPr>
        <w:tc>
          <w:tcPr>
            <w:tcW w:w="9535" w:type="dxa"/>
            <w:gridSpan w:val="3"/>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3F78FA">
        <w:trPr>
          <w:trHeight w:val="300"/>
        </w:trPr>
        <w:tc>
          <w:tcPr>
            <w:tcW w:w="2830" w:type="dxa"/>
          </w:tcPr>
          <w:p w14:paraId="0BDD66A8" w14:textId="77777777" w:rsidR="00027B83" w:rsidRDefault="000B0897">
            <w:pPr>
              <w:rPr>
                <w:b/>
                <w:kern w:val="2"/>
                <w:szCs w:val="24"/>
              </w:rPr>
            </w:pPr>
            <w:r>
              <w:rPr>
                <w:b/>
                <w:kern w:val="2"/>
                <w:szCs w:val="24"/>
              </w:rPr>
              <w:t>5.1. Sutarčiai taikomas kainos apskaičiavimo būdas</w:t>
            </w:r>
          </w:p>
        </w:tc>
        <w:tc>
          <w:tcPr>
            <w:tcW w:w="6705" w:type="dxa"/>
            <w:gridSpan w:val="2"/>
          </w:tcPr>
          <w:p w14:paraId="3A26B52B" w14:textId="446C8FDC" w:rsidR="00027B83" w:rsidRPr="00AA6FA4" w:rsidRDefault="00F53EF7">
            <w:pPr>
              <w:rPr>
                <w:kern w:val="2"/>
                <w:szCs w:val="24"/>
              </w:rPr>
            </w:pPr>
            <w:r>
              <w:rPr>
                <w:kern w:val="2"/>
                <w:szCs w:val="24"/>
              </w:rPr>
              <w:t>Fiksuoto įkainio kainodara</w:t>
            </w:r>
          </w:p>
        </w:tc>
      </w:tr>
      <w:tr w:rsidR="00027B83" w14:paraId="6A0B6424" w14:textId="77777777" w:rsidTr="003F78FA">
        <w:trPr>
          <w:trHeight w:val="1147"/>
        </w:trPr>
        <w:tc>
          <w:tcPr>
            <w:tcW w:w="2830" w:type="dxa"/>
          </w:tcPr>
          <w:p w14:paraId="4B670C5A" w14:textId="215B537B" w:rsidR="00027B83" w:rsidRDefault="000B0897" w:rsidP="00B85B80">
            <w:pPr>
              <w:rPr>
                <w:b/>
                <w:kern w:val="2"/>
                <w:szCs w:val="24"/>
              </w:rPr>
            </w:pPr>
            <w:r>
              <w:rPr>
                <w:b/>
                <w:kern w:val="2"/>
                <w:szCs w:val="24"/>
              </w:rPr>
              <w:t xml:space="preserve">5.2. Pradinės Sutarties vertė ir Sutarties kaina, kai taikoma </w:t>
            </w:r>
            <w:r>
              <w:rPr>
                <w:b/>
                <w:kern w:val="2"/>
                <w:szCs w:val="24"/>
                <w:u w:val="single"/>
              </w:rPr>
              <w:t xml:space="preserve">fiksuoto </w:t>
            </w:r>
            <w:r w:rsidR="00E1204D">
              <w:rPr>
                <w:b/>
                <w:kern w:val="2"/>
                <w:szCs w:val="24"/>
                <w:u w:val="single"/>
              </w:rPr>
              <w:t xml:space="preserve">įkainio </w:t>
            </w:r>
            <w:r>
              <w:rPr>
                <w:b/>
                <w:kern w:val="2"/>
                <w:szCs w:val="24"/>
              </w:rPr>
              <w:t>kainodara</w:t>
            </w:r>
          </w:p>
        </w:tc>
        <w:tc>
          <w:tcPr>
            <w:tcW w:w="6705" w:type="dxa"/>
            <w:gridSpan w:val="2"/>
          </w:tcPr>
          <w:p w14:paraId="1E699292" w14:textId="77777777" w:rsidR="00E1204D" w:rsidRDefault="00E1204D" w:rsidP="0008266C">
            <w:pPr>
              <w:rPr>
                <w:kern w:val="2"/>
                <w:szCs w:val="24"/>
              </w:rPr>
            </w:pPr>
          </w:p>
          <w:p w14:paraId="789CC39A" w14:textId="479E4929" w:rsidR="0008266C" w:rsidRPr="0008266C" w:rsidRDefault="0008266C" w:rsidP="0008266C">
            <w:pPr>
              <w:rPr>
                <w:kern w:val="2"/>
                <w:szCs w:val="24"/>
              </w:rPr>
            </w:pPr>
            <w:r w:rsidRPr="0008266C">
              <w:rPr>
                <w:kern w:val="2"/>
                <w:szCs w:val="24"/>
              </w:rPr>
              <w:t>Bendra pradinės Sutarties vertė yra (nurodyti sumą skaičiais) Eur (nurodyti sumą žodžiais) be PVM</w:t>
            </w:r>
            <w:r w:rsidR="000D20C3">
              <w:rPr>
                <w:kern w:val="2"/>
                <w:szCs w:val="24"/>
              </w:rPr>
              <w:t xml:space="preserve"> per 36 mėn.</w:t>
            </w:r>
            <w:r w:rsidRPr="0008266C">
              <w:rPr>
                <w:kern w:val="2"/>
                <w:szCs w:val="24"/>
              </w:rPr>
              <w:t>.</w:t>
            </w:r>
          </w:p>
          <w:p w14:paraId="3108F258" w14:textId="77777777" w:rsidR="0008266C" w:rsidRPr="0008266C" w:rsidRDefault="0008266C" w:rsidP="0008266C">
            <w:pPr>
              <w:rPr>
                <w:kern w:val="2"/>
                <w:szCs w:val="24"/>
              </w:rPr>
            </w:pPr>
            <w:r w:rsidRPr="0008266C">
              <w:rPr>
                <w:kern w:val="2"/>
                <w:szCs w:val="24"/>
              </w:rPr>
              <w:t>PVM sudaro (nurodyti sumą skaičiais) Eur (nurodyti sumą žodžiais).</w:t>
            </w:r>
          </w:p>
          <w:p w14:paraId="3F45D623" w14:textId="642B83EA" w:rsidR="0008266C" w:rsidRPr="0008266C" w:rsidRDefault="0008266C" w:rsidP="0008266C">
            <w:pPr>
              <w:rPr>
                <w:kern w:val="2"/>
                <w:szCs w:val="24"/>
              </w:rPr>
            </w:pPr>
            <w:r w:rsidRPr="0008266C">
              <w:rPr>
                <w:kern w:val="2"/>
                <w:szCs w:val="24"/>
              </w:rPr>
              <w:t>Bendra Sutarties kaina yra (nurodyti sumą skaičiais) Eur (nurodyti sumą žodžiais) su PVM</w:t>
            </w:r>
            <w:r w:rsidR="000D20C3">
              <w:rPr>
                <w:kern w:val="2"/>
                <w:szCs w:val="24"/>
              </w:rPr>
              <w:t xml:space="preserve"> per 36 mėn</w:t>
            </w:r>
            <w:r w:rsidRPr="0008266C">
              <w:rPr>
                <w:kern w:val="2"/>
                <w:szCs w:val="24"/>
              </w:rPr>
              <w:t>.</w:t>
            </w:r>
          </w:p>
          <w:p w14:paraId="75E19483" w14:textId="7534D115" w:rsidR="00027B83" w:rsidRPr="008C1FDF" w:rsidRDefault="0008266C" w:rsidP="0008266C">
            <w:pPr>
              <w:rPr>
                <w:szCs w:val="24"/>
              </w:rPr>
            </w:pPr>
            <w:r w:rsidRPr="0008266C">
              <w:rPr>
                <w:kern w:val="2"/>
                <w:szCs w:val="24"/>
              </w:rPr>
              <w:t>Šioje Sutartyje Pradinės Sutarties vertė yra lygi Tiekėjo pasiūlymo kainai be PVM, nurodytai už visą pirkimo dokumentuose ir Sutartyje nurodytą Paslaugų kiekį ir (ar) apimtį.</w:t>
            </w:r>
          </w:p>
        </w:tc>
      </w:tr>
      <w:tr w:rsidR="00027B83" w14:paraId="1A7054EB" w14:textId="77777777" w:rsidTr="003F78FA">
        <w:trPr>
          <w:trHeight w:val="300"/>
        </w:trPr>
        <w:tc>
          <w:tcPr>
            <w:tcW w:w="2830" w:type="dxa"/>
          </w:tcPr>
          <w:p w14:paraId="57F4DE2E" w14:textId="22BAC1EA" w:rsidR="00027B83" w:rsidRPr="00B85B80"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w:t>
            </w:r>
            <w:r w:rsidR="008C1FDF">
              <w:rPr>
                <w:b/>
                <w:kern w:val="2"/>
                <w:szCs w:val="24"/>
              </w:rPr>
              <w:t>l</w:t>
            </w:r>
            <w:r>
              <w:rPr>
                <w:b/>
                <w:kern w:val="2"/>
                <w:szCs w:val="24"/>
              </w:rPr>
              <w:t>es</w:t>
            </w:r>
          </w:p>
        </w:tc>
        <w:tc>
          <w:tcPr>
            <w:tcW w:w="6705" w:type="dxa"/>
            <w:gridSpan w:val="2"/>
          </w:tcPr>
          <w:p w14:paraId="6EC4317C" w14:textId="77777777" w:rsidR="00855109" w:rsidRDefault="00855109" w:rsidP="00855109">
            <w:pPr>
              <w:rPr>
                <w:szCs w:val="24"/>
              </w:rPr>
            </w:pPr>
            <w:r>
              <w:rPr>
                <w:kern w:val="2"/>
                <w:szCs w:val="24"/>
              </w:rPr>
              <w:t xml:space="preserve">Sutarties </w:t>
            </w:r>
            <w:r>
              <w:rPr>
                <w:color w:val="FF0000"/>
                <w:kern w:val="2"/>
                <w:szCs w:val="24"/>
              </w:rPr>
              <w:t>kaina / įkainiai</w:t>
            </w:r>
            <w:r>
              <w:rPr>
                <w:kern w:val="2"/>
                <w:szCs w:val="24"/>
              </w:rPr>
              <w:t xml:space="preserve"> bus perskaičiuojami:</w:t>
            </w:r>
          </w:p>
          <w:p w14:paraId="77AB5402" w14:textId="77777777" w:rsidR="00855109" w:rsidRDefault="00855109" w:rsidP="00855109">
            <w:pPr>
              <w:rPr>
                <w:color w:val="FF0000"/>
                <w:kern w:val="2"/>
                <w:szCs w:val="24"/>
              </w:rPr>
            </w:pPr>
            <w:r>
              <w:rPr>
                <w:kern w:val="2"/>
                <w:szCs w:val="24"/>
              </w:rPr>
              <w:t>5.3.1. dėl PVM tarifo pasikeitimo;</w:t>
            </w:r>
          </w:p>
          <w:p w14:paraId="086E39D9" w14:textId="77777777" w:rsidR="00855109" w:rsidRDefault="00855109" w:rsidP="00855109">
            <w:pPr>
              <w:rPr>
                <w:color w:val="FF0000"/>
                <w:kern w:val="2"/>
                <w:szCs w:val="24"/>
              </w:rPr>
            </w:pPr>
            <w:r>
              <w:rPr>
                <w:color w:val="FF0000"/>
                <w:kern w:val="2"/>
                <w:szCs w:val="24"/>
              </w:rPr>
              <w:t>5.3.3. dėl kainų lygio pokyčio;</w:t>
            </w:r>
          </w:p>
          <w:p w14:paraId="054DF302" w14:textId="7C8EE822" w:rsidR="00027B83" w:rsidRDefault="00027B83">
            <w:pPr>
              <w:rPr>
                <w:color w:val="FF0000"/>
                <w:kern w:val="2"/>
                <w:szCs w:val="24"/>
              </w:rPr>
            </w:pPr>
          </w:p>
        </w:tc>
      </w:tr>
      <w:tr w:rsidR="00855109" w14:paraId="4FD2FEAB" w14:textId="77777777" w:rsidTr="003F78FA">
        <w:trPr>
          <w:trHeight w:val="300"/>
        </w:trPr>
        <w:tc>
          <w:tcPr>
            <w:tcW w:w="2830" w:type="dxa"/>
          </w:tcPr>
          <w:p w14:paraId="54ABC1A4" w14:textId="56921B53" w:rsidR="00855109" w:rsidRDefault="00855109" w:rsidP="00855109">
            <w:pPr>
              <w:rPr>
                <w:b/>
                <w:kern w:val="2"/>
                <w:szCs w:val="24"/>
              </w:rPr>
            </w:pPr>
            <w:r>
              <w:rPr>
                <w:b/>
                <w:kern w:val="2"/>
                <w:szCs w:val="24"/>
              </w:rPr>
              <w:lastRenderedPageBreak/>
              <w:t>5.3.1. Sutarties kainos / įkainių peržiūra dėl PVM tarifo pasikeitimo</w:t>
            </w:r>
          </w:p>
        </w:tc>
        <w:tc>
          <w:tcPr>
            <w:tcW w:w="6705" w:type="dxa"/>
            <w:gridSpan w:val="2"/>
          </w:tcPr>
          <w:p w14:paraId="3B7409FD" w14:textId="7923F271" w:rsidR="00855109" w:rsidRDefault="00855109" w:rsidP="00855109">
            <w:pPr>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nurodytiems įkainiams, Sutarties įkainiai perskaičiuojami nekeičiant P</w:t>
            </w:r>
            <w:r>
              <w:rPr>
                <w:szCs w:val="24"/>
              </w:rPr>
              <w:t>aslaugų</w:t>
            </w:r>
            <w:r>
              <w:rPr>
                <w:kern w:val="2"/>
                <w:szCs w:val="24"/>
              </w:rPr>
              <w:t xml:space="preserve"> įkainio be PVM.</w:t>
            </w:r>
          </w:p>
          <w:p w14:paraId="6DB01256" w14:textId="77777777" w:rsidR="00855109" w:rsidRDefault="00855109" w:rsidP="00855109">
            <w:pPr>
              <w:rPr>
                <w:kern w:val="2"/>
                <w:szCs w:val="24"/>
              </w:rPr>
            </w:pPr>
          </w:p>
          <w:p w14:paraId="5C309BB9" w14:textId="0CB6F104" w:rsidR="00855109" w:rsidRPr="00AA34DA" w:rsidRDefault="00855109" w:rsidP="00855109">
            <w:pPr>
              <w:jc w:val="both"/>
              <w:rPr>
                <w:szCs w:val="24"/>
              </w:rPr>
            </w:pPr>
            <w:r>
              <w:rPr>
                <w:kern w:val="2"/>
                <w:szCs w:val="24"/>
              </w:rPr>
              <w:t>Perskaičiuoti Sutarties įkainiai įforminami Susitarimu ir turi būti taikomi nuo naujo PVM įvedimo datos (nepriklausomai nuo to, kada pasirašytas Susitarimas).</w:t>
            </w:r>
          </w:p>
        </w:tc>
      </w:tr>
      <w:tr w:rsidR="00855109" w14:paraId="1447D9D1" w14:textId="77777777" w:rsidTr="003F78FA">
        <w:trPr>
          <w:trHeight w:val="300"/>
        </w:trPr>
        <w:tc>
          <w:tcPr>
            <w:tcW w:w="2830" w:type="dxa"/>
          </w:tcPr>
          <w:p w14:paraId="18934ADF" w14:textId="475988CB" w:rsidR="00855109" w:rsidRDefault="00855109" w:rsidP="00855109">
            <w:pPr>
              <w:rPr>
                <w:b/>
                <w:kern w:val="2"/>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705" w:type="dxa"/>
            <w:gridSpan w:val="2"/>
          </w:tcPr>
          <w:p w14:paraId="65AC0BA6" w14:textId="07B96116" w:rsidR="00855109" w:rsidRPr="00AA34DA" w:rsidRDefault="00855109" w:rsidP="00855109">
            <w:pPr>
              <w:jc w:val="both"/>
              <w:rPr>
                <w:szCs w:val="24"/>
              </w:rPr>
            </w:pPr>
            <w:r>
              <w:rPr>
                <w:szCs w:val="24"/>
              </w:rPr>
              <w:t>Netaikoma.</w:t>
            </w:r>
          </w:p>
        </w:tc>
      </w:tr>
      <w:tr w:rsidR="00855109" w14:paraId="20306D46" w14:textId="77777777" w:rsidTr="003F78FA">
        <w:trPr>
          <w:trHeight w:val="300"/>
        </w:trPr>
        <w:tc>
          <w:tcPr>
            <w:tcW w:w="2830" w:type="dxa"/>
          </w:tcPr>
          <w:p w14:paraId="2A5FB203" w14:textId="4F466F86" w:rsidR="00855109" w:rsidRDefault="00855109" w:rsidP="00855109">
            <w:pPr>
              <w:rPr>
                <w:b/>
                <w:kern w:val="2"/>
                <w:szCs w:val="24"/>
              </w:rPr>
            </w:pPr>
            <w:r>
              <w:rPr>
                <w:b/>
                <w:kern w:val="2"/>
                <w:szCs w:val="24"/>
              </w:rPr>
              <w:t>5.3.3. Sutarties kainos / įkainių peržiūra dėl kainų lygio pokyčio</w:t>
            </w:r>
          </w:p>
        </w:tc>
        <w:tc>
          <w:tcPr>
            <w:tcW w:w="6705" w:type="dxa"/>
            <w:gridSpan w:val="2"/>
          </w:tcPr>
          <w:p w14:paraId="0B32BBC2" w14:textId="44A4B7DC" w:rsidR="00855109" w:rsidRDefault="00855109" w:rsidP="00855109">
            <w:pPr>
              <w:rPr>
                <w:szCs w:val="24"/>
              </w:rPr>
            </w:pPr>
            <w:r>
              <w:rPr>
                <w:color w:val="000000"/>
                <w:szCs w:val="24"/>
              </w:rPr>
              <w:t>5.3.3.1. Bet</w:t>
            </w:r>
            <w:r>
              <w:rPr>
                <w:szCs w:val="24"/>
              </w:rPr>
              <w:t xml:space="preserve"> kuri Sutarties Šalis Sutarties galiojimo metu turi teisę inicijuoti Sutarties </w:t>
            </w:r>
            <w:r>
              <w:rPr>
                <w:color w:val="FF0000"/>
                <w:szCs w:val="24"/>
              </w:rPr>
              <w:t xml:space="preserve">įkainių </w:t>
            </w:r>
            <w:r>
              <w:rPr>
                <w:szCs w:val="24"/>
              </w:rPr>
              <w:t xml:space="preserve">peržiūrą (keitimą) ne anksčiau kaip po 6 (šešių) mėnesių nuo </w:t>
            </w:r>
            <w:r>
              <w:rPr>
                <w:color w:val="FF0000"/>
                <w:szCs w:val="24"/>
              </w:rPr>
              <w:t>paskutinės pirkimo, kurio pagrindu sudaryta Sutartis, pasiūlymų pateikimo termino dienos</w:t>
            </w:r>
            <w:r>
              <w:rPr>
                <w:szCs w:val="24"/>
              </w:rPr>
              <w:t xml:space="preserve"> (jeigu peržiūra jau buvo atlikta – nuo Susitarimo dėl paskutinio perskaičiavimo pagal šį Specialiųjų sąlygų punktą įsigaliojimo dienos), jeigu paslaugų kainų pokytis (k), apskaičiuotas kaip nustatyta 5.3.3.6 punkte, viršija </w:t>
            </w:r>
            <w:r>
              <w:rPr>
                <w:color w:val="4472C4"/>
                <w:szCs w:val="24"/>
              </w:rPr>
              <w:t xml:space="preserve">5 </w:t>
            </w:r>
            <w:r>
              <w:rPr>
                <w:szCs w:val="24"/>
              </w:rPr>
              <w:t>procentus. Sutarties</w:t>
            </w:r>
            <w:r>
              <w:rPr>
                <w:color w:val="FF0000"/>
                <w:szCs w:val="24"/>
              </w:rPr>
              <w:t xml:space="preserve"> įkainių </w:t>
            </w:r>
            <w:r>
              <w:rPr>
                <w:szCs w:val="24"/>
              </w:rPr>
              <w:t xml:space="preserve">peržiūra atliekama ne rečiau kaip kas </w:t>
            </w:r>
            <w:r w:rsidR="008D5A31">
              <w:rPr>
                <w:szCs w:val="24"/>
              </w:rPr>
              <w:t>6 (šešis) mėnesiai</w:t>
            </w:r>
            <w:r>
              <w:rPr>
                <w:szCs w:val="24"/>
              </w:rPr>
              <w:t>.</w:t>
            </w:r>
          </w:p>
          <w:p w14:paraId="3459B268" w14:textId="1FE39351" w:rsidR="00855109" w:rsidRDefault="00855109" w:rsidP="00855109">
            <w:pPr>
              <w:rPr>
                <w:color w:val="000000"/>
                <w:kern w:val="2"/>
                <w:szCs w:val="24"/>
                <w:shd w:val="clear" w:color="auto" w:fill="FFFFFF"/>
              </w:rPr>
            </w:pPr>
            <w:r>
              <w:rPr>
                <w:kern w:val="2"/>
                <w:szCs w:val="24"/>
              </w:rPr>
              <w:t xml:space="preserve">5.3.3.2. Sutarties </w:t>
            </w:r>
            <w:r>
              <w:rPr>
                <w:color w:val="FF0000"/>
                <w:kern w:val="2"/>
                <w:szCs w:val="24"/>
                <w:shd w:val="clear" w:color="auto" w:fill="FFFFFF"/>
              </w:rPr>
              <w:t>įkainiai</w:t>
            </w:r>
            <w:r>
              <w:rPr>
                <w:kern w:val="2"/>
                <w:szCs w:val="24"/>
                <w:shd w:val="clear" w:color="auto" w:fill="FFFFFF"/>
              </w:rPr>
              <w:t xml:space="preserve"> </w:t>
            </w:r>
            <w:r>
              <w:rPr>
                <w:color w:val="000000"/>
                <w:kern w:val="2"/>
                <w:szCs w:val="24"/>
                <w:shd w:val="clear" w:color="auto" w:fill="FFFFFF"/>
              </w:rPr>
              <w:t>peržiūrimi tik tai Sutarties daliai, kuri nėra išpirkta, t. y. Paslaugoms, kurios nėra priimtos ir apmokėtos. Vėlesnė Sutarties</w:t>
            </w:r>
            <w:r>
              <w:rPr>
                <w:color w:val="FF0000"/>
                <w:kern w:val="2"/>
                <w:szCs w:val="24"/>
                <w:shd w:val="clear" w:color="auto" w:fill="FFFFFF"/>
              </w:rPr>
              <w:t xml:space="preserve"> įkainių </w:t>
            </w:r>
            <w:r>
              <w:rPr>
                <w:color w:val="000000"/>
                <w:kern w:val="2"/>
                <w:szCs w:val="24"/>
                <w:shd w:val="clear" w:color="auto" w:fill="FFFFFF"/>
              </w:rPr>
              <w:t>peržiūra negali apimti laikotarpio, už kurį jau buvo atlikta peržiūra.</w:t>
            </w:r>
          </w:p>
          <w:p w14:paraId="701E0AB5" w14:textId="7E068289" w:rsidR="00855109" w:rsidRDefault="00855109" w:rsidP="00855109">
            <w:pPr>
              <w:rPr>
                <w:color w:val="000000"/>
                <w:kern w:val="2"/>
                <w:szCs w:val="24"/>
                <w:shd w:val="clear" w:color="auto" w:fill="FFFFFF"/>
              </w:rPr>
            </w:pPr>
            <w:r>
              <w:rPr>
                <w:color w:val="000000"/>
                <w:kern w:val="2"/>
                <w:szCs w:val="24"/>
              </w:rPr>
              <w:t xml:space="preserve">5.3.3.3. </w:t>
            </w:r>
            <w:r>
              <w:rPr>
                <w:color w:val="000000"/>
                <w:kern w:val="2"/>
                <w:szCs w:val="24"/>
                <w:shd w:val="clear" w:color="auto" w:fill="FFFFFF"/>
              </w:rPr>
              <w:t>Jeigu P</w:t>
            </w:r>
            <w:r>
              <w:rPr>
                <w:color w:val="000000"/>
                <w:szCs w:val="24"/>
              </w:rPr>
              <w:t>aslaugų teikimas</w:t>
            </w:r>
            <w:r>
              <w:rPr>
                <w:color w:val="000000"/>
                <w:kern w:val="2"/>
                <w:szCs w:val="24"/>
                <w:shd w:val="clear" w:color="auto" w:fill="FFFFFF"/>
              </w:rPr>
              <w:t xml:space="preserve"> vėluoja dėl Tiekėjo kaltės, uždelstų suteikti P</w:t>
            </w:r>
            <w:r>
              <w:rPr>
                <w:color w:val="000000"/>
                <w:szCs w:val="24"/>
              </w:rPr>
              <w:t>aslaugų</w:t>
            </w:r>
            <w:r w:rsidR="008D5A31">
              <w:rPr>
                <w:color w:val="000000"/>
                <w:szCs w:val="24"/>
              </w:rPr>
              <w:t xml:space="preserve"> </w:t>
            </w:r>
            <w:r>
              <w:rPr>
                <w:color w:val="FF0000"/>
                <w:kern w:val="2"/>
                <w:szCs w:val="24"/>
                <w:shd w:val="clear" w:color="auto" w:fill="FFFFFF"/>
              </w:rPr>
              <w:t xml:space="preserve">įkainiai </w:t>
            </w:r>
            <w:r>
              <w:rPr>
                <w:color w:val="000000"/>
                <w:kern w:val="2"/>
                <w:szCs w:val="24"/>
                <w:shd w:val="clear" w:color="auto" w:fill="FFFFFF"/>
              </w:rPr>
              <w:t>nėra perskaičiuojami dėl kainų lygio kilimo (gali būti mažinami, tačiau negali būti didinami).</w:t>
            </w:r>
          </w:p>
          <w:p w14:paraId="4B8DB42B" w14:textId="0C0F1EB0" w:rsidR="00855109" w:rsidRDefault="00855109" w:rsidP="00855109">
            <w:pPr>
              <w:rPr>
                <w:color w:val="000000"/>
                <w:kern w:val="2"/>
                <w:szCs w:val="24"/>
                <w:shd w:val="clear" w:color="auto" w:fill="FFFFFF"/>
              </w:rPr>
            </w:pPr>
            <w:r>
              <w:rPr>
                <w:color w:val="000000"/>
                <w:kern w:val="2"/>
                <w:szCs w:val="24"/>
              </w:rPr>
              <w:t xml:space="preserve">5.3.3.4. Atlikdamos Sutarties </w:t>
            </w:r>
            <w:r>
              <w:rPr>
                <w:color w:val="FF0000"/>
                <w:kern w:val="2"/>
                <w:szCs w:val="24"/>
              </w:rPr>
              <w:t xml:space="preserve">įkainių </w:t>
            </w:r>
            <w:r>
              <w:rPr>
                <w:color w:val="000000"/>
                <w:kern w:val="2"/>
                <w:szCs w:val="24"/>
              </w:rPr>
              <w:t xml:space="preserve">peržiūrą </w:t>
            </w:r>
            <w:r>
              <w:rPr>
                <w:color w:val="000000"/>
                <w:kern w:val="2"/>
                <w:szCs w:val="24"/>
                <w:shd w:val="clear" w:color="auto" w:fill="FFFFFF"/>
              </w:rPr>
              <w:t xml:space="preserve">Šalys vadovaujasi </w:t>
            </w:r>
            <w:r>
              <w:rPr>
                <w:color w:val="FF0000"/>
                <w:kern w:val="2"/>
                <w:szCs w:val="24"/>
                <w:shd w:val="clear" w:color="auto" w:fill="FFFFFF"/>
              </w:rPr>
              <w:t>Valstybės duomenų agentūros viešai Oficialiosios statistikos portale paskelbtais Rodiklių duomenų bazės duomenimis</w:t>
            </w:r>
            <w:r>
              <w:rPr>
                <w:color w:val="000000"/>
                <w:kern w:val="2"/>
                <w:szCs w:val="24"/>
                <w:shd w:val="clear" w:color="auto" w:fill="FFFFFF"/>
              </w:rPr>
              <w:t xml:space="preserve">. Iš kitos Šalies </w:t>
            </w:r>
            <w:r>
              <w:rPr>
                <w:color w:val="FF0000"/>
                <w:kern w:val="2"/>
                <w:szCs w:val="24"/>
                <w:shd w:val="clear" w:color="auto" w:fill="FFFFFF"/>
              </w:rPr>
              <w:t>nereikalaujama</w:t>
            </w:r>
            <w:r>
              <w:rPr>
                <w:color w:val="000000"/>
                <w:kern w:val="2"/>
                <w:szCs w:val="24"/>
                <w:shd w:val="clear" w:color="auto" w:fill="FFFFFF"/>
              </w:rPr>
              <w:t xml:space="preserve"> pateikti oficialaus Valstybės duomenų agentūros išduoto dokumento ar patvirtinimo.</w:t>
            </w:r>
          </w:p>
          <w:p w14:paraId="1645BD8D" w14:textId="1AA5BF29" w:rsidR="00855109" w:rsidRDefault="00855109" w:rsidP="00855109">
            <w:pPr>
              <w:rPr>
                <w:color w:val="000000"/>
                <w:kern w:val="2"/>
                <w:szCs w:val="24"/>
                <w:shd w:val="clear" w:color="auto" w:fill="FFFFFF"/>
              </w:rPr>
            </w:pPr>
            <w:r>
              <w:rPr>
                <w:color w:val="000000"/>
                <w:kern w:val="2"/>
                <w:szCs w:val="24"/>
                <w:shd w:val="clear" w:color="auto" w:fill="FFFFFF"/>
              </w:rPr>
              <w:t xml:space="preserve">5.3.3.5. Šalys privalo Susitarime nurodyti paslaugų indekso reikšmę laikotarpio pradžioje ir jo nustatymo datą, indekso reikšmę laikotarpio pabaigoje ir jo nustatymo datą, kainų pokytį (k), perskaičiuotą Sutarties </w:t>
            </w:r>
            <w:r>
              <w:rPr>
                <w:color w:val="FF0000"/>
                <w:kern w:val="2"/>
                <w:szCs w:val="24"/>
                <w:shd w:val="clear" w:color="auto" w:fill="FFFFFF"/>
              </w:rPr>
              <w:t>įkainius</w:t>
            </w:r>
            <w:r>
              <w:rPr>
                <w:color w:val="000000"/>
                <w:kern w:val="2"/>
                <w:szCs w:val="24"/>
                <w:shd w:val="clear" w:color="auto" w:fill="FFFFFF"/>
              </w:rPr>
              <w:t>, perskaičiuotą Pradinės Sutarties vertę.</w:t>
            </w:r>
          </w:p>
          <w:p w14:paraId="0C857B3B" w14:textId="1FEC4897" w:rsidR="00855109" w:rsidRDefault="00855109" w:rsidP="00855109">
            <w:pPr>
              <w:rPr>
                <w:color w:val="000000"/>
                <w:szCs w:val="24"/>
              </w:rPr>
            </w:pPr>
            <w:r>
              <w:rPr>
                <w:color w:val="000000"/>
                <w:kern w:val="2"/>
                <w:szCs w:val="24"/>
                <w:shd w:val="clear" w:color="auto" w:fill="FFFFFF"/>
              </w:rPr>
              <w:t>5.3.3.6. Nauj</w:t>
            </w:r>
            <w:r w:rsidR="008D5A31">
              <w:rPr>
                <w:color w:val="000000"/>
                <w:kern w:val="2"/>
                <w:szCs w:val="24"/>
                <w:shd w:val="clear" w:color="auto" w:fill="FFFFFF"/>
              </w:rPr>
              <w:t>i</w:t>
            </w:r>
            <w:r>
              <w:rPr>
                <w:color w:val="000000"/>
                <w:kern w:val="2"/>
                <w:szCs w:val="24"/>
                <w:shd w:val="clear" w:color="auto" w:fill="FFFFFF"/>
              </w:rPr>
              <w:t xml:space="preserve"> Sutarties</w:t>
            </w:r>
            <w:r>
              <w:rPr>
                <w:color w:val="FF0000"/>
                <w:kern w:val="2"/>
                <w:szCs w:val="24"/>
                <w:shd w:val="clear" w:color="auto" w:fill="FFFFFF"/>
              </w:rPr>
              <w:t xml:space="preserve"> įkainiai </w:t>
            </w:r>
            <w:r>
              <w:rPr>
                <w:color w:val="000000"/>
                <w:kern w:val="2"/>
                <w:szCs w:val="24"/>
                <w:shd w:val="clear" w:color="auto" w:fill="FFFFFF"/>
              </w:rPr>
              <w:t>apskaičiuojami pagal žemiau pateiktą formulę:</w:t>
            </w:r>
          </w:p>
          <w:p w14:paraId="77D531F7" w14:textId="77777777" w:rsidR="00855109" w:rsidRDefault="00855109" w:rsidP="00855109">
            <w:pPr>
              <w:rPr>
                <w:color w:val="000000"/>
                <w:szCs w:val="24"/>
              </w:rPr>
            </w:pPr>
          </w:p>
          <w:p w14:paraId="48EABF06" w14:textId="60CE7904" w:rsidR="00855109" w:rsidRDefault="00E800E4" w:rsidP="00855109">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855109">
              <w:rPr>
                <w:kern w:val="2"/>
                <w:szCs w:val="24"/>
              </w:rPr>
              <w:t xml:space="preserve">, kur a – </w:t>
            </w:r>
            <w:r w:rsidR="00855109">
              <w:rPr>
                <w:color w:val="FF0000"/>
                <w:kern w:val="2"/>
                <w:szCs w:val="24"/>
              </w:rPr>
              <w:t xml:space="preserve">įkainis </w:t>
            </w:r>
            <w:r w:rsidR="00855109">
              <w:rPr>
                <w:kern w:val="2"/>
                <w:szCs w:val="24"/>
              </w:rPr>
              <w:t>(Eur be PVM) (jei peržiūra jau buvo atlikta, tai po paskutinio perskaičiavimo)</w:t>
            </w:r>
          </w:p>
          <w:p w14:paraId="70AF3167" w14:textId="3DC27052" w:rsidR="00855109" w:rsidRDefault="00855109" w:rsidP="00855109">
            <w:pPr>
              <w:jc w:val="both"/>
              <w:textAlignment w:val="baseline"/>
              <w:rPr>
                <w:szCs w:val="24"/>
              </w:rPr>
            </w:pPr>
            <w:r>
              <w:rPr>
                <w:kern w:val="2"/>
                <w:szCs w:val="24"/>
              </w:rPr>
              <w:t>a</w:t>
            </w:r>
            <w:r>
              <w:rPr>
                <w:kern w:val="2"/>
                <w:szCs w:val="24"/>
                <w:vertAlign w:val="subscript"/>
              </w:rPr>
              <w:t>1</w:t>
            </w:r>
            <w:r>
              <w:rPr>
                <w:kern w:val="2"/>
                <w:szCs w:val="24"/>
              </w:rPr>
              <w:t xml:space="preserve"> – perskaičiuota</w:t>
            </w:r>
            <w:r w:rsidR="008D5A31">
              <w:rPr>
                <w:kern w:val="2"/>
                <w:szCs w:val="24"/>
              </w:rPr>
              <w:t>s</w:t>
            </w:r>
            <w:r>
              <w:rPr>
                <w:kern w:val="2"/>
                <w:szCs w:val="24"/>
              </w:rPr>
              <w:t xml:space="preserve"> (pakeista</w:t>
            </w:r>
            <w:r w:rsidR="008D5A31">
              <w:rPr>
                <w:kern w:val="2"/>
                <w:szCs w:val="24"/>
              </w:rPr>
              <w:t>s</w:t>
            </w:r>
            <w:r>
              <w:rPr>
                <w:kern w:val="2"/>
                <w:szCs w:val="24"/>
              </w:rPr>
              <w:t>)</w:t>
            </w:r>
            <w:r>
              <w:rPr>
                <w:color w:val="FF0000"/>
                <w:kern w:val="2"/>
                <w:szCs w:val="24"/>
              </w:rPr>
              <w:t xml:space="preserve"> įkainis </w:t>
            </w:r>
            <w:r>
              <w:rPr>
                <w:kern w:val="2"/>
                <w:szCs w:val="24"/>
              </w:rPr>
              <w:t>(Eur be PVM)</w:t>
            </w:r>
          </w:p>
          <w:p w14:paraId="0C072FA9" w14:textId="14E15453" w:rsidR="00855109" w:rsidRDefault="00855109" w:rsidP="00855109">
            <w:pPr>
              <w:jc w:val="both"/>
              <w:textAlignment w:val="baseline"/>
              <w:rPr>
                <w:szCs w:val="24"/>
              </w:rPr>
            </w:pPr>
            <w:r>
              <w:rPr>
                <w:kern w:val="2"/>
                <w:szCs w:val="24"/>
              </w:rPr>
              <w:t xml:space="preserve">k – pagal </w:t>
            </w:r>
            <w:r w:rsidR="008D5A31">
              <w:rPr>
                <w:kern w:val="2"/>
                <w:szCs w:val="24"/>
              </w:rPr>
              <w:t>paslaugų</w:t>
            </w:r>
            <w:r>
              <w:rPr>
                <w:kern w:val="2"/>
                <w:szCs w:val="24"/>
              </w:rPr>
              <w:t xml:space="preserve"> kainų indeksą </w:t>
            </w:r>
            <w:r>
              <w:rPr>
                <w:color w:val="4472C4"/>
                <w:kern w:val="2"/>
                <w:szCs w:val="24"/>
              </w:rPr>
              <w:t>(pasirinkti „</w:t>
            </w:r>
            <w:r w:rsidR="008D5A31">
              <w:rPr>
                <w:color w:val="4472C4"/>
                <w:kern w:val="2"/>
                <w:szCs w:val="24"/>
              </w:rPr>
              <w:t>Paslaugų kainų pokyčiai</w:t>
            </w:r>
            <w:r>
              <w:rPr>
                <w:color w:val="4472C4"/>
                <w:kern w:val="2"/>
                <w:szCs w:val="24"/>
              </w:rPr>
              <w:t>“</w:t>
            </w:r>
            <w:r w:rsidR="008D5A31">
              <w:rPr>
                <w:color w:val="4472C4"/>
                <w:kern w:val="2"/>
                <w:szCs w:val="24"/>
              </w:rPr>
              <w:t xml:space="preserve"> - </w:t>
            </w:r>
            <w:r w:rsidR="008D5A31" w:rsidRPr="008D5A31">
              <w:rPr>
                <w:color w:val="4472C4"/>
                <w:kern w:val="2"/>
                <w:szCs w:val="24"/>
              </w:rPr>
              <w:t>N812 Valymo veikla</w:t>
            </w:r>
            <w:r>
              <w:rPr>
                <w:color w:val="4472C4"/>
                <w:kern w:val="2"/>
                <w:szCs w:val="24"/>
              </w:rPr>
              <w:t>)</w:t>
            </w:r>
            <w:r>
              <w:rPr>
                <w:kern w:val="2"/>
                <w:szCs w:val="24"/>
              </w:rPr>
              <w:t xml:space="preserve"> apskaičiuotas paslaugų kainų </w:t>
            </w:r>
            <w:r>
              <w:rPr>
                <w:kern w:val="2"/>
                <w:szCs w:val="24"/>
              </w:rPr>
              <w:lastRenderedPageBreak/>
              <w:t>pokytis (padidėjimas arba sumažėjimas) (%). „k“ reikšmė skaičiuojama pagal formulę:</w:t>
            </w:r>
          </w:p>
          <w:p w14:paraId="0ABC27F6" w14:textId="77777777" w:rsidR="00855109" w:rsidRDefault="00855109" w:rsidP="00855109">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Pr>
                <w:kern w:val="2"/>
                <w:szCs w:val="24"/>
              </w:rPr>
              <w:t>, (proc.) kur</w:t>
            </w:r>
          </w:p>
          <w:p w14:paraId="6F55B95E" w14:textId="01D9E8EF" w:rsidR="00855109" w:rsidRDefault="00855109" w:rsidP="00855109">
            <w:pPr>
              <w:jc w:val="both"/>
              <w:textAlignment w:val="baseline"/>
              <w:rPr>
                <w:szCs w:val="24"/>
              </w:rPr>
            </w:pPr>
            <w:proofErr w:type="spellStart"/>
            <w:r>
              <w:rPr>
                <w:kern w:val="2"/>
                <w:szCs w:val="24"/>
              </w:rPr>
              <w:t>Ind</w:t>
            </w:r>
            <w:r>
              <w:rPr>
                <w:kern w:val="2"/>
                <w:szCs w:val="24"/>
                <w:vertAlign w:val="subscript"/>
              </w:rPr>
              <w:t>naujausias</w:t>
            </w:r>
            <w:proofErr w:type="spellEnd"/>
            <w:r>
              <w:rPr>
                <w:kern w:val="2"/>
                <w:szCs w:val="24"/>
              </w:rPr>
              <w:t xml:space="preserve"> – kreipimosi dėl </w:t>
            </w:r>
            <w:r>
              <w:rPr>
                <w:color w:val="FF0000"/>
                <w:kern w:val="2"/>
                <w:szCs w:val="24"/>
              </w:rPr>
              <w:t xml:space="preserve">įkainių </w:t>
            </w:r>
            <w:r>
              <w:rPr>
                <w:kern w:val="2"/>
                <w:szCs w:val="24"/>
              </w:rPr>
              <w:t xml:space="preserve">peržiūros išsiuntimo kitai Šaliai dieną paskelbtas naujausias paslaugų indeksas </w:t>
            </w:r>
            <w:r>
              <w:rPr>
                <w:color w:val="4472C4"/>
                <w:kern w:val="2"/>
                <w:szCs w:val="24"/>
              </w:rPr>
              <w:t>(</w:t>
            </w:r>
            <w:r w:rsidR="008D5A31">
              <w:rPr>
                <w:color w:val="4472C4"/>
                <w:kern w:val="2"/>
                <w:szCs w:val="24"/>
              </w:rPr>
              <w:t xml:space="preserve">pasirinkti „Paslaugų kainų pokyčiai“ - </w:t>
            </w:r>
            <w:r w:rsidR="008D5A31" w:rsidRPr="008D5A31">
              <w:rPr>
                <w:color w:val="4472C4"/>
                <w:kern w:val="2"/>
                <w:szCs w:val="24"/>
              </w:rPr>
              <w:t>N812 Valymo veikla</w:t>
            </w:r>
            <w:r>
              <w:rPr>
                <w:color w:val="4472C4"/>
                <w:kern w:val="2"/>
                <w:szCs w:val="24"/>
              </w:rPr>
              <w:t>)</w:t>
            </w:r>
            <w:r>
              <w:rPr>
                <w:kern w:val="2"/>
                <w:szCs w:val="24"/>
              </w:rPr>
              <w:t>.</w:t>
            </w:r>
          </w:p>
          <w:p w14:paraId="46B54369" w14:textId="296FA6DB" w:rsidR="00855109" w:rsidRDefault="00855109" w:rsidP="00855109">
            <w:pPr>
              <w:rPr>
                <w:szCs w:val="24"/>
              </w:rPr>
            </w:pPr>
            <w:proofErr w:type="spellStart"/>
            <w:r>
              <w:rPr>
                <w:kern w:val="2"/>
                <w:szCs w:val="24"/>
              </w:rPr>
              <w:t>Ind</w:t>
            </w:r>
            <w:r>
              <w:rPr>
                <w:kern w:val="2"/>
                <w:szCs w:val="24"/>
                <w:vertAlign w:val="subscript"/>
              </w:rPr>
              <w:t>pradžia</w:t>
            </w:r>
            <w:proofErr w:type="spellEnd"/>
            <w:r>
              <w:rPr>
                <w:kern w:val="2"/>
                <w:szCs w:val="24"/>
              </w:rPr>
              <w:t xml:space="preserve"> – laikotarpio pradžios datos (mėnesio) paslaugų indeksas </w:t>
            </w:r>
            <w:r>
              <w:rPr>
                <w:color w:val="4472C4"/>
                <w:kern w:val="2"/>
                <w:szCs w:val="24"/>
              </w:rPr>
              <w:t>(</w:t>
            </w:r>
            <w:r w:rsidR="008D5A31">
              <w:rPr>
                <w:color w:val="4472C4"/>
                <w:kern w:val="2"/>
                <w:szCs w:val="24"/>
              </w:rPr>
              <w:t xml:space="preserve">pasirinkti „Paslaugų kainų pokyčiai“ - </w:t>
            </w:r>
            <w:r w:rsidR="008D5A31" w:rsidRPr="008D5A31">
              <w:rPr>
                <w:color w:val="4472C4"/>
                <w:kern w:val="2"/>
                <w:szCs w:val="24"/>
              </w:rPr>
              <w:t>N812 Valymo veikla</w:t>
            </w:r>
            <w:r>
              <w:rPr>
                <w:color w:val="4472C4"/>
                <w:kern w:val="2"/>
                <w:szCs w:val="24"/>
              </w:rPr>
              <w:t>)</w:t>
            </w:r>
            <w:r>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32E7DB27" w14:textId="77777777" w:rsidR="00855109" w:rsidRDefault="00855109" w:rsidP="00855109">
            <w:pPr>
              <w:rPr>
                <w:color w:val="000000"/>
                <w:kern w:val="2"/>
                <w:szCs w:val="24"/>
                <w:shd w:val="clear" w:color="auto" w:fill="FFFFFF"/>
              </w:rPr>
            </w:pPr>
            <w:r>
              <w:rPr>
                <w:color w:val="000000"/>
                <w:kern w:val="2"/>
                <w:szCs w:val="24"/>
              </w:rPr>
              <w:t xml:space="preserve">5.3.3.7. </w:t>
            </w:r>
            <w:r>
              <w:rPr>
                <w:color w:val="000000"/>
                <w:kern w:val="2"/>
                <w:szCs w:val="24"/>
                <w:shd w:val="clear" w:color="auto" w:fill="FFFFFF"/>
              </w:rPr>
              <w:t xml:space="preserve">Skaičiavimams indeksų reikšmės imamos </w:t>
            </w:r>
            <w:r>
              <w:rPr>
                <w:b/>
                <w:color w:val="FF0000"/>
                <w:kern w:val="2"/>
                <w:szCs w:val="24"/>
                <w:shd w:val="clear" w:color="auto" w:fill="FFFFFF"/>
              </w:rPr>
              <w:t>keturių</w:t>
            </w:r>
            <w:r>
              <w:rPr>
                <w:color w:val="FF0000"/>
                <w:kern w:val="2"/>
                <w:szCs w:val="24"/>
                <w:shd w:val="clear" w:color="auto" w:fill="FFFFFF"/>
              </w:rPr>
              <w:t xml:space="preserve"> </w:t>
            </w:r>
            <w:r>
              <w:rPr>
                <w:color w:val="000000"/>
                <w:kern w:val="2"/>
                <w:szCs w:val="24"/>
                <w:shd w:val="clear" w:color="auto" w:fill="FFFFFF"/>
              </w:rPr>
              <w:t xml:space="preserve">skaitmenų po kablelio tikslumu. Apskaičiuotas pokytis (k) tolimesniems skaičiavimams naudojamas suapvalinus iki </w:t>
            </w:r>
            <w:r>
              <w:rPr>
                <w:b/>
                <w:color w:val="FF0000"/>
                <w:kern w:val="2"/>
                <w:szCs w:val="24"/>
                <w:shd w:val="clear" w:color="auto" w:fill="FFFFFF"/>
              </w:rPr>
              <w:t>vieno</w:t>
            </w:r>
            <w:r>
              <w:rPr>
                <w:color w:val="FF0000"/>
                <w:kern w:val="2"/>
                <w:szCs w:val="24"/>
                <w:shd w:val="clear" w:color="auto" w:fill="FFFFFF"/>
              </w:rPr>
              <w:t xml:space="preserve"> </w:t>
            </w:r>
            <w:r>
              <w:rPr>
                <w:color w:val="4472C4"/>
                <w:kern w:val="2"/>
                <w:szCs w:val="24"/>
                <w:shd w:val="clear" w:color="auto" w:fill="FFFFFF"/>
              </w:rPr>
              <w:t>(Valstybės duomenų agentūra pokyčius skelbia apvalindama iki vieno skaitmens po kablelio)</w:t>
            </w:r>
            <w:r>
              <w:rPr>
                <w:kern w:val="2"/>
                <w:szCs w:val="24"/>
                <w:shd w:val="clear" w:color="auto" w:fill="FFFFFF"/>
              </w:rPr>
              <w:t xml:space="preserve"> </w:t>
            </w:r>
            <w:r>
              <w:rPr>
                <w:color w:val="000000"/>
                <w:kern w:val="2"/>
                <w:szCs w:val="24"/>
                <w:shd w:val="clear" w:color="auto" w:fill="FFFFFF"/>
              </w:rPr>
              <w:t>skaitmens po kablelio, o apskaičiuotas įkainis „a</w:t>
            </w:r>
            <w:r>
              <w:rPr>
                <w:color w:val="000000"/>
                <w:kern w:val="2"/>
                <w:szCs w:val="24"/>
                <w:shd w:val="clear" w:color="auto" w:fill="FFFFFF"/>
                <w:vertAlign w:val="subscript"/>
              </w:rPr>
              <w:t>1</w:t>
            </w:r>
            <w:r>
              <w:rPr>
                <w:color w:val="000000"/>
                <w:kern w:val="2"/>
                <w:szCs w:val="24"/>
                <w:shd w:val="clear" w:color="auto" w:fill="FFFFFF"/>
              </w:rPr>
              <w:t xml:space="preserve">“ suapvalinamas iki </w:t>
            </w:r>
            <w:r>
              <w:rPr>
                <w:b/>
                <w:color w:val="FF0000"/>
                <w:kern w:val="2"/>
                <w:szCs w:val="24"/>
                <w:shd w:val="clear" w:color="auto" w:fill="FFFFFF"/>
              </w:rPr>
              <w:t>dviejų</w:t>
            </w:r>
            <w:r>
              <w:rPr>
                <w:b/>
                <w:color w:val="000000"/>
                <w:kern w:val="2"/>
                <w:szCs w:val="24"/>
                <w:shd w:val="clear" w:color="auto" w:fill="FFFFFF"/>
              </w:rPr>
              <w:t xml:space="preserve"> </w:t>
            </w:r>
            <w:r>
              <w:rPr>
                <w:color w:val="4472C4"/>
                <w:kern w:val="2"/>
                <w:szCs w:val="24"/>
                <w:shd w:val="clear" w:color="auto" w:fill="FFFFFF"/>
              </w:rPr>
              <w:t>(įrašyti tiek skaitmenų, kiek įkainiams nurodyti naudojama sudarytoje sutartyje)</w:t>
            </w:r>
            <w:r>
              <w:rPr>
                <w:kern w:val="2"/>
                <w:szCs w:val="24"/>
                <w:shd w:val="clear" w:color="auto" w:fill="FFFFFF"/>
              </w:rPr>
              <w:t xml:space="preserve"> </w:t>
            </w:r>
            <w:r>
              <w:rPr>
                <w:color w:val="000000"/>
                <w:kern w:val="2"/>
                <w:szCs w:val="24"/>
                <w:shd w:val="clear" w:color="auto" w:fill="FFFFFF"/>
              </w:rPr>
              <w:t>skaitmenų po kablelio.</w:t>
            </w:r>
          </w:p>
          <w:p w14:paraId="03CF3001" w14:textId="54D383F0" w:rsidR="00855109" w:rsidRDefault="00855109" w:rsidP="00855109">
            <w:pPr>
              <w:rPr>
                <w:color w:val="000000"/>
                <w:kern w:val="2"/>
                <w:szCs w:val="24"/>
                <w:shd w:val="clear" w:color="auto" w:fill="FFFFFF"/>
              </w:rPr>
            </w:pPr>
            <w:r>
              <w:rPr>
                <w:color w:val="000000"/>
                <w:kern w:val="2"/>
                <w:szCs w:val="24"/>
                <w:shd w:val="clear" w:color="auto" w:fill="FFFFFF"/>
              </w:rPr>
              <w:t xml:space="preserve">5.3.3.8. Šalis, siekianti Sutarties </w:t>
            </w:r>
            <w:r>
              <w:rPr>
                <w:color w:val="FF0000"/>
                <w:kern w:val="2"/>
                <w:szCs w:val="24"/>
                <w:shd w:val="clear" w:color="auto" w:fill="FFFFFF"/>
              </w:rPr>
              <w:t xml:space="preserve"> įkainių </w:t>
            </w:r>
            <w:r>
              <w:rPr>
                <w:color w:val="000000"/>
                <w:kern w:val="2"/>
                <w:szCs w:val="24"/>
                <w:shd w:val="clear" w:color="auto" w:fill="FFFFFF"/>
              </w:rPr>
              <w:t>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Prašyme Šalis neturi teisės nurodyti kito indekso ar prašyti perskaičiavimo pagal kitą indeksą nei nurodytas šioje procedūroje.</w:t>
            </w:r>
          </w:p>
          <w:p w14:paraId="3E7138C1" w14:textId="04959D1A" w:rsidR="00855109" w:rsidRDefault="00855109" w:rsidP="00855109">
            <w:pPr>
              <w:rPr>
                <w:color w:val="000000"/>
                <w:kern w:val="2"/>
                <w:szCs w:val="24"/>
                <w:shd w:val="clear" w:color="auto" w:fill="FFFFFF"/>
              </w:rPr>
            </w:pPr>
            <w:r>
              <w:rPr>
                <w:color w:val="000000"/>
                <w:kern w:val="2"/>
                <w:szCs w:val="24"/>
                <w:shd w:val="clear" w:color="auto" w:fill="FFFFFF"/>
              </w:rPr>
              <w:t>5</w:t>
            </w:r>
            <w:r>
              <w:rPr>
                <w:kern w:val="2"/>
                <w:szCs w:val="24"/>
              </w:rPr>
              <w:t xml:space="preserve">.3.3.9. </w:t>
            </w:r>
            <w:r>
              <w:rPr>
                <w:color w:val="000000"/>
                <w:kern w:val="2"/>
                <w:szCs w:val="24"/>
                <w:shd w:val="clear" w:color="auto" w:fill="FFFFFF"/>
              </w:rPr>
              <w:t xml:space="preserve">Susitarimas turi būti sudarytas per </w:t>
            </w:r>
            <w:r w:rsidR="008D5A31">
              <w:rPr>
                <w:color w:val="000000"/>
                <w:kern w:val="2"/>
                <w:szCs w:val="24"/>
                <w:shd w:val="clear" w:color="auto" w:fill="FFFFFF"/>
              </w:rPr>
              <w:t>10 (dešimt) darbo dienų</w:t>
            </w:r>
            <w:r>
              <w:rPr>
                <w:kern w:val="2"/>
                <w:szCs w:val="24"/>
                <w:shd w:val="clear" w:color="auto" w:fill="FFFFFF"/>
              </w:rPr>
              <w:t xml:space="preserve"> </w:t>
            </w:r>
            <w:r>
              <w:rPr>
                <w:color w:val="000000"/>
                <w:kern w:val="2"/>
                <w:szCs w:val="24"/>
                <w:shd w:val="clear" w:color="auto" w:fill="FFFFFF"/>
              </w:rPr>
              <w:t>nuo Šalies pateikto tinkamo prašymo perskaičiuoti S</w:t>
            </w:r>
            <w:r>
              <w:rPr>
                <w:kern w:val="2"/>
                <w:szCs w:val="24"/>
              </w:rPr>
              <w:t>utarties</w:t>
            </w:r>
            <w:r>
              <w:rPr>
                <w:color w:val="FF0000"/>
                <w:kern w:val="2"/>
                <w:szCs w:val="24"/>
                <w:shd w:val="clear" w:color="auto" w:fill="FFFFFF"/>
              </w:rPr>
              <w:t xml:space="preserve"> įkainius</w:t>
            </w:r>
            <w:r>
              <w:rPr>
                <w:kern w:val="2"/>
                <w:szCs w:val="24"/>
                <w:shd w:val="clear" w:color="auto" w:fill="FFFFFF"/>
              </w:rPr>
              <w:t xml:space="preserve"> </w:t>
            </w:r>
            <w:r>
              <w:rPr>
                <w:color w:val="000000"/>
                <w:kern w:val="2"/>
                <w:szCs w:val="24"/>
                <w:shd w:val="clear" w:color="auto" w:fill="FFFFFF"/>
              </w:rPr>
              <w:t>gavimo dienos.</w:t>
            </w:r>
          </w:p>
          <w:p w14:paraId="343CEBD7" w14:textId="475EB44E" w:rsidR="00855109" w:rsidRPr="00871537" w:rsidRDefault="00855109" w:rsidP="00871537">
            <w:pPr>
              <w:rPr>
                <w:color w:val="000000"/>
                <w:kern w:val="2"/>
                <w:szCs w:val="24"/>
                <w:bdr w:val="none" w:sz="0" w:space="0" w:color="auto" w:frame="1"/>
              </w:rPr>
            </w:pPr>
            <w:r>
              <w:rPr>
                <w:color w:val="000000"/>
                <w:kern w:val="2"/>
                <w:szCs w:val="24"/>
                <w:shd w:val="clear" w:color="auto" w:fill="FFFFFF"/>
              </w:rPr>
              <w:t xml:space="preserve">5.3.3.10. </w:t>
            </w:r>
            <w:r>
              <w:rPr>
                <w:color w:val="000000"/>
                <w:kern w:val="2"/>
                <w:szCs w:val="24"/>
                <w:bdr w:val="none" w:sz="0" w:space="0" w:color="auto" w:frame="1"/>
              </w:rPr>
              <w:t>Susitarimu Šalys neturi teisės keisti procedūroje nurodytos tvarkos ar kitų Sutarties nuostatų, išskyrus, jei keitimas atliekamas pagal VPĮ nuostatas.</w:t>
            </w:r>
          </w:p>
        </w:tc>
      </w:tr>
      <w:tr w:rsidR="00855109" w14:paraId="416725C3" w14:textId="77777777" w:rsidTr="003F78FA">
        <w:trPr>
          <w:trHeight w:val="300"/>
        </w:trPr>
        <w:tc>
          <w:tcPr>
            <w:tcW w:w="2830" w:type="dxa"/>
          </w:tcPr>
          <w:p w14:paraId="3A736B18" w14:textId="77777777" w:rsidR="00855109" w:rsidRDefault="00855109" w:rsidP="00855109">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705" w:type="dxa"/>
            <w:gridSpan w:val="2"/>
          </w:tcPr>
          <w:p w14:paraId="7E6D47C4" w14:textId="7069EBC9" w:rsidR="00855109" w:rsidRDefault="00424A1C" w:rsidP="00855109">
            <w:pPr>
              <w:jc w:val="both"/>
              <w:rPr>
                <w:szCs w:val="24"/>
              </w:rPr>
            </w:pPr>
            <w:r>
              <w:rPr>
                <w:szCs w:val="24"/>
              </w:rPr>
              <w:t>Netaikoma</w:t>
            </w:r>
          </w:p>
        </w:tc>
      </w:tr>
      <w:tr w:rsidR="00855109" w14:paraId="104529C8" w14:textId="77777777" w:rsidTr="003F78FA">
        <w:trPr>
          <w:trHeight w:val="300"/>
        </w:trPr>
        <w:tc>
          <w:tcPr>
            <w:tcW w:w="2830" w:type="dxa"/>
          </w:tcPr>
          <w:p w14:paraId="2D20718C" w14:textId="77777777" w:rsidR="00855109" w:rsidRDefault="00855109" w:rsidP="0085510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705" w:type="dxa"/>
            <w:gridSpan w:val="2"/>
          </w:tcPr>
          <w:p w14:paraId="566C354A" w14:textId="63E546CB" w:rsidR="00855109" w:rsidRDefault="00855109" w:rsidP="00855109">
            <w:pPr>
              <w:rPr>
                <w:szCs w:val="24"/>
              </w:rPr>
            </w:pPr>
            <w:r>
              <w:rPr>
                <w:szCs w:val="24"/>
              </w:rPr>
              <w:t>Netaikoma</w:t>
            </w:r>
          </w:p>
        </w:tc>
      </w:tr>
      <w:tr w:rsidR="00855109" w14:paraId="67EB98BC" w14:textId="77777777" w:rsidTr="003F78FA">
        <w:trPr>
          <w:trHeight w:val="300"/>
        </w:trPr>
        <w:tc>
          <w:tcPr>
            <w:tcW w:w="2830" w:type="dxa"/>
          </w:tcPr>
          <w:p w14:paraId="4860A596" w14:textId="77777777" w:rsidR="00855109" w:rsidRDefault="00855109" w:rsidP="00855109">
            <w:pPr>
              <w:rPr>
                <w:b/>
                <w:kern w:val="2"/>
                <w:szCs w:val="24"/>
              </w:rPr>
            </w:pPr>
            <w:r>
              <w:rPr>
                <w:b/>
                <w:kern w:val="2"/>
                <w:szCs w:val="24"/>
              </w:rPr>
              <w:lastRenderedPageBreak/>
              <w:t>5.5. Atsiskaitymo su Tiekėju terminas ir tvarka</w:t>
            </w:r>
          </w:p>
        </w:tc>
        <w:tc>
          <w:tcPr>
            <w:tcW w:w="6705" w:type="dxa"/>
            <w:gridSpan w:val="2"/>
          </w:tcPr>
          <w:p w14:paraId="6CDA289E" w14:textId="7E3B16AB" w:rsidR="00855109" w:rsidRPr="004B1A81" w:rsidRDefault="00855109" w:rsidP="00855109">
            <w:pPr>
              <w:rPr>
                <w:kern w:val="2"/>
                <w:szCs w:val="24"/>
              </w:rPr>
            </w:pPr>
            <w:r>
              <w:rPr>
                <w:kern w:val="2"/>
                <w:szCs w:val="24"/>
              </w:rPr>
              <w:t xml:space="preserve">Pirkėjas atsiskaito su Tiekėju ne vėliau </w:t>
            </w:r>
            <w:r w:rsidRPr="0075415A">
              <w:rPr>
                <w:kern w:val="2"/>
                <w:szCs w:val="24"/>
              </w:rPr>
              <w:t>kaip per 30 kalendorinių dienų nuo Sąskaitos gavimo</w:t>
            </w:r>
            <w:r w:rsidR="00424A1C">
              <w:rPr>
                <w:kern w:val="2"/>
                <w:szCs w:val="24"/>
              </w:rPr>
              <w:t xml:space="preserve"> sistemoje SABIS</w:t>
            </w:r>
            <w:r w:rsidRPr="0075415A">
              <w:rPr>
                <w:kern w:val="2"/>
                <w:szCs w:val="24"/>
              </w:rPr>
              <w:t xml:space="preserve"> dienos.</w:t>
            </w:r>
          </w:p>
          <w:p w14:paraId="08552532" w14:textId="6B057AAD" w:rsidR="00855109" w:rsidRDefault="00855109" w:rsidP="00855109">
            <w:pPr>
              <w:rPr>
                <w:color w:val="000000"/>
                <w:kern w:val="2"/>
                <w:szCs w:val="24"/>
                <w:shd w:val="clear" w:color="auto" w:fill="FFFFFF"/>
              </w:rPr>
            </w:pPr>
            <w:r>
              <w:rPr>
                <w:color w:val="000000"/>
                <w:kern w:val="2"/>
                <w:szCs w:val="24"/>
                <w:shd w:val="clear" w:color="auto" w:fill="FFFFFF"/>
              </w:rPr>
              <w:t>Apmokėjimo sąlygos:</w:t>
            </w:r>
            <w:r w:rsidR="00EF2089">
              <w:rPr>
                <w:color w:val="000000"/>
                <w:kern w:val="2"/>
                <w:szCs w:val="24"/>
                <w:shd w:val="clear" w:color="auto" w:fill="FFFFFF"/>
              </w:rPr>
              <w:t xml:space="preserve"> apmokama už per praėjusį mėnesį suteiktas paslaugas pagal tiekėjo pasiūlyme nurodytus mėnesio paslaugų įkainius.</w:t>
            </w:r>
          </w:p>
          <w:p w14:paraId="38EC9A63" w14:textId="5E57E95A" w:rsidR="00855109" w:rsidRPr="00012C1A" w:rsidRDefault="00855109" w:rsidP="00855109">
            <w:pPr>
              <w:rPr>
                <w:kern w:val="2"/>
                <w:szCs w:val="24"/>
                <w:shd w:val="clear" w:color="auto" w:fill="FFFFFF"/>
              </w:rPr>
            </w:pPr>
          </w:p>
        </w:tc>
      </w:tr>
      <w:tr w:rsidR="00855109" w14:paraId="01CA499D" w14:textId="77777777" w:rsidTr="003F78FA">
        <w:trPr>
          <w:trHeight w:val="300"/>
        </w:trPr>
        <w:tc>
          <w:tcPr>
            <w:tcW w:w="2830" w:type="dxa"/>
          </w:tcPr>
          <w:p w14:paraId="544F5D28" w14:textId="77777777" w:rsidR="00855109" w:rsidRDefault="00855109" w:rsidP="00855109">
            <w:pPr>
              <w:rPr>
                <w:b/>
                <w:kern w:val="2"/>
                <w:szCs w:val="24"/>
              </w:rPr>
            </w:pPr>
            <w:r>
              <w:rPr>
                <w:b/>
                <w:kern w:val="2"/>
                <w:szCs w:val="24"/>
              </w:rPr>
              <w:t>5.6. Avansas</w:t>
            </w:r>
          </w:p>
        </w:tc>
        <w:tc>
          <w:tcPr>
            <w:tcW w:w="6705" w:type="dxa"/>
            <w:gridSpan w:val="2"/>
          </w:tcPr>
          <w:p w14:paraId="508462AC" w14:textId="442FF326" w:rsidR="00855109" w:rsidRPr="00012C1A" w:rsidRDefault="00855109" w:rsidP="00855109">
            <w:pPr>
              <w:rPr>
                <w:kern w:val="2"/>
                <w:szCs w:val="24"/>
              </w:rPr>
            </w:pPr>
            <w:r>
              <w:rPr>
                <w:kern w:val="2"/>
                <w:szCs w:val="24"/>
              </w:rPr>
              <w:t>Netaikoma</w:t>
            </w:r>
          </w:p>
        </w:tc>
      </w:tr>
      <w:tr w:rsidR="00855109" w14:paraId="34D2DFF4" w14:textId="77777777" w:rsidTr="003F78FA">
        <w:trPr>
          <w:trHeight w:val="300"/>
        </w:trPr>
        <w:tc>
          <w:tcPr>
            <w:tcW w:w="2830" w:type="dxa"/>
          </w:tcPr>
          <w:p w14:paraId="4876B971" w14:textId="77777777" w:rsidR="00855109" w:rsidRDefault="00855109" w:rsidP="00855109">
            <w:pPr>
              <w:rPr>
                <w:b/>
                <w:kern w:val="2"/>
                <w:szCs w:val="24"/>
              </w:rPr>
            </w:pPr>
            <w:r>
              <w:rPr>
                <w:b/>
                <w:kern w:val="2"/>
                <w:szCs w:val="24"/>
              </w:rPr>
              <w:t>5.7. Avanso užtikrinimas</w:t>
            </w:r>
          </w:p>
        </w:tc>
        <w:tc>
          <w:tcPr>
            <w:tcW w:w="6705" w:type="dxa"/>
            <w:gridSpan w:val="2"/>
          </w:tcPr>
          <w:p w14:paraId="7BF65975" w14:textId="7791E611" w:rsidR="00855109" w:rsidRDefault="00855109" w:rsidP="00855109">
            <w:pPr>
              <w:rPr>
                <w:kern w:val="2"/>
                <w:szCs w:val="24"/>
              </w:rPr>
            </w:pPr>
            <w:r>
              <w:rPr>
                <w:kern w:val="2"/>
                <w:szCs w:val="24"/>
              </w:rPr>
              <w:t>Netaikoma</w:t>
            </w:r>
            <w:r>
              <w:rPr>
                <w:color w:val="000000"/>
                <w:kern w:val="2"/>
                <w:szCs w:val="24"/>
                <w:shd w:val="clear" w:color="auto" w:fill="FFFFFF"/>
              </w:rPr>
              <w:t xml:space="preserve"> </w:t>
            </w:r>
          </w:p>
        </w:tc>
      </w:tr>
      <w:tr w:rsidR="00855109" w14:paraId="5C618994" w14:textId="77777777">
        <w:trPr>
          <w:trHeight w:val="300"/>
        </w:trPr>
        <w:tc>
          <w:tcPr>
            <w:tcW w:w="9535" w:type="dxa"/>
            <w:gridSpan w:val="3"/>
          </w:tcPr>
          <w:p w14:paraId="18E676A0" w14:textId="77777777" w:rsidR="00855109" w:rsidRDefault="00855109" w:rsidP="00855109">
            <w:pPr>
              <w:jc w:val="center"/>
              <w:rPr>
                <w:b/>
                <w:kern w:val="2"/>
                <w:szCs w:val="24"/>
              </w:rPr>
            </w:pPr>
            <w:r>
              <w:rPr>
                <w:b/>
                <w:kern w:val="2"/>
                <w:szCs w:val="24"/>
              </w:rPr>
              <w:t>6. PASLAUGŲ KOKYBĖ IR GARANTINIAI ĮSIPAREIGOJIMAI</w:t>
            </w:r>
          </w:p>
        </w:tc>
      </w:tr>
      <w:tr w:rsidR="00855109" w14:paraId="6AFC27F7" w14:textId="77777777" w:rsidTr="003F78FA">
        <w:trPr>
          <w:trHeight w:val="300"/>
        </w:trPr>
        <w:tc>
          <w:tcPr>
            <w:tcW w:w="2830" w:type="dxa"/>
          </w:tcPr>
          <w:p w14:paraId="24E7C81C" w14:textId="77777777" w:rsidR="00855109" w:rsidRDefault="00855109" w:rsidP="00855109">
            <w:pPr>
              <w:rPr>
                <w:b/>
                <w:kern w:val="2"/>
                <w:szCs w:val="24"/>
              </w:rPr>
            </w:pPr>
            <w:r>
              <w:rPr>
                <w:b/>
                <w:kern w:val="2"/>
                <w:szCs w:val="24"/>
              </w:rPr>
              <w:t>6.1. Garantinis terminas</w:t>
            </w:r>
          </w:p>
        </w:tc>
        <w:tc>
          <w:tcPr>
            <w:tcW w:w="6705" w:type="dxa"/>
            <w:gridSpan w:val="2"/>
          </w:tcPr>
          <w:p w14:paraId="2A4317FE" w14:textId="2F1F68E0" w:rsidR="00855109" w:rsidRPr="00012C1A" w:rsidRDefault="00855109" w:rsidP="00855109">
            <w:pPr>
              <w:rPr>
                <w:kern w:val="2"/>
                <w:szCs w:val="24"/>
              </w:rPr>
            </w:pPr>
            <w:r>
              <w:rPr>
                <w:kern w:val="2"/>
                <w:szCs w:val="24"/>
              </w:rPr>
              <w:t>Netaikoma</w:t>
            </w:r>
          </w:p>
        </w:tc>
      </w:tr>
      <w:tr w:rsidR="00855109" w14:paraId="029C51DA" w14:textId="77777777" w:rsidTr="003F78FA">
        <w:trPr>
          <w:trHeight w:val="300"/>
        </w:trPr>
        <w:tc>
          <w:tcPr>
            <w:tcW w:w="2830" w:type="dxa"/>
          </w:tcPr>
          <w:p w14:paraId="66960D83" w14:textId="77777777" w:rsidR="00855109" w:rsidRDefault="00855109" w:rsidP="00855109">
            <w:pPr>
              <w:rPr>
                <w:b/>
                <w:kern w:val="2"/>
                <w:szCs w:val="24"/>
              </w:rPr>
            </w:pPr>
            <w:r>
              <w:rPr>
                <w:b/>
                <w:szCs w:val="24"/>
              </w:rPr>
              <w:t>6.2. Terminas Paslaugų trūkumams pašalinti</w:t>
            </w:r>
          </w:p>
        </w:tc>
        <w:tc>
          <w:tcPr>
            <w:tcW w:w="6705" w:type="dxa"/>
            <w:gridSpan w:val="2"/>
          </w:tcPr>
          <w:p w14:paraId="25915241" w14:textId="135F47F9" w:rsidR="00855109" w:rsidRDefault="00907FDD" w:rsidP="00855109">
            <w:pPr>
              <w:rPr>
                <w:kern w:val="2"/>
                <w:szCs w:val="24"/>
              </w:rPr>
            </w:pPr>
            <w:r>
              <w:rPr>
                <w:kern w:val="2"/>
                <w:szCs w:val="24"/>
              </w:rPr>
              <w:t>Užsakovui nustačius paslaugų teikimo neatitikimus paslaugų techninei specifikacijai, trūkumai turi būti ištaisyti per 7 (septynias) dienas.</w:t>
            </w:r>
          </w:p>
          <w:p w14:paraId="3DB5CD93" w14:textId="1618B210" w:rsidR="00855109" w:rsidRDefault="00855109" w:rsidP="00855109">
            <w:pPr>
              <w:rPr>
                <w:kern w:val="2"/>
                <w:szCs w:val="24"/>
              </w:rPr>
            </w:pPr>
          </w:p>
        </w:tc>
      </w:tr>
      <w:tr w:rsidR="00855109" w14:paraId="79A63541" w14:textId="77777777" w:rsidTr="003F78FA">
        <w:trPr>
          <w:trHeight w:val="300"/>
        </w:trPr>
        <w:tc>
          <w:tcPr>
            <w:tcW w:w="2830" w:type="dxa"/>
          </w:tcPr>
          <w:p w14:paraId="41FCDCAE" w14:textId="77777777" w:rsidR="00855109" w:rsidRDefault="00855109" w:rsidP="00855109">
            <w:pPr>
              <w:rPr>
                <w:b/>
                <w:szCs w:val="24"/>
              </w:rPr>
            </w:pPr>
            <w:r>
              <w:rPr>
                <w:b/>
                <w:szCs w:val="24"/>
              </w:rPr>
              <w:t xml:space="preserve">6.3. Kokybinių kriterijų įgyvendinimo </w:t>
            </w:r>
            <w:r>
              <w:rPr>
                <w:b/>
                <w:bCs/>
                <w:szCs w:val="24"/>
              </w:rPr>
              <w:t xml:space="preserve">ir </w:t>
            </w:r>
            <w:r>
              <w:rPr>
                <w:b/>
                <w:szCs w:val="24"/>
              </w:rPr>
              <w:t>tikrinimo tvarka</w:t>
            </w:r>
          </w:p>
        </w:tc>
        <w:tc>
          <w:tcPr>
            <w:tcW w:w="6705" w:type="dxa"/>
            <w:gridSpan w:val="2"/>
          </w:tcPr>
          <w:p w14:paraId="1CAAD9CE" w14:textId="4258C6F9" w:rsidR="00855109" w:rsidRDefault="00855109" w:rsidP="00855109">
            <w:pPr>
              <w:rPr>
                <w:kern w:val="2"/>
                <w:szCs w:val="24"/>
              </w:rPr>
            </w:pPr>
            <w:r>
              <w:rPr>
                <w:kern w:val="2"/>
                <w:szCs w:val="24"/>
              </w:rPr>
              <w:t xml:space="preserve">Netaikoma </w:t>
            </w:r>
          </w:p>
          <w:p w14:paraId="5C105553" w14:textId="3C6DD96E" w:rsidR="00855109" w:rsidRDefault="00855109" w:rsidP="00855109">
            <w:pPr>
              <w:rPr>
                <w:kern w:val="2"/>
                <w:szCs w:val="24"/>
              </w:rPr>
            </w:pPr>
          </w:p>
        </w:tc>
      </w:tr>
      <w:tr w:rsidR="00855109" w14:paraId="143A7F67" w14:textId="77777777">
        <w:trPr>
          <w:trHeight w:val="300"/>
        </w:trPr>
        <w:tc>
          <w:tcPr>
            <w:tcW w:w="9535" w:type="dxa"/>
            <w:gridSpan w:val="3"/>
          </w:tcPr>
          <w:p w14:paraId="7855F239" w14:textId="77777777" w:rsidR="00855109" w:rsidRDefault="00855109" w:rsidP="00855109">
            <w:pPr>
              <w:rPr>
                <w:b/>
                <w:kern w:val="2"/>
                <w:szCs w:val="24"/>
              </w:rPr>
            </w:pPr>
            <w:r>
              <w:rPr>
                <w:b/>
                <w:kern w:val="2"/>
                <w:szCs w:val="24"/>
              </w:rPr>
              <w:t>7. SUTARTIES VYKDYMUI PASITELKIAMI SUBTIEKĖJAI IR (AR) SPECIALISTAI</w:t>
            </w:r>
          </w:p>
        </w:tc>
      </w:tr>
      <w:tr w:rsidR="009B62AA" w14:paraId="5D434D1C" w14:textId="77777777" w:rsidTr="003F78FA">
        <w:trPr>
          <w:trHeight w:val="300"/>
        </w:trPr>
        <w:tc>
          <w:tcPr>
            <w:tcW w:w="2830" w:type="dxa"/>
          </w:tcPr>
          <w:p w14:paraId="23364E4A" w14:textId="77777777" w:rsidR="009B62AA" w:rsidRDefault="009B62AA" w:rsidP="009B62AA">
            <w:pPr>
              <w:rPr>
                <w:b/>
                <w:bCs/>
                <w:kern w:val="2"/>
                <w:szCs w:val="24"/>
              </w:rPr>
            </w:pPr>
            <w:r>
              <w:rPr>
                <w:b/>
                <w:bCs/>
                <w:kern w:val="2"/>
                <w:szCs w:val="24"/>
              </w:rPr>
              <w:t>7.1. Sutarties vykdymui pasitelkiami subtiekėjai ir (ar) specialistai</w:t>
            </w:r>
          </w:p>
        </w:tc>
        <w:tc>
          <w:tcPr>
            <w:tcW w:w="6705" w:type="dxa"/>
            <w:gridSpan w:val="2"/>
          </w:tcPr>
          <w:p w14:paraId="4810B861" w14:textId="77777777" w:rsidR="009B62AA" w:rsidRDefault="009B62AA" w:rsidP="009B62AA">
            <w:pPr>
              <w:rPr>
                <w:kern w:val="2"/>
                <w:szCs w:val="24"/>
              </w:rPr>
            </w:pPr>
            <w:r>
              <w:rPr>
                <w:kern w:val="2"/>
                <w:szCs w:val="24"/>
              </w:rPr>
              <w:t>Sutarties vykdymui subtiekėjai ir (ar) specialistai nepasitelkiami.</w:t>
            </w:r>
          </w:p>
          <w:p w14:paraId="447E3B9A" w14:textId="77777777" w:rsidR="009B62AA" w:rsidRDefault="009B62AA" w:rsidP="009B62AA">
            <w:pPr>
              <w:rPr>
                <w:kern w:val="2"/>
                <w:szCs w:val="24"/>
              </w:rPr>
            </w:pPr>
          </w:p>
          <w:p w14:paraId="39C15F08" w14:textId="77777777" w:rsidR="009B62AA" w:rsidRDefault="009B62AA" w:rsidP="009B62AA">
            <w:pPr>
              <w:rPr>
                <w:color w:val="FF0000"/>
                <w:kern w:val="2"/>
                <w:szCs w:val="24"/>
              </w:rPr>
            </w:pPr>
            <w:r>
              <w:rPr>
                <w:color w:val="FF0000"/>
                <w:kern w:val="2"/>
                <w:szCs w:val="24"/>
              </w:rPr>
              <w:t>arba</w:t>
            </w:r>
          </w:p>
          <w:p w14:paraId="4A6798D0" w14:textId="77777777" w:rsidR="009B62AA" w:rsidRDefault="009B62AA" w:rsidP="009B62AA">
            <w:pPr>
              <w:rPr>
                <w:kern w:val="2"/>
                <w:szCs w:val="24"/>
              </w:rPr>
            </w:pPr>
          </w:p>
          <w:p w14:paraId="1398856C" w14:textId="545081B5" w:rsidR="009B62AA" w:rsidRPr="00AF6D1B" w:rsidRDefault="009B62AA" w:rsidP="009B62AA">
            <w:pPr>
              <w:pStyle w:val="Sraopastraipa"/>
              <w:numPr>
                <w:ilvl w:val="0"/>
                <w:numId w:val="1"/>
              </w:numPr>
              <w:rPr>
                <w:bCs/>
                <w:kern w:val="2"/>
                <w:szCs w:val="24"/>
              </w:rPr>
            </w:pPr>
            <w:r>
              <w:rPr>
                <w:kern w:val="2"/>
                <w:szCs w:val="24"/>
              </w:rPr>
              <w:t xml:space="preserve">Sutarties vykdymui pasitelkiami subtiekėjai ir (ar) specialistai yra nurodyti Sutarties priede Nr. </w:t>
            </w:r>
            <w:r>
              <w:rPr>
                <w:kern w:val="2"/>
                <w:szCs w:val="24"/>
                <w:highlight w:val="yellow"/>
              </w:rPr>
              <w:t>[...]</w:t>
            </w:r>
            <w:r>
              <w:rPr>
                <w:kern w:val="2"/>
                <w:szCs w:val="24"/>
              </w:rPr>
              <w:t xml:space="preserve"> „Sutarties vykdymui pasitelkiami subtiekėjai ir (ar) specialistai“</w:t>
            </w:r>
          </w:p>
        </w:tc>
      </w:tr>
      <w:tr w:rsidR="00855109" w14:paraId="56CDBDB5" w14:textId="77777777">
        <w:trPr>
          <w:trHeight w:val="300"/>
        </w:trPr>
        <w:tc>
          <w:tcPr>
            <w:tcW w:w="9535" w:type="dxa"/>
            <w:gridSpan w:val="3"/>
          </w:tcPr>
          <w:p w14:paraId="79F212F2" w14:textId="77777777" w:rsidR="00855109" w:rsidRDefault="00855109" w:rsidP="00855109">
            <w:pPr>
              <w:jc w:val="center"/>
              <w:rPr>
                <w:b/>
                <w:kern w:val="2"/>
                <w:szCs w:val="24"/>
              </w:rPr>
            </w:pPr>
            <w:r>
              <w:rPr>
                <w:b/>
                <w:kern w:val="2"/>
                <w:szCs w:val="24"/>
              </w:rPr>
              <w:lastRenderedPageBreak/>
              <w:t>8. PRIEVOLIŲ PAGAL SUTARTĮ ĮVYKDYMO UŽTIKRINIMAS</w:t>
            </w:r>
          </w:p>
        </w:tc>
      </w:tr>
      <w:tr w:rsidR="00855109" w14:paraId="2550B9E9" w14:textId="77777777" w:rsidTr="003F78FA">
        <w:trPr>
          <w:trHeight w:val="300"/>
        </w:trPr>
        <w:tc>
          <w:tcPr>
            <w:tcW w:w="2830" w:type="dxa"/>
          </w:tcPr>
          <w:p w14:paraId="2DF3A2E5" w14:textId="77777777" w:rsidR="00855109" w:rsidRDefault="00855109" w:rsidP="00855109">
            <w:pPr>
              <w:rPr>
                <w:b/>
                <w:kern w:val="2"/>
                <w:szCs w:val="24"/>
              </w:rPr>
            </w:pPr>
            <w:r>
              <w:rPr>
                <w:b/>
                <w:kern w:val="2"/>
                <w:szCs w:val="24"/>
              </w:rPr>
              <w:t>8.1. Prievolių pagal Sutartį įvykdymo užtikrinimas</w:t>
            </w:r>
          </w:p>
        </w:tc>
        <w:tc>
          <w:tcPr>
            <w:tcW w:w="6705" w:type="dxa"/>
            <w:gridSpan w:val="2"/>
          </w:tcPr>
          <w:p w14:paraId="32AC57B4" w14:textId="77777777" w:rsidR="009B62AA" w:rsidRDefault="009B62AA" w:rsidP="00855109">
            <w:pPr>
              <w:rPr>
                <w:kern w:val="2"/>
                <w:szCs w:val="24"/>
              </w:rPr>
            </w:pPr>
            <w:r>
              <w:rPr>
                <w:kern w:val="2"/>
                <w:szCs w:val="24"/>
              </w:rPr>
              <w:t>Prievolių pagal Sutartį įvykdymas užtikrinamas netesybomis (bauda, delspinigiais).</w:t>
            </w:r>
          </w:p>
          <w:p w14:paraId="7E80913C" w14:textId="02131F81" w:rsidR="00855109" w:rsidRDefault="00855109" w:rsidP="00855109">
            <w:pPr>
              <w:rPr>
                <w:kern w:val="2"/>
                <w:szCs w:val="24"/>
              </w:rPr>
            </w:pPr>
            <w:r w:rsidRPr="00703723">
              <w:rPr>
                <w:kern w:val="2"/>
                <w:szCs w:val="24"/>
              </w:rPr>
              <w:t>Paslaugų gavėjas turi teisę Paslaugų teikėjui taikyti baudas už Sutarties 1 priede „Žagarės dvaro parko priežiūros paslaugų aprašymas – techninė specifikacija“ 1-4 priežiūros apimčių punktuose nustatytų įsipareigojimų netinkamą vykdymą – 100 Eur už kiekvieną nustatytą atvejį.</w:t>
            </w:r>
          </w:p>
        </w:tc>
      </w:tr>
      <w:tr w:rsidR="00855109" w14:paraId="00EE7F74" w14:textId="77777777" w:rsidTr="003F78FA">
        <w:trPr>
          <w:trHeight w:val="300"/>
        </w:trPr>
        <w:tc>
          <w:tcPr>
            <w:tcW w:w="2830" w:type="dxa"/>
          </w:tcPr>
          <w:p w14:paraId="24F8F716" w14:textId="77777777" w:rsidR="00855109" w:rsidRDefault="00855109" w:rsidP="00855109">
            <w:pPr>
              <w:rPr>
                <w:b/>
                <w:kern w:val="2"/>
                <w:szCs w:val="24"/>
              </w:rPr>
            </w:pPr>
            <w:r>
              <w:rPr>
                <w:b/>
                <w:kern w:val="2"/>
                <w:szCs w:val="24"/>
              </w:rPr>
              <w:t>8.2 Sutarties įvykdymo užtikrinimo galiojimo terminas</w:t>
            </w:r>
          </w:p>
        </w:tc>
        <w:tc>
          <w:tcPr>
            <w:tcW w:w="6705" w:type="dxa"/>
            <w:gridSpan w:val="2"/>
          </w:tcPr>
          <w:p w14:paraId="49273A25" w14:textId="42EF27C4" w:rsidR="00855109" w:rsidRDefault="00855109" w:rsidP="00855109">
            <w:pPr>
              <w:rPr>
                <w:kern w:val="2"/>
                <w:szCs w:val="24"/>
              </w:rPr>
            </w:pPr>
            <w:r>
              <w:rPr>
                <w:kern w:val="2"/>
                <w:szCs w:val="24"/>
              </w:rPr>
              <w:t>Netaikoma</w:t>
            </w:r>
          </w:p>
        </w:tc>
      </w:tr>
      <w:tr w:rsidR="00855109" w14:paraId="22BAE69C" w14:textId="77777777" w:rsidTr="003F78FA">
        <w:trPr>
          <w:trHeight w:val="300"/>
        </w:trPr>
        <w:tc>
          <w:tcPr>
            <w:tcW w:w="2830" w:type="dxa"/>
          </w:tcPr>
          <w:p w14:paraId="589C28BB" w14:textId="77777777" w:rsidR="00855109" w:rsidRDefault="00855109" w:rsidP="00855109">
            <w:pPr>
              <w:rPr>
                <w:b/>
                <w:kern w:val="2"/>
                <w:szCs w:val="24"/>
              </w:rPr>
            </w:pPr>
            <w:r>
              <w:rPr>
                <w:b/>
                <w:kern w:val="2"/>
                <w:szCs w:val="24"/>
              </w:rPr>
              <w:t>8.3. Sutarties įvykdymo užtikrinimo pateikimas</w:t>
            </w:r>
          </w:p>
        </w:tc>
        <w:tc>
          <w:tcPr>
            <w:tcW w:w="6705" w:type="dxa"/>
            <w:gridSpan w:val="2"/>
          </w:tcPr>
          <w:p w14:paraId="196DC212" w14:textId="6C1F759B" w:rsidR="00855109" w:rsidRDefault="00855109" w:rsidP="00855109">
            <w:pPr>
              <w:rPr>
                <w:szCs w:val="24"/>
              </w:rPr>
            </w:pPr>
            <w:r>
              <w:rPr>
                <w:szCs w:val="24"/>
              </w:rPr>
              <w:t>Netaikoma</w:t>
            </w:r>
          </w:p>
        </w:tc>
      </w:tr>
      <w:tr w:rsidR="00855109" w14:paraId="3121CA65" w14:textId="77777777">
        <w:trPr>
          <w:trHeight w:val="300"/>
        </w:trPr>
        <w:tc>
          <w:tcPr>
            <w:tcW w:w="9535" w:type="dxa"/>
            <w:gridSpan w:val="3"/>
          </w:tcPr>
          <w:p w14:paraId="772DBFBE" w14:textId="77777777" w:rsidR="00855109" w:rsidRDefault="00855109" w:rsidP="00855109">
            <w:pPr>
              <w:jc w:val="center"/>
              <w:rPr>
                <w:b/>
                <w:kern w:val="2"/>
                <w:szCs w:val="24"/>
              </w:rPr>
            </w:pPr>
            <w:r>
              <w:rPr>
                <w:b/>
                <w:kern w:val="2"/>
                <w:szCs w:val="24"/>
              </w:rPr>
              <w:t>9. ŠALIŲ ATSAKOMYBĖ</w:t>
            </w:r>
          </w:p>
        </w:tc>
      </w:tr>
      <w:tr w:rsidR="00855109" w14:paraId="6E2F209E" w14:textId="77777777" w:rsidTr="003F78FA">
        <w:trPr>
          <w:trHeight w:val="300"/>
        </w:trPr>
        <w:tc>
          <w:tcPr>
            <w:tcW w:w="2830" w:type="dxa"/>
          </w:tcPr>
          <w:p w14:paraId="785E4D98" w14:textId="77777777" w:rsidR="00855109" w:rsidRDefault="00855109" w:rsidP="00855109">
            <w:pPr>
              <w:rPr>
                <w:b/>
                <w:kern w:val="2"/>
                <w:szCs w:val="24"/>
              </w:rPr>
            </w:pPr>
            <w:r>
              <w:rPr>
                <w:b/>
                <w:kern w:val="2"/>
                <w:szCs w:val="24"/>
              </w:rPr>
              <w:lastRenderedPageBreak/>
              <w:t>9.1. Pirkėjui taikomos netesybos už mokėjimų pagal Sutartį vėlavimą</w:t>
            </w:r>
          </w:p>
        </w:tc>
        <w:tc>
          <w:tcPr>
            <w:tcW w:w="6705" w:type="dxa"/>
            <w:gridSpan w:val="2"/>
          </w:tcPr>
          <w:p w14:paraId="784E480D" w14:textId="4C231C56" w:rsidR="00855109" w:rsidRPr="00154521" w:rsidRDefault="00855109" w:rsidP="00855109">
            <w:pPr>
              <w:rPr>
                <w:color w:val="FF0000"/>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nuo kitos nei nustatytas terminas dienos skaičiuoja </w:t>
            </w:r>
            <w:r w:rsidRPr="00A96F5E">
              <w:rPr>
                <w:kern w:val="2"/>
                <w:szCs w:val="24"/>
              </w:rPr>
              <w:t>Pirkėjui 0,02 (dvi šimtosios) procento dydžio delspinigius nuo neapmokėtos sumos be PVM už kiekvieną vėlavimo dieną / savaitę / mėnesį.</w:t>
            </w:r>
          </w:p>
        </w:tc>
      </w:tr>
      <w:tr w:rsidR="00855109" w14:paraId="791CF2E0" w14:textId="77777777" w:rsidTr="003F78FA">
        <w:trPr>
          <w:trHeight w:val="300"/>
        </w:trPr>
        <w:tc>
          <w:tcPr>
            <w:tcW w:w="2830" w:type="dxa"/>
          </w:tcPr>
          <w:p w14:paraId="21033E05" w14:textId="77777777" w:rsidR="00855109" w:rsidRDefault="00855109" w:rsidP="00855109">
            <w:pPr>
              <w:rPr>
                <w:b/>
                <w:kern w:val="2"/>
                <w:szCs w:val="24"/>
              </w:rPr>
            </w:pPr>
            <w:r>
              <w:rPr>
                <w:b/>
                <w:szCs w:val="24"/>
              </w:rPr>
              <w:t>9.2. Tiekėjui taikomos netesybos</w:t>
            </w:r>
          </w:p>
        </w:tc>
        <w:tc>
          <w:tcPr>
            <w:tcW w:w="6705" w:type="dxa"/>
            <w:gridSpan w:val="2"/>
          </w:tcPr>
          <w:p w14:paraId="7E114F52" w14:textId="45D6B3E3" w:rsidR="00855109" w:rsidRPr="00884831" w:rsidRDefault="00855109" w:rsidP="00855109">
            <w:pPr>
              <w:rPr>
                <w:color w:val="000000"/>
                <w:kern w:val="2"/>
                <w:szCs w:val="24"/>
              </w:rPr>
            </w:pPr>
            <w:r>
              <w:rPr>
                <w:color w:val="000000"/>
                <w:kern w:val="2"/>
                <w:szCs w:val="24"/>
              </w:rPr>
              <w:t>Jeigu Tiekėjas vėluoja suteikti Paslaugas arba nevykdo kitų sutartinių įsipareigojimų, Pirkėjas nuo kitos nei nustatytas terminas dienos Tiekėjui skaičiuoja</w:t>
            </w:r>
            <w:r w:rsidRPr="00814D01">
              <w:rPr>
                <w:kern w:val="2"/>
                <w:szCs w:val="24"/>
              </w:rPr>
              <w:t xml:space="preserve"> 0,02 (dvi šimtosios) procento dydžio delspinigius už kiekvieną uždelstą mėnesį </w:t>
            </w:r>
            <w:r>
              <w:rPr>
                <w:color w:val="000000"/>
                <w:kern w:val="2"/>
                <w:szCs w:val="24"/>
              </w:rPr>
              <w:t>nuo laiku nesuteiktų Paslaugų ar kitų sutartinių įsipareigojimų nevykdymo kainos be PVM.</w:t>
            </w:r>
          </w:p>
        </w:tc>
      </w:tr>
      <w:tr w:rsidR="00855109" w14:paraId="535564A9" w14:textId="77777777" w:rsidTr="003F78FA">
        <w:trPr>
          <w:trHeight w:val="300"/>
        </w:trPr>
        <w:tc>
          <w:tcPr>
            <w:tcW w:w="2830" w:type="dxa"/>
          </w:tcPr>
          <w:p w14:paraId="669E6DCA" w14:textId="77777777" w:rsidR="00855109" w:rsidRDefault="00855109" w:rsidP="00855109">
            <w:pPr>
              <w:rPr>
                <w:b/>
                <w:kern w:val="2"/>
                <w:szCs w:val="24"/>
              </w:rPr>
            </w:pPr>
            <w:r>
              <w:rPr>
                <w:b/>
                <w:kern w:val="2"/>
                <w:szCs w:val="24"/>
              </w:rPr>
              <w:t>9.3. Tiekėjui / Pirkėjui taikoma bauda nutraukus Sutartį dėl esminio Sutarties pažeidimo ar nepagrįstai nutraukus Sutarties vykdymą ne Sutartyje nustatyta tvarka</w:t>
            </w:r>
          </w:p>
        </w:tc>
        <w:tc>
          <w:tcPr>
            <w:tcW w:w="6705" w:type="dxa"/>
            <w:gridSpan w:val="2"/>
          </w:tcPr>
          <w:p w14:paraId="54EE418B" w14:textId="48121A7D" w:rsidR="00855109" w:rsidRDefault="00855109" w:rsidP="00855109">
            <w:pPr>
              <w:jc w:val="both"/>
              <w:rPr>
                <w:kern w:val="2"/>
                <w:szCs w:val="24"/>
              </w:rPr>
            </w:pPr>
            <w:r w:rsidRPr="00455E88">
              <w:rPr>
                <w:kern w:val="2"/>
                <w:szCs w:val="24"/>
              </w:rPr>
              <w:t>Paslaugų gavėjas turi teisę Paslaugų teikėjui taikyti baudas už Sutarties 1 priede „Žagarės dvaro parko priežiūros paslaugų aprašymas – techninė specifikacija“ 1-4 priežiūros apimčių punktuose nustatytų įsipareigojimų netinkamą vykdymą – 100 Eur už kiekvieną nustatytą atvejį.</w:t>
            </w:r>
          </w:p>
        </w:tc>
      </w:tr>
      <w:tr w:rsidR="00855109" w14:paraId="0DE13579" w14:textId="77777777" w:rsidTr="003F78FA">
        <w:trPr>
          <w:trHeight w:val="300"/>
        </w:trPr>
        <w:tc>
          <w:tcPr>
            <w:tcW w:w="2830" w:type="dxa"/>
          </w:tcPr>
          <w:p w14:paraId="0E038835" w14:textId="77777777" w:rsidR="00855109" w:rsidRDefault="00855109" w:rsidP="00855109">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705" w:type="dxa"/>
            <w:gridSpan w:val="2"/>
          </w:tcPr>
          <w:p w14:paraId="4970F7DA" w14:textId="6C651BC8" w:rsidR="00855109" w:rsidRPr="00583514" w:rsidRDefault="00F10CBF" w:rsidP="00855109">
            <w:pPr>
              <w:rPr>
                <w:color w:val="000000"/>
                <w:kern w:val="2"/>
                <w:szCs w:val="24"/>
              </w:rPr>
            </w:pPr>
            <w:r>
              <w:rPr>
                <w:color w:val="000000"/>
                <w:kern w:val="2"/>
                <w:szCs w:val="24"/>
              </w:rPr>
              <w:t>500 (penki šimtai) Eurų už kiekvieną nustatytą atvejį.</w:t>
            </w:r>
          </w:p>
        </w:tc>
      </w:tr>
      <w:tr w:rsidR="00855109" w14:paraId="335834C7" w14:textId="77777777" w:rsidTr="003F78FA">
        <w:trPr>
          <w:trHeight w:val="300"/>
        </w:trPr>
        <w:tc>
          <w:tcPr>
            <w:tcW w:w="2830" w:type="dxa"/>
          </w:tcPr>
          <w:p w14:paraId="13CD1D2E" w14:textId="77777777" w:rsidR="00855109" w:rsidRDefault="00855109" w:rsidP="00855109">
            <w:pPr>
              <w:rPr>
                <w:b/>
                <w:kern w:val="2"/>
                <w:szCs w:val="24"/>
              </w:rPr>
            </w:pPr>
            <w:r>
              <w:rPr>
                <w:b/>
                <w:kern w:val="2"/>
                <w:szCs w:val="24"/>
              </w:rPr>
              <w:t>9.5. Tiekėjui taikomos baudos dėl aplinkosauginių ir (arba) socialinių kriterijų nesilaikymo</w:t>
            </w:r>
          </w:p>
        </w:tc>
        <w:tc>
          <w:tcPr>
            <w:tcW w:w="6705" w:type="dxa"/>
            <w:gridSpan w:val="2"/>
          </w:tcPr>
          <w:p w14:paraId="3EE5265B" w14:textId="77777777" w:rsidR="00855109" w:rsidRDefault="00855109" w:rsidP="00855109">
            <w:pPr>
              <w:rPr>
                <w:color w:val="000000"/>
                <w:kern w:val="2"/>
                <w:szCs w:val="24"/>
              </w:rPr>
            </w:pPr>
            <w:r>
              <w:rPr>
                <w:color w:val="000000"/>
                <w:kern w:val="2"/>
                <w:szCs w:val="24"/>
              </w:rPr>
              <w:t>Netaikoma</w:t>
            </w:r>
          </w:p>
          <w:p w14:paraId="4C8C0993" w14:textId="64E86E5E" w:rsidR="00855109" w:rsidRDefault="00855109" w:rsidP="00855109">
            <w:pPr>
              <w:rPr>
                <w:color w:val="4472C4"/>
                <w:kern w:val="2"/>
                <w:szCs w:val="24"/>
              </w:rPr>
            </w:pPr>
          </w:p>
        </w:tc>
      </w:tr>
      <w:tr w:rsidR="00855109" w14:paraId="5CB34632" w14:textId="77777777" w:rsidTr="003F78FA">
        <w:trPr>
          <w:trHeight w:val="300"/>
        </w:trPr>
        <w:tc>
          <w:tcPr>
            <w:tcW w:w="2830" w:type="dxa"/>
          </w:tcPr>
          <w:p w14:paraId="59ED911B" w14:textId="77777777" w:rsidR="00855109" w:rsidRDefault="00855109" w:rsidP="00855109">
            <w:pPr>
              <w:rPr>
                <w:b/>
                <w:kern w:val="2"/>
                <w:szCs w:val="24"/>
              </w:rPr>
            </w:pPr>
            <w:r>
              <w:rPr>
                <w:b/>
                <w:kern w:val="2"/>
                <w:szCs w:val="24"/>
              </w:rPr>
              <w:t>9.6. Tiekėjui / Pirkėjui taikoma bauda dėl konfidencialumo reikalavimų nesilaikymo</w:t>
            </w:r>
          </w:p>
        </w:tc>
        <w:tc>
          <w:tcPr>
            <w:tcW w:w="6705" w:type="dxa"/>
            <w:gridSpan w:val="2"/>
          </w:tcPr>
          <w:p w14:paraId="32D97D93" w14:textId="7D71F54F" w:rsidR="00855109" w:rsidRDefault="00F10CBF" w:rsidP="00855109">
            <w:pPr>
              <w:rPr>
                <w:color w:val="4472C4"/>
                <w:kern w:val="2"/>
                <w:szCs w:val="24"/>
              </w:rPr>
            </w:pPr>
            <w:r>
              <w:rPr>
                <w:color w:val="000000"/>
                <w:kern w:val="2"/>
                <w:szCs w:val="24"/>
              </w:rPr>
              <w:t>500 (penki šimtai) Eurų už kiekvieną nustatytą atvejį.</w:t>
            </w:r>
          </w:p>
        </w:tc>
      </w:tr>
      <w:tr w:rsidR="00855109" w14:paraId="2F664C56" w14:textId="77777777" w:rsidTr="003F78FA">
        <w:trPr>
          <w:trHeight w:val="300"/>
        </w:trPr>
        <w:tc>
          <w:tcPr>
            <w:tcW w:w="2830" w:type="dxa"/>
          </w:tcPr>
          <w:p w14:paraId="6498C52D" w14:textId="77777777" w:rsidR="00855109" w:rsidRDefault="00855109" w:rsidP="00855109">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705" w:type="dxa"/>
            <w:gridSpan w:val="2"/>
          </w:tcPr>
          <w:p w14:paraId="53D14775" w14:textId="0A11EC10" w:rsidR="00855109" w:rsidRDefault="00855109" w:rsidP="00855109">
            <w:pPr>
              <w:rPr>
                <w:color w:val="4472C4"/>
                <w:kern w:val="2"/>
                <w:szCs w:val="24"/>
              </w:rPr>
            </w:pPr>
            <w:r>
              <w:rPr>
                <w:szCs w:val="24"/>
              </w:rPr>
              <w:t xml:space="preserve">Netaikoma </w:t>
            </w:r>
          </w:p>
          <w:p w14:paraId="003FECA6" w14:textId="2514D524" w:rsidR="00855109" w:rsidRDefault="00855109" w:rsidP="00855109">
            <w:pPr>
              <w:rPr>
                <w:color w:val="4472C4"/>
                <w:kern w:val="2"/>
                <w:szCs w:val="24"/>
              </w:rPr>
            </w:pPr>
          </w:p>
        </w:tc>
      </w:tr>
      <w:tr w:rsidR="00855109" w14:paraId="0058BAA4" w14:textId="77777777" w:rsidTr="003F78FA">
        <w:trPr>
          <w:trHeight w:val="1560"/>
        </w:trPr>
        <w:tc>
          <w:tcPr>
            <w:tcW w:w="2830" w:type="dxa"/>
            <w:tcBorders>
              <w:top w:val="single" w:sz="4" w:space="0" w:color="auto"/>
              <w:left w:val="single" w:sz="4" w:space="0" w:color="auto"/>
              <w:bottom w:val="single" w:sz="4" w:space="0" w:color="auto"/>
              <w:right w:val="single" w:sz="4" w:space="0" w:color="auto"/>
            </w:tcBorders>
          </w:tcPr>
          <w:p w14:paraId="028B4348" w14:textId="77777777" w:rsidR="00855109" w:rsidRDefault="00855109" w:rsidP="00855109">
            <w:pPr>
              <w:rPr>
                <w:b/>
                <w:kern w:val="2"/>
                <w:szCs w:val="24"/>
              </w:rPr>
            </w:pPr>
            <w:r>
              <w:rPr>
                <w:b/>
                <w:kern w:val="2"/>
                <w:szCs w:val="24"/>
              </w:rPr>
              <w:lastRenderedPageBreak/>
              <w:t xml:space="preserve">9.8. Tiekėjui taikomos netesybos dėl Sutarties įvykdymo užtikrinimo </w:t>
            </w:r>
            <w:r>
              <w:rPr>
                <w:b/>
                <w:bCs/>
                <w:szCs w:val="24"/>
              </w:rPr>
              <w:t>nepratęsimo</w:t>
            </w:r>
          </w:p>
        </w:tc>
        <w:tc>
          <w:tcPr>
            <w:tcW w:w="6705" w:type="dxa"/>
            <w:gridSpan w:val="2"/>
            <w:tcBorders>
              <w:top w:val="single" w:sz="4" w:space="0" w:color="auto"/>
              <w:left w:val="single" w:sz="4" w:space="0" w:color="auto"/>
              <w:bottom w:val="single" w:sz="4" w:space="0" w:color="auto"/>
              <w:right w:val="single" w:sz="4" w:space="0" w:color="auto"/>
            </w:tcBorders>
          </w:tcPr>
          <w:p w14:paraId="33A0E052" w14:textId="77777777" w:rsidR="00855109" w:rsidRDefault="00855109" w:rsidP="00855109">
            <w:pPr>
              <w:rPr>
                <w:kern w:val="2"/>
                <w:szCs w:val="24"/>
              </w:rPr>
            </w:pPr>
            <w:r>
              <w:rPr>
                <w:kern w:val="2"/>
                <w:szCs w:val="24"/>
              </w:rPr>
              <w:t>Netaikoma</w:t>
            </w:r>
          </w:p>
          <w:p w14:paraId="59E34EF4" w14:textId="174CDDF0" w:rsidR="00855109" w:rsidRDefault="00855109" w:rsidP="00855109">
            <w:pPr>
              <w:rPr>
                <w:color w:val="4472C4"/>
                <w:kern w:val="2"/>
                <w:szCs w:val="24"/>
              </w:rPr>
            </w:pPr>
          </w:p>
        </w:tc>
      </w:tr>
      <w:tr w:rsidR="00855109" w14:paraId="4DB25F24" w14:textId="77777777" w:rsidTr="003F78FA">
        <w:trPr>
          <w:trHeight w:val="300"/>
        </w:trPr>
        <w:tc>
          <w:tcPr>
            <w:tcW w:w="2830" w:type="dxa"/>
          </w:tcPr>
          <w:p w14:paraId="66FCCA71" w14:textId="77777777" w:rsidR="00855109" w:rsidRDefault="00855109" w:rsidP="00855109">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705" w:type="dxa"/>
            <w:gridSpan w:val="2"/>
          </w:tcPr>
          <w:p w14:paraId="1121832F" w14:textId="4EF62B52" w:rsidR="00855109" w:rsidRDefault="00F10CBF" w:rsidP="00855109">
            <w:pPr>
              <w:rPr>
                <w:color w:val="4472C4"/>
                <w:kern w:val="2"/>
                <w:szCs w:val="24"/>
              </w:rPr>
            </w:pPr>
            <w:r>
              <w:rPr>
                <w:color w:val="000000"/>
                <w:kern w:val="2"/>
                <w:szCs w:val="24"/>
              </w:rPr>
              <w:t>500 (penki šimtai) Eurų už kiekvieną nustatytą atvejį.</w:t>
            </w:r>
          </w:p>
        </w:tc>
      </w:tr>
      <w:tr w:rsidR="00855109" w14:paraId="72DE294E" w14:textId="77777777" w:rsidTr="003F78FA">
        <w:trPr>
          <w:trHeight w:val="300"/>
        </w:trPr>
        <w:tc>
          <w:tcPr>
            <w:tcW w:w="2830" w:type="dxa"/>
          </w:tcPr>
          <w:p w14:paraId="4EF8C357" w14:textId="77777777" w:rsidR="00855109" w:rsidRDefault="00855109" w:rsidP="00855109">
            <w:pPr>
              <w:rPr>
                <w:b/>
                <w:kern w:val="2"/>
                <w:szCs w:val="24"/>
                <w:lang w:val="en-US"/>
              </w:rPr>
            </w:pPr>
            <w:r>
              <w:rPr>
                <w:b/>
                <w:kern w:val="2"/>
                <w:szCs w:val="24"/>
                <w:lang w:val="en-US"/>
              </w:rPr>
              <w:t xml:space="preserve">9.9. </w:t>
            </w:r>
            <w:r>
              <w:rPr>
                <w:b/>
                <w:kern w:val="2"/>
                <w:szCs w:val="24"/>
              </w:rPr>
              <w:t>Kitos netesybos</w:t>
            </w:r>
          </w:p>
        </w:tc>
        <w:tc>
          <w:tcPr>
            <w:tcW w:w="6705" w:type="dxa"/>
            <w:gridSpan w:val="2"/>
          </w:tcPr>
          <w:p w14:paraId="386AC396" w14:textId="528F84E4" w:rsidR="00855109" w:rsidRDefault="00855109" w:rsidP="00855109">
            <w:pPr>
              <w:rPr>
                <w:color w:val="4472C4"/>
                <w:kern w:val="2"/>
                <w:szCs w:val="24"/>
              </w:rPr>
            </w:pPr>
          </w:p>
        </w:tc>
      </w:tr>
      <w:tr w:rsidR="00855109" w14:paraId="684028A3" w14:textId="77777777">
        <w:trPr>
          <w:trHeight w:val="300"/>
        </w:trPr>
        <w:tc>
          <w:tcPr>
            <w:tcW w:w="9535" w:type="dxa"/>
            <w:gridSpan w:val="3"/>
          </w:tcPr>
          <w:p w14:paraId="4FE3910B" w14:textId="77777777" w:rsidR="00855109" w:rsidRDefault="00855109" w:rsidP="00855109">
            <w:pPr>
              <w:jc w:val="center"/>
              <w:rPr>
                <w:color w:val="4472C4"/>
                <w:kern w:val="2"/>
                <w:szCs w:val="24"/>
              </w:rPr>
            </w:pPr>
            <w:r>
              <w:rPr>
                <w:b/>
                <w:kern w:val="2"/>
                <w:szCs w:val="24"/>
              </w:rPr>
              <w:t>10. ESMINĖS SUTARTIES SĄLYGOS</w:t>
            </w:r>
          </w:p>
        </w:tc>
      </w:tr>
      <w:tr w:rsidR="00855109" w14:paraId="6E96BEC4" w14:textId="77777777" w:rsidTr="003F78FA">
        <w:trPr>
          <w:trHeight w:val="300"/>
        </w:trPr>
        <w:tc>
          <w:tcPr>
            <w:tcW w:w="2830" w:type="dxa"/>
          </w:tcPr>
          <w:p w14:paraId="0063E6A9" w14:textId="77777777" w:rsidR="00855109" w:rsidRDefault="00855109" w:rsidP="00855109">
            <w:pPr>
              <w:rPr>
                <w:b/>
                <w:kern w:val="2"/>
                <w:szCs w:val="24"/>
                <w:lang w:val="en-US"/>
              </w:rPr>
            </w:pPr>
            <w:r>
              <w:rPr>
                <w:b/>
                <w:kern w:val="2"/>
                <w:szCs w:val="24"/>
                <w:lang w:val="en-US"/>
              </w:rPr>
              <w:t xml:space="preserve">10.1. </w:t>
            </w:r>
            <w:r>
              <w:rPr>
                <w:b/>
                <w:kern w:val="2"/>
                <w:szCs w:val="24"/>
              </w:rPr>
              <w:t>Esminės Sutarties sąlygos</w:t>
            </w:r>
          </w:p>
        </w:tc>
        <w:tc>
          <w:tcPr>
            <w:tcW w:w="6705" w:type="dxa"/>
            <w:gridSpan w:val="2"/>
          </w:tcPr>
          <w:p w14:paraId="7E67C8FE" w14:textId="2F77BC29" w:rsidR="00855109" w:rsidRPr="00D75D57" w:rsidRDefault="00F10CBF" w:rsidP="00855109">
            <w:pPr>
              <w:jc w:val="both"/>
              <w:rPr>
                <w:kern w:val="2"/>
                <w:szCs w:val="24"/>
              </w:rPr>
            </w:pPr>
            <w:r>
              <w:rPr>
                <w:kern w:val="2"/>
                <w:szCs w:val="24"/>
              </w:rPr>
              <w:t>Netaikoma.</w:t>
            </w:r>
          </w:p>
        </w:tc>
      </w:tr>
      <w:tr w:rsidR="00855109" w14:paraId="2481156D" w14:textId="77777777">
        <w:trPr>
          <w:trHeight w:val="300"/>
        </w:trPr>
        <w:tc>
          <w:tcPr>
            <w:tcW w:w="9535" w:type="dxa"/>
            <w:gridSpan w:val="3"/>
          </w:tcPr>
          <w:p w14:paraId="28216735" w14:textId="77777777" w:rsidR="00855109" w:rsidRDefault="00855109" w:rsidP="00855109">
            <w:pPr>
              <w:jc w:val="center"/>
              <w:rPr>
                <w:b/>
                <w:kern w:val="2"/>
                <w:szCs w:val="24"/>
              </w:rPr>
            </w:pPr>
            <w:r>
              <w:rPr>
                <w:b/>
                <w:kern w:val="2"/>
                <w:szCs w:val="24"/>
              </w:rPr>
              <w:lastRenderedPageBreak/>
              <w:t>11. SUTARTIES GALIOJIMAS IR KEITIMAS</w:t>
            </w:r>
          </w:p>
        </w:tc>
      </w:tr>
      <w:tr w:rsidR="00855109" w14:paraId="73E60D0E" w14:textId="77777777" w:rsidTr="003F78FA">
        <w:trPr>
          <w:trHeight w:val="300"/>
        </w:trPr>
        <w:tc>
          <w:tcPr>
            <w:tcW w:w="2830" w:type="dxa"/>
          </w:tcPr>
          <w:p w14:paraId="071FC0C8" w14:textId="77777777" w:rsidR="00855109" w:rsidRDefault="00855109" w:rsidP="00855109">
            <w:pPr>
              <w:rPr>
                <w:b/>
                <w:kern w:val="2"/>
                <w:szCs w:val="24"/>
              </w:rPr>
            </w:pPr>
            <w:r>
              <w:rPr>
                <w:b/>
                <w:szCs w:val="24"/>
              </w:rPr>
              <w:t>11.1. Sutarties sudarymas ir įsigaliojimas</w:t>
            </w:r>
          </w:p>
        </w:tc>
        <w:tc>
          <w:tcPr>
            <w:tcW w:w="6705" w:type="dxa"/>
            <w:gridSpan w:val="2"/>
          </w:tcPr>
          <w:p w14:paraId="191E8726" w14:textId="77777777" w:rsidR="005D0304" w:rsidRPr="005D0304" w:rsidRDefault="005D0304" w:rsidP="005D0304">
            <w:pPr>
              <w:rPr>
                <w:kern w:val="2"/>
                <w:szCs w:val="24"/>
              </w:rPr>
            </w:pPr>
            <w:r w:rsidRPr="005D0304">
              <w:rPr>
                <w:kern w:val="2"/>
                <w:szCs w:val="24"/>
              </w:rPr>
              <w:t>Ši Sutartis laikoma sudaryta ir įsigalioja nuo Sutarties pasirašymo dienos (antrosios Šalies pasirašymo dieną).</w:t>
            </w:r>
          </w:p>
          <w:p w14:paraId="04094D45" w14:textId="0668A178" w:rsidR="00855109" w:rsidRPr="00B85B80" w:rsidRDefault="005D0304" w:rsidP="005D0304">
            <w:pPr>
              <w:rPr>
                <w:kern w:val="2"/>
                <w:szCs w:val="24"/>
              </w:rPr>
            </w:pPr>
            <w:r w:rsidRPr="005D0304">
              <w:rPr>
                <w:kern w:val="2"/>
                <w:szCs w:val="24"/>
              </w:rPr>
              <w:t xml:space="preserve">Sutartis galioja iki visiško prievolių įvykdymo (kol bus išnaudota Pradinės Sutarties vertė, bet jos terminas negali būti ilgesnis </w:t>
            </w:r>
            <w:r>
              <w:rPr>
                <w:kern w:val="2"/>
                <w:szCs w:val="24"/>
              </w:rPr>
              <w:t xml:space="preserve">kaip </w:t>
            </w:r>
            <w:r w:rsidR="00117D36">
              <w:rPr>
                <w:kern w:val="2"/>
                <w:szCs w:val="24"/>
              </w:rPr>
              <w:t>13</w:t>
            </w:r>
            <w:r>
              <w:rPr>
                <w:kern w:val="2"/>
                <w:szCs w:val="24"/>
              </w:rPr>
              <w:t xml:space="preserve"> (</w:t>
            </w:r>
            <w:r w:rsidR="00117D36">
              <w:rPr>
                <w:kern w:val="2"/>
                <w:szCs w:val="24"/>
              </w:rPr>
              <w:t>trylika</w:t>
            </w:r>
            <w:r>
              <w:rPr>
                <w:kern w:val="2"/>
                <w:szCs w:val="24"/>
              </w:rPr>
              <w:t>) mėnesi</w:t>
            </w:r>
            <w:r w:rsidR="00117D36">
              <w:rPr>
                <w:kern w:val="2"/>
                <w:szCs w:val="24"/>
              </w:rPr>
              <w:t>ų</w:t>
            </w:r>
            <w:r>
              <w:rPr>
                <w:kern w:val="2"/>
                <w:szCs w:val="24"/>
              </w:rPr>
              <w:t xml:space="preserve">. </w:t>
            </w:r>
          </w:p>
        </w:tc>
      </w:tr>
      <w:tr w:rsidR="00855109" w14:paraId="27B67AC5" w14:textId="77777777" w:rsidTr="003F78FA">
        <w:trPr>
          <w:trHeight w:val="300"/>
        </w:trPr>
        <w:tc>
          <w:tcPr>
            <w:tcW w:w="2830" w:type="dxa"/>
          </w:tcPr>
          <w:p w14:paraId="5B8FCCBE" w14:textId="77777777" w:rsidR="00855109" w:rsidRDefault="00855109" w:rsidP="00855109">
            <w:pPr>
              <w:rPr>
                <w:b/>
                <w:kern w:val="2"/>
                <w:szCs w:val="24"/>
              </w:rPr>
            </w:pPr>
            <w:r>
              <w:rPr>
                <w:b/>
                <w:kern w:val="2"/>
                <w:szCs w:val="24"/>
              </w:rPr>
              <w:t>11.2. Sutarties galiojimo termino pratęsimas</w:t>
            </w:r>
          </w:p>
        </w:tc>
        <w:tc>
          <w:tcPr>
            <w:tcW w:w="6705" w:type="dxa"/>
            <w:gridSpan w:val="2"/>
          </w:tcPr>
          <w:p w14:paraId="114D7BCF" w14:textId="08303288" w:rsidR="00855109" w:rsidRDefault="00855109" w:rsidP="00855109">
            <w:pPr>
              <w:rPr>
                <w:color w:val="4472C4"/>
                <w:kern w:val="2"/>
                <w:szCs w:val="24"/>
              </w:rPr>
            </w:pPr>
            <w:r>
              <w:rPr>
                <w:kern w:val="2"/>
                <w:szCs w:val="24"/>
              </w:rPr>
              <w:t xml:space="preserve">Šalių abipusiu rašytiniu Susitarimu Sutartis tomis pačiomis sąlygomis gali būti pratęsta, </w:t>
            </w:r>
            <w:r w:rsidRPr="009008FC">
              <w:rPr>
                <w:kern w:val="2"/>
                <w:szCs w:val="24"/>
              </w:rPr>
              <w:t xml:space="preserve">dar 2 kartus po </w:t>
            </w:r>
            <w:r w:rsidR="00117D36">
              <w:rPr>
                <w:kern w:val="2"/>
                <w:szCs w:val="24"/>
              </w:rPr>
              <w:t>12 (dvylika) mėnesių</w:t>
            </w:r>
            <w:r w:rsidR="00117D36" w:rsidRPr="009008FC">
              <w:rPr>
                <w:kern w:val="2"/>
                <w:szCs w:val="24"/>
              </w:rPr>
              <w:t xml:space="preserve"> </w:t>
            </w:r>
            <w:r w:rsidRPr="009008FC">
              <w:rPr>
                <w:kern w:val="2"/>
                <w:szCs w:val="24"/>
              </w:rPr>
              <w:t>metus</w:t>
            </w:r>
            <w:r>
              <w:rPr>
                <w:kern w:val="2"/>
                <w:szCs w:val="24"/>
              </w:rPr>
              <w:t>, jeigu:</w:t>
            </w:r>
          </w:p>
          <w:p w14:paraId="6D566D92" w14:textId="749F67CC" w:rsidR="00855109" w:rsidRPr="009008FC" w:rsidRDefault="00855109" w:rsidP="00855109">
            <w:pPr>
              <w:rPr>
                <w:rFonts w:eastAsia="Arial"/>
                <w:color w:val="FF0000"/>
                <w:szCs w:val="24"/>
              </w:rPr>
            </w:pPr>
            <w:r w:rsidRPr="009008FC">
              <w:rPr>
                <w:rFonts w:eastAsia="Arial"/>
                <w:szCs w:val="24"/>
              </w:rPr>
              <w:t>Pirkėjas neišpirko Paslaugų pagal Sutartį ir nėra išnaudota Sutarties kaina.</w:t>
            </w:r>
          </w:p>
        </w:tc>
      </w:tr>
      <w:tr w:rsidR="00855109" w14:paraId="2CB119F6" w14:textId="77777777">
        <w:trPr>
          <w:trHeight w:val="300"/>
        </w:trPr>
        <w:tc>
          <w:tcPr>
            <w:tcW w:w="9535" w:type="dxa"/>
            <w:gridSpan w:val="3"/>
          </w:tcPr>
          <w:p w14:paraId="1E909BAE" w14:textId="77777777" w:rsidR="00855109" w:rsidRDefault="00855109" w:rsidP="00855109">
            <w:pPr>
              <w:jc w:val="center"/>
              <w:rPr>
                <w:b/>
                <w:kern w:val="2"/>
                <w:szCs w:val="24"/>
              </w:rPr>
            </w:pPr>
            <w:r>
              <w:rPr>
                <w:b/>
                <w:kern w:val="2"/>
                <w:szCs w:val="24"/>
              </w:rPr>
              <w:t>12. SUTARTIES NUTRAUKIMAS</w:t>
            </w:r>
          </w:p>
        </w:tc>
      </w:tr>
      <w:tr w:rsidR="00855109" w14:paraId="03F6F2B7" w14:textId="77777777" w:rsidTr="003F78FA">
        <w:trPr>
          <w:trHeight w:val="300"/>
        </w:trPr>
        <w:tc>
          <w:tcPr>
            <w:tcW w:w="2830" w:type="dxa"/>
            <w:tcBorders>
              <w:top w:val="single" w:sz="4" w:space="0" w:color="auto"/>
              <w:left w:val="single" w:sz="4" w:space="0" w:color="auto"/>
              <w:bottom w:val="single" w:sz="4" w:space="0" w:color="auto"/>
              <w:right w:val="single" w:sz="4" w:space="0" w:color="auto"/>
            </w:tcBorders>
          </w:tcPr>
          <w:p w14:paraId="213DAB3D" w14:textId="77777777" w:rsidR="00855109" w:rsidRDefault="00855109" w:rsidP="00855109">
            <w:pPr>
              <w:rPr>
                <w:b/>
                <w:kern w:val="2"/>
                <w:szCs w:val="24"/>
              </w:rPr>
            </w:pPr>
            <w:r>
              <w:rPr>
                <w:b/>
                <w:kern w:val="2"/>
                <w:szCs w:val="24"/>
              </w:rPr>
              <w:t>12.1. Sutarties nutraukimo pagrindai</w:t>
            </w:r>
          </w:p>
        </w:tc>
        <w:tc>
          <w:tcPr>
            <w:tcW w:w="6705" w:type="dxa"/>
            <w:gridSpan w:val="2"/>
            <w:tcBorders>
              <w:top w:val="single" w:sz="4" w:space="0" w:color="auto"/>
              <w:left w:val="single" w:sz="4" w:space="0" w:color="auto"/>
              <w:bottom w:val="single" w:sz="4" w:space="0" w:color="auto"/>
              <w:right w:val="single" w:sz="4" w:space="0" w:color="auto"/>
            </w:tcBorders>
          </w:tcPr>
          <w:p w14:paraId="3A951297" w14:textId="1FAB5384" w:rsidR="00855109" w:rsidRPr="009008FC" w:rsidRDefault="00855109" w:rsidP="00855109">
            <w:pPr>
              <w:rPr>
                <w:kern w:val="2"/>
                <w:szCs w:val="24"/>
              </w:rPr>
            </w:pPr>
            <w:r>
              <w:rPr>
                <w:kern w:val="2"/>
                <w:szCs w:val="24"/>
              </w:rPr>
              <w:t>Sutartis gali būti nutraukiama rašytiniu Šalių susitarimu arba vienašališkai, Bendrosiose sąlygose nustatyta tvarka.</w:t>
            </w:r>
          </w:p>
        </w:tc>
      </w:tr>
      <w:tr w:rsidR="00855109" w14:paraId="3FAA1B2E" w14:textId="77777777" w:rsidTr="003F78FA">
        <w:trPr>
          <w:trHeight w:val="300"/>
        </w:trPr>
        <w:tc>
          <w:tcPr>
            <w:tcW w:w="2830" w:type="dxa"/>
            <w:tcBorders>
              <w:top w:val="single" w:sz="4" w:space="0" w:color="auto"/>
              <w:left w:val="single" w:sz="4" w:space="0" w:color="auto"/>
              <w:bottom w:val="single" w:sz="4" w:space="0" w:color="auto"/>
              <w:right w:val="single" w:sz="4" w:space="0" w:color="auto"/>
            </w:tcBorders>
          </w:tcPr>
          <w:p w14:paraId="33CA1160" w14:textId="77777777" w:rsidR="00855109" w:rsidRDefault="00855109" w:rsidP="00855109">
            <w:pPr>
              <w:rPr>
                <w:b/>
                <w:kern w:val="2"/>
                <w:szCs w:val="24"/>
              </w:rPr>
            </w:pPr>
            <w:r>
              <w:rPr>
                <w:b/>
                <w:kern w:val="2"/>
                <w:szCs w:val="24"/>
              </w:rPr>
              <w:t xml:space="preserve">12.2. Esminiai Sutarties </w:t>
            </w:r>
            <w:r>
              <w:rPr>
                <w:b/>
                <w:szCs w:val="24"/>
              </w:rPr>
              <w:t>pažeidimai</w:t>
            </w:r>
          </w:p>
        </w:tc>
        <w:tc>
          <w:tcPr>
            <w:tcW w:w="6705" w:type="dxa"/>
            <w:gridSpan w:val="2"/>
            <w:tcBorders>
              <w:top w:val="single" w:sz="4" w:space="0" w:color="auto"/>
              <w:left w:val="single" w:sz="4" w:space="0" w:color="auto"/>
              <w:bottom w:val="single" w:sz="4" w:space="0" w:color="auto"/>
              <w:right w:val="single" w:sz="4" w:space="0" w:color="auto"/>
            </w:tcBorders>
          </w:tcPr>
          <w:p w14:paraId="1A37EA69" w14:textId="7C304B60" w:rsidR="00855109" w:rsidRPr="009008FC" w:rsidRDefault="00855109" w:rsidP="00855109">
            <w:pPr>
              <w:pStyle w:val="Sraopastraipa"/>
              <w:numPr>
                <w:ilvl w:val="0"/>
                <w:numId w:val="9"/>
              </w:numPr>
              <w:jc w:val="both"/>
              <w:rPr>
                <w:kern w:val="2"/>
                <w:szCs w:val="24"/>
              </w:rPr>
            </w:pPr>
            <w:r w:rsidRPr="009008FC">
              <w:rPr>
                <w:kern w:val="2"/>
                <w:szCs w:val="24"/>
              </w:rPr>
              <w:t>Jeigu Tiekėjas nevykdo prisiimtų įsipareigojimų už Sutartyje nustatytą Sutarties įkainius;</w:t>
            </w:r>
          </w:p>
          <w:p w14:paraId="5D8B4DA2" w14:textId="77777777" w:rsidR="00855109" w:rsidRPr="00482630" w:rsidRDefault="00855109" w:rsidP="00855109">
            <w:pPr>
              <w:pStyle w:val="Sraopastraipa"/>
              <w:numPr>
                <w:ilvl w:val="0"/>
                <w:numId w:val="9"/>
              </w:numPr>
              <w:jc w:val="both"/>
              <w:rPr>
                <w:kern w:val="2"/>
                <w:szCs w:val="24"/>
              </w:rPr>
            </w:pPr>
            <w:r w:rsidRPr="00482630">
              <w:rPr>
                <w:rFonts w:eastAsia="Arial"/>
                <w:kern w:val="2"/>
                <w:szCs w:val="24"/>
                <w:lang w:val="lt"/>
              </w:rPr>
              <w:t>Tiekėjas daugiau kaip 2 (du) kartus suteikia Paslaugas, kurios neatitinka Sutartyje ir (ar) įstatymuose nustatytų reikalavimų Paslaugoms;</w:t>
            </w:r>
          </w:p>
          <w:p w14:paraId="32222992" w14:textId="77777777" w:rsidR="00855109" w:rsidRPr="00482630" w:rsidRDefault="00855109" w:rsidP="00855109">
            <w:pPr>
              <w:pStyle w:val="Sraopastraipa"/>
              <w:numPr>
                <w:ilvl w:val="0"/>
                <w:numId w:val="9"/>
              </w:numPr>
              <w:jc w:val="both"/>
              <w:rPr>
                <w:kern w:val="2"/>
                <w:szCs w:val="24"/>
              </w:rPr>
            </w:pPr>
            <w:r w:rsidRPr="00482630">
              <w:rPr>
                <w:rFonts w:eastAsia="Arial"/>
                <w:kern w:val="2"/>
                <w:szCs w:val="24"/>
                <w:lang w:val="lt"/>
              </w:rPr>
              <w:t>Tiekėjo kvalifikacija tapo nebeatitinkančia pirkimo dokumentuose nustatytų Sutarties tinkamam vykdymui būtinų reikalavimų ir šie neatitikimai nebuvo ištaisyti per 14 (keturiolika) kalendorinių dienų nuo kvalifikacijos tapimo neatitinkančia dienos;</w:t>
            </w:r>
          </w:p>
          <w:p w14:paraId="2AC0C09D" w14:textId="676AA2A3" w:rsidR="00855109" w:rsidRPr="00482630" w:rsidRDefault="00855109" w:rsidP="00855109">
            <w:pPr>
              <w:pStyle w:val="Sraopastraipa"/>
              <w:numPr>
                <w:ilvl w:val="0"/>
                <w:numId w:val="9"/>
              </w:numPr>
              <w:jc w:val="both"/>
              <w:rPr>
                <w:kern w:val="2"/>
                <w:szCs w:val="24"/>
              </w:rPr>
            </w:pPr>
            <w:r w:rsidRPr="00482630">
              <w:rPr>
                <w:rFonts w:eastAsia="Arial"/>
                <w:kern w:val="2"/>
                <w:szCs w:val="24"/>
                <w:lang w:val="lt"/>
              </w:rPr>
              <w:t>Tiekėjas pažeidžia Bendrųjų sąlygų nuostatas dėl Sutarties vykdymui pasitelkiamų naujų subtiekėjų ir (ar) specialistų / esamų subtiekėjų ir (ar) specialistų keitimo</w:t>
            </w:r>
            <w:r>
              <w:rPr>
                <w:rFonts w:eastAsia="Arial"/>
                <w:kern w:val="2"/>
                <w:szCs w:val="24"/>
                <w:lang w:val="lt"/>
              </w:rPr>
              <w:t>.</w:t>
            </w:r>
          </w:p>
        </w:tc>
      </w:tr>
      <w:tr w:rsidR="00855109" w14:paraId="16E64D10" w14:textId="77777777">
        <w:trPr>
          <w:trHeight w:val="300"/>
        </w:trPr>
        <w:tc>
          <w:tcPr>
            <w:tcW w:w="9535" w:type="dxa"/>
            <w:gridSpan w:val="3"/>
          </w:tcPr>
          <w:p w14:paraId="7BE18CDF" w14:textId="00EE3BBC" w:rsidR="00855109" w:rsidRDefault="00855109" w:rsidP="00855109">
            <w:pPr>
              <w:jc w:val="center"/>
              <w:rPr>
                <w:kern w:val="2"/>
                <w:szCs w:val="24"/>
              </w:rPr>
            </w:pPr>
            <w:r>
              <w:rPr>
                <w:b/>
                <w:kern w:val="2"/>
                <w:szCs w:val="24"/>
              </w:rPr>
              <w:lastRenderedPageBreak/>
              <w:t xml:space="preserve">13. APLINKOS APSAUGOS IR SOCIALINIAI KRITERIJAI </w:t>
            </w:r>
          </w:p>
        </w:tc>
      </w:tr>
      <w:tr w:rsidR="00855109" w14:paraId="05D8A05A" w14:textId="77777777" w:rsidTr="003F78FA">
        <w:trPr>
          <w:trHeight w:val="300"/>
        </w:trPr>
        <w:tc>
          <w:tcPr>
            <w:tcW w:w="2830" w:type="dxa"/>
          </w:tcPr>
          <w:p w14:paraId="1C2710A4" w14:textId="77777777" w:rsidR="00855109" w:rsidRDefault="00855109" w:rsidP="00855109">
            <w:pPr>
              <w:rPr>
                <w:b/>
                <w:kern w:val="2"/>
                <w:szCs w:val="24"/>
              </w:rPr>
            </w:pPr>
            <w:r>
              <w:rPr>
                <w:b/>
                <w:kern w:val="2"/>
                <w:szCs w:val="24"/>
              </w:rPr>
              <w:t xml:space="preserve">13.1. Su perkamomis paslaugomis susiję  aplinkos apsaugos kriterijai </w:t>
            </w:r>
          </w:p>
        </w:tc>
        <w:tc>
          <w:tcPr>
            <w:tcW w:w="6705" w:type="dxa"/>
            <w:gridSpan w:val="2"/>
          </w:tcPr>
          <w:p w14:paraId="0F296E14" w14:textId="52534061" w:rsidR="00855109" w:rsidRPr="0071128E" w:rsidRDefault="00855109" w:rsidP="00855109">
            <w:pPr>
              <w:jc w:val="both"/>
              <w:rPr>
                <w:kern w:val="2"/>
                <w:szCs w:val="24"/>
                <w:shd w:val="clear" w:color="auto" w:fill="FFFFFF"/>
              </w:rPr>
            </w:pPr>
            <w:r w:rsidRPr="0071128E">
              <w:rPr>
                <w:kern w:val="2"/>
                <w:szCs w:val="24"/>
                <w:shd w:val="clear" w:color="auto" w:fill="FFFFFF"/>
              </w:rPr>
              <w:t xml:space="preserve">Sutarties vykdymui taikomi su perkamomis Paslaugomis susijusius aplinkos apsaugos kriterijai, kurie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 4.1. p. bei 2 priedo </w:t>
            </w:r>
            <w:r w:rsidR="00314396" w:rsidRPr="0071128E">
              <w:rPr>
                <w:kern w:val="2"/>
                <w:szCs w:val="24"/>
                <w:shd w:val="clear" w:color="auto" w:fill="FFFFFF"/>
              </w:rPr>
              <w:t>X</w:t>
            </w:r>
            <w:r w:rsidR="00314396">
              <w:rPr>
                <w:kern w:val="2"/>
                <w:szCs w:val="24"/>
                <w:shd w:val="clear" w:color="auto" w:fill="FFFFFF"/>
              </w:rPr>
              <w:t>I</w:t>
            </w:r>
            <w:r w:rsidR="00314396" w:rsidRPr="0071128E">
              <w:rPr>
                <w:kern w:val="2"/>
                <w:szCs w:val="24"/>
                <w:shd w:val="clear" w:color="auto" w:fill="FFFFFF"/>
              </w:rPr>
              <w:t xml:space="preserve"> </w:t>
            </w:r>
            <w:r w:rsidRPr="0071128E">
              <w:rPr>
                <w:kern w:val="2"/>
                <w:szCs w:val="24"/>
                <w:shd w:val="clear" w:color="auto" w:fill="FFFFFF"/>
              </w:rPr>
              <w:t>skyriaus nuostatos.</w:t>
            </w:r>
          </w:p>
          <w:p w14:paraId="53C9F569" w14:textId="77777777" w:rsidR="00855109" w:rsidRPr="0071128E" w:rsidRDefault="00855109" w:rsidP="00855109">
            <w:pPr>
              <w:jc w:val="both"/>
              <w:rPr>
                <w:kern w:val="2"/>
                <w:szCs w:val="24"/>
              </w:rPr>
            </w:pPr>
          </w:p>
        </w:tc>
      </w:tr>
      <w:tr w:rsidR="00855109" w14:paraId="419E8DA3" w14:textId="77777777" w:rsidTr="003F78FA">
        <w:trPr>
          <w:trHeight w:val="300"/>
        </w:trPr>
        <w:tc>
          <w:tcPr>
            <w:tcW w:w="2830" w:type="dxa"/>
          </w:tcPr>
          <w:p w14:paraId="628C630D" w14:textId="77777777" w:rsidR="00855109" w:rsidRDefault="00855109" w:rsidP="00855109">
            <w:pPr>
              <w:rPr>
                <w:b/>
                <w:kern w:val="2"/>
                <w:szCs w:val="24"/>
              </w:rPr>
            </w:pPr>
            <w:r>
              <w:rPr>
                <w:b/>
                <w:kern w:val="2"/>
                <w:szCs w:val="24"/>
              </w:rPr>
              <w:t>13.2. Su perkamomis Paslaugomis susiję socialiniai kriterijai</w:t>
            </w:r>
          </w:p>
        </w:tc>
        <w:tc>
          <w:tcPr>
            <w:tcW w:w="6705" w:type="dxa"/>
            <w:gridSpan w:val="2"/>
          </w:tcPr>
          <w:p w14:paraId="2BF3C378" w14:textId="5919EF3C" w:rsidR="00855109" w:rsidRPr="006B1FE3" w:rsidRDefault="00855109" w:rsidP="00855109">
            <w:pPr>
              <w:rPr>
                <w:color w:val="000000"/>
                <w:kern w:val="2"/>
                <w:szCs w:val="24"/>
                <w:shd w:val="clear" w:color="auto" w:fill="FFFFFF"/>
              </w:rPr>
            </w:pPr>
            <w:r>
              <w:rPr>
                <w:color w:val="000000"/>
                <w:kern w:val="2"/>
                <w:szCs w:val="24"/>
                <w:shd w:val="clear" w:color="auto" w:fill="FFFFFF"/>
              </w:rPr>
              <w:t>Netaikoma.</w:t>
            </w:r>
          </w:p>
        </w:tc>
      </w:tr>
      <w:tr w:rsidR="00855109" w14:paraId="1CF58E95" w14:textId="77777777">
        <w:trPr>
          <w:trHeight w:val="300"/>
        </w:trPr>
        <w:tc>
          <w:tcPr>
            <w:tcW w:w="9535" w:type="dxa"/>
            <w:gridSpan w:val="3"/>
          </w:tcPr>
          <w:p w14:paraId="477CE1F7" w14:textId="7097AC03" w:rsidR="00855109" w:rsidRPr="007A59C1" w:rsidRDefault="00855109" w:rsidP="00855109">
            <w:pPr>
              <w:jc w:val="center"/>
              <w:rPr>
                <w:b/>
                <w:kern w:val="2"/>
                <w:szCs w:val="24"/>
              </w:rPr>
            </w:pPr>
            <w:r>
              <w:rPr>
                <w:b/>
                <w:kern w:val="2"/>
                <w:szCs w:val="24"/>
              </w:rPr>
              <w:t xml:space="preserve">14. BENDRŲJŲ SĄLYGŲ PAKEITIMAI IR PAPILDYMAI </w:t>
            </w:r>
          </w:p>
        </w:tc>
      </w:tr>
      <w:tr w:rsidR="00855109" w14:paraId="3CC1A2DB" w14:textId="77777777" w:rsidTr="003F78FA">
        <w:trPr>
          <w:trHeight w:val="300"/>
        </w:trPr>
        <w:tc>
          <w:tcPr>
            <w:tcW w:w="2830" w:type="dxa"/>
          </w:tcPr>
          <w:p w14:paraId="136BB968" w14:textId="77777777" w:rsidR="00855109" w:rsidRDefault="00855109" w:rsidP="00855109">
            <w:pPr>
              <w:rPr>
                <w:b/>
                <w:kern w:val="2"/>
                <w:szCs w:val="24"/>
              </w:rPr>
            </w:pPr>
            <w:r>
              <w:rPr>
                <w:b/>
                <w:kern w:val="2"/>
                <w:szCs w:val="24"/>
              </w:rPr>
              <w:t xml:space="preserve">14.1. </w:t>
            </w:r>
          </w:p>
        </w:tc>
        <w:tc>
          <w:tcPr>
            <w:tcW w:w="6705" w:type="dxa"/>
            <w:gridSpan w:val="2"/>
          </w:tcPr>
          <w:p w14:paraId="765F3002" w14:textId="4787C6E6" w:rsidR="00855109" w:rsidRDefault="00855109" w:rsidP="00855109">
            <w:pPr>
              <w:rPr>
                <w:kern w:val="2"/>
                <w:szCs w:val="24"/>
              </w:rPr>
            </w:pPr>
            <w:r>
              <w:rPr>
                <w:color w:val="000000"/>
                <w:kern w:val="2"/>
                <w:szCs w:val="24"/>
                <w:shd w:val="clear" w:color="auto" w:fill="FFFFFF"/>
              </w:rPr>
              <w:t>Netaikoma.</w:t>
            </w:r>
          </w:p>
        </w:tc>
      </w:tr>
      <w:tr w:rsidR="00855109" w14:paraId="12F09A8A" w14:textId="77777777" w:rsidTr="003F78FA">
        <w:trPr>
          <w:trHeight w:val="300"/>
        </w:trPr>
        <w:tc>
          <w:tcPr>
            <w:tcW w:w="2830" w:type="dxa"/>
          </w:tcPr>
          <w:p w14:paraId="6B917536" w14:textId="77777777" w:rsidR="00855109" w:rsidRDefault="00855109" w:rsidP="00855109">
            <w:pPr>
              <w:rPr>
                <w:b/>
                <w:kern w:val="2"/>
                <w:szCs w:val="24"/>
              </w:rPr>
            </w:pPr>
            <w:r>
              <w:rPr>
                <w:b/>
                <w:kern w:val="2"/>
                <w:szCs w:val="24"/>
              </w:rPr>
              <w:t>14.2.</w:t>
            </w:r>
          </w:p>
        </w:tc>
        <w:tc>
          <w:tcPr>
            <w:tcW w:w="6705" w:type="dxa"/>
            <w:gridSpan w:val="2"/>
          </w:tcPr>
          <w:p w14:paraId="34433FBA" w14:textId="3EE632A8" w:rsidR="00855109" w:rsidRDefault="00855109" w:rsidP="00855109">
            <w:pPr>
              <w:rPr>
                <w:kern w:val="2"/>
                <w:szCs w:val="24"/>
              </w:rPr>
            </w:pPr>
            <w:r>
              <w:rPr>
                <w:color w:val="000000"/>
                <w:kern w:val="2"/>
                <w:szCs w:val="24"/>
                <w:shd w:val="clear" w:color="auto" w:fill="FFFFFF"/>
              </w:rPr>
              <w:t>Netaikoma.</w:t>
            </w:r>
          </w:p>
        </w:tc>
      </w:tr>
      <w:tr w:rsidR="00855109" w14:paraId="599D3732" w14:textId="77777777" w:rsidTr="003F78FA">
        <w:trPr>
          <w:trHeight w:val="300"/>
        </w:trPr>
        <w:tc>
          <w:tcPr>
            <w:tcW w:w="2830" w:type="dxa"/>
          </w:tcPr>
          <w:p w14:paraId="33655D0D" w14:textId="77777777" w:rsidR="00855109" w:rsidRDefault="00855109" w:rsidP="00855109">
            <w:pPr>
              <w:rPr>
                <w:b/>
                <w:kern w:val="2"/>
                <w:szCs w:val="24"/>
              </w:rPr>
            </w:pPr>
            <w:r>
              <w:rPr>
                <w:b/>
                <w:kern w:val="2"/>
                <w:szCs w:val="24"/>
              </w:rPr>
              <w:t>14.3.</w:t>
            </w:r>
          </w:p>
        </w:tc>
        <w:tc>
          <w:tcPr>
            <w:tcW w:w="6705" w:type="dxa"/>
            <w:gridSpan w:val="2"/>
          </w:tcPr>
          <w:p w14:paraId="33297C95" w14:textId="20322D5A" w:rsidR="00855109" w:rsidRDefault="00855109" w:rsidP="00855109">
            <w:pPr>
              <w:rPr>
                <w:kern w:val="2"/>
                <w:szCs w:val="24"/>
              </w:rPr>
            </w:pPr>
            <w:r>
              <w:rPr>
                <w:color w:val="000000"/>
                <w:kern w:val="2"/>
                <w:szCs w:val="24"/>
                <w:shd w:val="clear" w:color="auto" w:fill="FFFFFF"/>
              </w:rPr>
              <w:t>Netaikoma.</w:t>
            </w:r>
          </w:p>
        </w:tc>
      </w:tr>
      <w:tr w:rsidR="00855109" w14:paraId="58E985F1" w14:textId="77777777" w:rsidTr="003F78FA">
        <w:trPr>
          <w:trHeight w:val="300"/>
        </w:trPr>
        <w:tc>
          <w:tcPr>
            <w:tcW w:w="2830" w:type="dxa"/>
          </w:tcPr>
          <w:p w14:paraId="7F5B558C" w14:textId="77777777" w:rsidR="00855109" w:rsidRDefault="00855109" w:rsidP="00855109">
            <w:pPr>
              <w:rPr>
                <w:b/>
                <w:kern w:val="2"/>
                <w:szCs w:val="24"/>
              </w:rPr>
            </w:pPr>
            <w:r>
              <w:rPr>
                <w:b/>
                <w:kern w:val="2"/>
                <w:szCs w:val="24"/>
              </w:rPr>
              <w:t>14.4.</w:t>
            </w:r>
          </w:p>
        </w:tc>
        <w:tc>
          <w:tcPr>
            <w:tcW w:w="6705" w:type="dxa"/>
            <w:gridSpan w:val="2"/>
          </w:tcPr>
          <w:p w14:paraId="6DEDDAA3" w14:textId="400292C3" w:rsidR="00855109" w:rsidRDefault="00855109" w:rsidP="00855109">
            <w:pPr>
              <w:rPr>
                <w:color w:val="0070C0"/>
                <w:kern w:val="2"/>
                <w:szCs w:val="24"/>
              </w:rPr>
            </w:pPr>
            <w:r>
              <w:rPr>
                <w:color w:val="000000"/>
                <w:kern w:val="2"/>
                <w:szCs w:val="24"/>
                <w:shd w:val="clear" w:color="auto" w:fill="FFFFFF"/>
              </w:rPr>
              <w:t>Netaikoma.</w:t>
            </w:r>
          </w:p>
        </w:tc>
      </w:tr>
      <w:tr w:rsidR="00855109" w14:paraId="0D65D5A5" w14:textId="77777777" w:rsidTr="003F78FA">
        <w:trPr>
          <w:trHeight w:val="300"/>
        </w:trPr>
        <w:tc>
          <w:tcPr>
            <w:tcW w:w="2830" w:type="dxa"/>
          </w:tcPr>
          <w:p w14:paraId="11C44998" w14:textId="77777777" w:rsidR="00855109" w:rsidRDefault="00855109" w:rsidP="00855109">
            <w:pPr>
              <w:rPr>
                <w:b/>
                <w:kern w:val="2"/>
                <w:szCs w:val="24"/>
              </w:rPr>
            </w:pPr>
            <w:r>
              <w:rPr>
                <w:b/>
                <w:kern w:val="2"/>
                <w:szCs w:val="24"/>
              </w:rPr>
              <w:t>14.5.</w:t>
            </w:r>
          </w:p>
        </w:tc>
        <w:tc>
          <w:tcPr>
            <w:tcW w:w="6705" w:type="dxa"/>
            <w:gridSpan w:val="2"/>
          </w:tcPr>
          <w:p w14:paraId="3247F3EF" w14:textId="3DC51E1A" w:rsidR="00855109" w:rsidRDefault="00855109" w:rsidP="00855109">
            <w:pPr>
              <w:rPr>
                <w:kern w:val="2"/>
                <w:szCs w:val="24"/>
              </w:rPr>
            </w:pPr>
            <w:r>
              <w:rPr>
                <w:color w:val="000000"/>
                <w:kern w:val="2"/>
                <w:szCs w:val="24"/>
                <w:shd w:val="clear" w:color="auto" w:fill="FFFFFF"/>
              </w:rPr>
              <w:t>Netaikoma.</w:t>
            </w:r>
          </w:p>
        </w:tc>
      </w:tr>
      <w:tr w:rsidR="00855109" w14:paraId="23411A3F" w14:textId="77777777">
        <w:trPr>
          <w:trHeight w:val="300"/>
        </w:trPr>
        <w:tc>
          <w:tcPr>
            <w:tcW w:w="9535" w:type="dxa"/>
            <w:gridSpan w:val="3"/>
          </w:tcPr>
          <w:p w14:paraId="16C1C8CD" w14:textId="77777777" w:rsidR="00855109" w:rsidRDefault="00855109" w:rsidP="00855109">
            <w:pPr>
              <w:jc w:val="center"/>
              <w:rPr>
                <w:b/>
                <w:kern w:val="2"/>
                <w:szCs w:val="24"/>
              </w:rPr>
            </w:pPr>
            <w:r>
              <w:rPr>
                <w:b/>
                <w:kern w:val="2"/>
                <w:szCs w:val="24"/>
              </w:rPr>
              <w:t>15. SUTARTIES PRIEDAI</w:t>
            </w:r>
          </w:p>
        </w:tc>
      </w:tr>
      <w:tr w:rsidR="00855109" w14:paraId="485BC861" w14:textId="77777777" w:rsidTr="003F78FA">
        <w:trPr>
          <w:trHeight w:val="300"/>
        </w:trPr>
        <w:tc>
          <w:tcPr>
            <w:tcW w:w="2830" w:type="dxa"/>
          </w:tcPr>
          <w:p w14:paraId="13989817" w14:textId="77777777" w:rsidR="00855109" w:rsidRDefault="00855109" w:rsidP="00855109">
            <w:pPr>
              <w:rPr>
                <w:b/>
                <w:kern w:val="2"/>
                <w:szCs w:val="24"/>
              </w:rPr>
            </w:pPr>
            <w:r>
              <w:rPr>
                <w:b/>
                <w:kern w:val="2"/>
                <w:szCs w:val="24"/>
              </w:rPr>
              <w:t>15.1. Priedas Nr. 1</w:t>
            </w:r>
          </w:p>
        </w:tc>
        <w:tc>
          <w:tcPr>
            <w:tcW w:w="6705" w:type="dxa"/>
            <w:gridSpan w:val="2"/>
          </w:tcPr>
          <w:p w14:paraId="600F5C7B" w14:textId="1998A423" w:rsidR="00855109" w:rsidRDefault="00855109" w:rsidP="00855109">
            <w:pPr>
              <w:rPr>
                <w:b/>
                <w:kern w:val="2"/>
                <w:szCs w:val="24"/>
              </w:rPr>
            </w:pPr>
            <w:r w:rsidRPr="00EA302D">
              <w:rPr>
                <w:b/>
                <w:kern w:val="2"/>
                <w:szCs w:val="24"/>
              </w:rPr>
              <w:t>Žagarės dvaro parko priežiūros paslaugų aprašymas – techninė specifikacija 2025</w:t>
            </w:r>
          </w:p>
        </w:tc>
      </w:tr>
      <w:tr w:rsidR="00855109" w14:paraId="617177F3" w14:textId="77777777" w:rsidTr="003F78FA">
        <w:trPr>
          <w:trHeight w:val="300"/>
        </w:trPr>
        <w:tc>
          <w:tcPr>
            <w:tcW w:w="2830" w:type="dxa"/>
          </w:tcPr>
          <w:p w14:paraId="04230816" w14:textId="77777777" w:rsidR="00855109" w:rsidRDefault="00855109" w:rsidP="00855109">
            <w:pPr>
              <w:rPr>
                <w:b/>
                <w:kern w:val="2"/>
                <w:szCs w:val="24"/>
              </w:rPr>
            </w:pPr>
            <w:r>
              <w:rPr>
                <w:b/>
                <w:kern w:val="2"/>
                <w:szCs w:val="24"/>
              </w:rPr>
              <w:t>15.2. Priedas Nr. 2</w:t>
            </w:r>
          </w:p>
        </w:tc>
        <w:tc>
          <w:tcPr>
            <w:tcW w:w="6705" w:type="dxa"/>
            <w:gridSpan w:val="2"/>
          </w:tcPr>
          <w:p w14:paraId="4EF9D51C" w14:textId="3AB3DE9D" w:rsidR="00855109" w:rsidRDefault="00855109" w:rsidP="00855109">
            <w:pPr>
              <w:rPr>
                <w:b/>
                <w:kern w:val="2"/>
                <w:szCs w:val="24"/>
              </w:rPr>
            </w:pPr>
            <w:r w:rsidRPr="00C1689E">
              <w:rPr>
                <w:b/>
                <w:kern w:val="2"/>
                <w:szCs w:val="24"/>
              </w:rPr>
              <w:t>Žagarės dvaro parko schema.</w:t>
            </w:r>
          </w:p>
        </w:tc>
      </w:tr>
      <w:tr w:rsidR="00855109" w14:paraId="398D7243" w14:textId="77777777" w:rsidTr="003F78FA">
        <w:trPr>
          <w:trHeight w:val="300"/>
        </w:trPr>
        <w:tc>
          <w:tcPr>
            <w:tcW w:w="2830" w:type="dxa"/>
          </w:tcPr>
          <w:p w14:paraId="59138AE1" w14:textId="77777777" w:rsidR="00855109" w:rsidRDefault="00855109" w:rsidP="00855109">
            <w:pPr>
              <w:rPr>
                <w:b/>
                <w:kern w:val="2"/>
                <w:szCs w:val="24"/>
              </w:rPr>
            </w:pPr>
            <w:r>
              <w:rPr>
                <w:b/>
                <w:kern w:val="2"/>
                <w:szCs w:val="24"/>
              </w:rPr>
              <w:t>15.3. Priedas Nr. 3</w:t>
            </w:r>
          </w:p>
        </w:tc>
        <w:tc>
          <w:tcPr>
            <w:tcW w:w="6705" w:type="dxa"/>
            <w:gridSpan w:val="2"/>
          </w:tcPr>
          <w:p w14:paraId="5DC3BF44" w14:textId="77777777" w:rsidR="00855109" w:rsidRDefault="00855109" w:rsidP="00855109">
            <w:pPr>
              <w:jc w:val="center"/>
              <w:rPr>
                <w:b/>
                <w:kern w:val="2"/>
                <w:szCs w:val="24"/>
              </w:rPr>
            </w:pPr>
          </w:p>
        </w:tc>
      </w:tr>
      <w:tr w:rsidR="00855109" w14:paraId="10DDB418" w14:textId="77777777" w:rsidTr="003F78FA">
        <w:trPr>
          <w:trHeight w:val="300"/>
        </w:trPr>
        <w:tc>
          <w:tcPr>
            <w:tcW w:w="2830" w:type="dxa"/>
          </w:tcPr>
          <w:p w14:paraId="02655706" w14:textId="77777777" w:rsidR="00855109" w:rsidRDefault="00855109" w:rsidP="00855109">
            <w:pPr>
              <w:rPr>
                <w:b/>
                <w:kern w:val="2"/>
                <w:szCs w:val="24"/>
              </w:rPr>
            </w:pPr>
            <w:r>
              <w:rPr>
                <w:b/>
                <w:kern w:val="2"/>
                <w:szCs w:val="24"/>
              </w:rPr>
              <w:t>15.4. Priedas Nr. 4</w:t>
            </w:r>
          </w:p>
        </w:tc>
        <w:tc>
          <w:tcPr>
            <w:tcW w:w="6705" w:type="dxa"/>
            <w:gridSpan w:val="2"/>
          </w:tcPr>
          <w:p w14:paraId="04C83D20" w14:textId="77777777" w:rsidR="00855109" w:rsidRDefault="00855109" w:rsidP="00855109">
            <w:pPr>
              <w:jc w:val="center"/>
              <w:rPr>
                <w:b/>
                <w:kern w:val="2"/>
                <w:szCs w:val="24"/>
              </w:rPr>
            </w:pPr>
          </w:p>
        </w:tc>
      </w:tr>
      <w:tr w:rsidR="00855109" w14:paraId="5B9E7FBB" w14:textId="77777777" w:rsidTr="003F78FA">
        <w:trPr>
          <w:trHeight w:val="300"/>
        </w:trPr>
        <w:tc>
          <w:tcPr>
            <w:tcW w:w="2830" w:type="dxa"/>
          </w:tcPr>
          <w:p w14:paraId="2452C16C" w14:textId="77777777" w:rsidR="00855109" w:rsidRDefault="00855109" w:rsidP="00855109">
            <w:pPr>
              <w:rPr>
                <w:b/>
                <w:kern w:val="2"/>
                <w:szCs w:val="24"/>
              </w:rPr>
            </w:pPr>
            <w:r>
              <w:rPr>
                <w:b/>
                <w:kern w:val="2"/>
                <w:szCs w:val="24"/>
              </w:rPr>
              <w:t>15.5. Priedas Nr. 5</w:t>
            </w:r>
          </w:p>
        </w:tc>
        <w:tc>
          <w:tcPr>
            <w:tcW w:w="6705" w:type="dxa"/>
            <w:gridSpan w:val="2"/>
          </w:tcPr>
          <w:p w14:paraId="15D3061F" w14:textId="77777777" w:rsidR="00855109" w:rsidRDefault="00855109" w:rsidP="00855109">
            <w:pPr>
              <w:jc w:val="center"/>
              <w:rPr>
                <w:b/>
                <w:kern w:val="2"/>
                <w:szCs w:val="24"/>
              </w:rPr>
            </w:pPr>
          </w:p>
        </w:tc>
      </w:tr>
      <w:tr w:rsidR="00855109" w14:paraId="40113387" w14:textId="77777777">
        <w:tc>
          <w:tcPr>
            <w:tcW w:w="9535" w:type="dxa"/>
            <w:gridSpan w:val="3"/>
          </w:tcPr>
          <w:p w14:paraId="6A970E6C" w14:textId="77777777" w:rsidR="00855109" w:rsidRDefault="00855109" w:rsidP="00855109">
            <w:pPr>
              <w:jc w:val="center"/>
              <w:rPr>
                <w:b/>
                <w:kern w:val="2"/>
                <w:szCs w:val="24"/>
              </w:rPr>
            </w:pPr>
            <w:r>
              <w:rPr>
                <w:b/>
                <w:kern w:val="2"/>
                <w:szCs w:val="24"/>
              </w:rPr>
              <w:t>16. ŠALIŲ ATSTOVŲ PARAŠAI</w:t>
            </w:r>
          </w:p>
        </w:tc>
      </w:tr>
      <w:tr w:rsidR="00855109" w14:paraId="7BD43679" w14:textId="77777777">
        <w:tc>
          <w:tcPr>
            <w:tcW w:w="5224" w:type="dxa"/>
            <w:gridSpan w:val="2"/>
          </w:tcPr>
          <w:p w14:paraId="6EF2AA44" w14:textId="77777777" w:rsidR="00855109" w:rsidRDefault="00855109" w:rsidP="00855109">
            <w:pPr>
              <w:jc w:val="center"/>
              <w:rPr>
                <w:b/>
                <w:kern w:val="2"/>
                <w:szCs w:val="24"/>
              </w:rPr>
            </w:pPr>
            <w:r>
              <w:rPr>
                <w:b/>
                <w:kern w:val="2"/>
                <w:szCs w:val="24"/>
              </w:rPr>
              <w:t>PIRKĖJAS</w:t>
            </w:r>
          </w:p>
        </w:tc>
        <w:tc>
          <w:tcPr>
            <w:tcW w:w="4311" w:type="dxa"/>
          </w:tcPr>
          <w:p w14:paraId="6E7AE5F1" w14:textId="77777777" w:rsidR="00855109" w:rsidRDefault="00855109" w:rsidP="00855109">
            <w:pPr>
              <w:jc w:val="center"/>
              <w:rPr>
                <w:b/>
                <w:kern w:val="2"/>
                <w:szCs w:val="24"/>
              </w:rPr>
            </w:pPr>
            <w:r>
              <w:rPr>
                <w:b/>
                <w:kern w:val="2"/>
                <w:szCs w:val="24"/>
              </w:rPr>
              <w:t>TIEKĖJAS</w:t>
            </w:r>
          </w:p>
        </w:tc>
      </w:tr>
      <w:tr w:rsidR="00855109" w14:paraId="55A0556F" w14:textId="77777777">
        <w:tc>
          <w:tcPr>
            <w:tcW w:w="5224" w:type="dxa"/>
            <w:gridSpan w:val="2"/>
          </w:tcPr>
          <w:p w14:paraId="173ABDC4" w14:textId="77777777" w:rsidR="00855109" w:rsidRDefault="00855109" w:rsidP="00855109">
            <w:pPr>
              <w:jc w:val="center"/>
              <w:rPr>
                <w:color w:val="4472C4"/>
                <w:kern w:val="2"/>
                <w:szCs w:val="24"/>
              </w:rPr>
            </w:pPr>
            <w:r>
              <w:rPr>
                <w:color w:val="4472C4"/>
                <w:kern w:val="2"/>
                <w:szCs w:val="24"/>
              </w:rPr>
              <w:lastRenderedPageBreak/>
              <w:t>(nurodomos atstovo pareigos, vardas, pavardė)</w:t>
            </w:r>
          </w:p>
        </w:tc>
        <w:tc>
          <w:tcPr>
            <w:tcW w:w="4311" w:type="dxa"/>
          </w:tcPr>
          <w:p w14:paraId="438EBAC8" w14:textId="77777777" w:rsidR="00855109" w:rsidRDefault="00855109" w:rsidP="00855109">
            <w:pPr>
              <w:jc w:val="center"/>
              <w:rPr>
                <w:b/>
                <w:kern w:val="2"/>
                <w:szCs w:val="24"/>
              </w:rPr>
            </w:pPr>
            <w:r>
              <w:rPr>
                <w:color w:val="4472C4"/>
                <w:kern w:val="2"/>
                <w:szCs w:val="24"/>
              </w:rPr>
              <w:t>(nurodomos atstovo pareigos, vardas, pavardė)</w:t>
            </w:r>
          </w:p>
        </w:tc>
      </w:tr>
      <w:tr w:rsidR="00855109" w14:paraId="7E437DD3" w14:textId="77777777">
        <w:tc>
          <w:tcPr>
            <w:tcW w:w="5224" w:type="dxa"/>
            <w:gridSpan w:val="2"/>
          </w:tcPr>
          <w:p w14:paraId="02FA67CF" w14:textId="77777777" w:rsidR="00855109" w:rsidRDefault="00855109" w:rsidP="00855109">
            <w:pPr>
              <w:jc w:val="center"/>
              <w:rPr>
                <w:b/>
                <w:color w:val="4472C4"/>
                <w:kern w:val="2"/>
                <w:szCs w:val="24"/>
              </w:rPr>
            </w:pPr>
          </w:p>
          <w:p w14:paraId="5B6D1390" w14:textId="77777777" w:rsidR="00855109" w:rsidRDefault="00855109" w:rsidP="00855109">
            <w:pPr>
              <w:jc w:val="center"/>
              <w:rPr>
                <w:b/>
                <w:color w:val="4472C4"/>
                <w:kern w:val="2"/>
                <w:szCs w:val="24"/>
              </w:rPr>
            </w:pPr>
            <w:r>
              <w:rPr>
                <w:b/>
                <w:color w:val="4472C4"/>
                <w:kern w:val="2"/>
                <w:szCs w:val="24"/>
              </w:rPr>
              <w:t>(parašas)</w:t>
            </w:r>
          </w:p>
          <w:p w14:paraId="02947155" w14:textId="77777777" w:rsidR="00855109" w:rsidRDefault="00855109" w:rsidP="00855109">
            <w:pPr>
              <w:jc w:val="center"/>
              <w:rPr>
                <w:b/>
                <w:color w:val="4472C4"/>
                <w:kern w:val="2"/>
                <w:szCs w:val="24"/>
              </w:rPr>
            </w:pPr>
          </w:p>
          <w:p w14:paraId="13CC7138" w14:textId="77777777" w:rsidR="00855109" w:rsidRDefault="00855109" w:rsidP="00855109">
            <w:pPr>
              <w:jc w:val="center"/>
              <w:rPr>
                <w:b/>
                <w:color w:val="4472C4"/>
                <w:kern w:val="2"/>
                <w:szCs w:val="24"/>
              </w:rPr>
            </w:pPr>
          </w:p>
        </w:tc>
        <w:tc>
          <w:tcPr>
            <w:tcW w:w="4311" w:type="dxa"/>
          </w:tcPr>
          <w:p w14:paraId="252032AF" w14:textId="77777777" w:rsidR="00855109" w:rsidRDefault="00855109" w:rsidP="00855109">
            <w:pPr>
              <w:jc w:val="center"/>
              <w:rPr>
                <w:b/>
                <w:color w:val="4472C4"/>
                <w:kern w:val="2"/>
                <w:szCs w:val="24"/>
              </w:rPr>
            </w:pPr>
          </w:p>
          <w:p w14:paraId="5F453D09" w14:textId="77777777" w:rsidR="00855109" w:rsidRDefault="00855109" w:rsidP="00855109">
            <w:pPr>
              <w:jc w:val="center"/>
              <w:rPr>
                <w:b/>
                <w:color w:val="4472C4"/>
                <w:kern w:val="2"/>
                <w:szCs w:val="24"/>
              </w:rPr>
            </w:pPr>
            <w:r>
              <w:rPr>
                <w:b/>
                <w:color w:val="4472C4"/>
                <w:kern w:val="2"/>
                <w:szCs w:val="24"/>
              </w:rPr>
              <w:t>(parašas)</w:t>
            </w:r>
          </w:p>
        </w:tc>
      </w:tr>
    </w:tbl>
    <w:p w14:paraId="7E3EF5A5" w14:textId="77777777" w:rsidR="00027B83" w:rsidRDefault="00027B83">
      <w:pPr>
        <w:rPr>
          <w:szCs w:val="24"/>
        </w:rPr>
      </w:pPr>
    </w:p>
    <w:p w14:paraId="5062ADA8" w14:textId="77777777" w:rsidR="00027B83" w:rsidRDefault="00027B83">
      <w:pPr>
        <w:rPr>
          <w:szCs w:val="24"/>
        </w:rPr>
      </w:pPr>
    </w:p>
    <w:p w14:paraId="74ACE377" w14:textId="77777777" w:rsidR="00027B83" w:rsidRDefault="000B0897">
      <w:pPr>
        <w:tabs>
          <w:tab w:val="left" w:pos="5400"/>
        </w:tabs>
        <w:jc w:val="center"/>
        <w:textAlignment w:val="center"/>
      </w:pPr>
      <w:r>
        <w:rPr>
          <w:b/>
          <w:bCs/>
        </w:rPr>
        <w:t>______________</w:t>
      </w:r>
    </w:p>
    <w:sectPr w:rsidR="00027B83">
      <w:headerReference w:type="default" r:id="rId11"/>
      <w:footerReference w:type="defaul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09163" w14:textId="77777777" w:rsidR="00F05D1D" w:rsidRDefault="00F05D1D">
      <w:pPr>
        <w:rPr>
          <w:sz w:val="20"/>
        </w:rPr>
      </w:pPr>
      <w:r>
        <w:rPr>
          <w:sz w:val="20"/>
        </w:rPr>
        <w:separator/>
      </w:r>
    </w:p>
  </w:endnote>
  <w:endnote w:type="continuationSeparator" w:id="0">
    <w:p w14:paraId="2D4D1027" w14:textId="77777777" w:rsidR="00F05D1D" w:rsidRDefault="00F05D1D">
      <w:pPr>
        <w:rPr>
          <w:sz w:val="20"/>
        </w:rPr>
      </w:pPr>
      <w:r>
        <w:rPr>
          <w:sz w:val="20"/>
        </w:rPr>
        <w:continuationSeparator/>
      </w:r>
    </w:p>
  </w:endnote>
  <w:endnote w:type="continuationNotice" w:id="1">
    <w:p w14:paraId="18A7712D" w14:textId="77777777" w:rsidR="00F05D1D" w:rsidRDefault="00F05D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89F18" w14:textId="77777777" w:rsidR="00F05D1D" w:rsidRDefault="00F05D1D">
      <w:pPr>
        <w:rPr>
          <w:sz w:val="20"/>
        </w:rPr>
      </w:pPr>
      <w:r>
        <w:rPr>
          <w:sz w:val="20"/>
        </w:rPr>
        <w:separator/>
      </w:r>
    </w:p>
  </w:footnote>
  <w:footnote w:type="continuationSeparator" w:id="0">
    <w:p w14:paraId="63119DA5" w14:textId="77777777" w:rsidR="00F05D1D" w:rsidRDefault="00F05D1D">
      <w:pPr>
        <w:rPr>
          <w:sz w:val="20"/>
        </w:rPr>
      </w:pPr>
      <w:r>
        <w:rPr>
          <w:sz w:val="20"/>
        </w:rPr>
        <w:continuationSeparator/>
      </w:r>
    </w:p>
  </w:footnote>
  <w:footnote w:type="continuationNotice" w:id="1">
    <w:p w14:paraId="7B5A340E" w14:textId="77777777" w:rsidR="00F05D1D" w:rsidRDefault="00F05D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w:t>
    </w:r>
    <w:r w:rsidR="009728BC">
      <w:rPr>
        <w:rFonts w:ascii="Arial" w:eastAsia="Arial" w:hAnsi="Arial" w:cs="Arial"/>
        <w:noProof/>
        <w:sz w:val="18"/>
        <w:szCs w:val="18"/>
      </w:rPr>
      <w:t>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81369"/>
    <w:multiLevelType w:val="hybridMultilevel"/>
    <w:tmpl w:val="AE9291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8555A09"/>
    <w:multiLevelType w:val="hybridMultilevel"/>
    <w:tmpl w:val="B44EA6D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CC15CA9"/>
    <w:multiLevelType w:val="hybridMultilevel"/>
    <w:tmpl w:val="3266F90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30874DA"/>
    <w:multiLevelType w:val="hybridMultilevel"/>
    <w:tmpl w:val="2A72DE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C27554E"/>
    <w:multiLevelType w:val="hybridMultilevel"/>
    <w:tmpl w:val="B0068D8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2267EFD"/>
    <w:multiLevelType w:val="hybridMultilevel"/>
    <w:tmpl w:val="FC26F15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C4270C4"/>
    <w:multiLevelType w:val="hybridMultilevel"/>
    <w:tmpl w:val="D19A7C9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E866A44"/>
    <w:multiLevelType w:val="hybridMultilevel"/>
    <w:tmpl w:val="0276B8A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79951FA0"/>
    <w:multiLevelType w:val="hybridMultilevel"/>
    <w:tmpl w:val="F2E4D4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289943414">
    <w:abstractNumId w:val="1"/>
  </w:num>
  <w:num w:numId="2" w16cid:durableId="1450976474">
    <w:abstractNumId w:val="6"/>
  </w:num>
  <w:num w:numId="3" w16cid:durableId="150021356">
    <w:abstractNumId w:val="4"/>
  </w:num>
  <w:num w:numId="4" w16cid:durableId="1520510552">
    <w:abstractNumId w:val="5"/>
  </w:num>
  <w:num w:numId="5" w16cid:durableId="437288258">
    <w:abstractNumId w:val="2"/>
  </w:num>
  <w:num w:numId="6" w16cid:durableId="2012028887">
    <w:abstractNumId w:val="3"/>
  </w:num>
  <w:num w:numId="7" w16cid:durableId="1756123094">
    <w:abstractNumId w:val="0"/>
  </w:num>
  <w:num w:numId="8" w16cid:durableId="183331169">
    <w:abstractNumId w:val="7"/>
  </w:num>
  <w:num w:numId="9" w16cid:durableId="14325531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2C1A"/>
    <w:rsid w:val="00027B83"/>
    <w:rsid w:val="0005303E"/>
    <w:rsid w:val="0008266C"/>
    <w:rsid w:val="000B0897"/>
    <w:rsid w:val="000B3E38"/>
    <w:rsid w:val="000D20C3"/>
    <w:rsid w:val="0011133E"/>
    <w:rsid w:val="00117D36"/>
    <w:rsid w:val="00154521"/>
    <w:rsid w:val="00162EA1"/>
    <w:rsid w:val="00296559"/>
    <w:rsid w:val="002E7AA4"/>
    <w:rsid w:val="00305484"/>
    <w:rsid w:val="0030579B"/>
    <w:rsid w:val="00312C21"/>
    <w:rsid w:val="00314396"/>
    <w:rsid w:val="00335266"/>
    <w:rsid w:val="00340114"/>
    <w:rsid w:val="003C3577"/>
    <w:rsid w:val="003D1F34"/>
    <w:rsid w:val="003D6BAB"/>
    <w:rsid w:val="003F78FA"/>
    <w:rsid w:val="00401BBD"/>
    <w:rsid w:val="00424A1C"/>
    <w:rsid w:val="00455E88"/>
    <w:rsid w:val="00482630"/>
    <w:rsid w:val="004B1A81"/>
    <w:rsid w:val="00513931"/>
    <w:rsid w:val="00536C69"/>
    <w:rsid w:val="00552644"/>
    <w:rsid w:val="00583514"/>
    <w:rsid w:val="005C7EDA"/>
    <w:rsid w:val="005D0304"/>
    <w:rsid w:val="005E6FF4"/>
    <w:rsid w:val="00640391"/>
    <w:rsid w:val="006666B0"/>
    <w:rsid w:val="006B1FE3"/>
    <w:rsid w:val="00703723"/>
    <w:rsid w:val="0071128E"/>
    <w:rsid w:val="00732CC2"/>
    <w:rsid w:val="0075415A"/>
    <w:rsid w:val="00776BD3"/>
    <w:rsid w:val="0079254E"/>
    <w:rsid w:val="007A59C1"/>
    <w:rsid w:val="007E264A"/>
    <w:rsid w:val="00814D01"/>
    <w:rsid w:val="00851035"/>
    <w:rsid w:val="00855109"/>
    <w:rsid w:val="00871537"/>
    <w:rsid w:val="00884831"/>
    <w:rsid w:val="008C1FDF"/>
    <w:rsid w:val="008D49A7"/>
    <w:rsid w:val="008D5A31"/>
    <w:rsid w:val="009008FC"/>
    <w:rsid w:val="00900AD9"/>
    <w:rsid w:val="00907FDD"/>
    <w:rsid w:val="009117D3"/>
    <w:rsid w:val="009728BC"/>
    <w:rsid w:val="009B62AA"/>
    <w:rsid w:val="009B6B83"/>
    <w:rsid w:val="009B6ECB"/>
    <w:rsid w:val="009F4FA8"/>
    <w:rsid w:val="00A03AF6"/>
    <w:rsid w:val="00A30C19"/>
    <w:rsid w:val="00A440E5"/>
    <w:rsid w:val="00A72765"/>
    <w:rsid w:val="00A733C6"/>
    <w:rsid w:val="00A905D0"/>
    <w:rsid w:val="00A96F5E"/>
    <w:rsid w:val="00AA34DA"/>
    <w:rsid w:val="00AA6FA4"/>
    <w:rsid w:val="00AB7945"/>
    <w:rsid w:val="00AD21A0"/>
    <w:rsid w:val="00AE1298"/>
    <w:rsid w:val="00AF538F"/>
    <w:rsid w:val="00AF6D1B"/>
    <w:rsid w:val="00B12A64"/>
    <w:rsid w:val="00B144ED"/>
    <w:rsid w:val="00B324A2"/>
    <w:rsid w:val="00B85B80"/>
    <w:rsid w:val="00BC6B3A"/>
    <w:rsid w:val="00C1689E"/>
    <w:rsid w:val="00CD76CD"/>
    <w:rsid w:val="00CF725C"/>
    <w:rsid w:val="00D75D57"/>
    <w:rsid w:val="00DA4E0C"/>
    <w:rsid w:val="00E1204D"/>
    <w:rsid w:val="00E524FD"/>
    <w:rsid w:val="00E61F26"/>
    <w:rsid w:val="00E71A1C"/>
    <w:rsid w:val="00E800E4"/>
    <w:rsid w:val="00EA302D"/>
    <w:rsid w:val="00EC01F1"/>
    <w:rsid w:val="00EC4FB7"/>
    <w:rsid w:val="00ED111D"/>
    <w:rsid w:val="00ED617F"/>
    <w:rsid w:val="00EF2089"/>
    <w:rsid w:val="00F05D1D"/>
    <w:rsid w:val="00F10CBF"/>
    <w:rsid w:val="00F22AA3"/>
    <w:rsid w:val="00F53EF7"/>
    <w:rsid w:val="00F60BD9"/>
    <w:rsid w:val="00FC4AB4"/>
    <w:rsid w:val="00FD17EB"/>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basedOn w:val="prastasis"/>
    <w:rsid w:val="00AF6D1B"/>
    <w:pPr>
      <w:ind w:left="720"/>
      <w:contextualSpacing/>
    </w:pPr>
  </w:style>
  <w:style w:type="paragraph" w:styleId="Pataisymai">
    <w:name w:val="Revision"/>
    <w:hidden/>
    <w:semiHidden/>
    <w:rsid w:val="001113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9300</Words>
  <Characters>5302</Characters>
  <Application>Microsoft Office Word</Application>
  <DocSecurity>0</DocSecurity>
  <Lines>44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Vita Karaliutė</cp:lastModifiedBy>
  <cp:revision>85</cp:revision>
  <cp:lastPrinted>2017-06-29T23:42:00Z</cp:lastPrinted>
  <dcterms:created xsi:type="dcterms:W3CDTF">2025-01-10T07:10:00Z</dcterms:created>
  <dcterms:modified xsi:type="dcterms:W3CDTF">2025-04-07T06:08:00Z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