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14:paraId="5C388C69" w14:textId="77777777" w:rsidTr="000A378C">
        <w:tc>
          <w:tcPr>
            <w:tcW w:w="9855" w:type="dxa"/>
          </w:tcPr>
          <w:p w14:paraId="0FA8DD25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14:paraId="526594D3" w14:textId="77777777" w:rsidTr="000A378C">
        <w:tc>
          <w:tcPr>
            <w:tcW w:w="9855" w:type="dxa"/>
          </w:tcPr>
          <w:p w14:paraId="006F8C4A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14:paraId="31BD5829" w14:textId="77777777" w:rsidTr="000A378C">
        <w:tc>
          <w:tcPr>
            <w:tcW w:w="9855" w:type="dxa"/>
            <w:hideMark/>
          </w:tcPr>
          <w:p w14:paraId="1E0B475C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14:paraId="3DD090BC" w14:textId="77777777" w:rsidTr="000A378C">
        <w:tc>
          <w:tcPr>
            <w:tcW w:w="9855" w:type="dxa"/>
            <w:hideMark/>
          </w:tcPr>
          <w:p w14:paraId="47EBD82A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14:paraId="01E01A8C" w14:textId="77777777" w:rsidTr="000A378C">
        <w:tc>
          <w:tcPr>
            <w:tcW w:w="9855" w:type="dxa"/>
          </w:tcPr>
          <w:p w14:paraId="054D4F19" w14:textId="77777777" w:rsidR="003C7FAC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Pr="00C650DF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0D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40F0B897" w14:textId="77777777" w:rsidR="003C7FAC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Default="003C7FAC" w:rsidP="003C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050A15C7" w14:textId="77777777" w:rsidR="003C7FAC" w:rsidRDefault="003C7FAC" w:rsidP="003C7F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266AD" w14:paraId="5ED20D02" w14:textId="77777777" w:rsidTr="00C83FF5">
        <w:trPr>
          <w:cantSplit/>
        </w:trPr>
        <w:tc>
          <w:tcPr>
            <w:tcW w:w="4535" w:type="dxa"/>
            <w:hideMark/>
          </w:tcPr>
          <w:p w14:paraId="1A69A230" w14:textId="77777777" w:rsidR="009266AD" w:rsidRDefault="009266AD" w:rsidP="007457E7">
            <w:pPr>
              <w:spacing w:after="0" w:line="254" w:lineRule="auto"/>
              <w:ind w:left="142" w:right="-113" w:firstLine="4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7DFC9AF8" w14:textId="5910F895" w:rsidR="009266AD" w:rsidRDefault="006A7BEA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202</w:t>
            </w:r>
            <w:r w:rsidR="00AC317A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-0</w:t>
            </w:r>
            <w:r w:rsidR="00565D7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4-</w:t>
            </w:r>
            <w:r w:rsidR="005545D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11</w:t>
            </w:r>
          </w:p>
        </w:tc>
      </w:tr>
      <w:tr w:rsidR="009266AD" w14:paraId="1DE0ADAD" w14:textId="77777777" w:rsidTr="00C83FF5">
        <w:trPr>
          <w:cantSplit/>
        </w:trPr>
        <w:tc>
          <w:tcPr>
            <w:tcW w:w="4535" w:type="dxa"/>
          </w:tcPr>
          <w:p w14:paraId="3B49FBBD" w14:textId="77777777" w:rsidR="009266AD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67DA99D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14:paraId="43833E63" w14:textId="77777777" w:rsidTr="00C83FF5">
        <w:trPr>
          <w:cantSplit/>
        </w:trPr>
        <w:tc>
          <w:tcPr>
            <w:tcW w:w="4535" w:type="dxa"/>
          </w:tcPr>
          <w:p w14:paraId="4F737DD2" w14:textId="77777777" w:rsidR="009266AD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747EE77B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14:paraId="39BDE93B" w14:textId="77777777" w:rsidTr="00C83FF5">
        <w:trPr>
          <w:cantSplit/>
        </w:trPr>
        <w:tc>
          <w:tcPr>
            <w:tcW w:w="11625" w:type="dxa"/>
            <w:gridSpan w:val="3"/>
            <w:hideMark/>
          </w:tcPr>
          <w:p w14:paraId="1CFD3A9A" w14:textId="409E179B" w:rsidR="009266AD" w:rsidRPr="00880C90" w:rsidRDefault="00880C90" w:rsidP="007457E7">
            <w:pPr>
              <w:spacing w:after="0" w:line="254" w:lineRule="auto"/>
              <w:ind w:left="142" w:firstLine="496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0"/>
                <w:lang w:val="en-US"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>DĖL pRANEŠIM</w:t>
            </w:r>
            <w:r w:rsidR="001E7508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>O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4"/>
                <w14:ligatures w14:val="none"/>
              </w:rPr>
              <w:t xml:space="preserve"> NAGRINĖJIMO</w:t>
            </w:r>
          </w:p>
        </w:tc>
      </w:tr>
      <w:tr w:rsidR="009266AD" w14:paraId="20DEC6BB" w14:textId="77777777" w:rsidTr="00C83FF5">
        <w:trPr>
          <w:cantSplit/>
        </w:trPr>
        <w:tc>
          <w:tcPr>
            <w:tcW w:w="4535" w:type="dxa"/>
          </w:tcPr>
          <w:p w14:paraId="45A95A9E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4A8F57E" w14:textId="77777777" w:rsidR="009266AD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C83FF5" w:rsidRDefault="00C83FF5" w:rsidP="004C04A9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83FF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73B6463" w14:textId="2D96BECC" w:rsidR="000963E5" w:rsidRPr="00444D51" w:rsidRDefault="00C83FF5" w:rsidP="002B58B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(toliau – komisija)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202</w:t>
      </w:r>
      <w:r w:rsidR="00880C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6A7BEA"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</w:t>
      </w:r>
      <w:r w:rsidR="00565D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</w:t>
      </w:r>
      <w:r w:rsidR="00E618A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posėdyje</w:t>
      </w:r>
      <w:r w:rsidR="000963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565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įstatymo </w:t>
      </w:r>
      <w:r w:rsidR="007B50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(toliau – VPĮ) </w:t>
      </w:r>
      <w:r w:rsidR="00565D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36 str. 6 d.</w:t>
      </w:r>
      <w:r w:rsidRPr="00AC23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963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ir </w:t>
      </w:r>
      <w:r w:rsidR="004351ED">
        <w:rPr>
          <w:rFonts w:ascii="Times New Roman" w:hAnsi="Times New Roman" w:cs="Times New Roman"/>
          <w:sz w:val="24"/>
          <w:szCs w:val="24"/>
          <w:shd w:val="clear" w:color="auto" w:fill="FFFFFF"/>
        </w:rPr>
        <w:t>supaprastinto</w:t>
      </w:r>
      <w:r w:rsidR="007B4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viešojo pirkimo </w:t>
      </w:r>
      <w:r w:rsidR="004351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Alovės gatvės kapitalinio remonto darbai</w:t>
      </w:r>
      <w:r w:rsidR="000963E5" w:rsidRPr="00745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1ED">
        <w:rPr>
          <w:rFonts w:ascii="Times New Roman" w:hAnsi="Times New Roman" w:cs="Times New Roman"/>
          <w:sz w:val="24"/>
          <w:szCs w:val="24"/>
          <w:shd w:val="clear" w:color="auto" w:fill="FFFFFF"/>
        </w:rPr>
        <w:t>atviro konkurso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būdu bendrųjų </w:t>
      </w:r>
      <w:r w:rsidR="000963E5" w:rsidRPr="00745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sąlygų (toliau – 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bendrosios </w:t>
      </w:r>
      <w:r w:rsidR="000963E5" w:rsidRPr="00745F04">
        <w:rPr>
          <w:rFonts w:ascii="Times New Roman" w:hAnsi="Times New Roman" w:cs="Times New Roman"/>
          <w:sz w:val="24"/>
          <w:szCs w:val="24"/>
          <w:shd w:val="clear" w:color="auto" w:fill="FFFFFF"/>
        </w:rPr>
        <w:t>pirkimo sąlygos)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patvirtintų 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komisijos 202</w:t>
      </w:r>
      <w:r w:rsidR="00F0345F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-0</w:t>
      </w:r>
      <w:r w:rsidR="005F0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8263EF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0</w:t>
      </w:r>
      <w:r w:rsidR="005F0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0963E5" w:rsidRPr="00323A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posėdžio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protokolu Nr. VP-</w:t>
      </w:r>
      <w:r w:rsidR="005F0C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236</w:t>
      </w:r>
      <w:r w:rsidR="000963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0963E5" w:rsidRPr="00745F0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5.</w:t>
      </w:r>
      <w:r w:rsidR="005F0C8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</w:t>
      </w:r>
      <w:r w:rsidR="000963E5" w:rsidRPr="00745F0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p</w:t>
      </w:r>
      <w:r w:rsidR="000963E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., 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gaut</w:t>
      </w:r>
      <w:r w:rsidR="001E75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1E75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pranešim</w:t>
      </w:r>
      <w:r w:rsidR="001E75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ir t</w:t>
      </w:r>
      <w:r w:rsidR="00A844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ei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kia atsakym</w:t>
      </w:r>
      <w:r w:rsidR="00F618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us</w:t>
      </w:r>
      <w:r w:rsidR="000963E5" w:rsidRPr="00444D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D0108B1" w14:textId="5C7F012F" w:rsidR="00942958" w:rsidRDefault="00942958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B726B9" w14:textId="0231BE73" w:rsidR="003B511C" w:rsidRDefault="00ED51AB" w:rsidP="00234361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8565F">
        <w:rPr>
          <w:rFonts w:ascii="Times New Roman" w:hAnsi="Times New Roman" w:cs="Times New Roman"/>
          <w:b/>
          <w:bCs/>
          <w:sz w:val="24"/>
          <w:szCs w:val="24"/>
        </w:rPr>
        <w:t xml:space="preserve">Pranešimas Nr. </w:t>
      </w:r>
      <w:r w:rsidR="005F0C8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43282">
        <w:rPr>
          <w:rFonts w:ascii="Times New Roman" w:hAnsi="Times New Roman" w:cs="Times New Roman"/>
          <w:b/>
          <w:bCs/>
          <w:sz w:val="24"/>
          <w:szCs w:val="24"/>
        </w:rPr>
        <w:t>9042</w:t>
      </w:r>
      <w:r w:rsidRPr="00F8565F">
        <w:rPr>
          <w:rFonts w:ascii="Times New Roman" w:hAnsi="Times New Roman" w:cs="Times New Roman"/>
          <w:b/>
          <w:bCs/>
          <w:sz w:val="24"/>
          <w:szCs w:val="24"/>
        </w:rPr>
        <w:t xml:space="preserve">, pateiktas </w:t>
      </w:r>
      <w:r w:rsidR="00F8565F" w:rsidRPr="00F85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</w:t>
      </w:r>
      <w:r w:rsidR="00013A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F8565F" w:rsidRPr="00F85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-0</w:t>
      </w:r>
      <w:r w:rsidR="005F0C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F8565F" w:rsidRPr="00F85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31C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C432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F8565F" w:rsidRPr="00F85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C432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F8565F" w:rsidRPr="00F85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C432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08</w:t>
      </w:r>
      <w:r w:rsidR="00F8565F" w:rsidRPr="00F856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val.</w:t>
      </w:r>
    </w:p>
    <w:p w14:paraId="0021E32F" w14:textId="77777777" w:rsidR="000F4953" w:rsidRPr="00F8565F" w:rsidRDefault="000F4953" w:rsidP="00234361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55586E" w14:textId="098BBEC2" w:rsidR="00942958" w:rsidRPr="00731C98" w:rsidRDefault="007457E7" w:rsidP="00234361">
      <w:pPr>
        <w:tabs>
          <w:tab w:val="left" w:pos="426"/>
          <w:tab w:val="left" w:pos="567"/>
          <w:tab w:val="left" w:pos="851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B58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="00942958" w:rsidRPr="00731C98">
        <w:rPr>
          <w:rFonts w:ascii="Times New Roman" w:eastAsia="Calibri" w:hAnsi="Times New Roman" w:cs="Times New Roman"/>
          <w:b/>
          <w:bCs/>
          <w:sz w:val="24"/>
          <w:szCs w:val="24"/>
        </w:rPr>
        <w:t>Klausimas:</w:t>
      </w:r>
    </w:p>
    <w:p w14:paraId="4FC9A18D" w14:textId="64CBADA2" w:rsidR="00971014" w:rsidRDefault="005C0A26" w:rsidP="00234361">
      <w:pPr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ab/>
      </w:r>
      <w:r w:rsidR="00E104C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="00E104C1" w:rsidRPr="00E104C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Gatvėje skaičiuojami šviestuvai su 3000K spalvinės temperatūros šviesa. Ar tikrai gatvei yra reikalingi 3000K, o ne 4000K spalvinės temperatūros šviesa?</w:t>
      </w:r>
      <w:r w:rsidR="00E104C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“</w:t>
      </w:r>
    </w:p>
    <w:p w14:paraId="201563A9" w14:textId="1067CF84" w:rsidR="00971014" w:rsidRPr="00971014" w:rsidRDefault="00971014" w:rsidP="00234361">
      <w:pPr>
        <w:spacing w:after="0" w:line="257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971014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  <w:t>Atsakymas:</w:t>
      </w:r>
    </w:p>
    <w:p w14:paraId="7990B060" w14:textId="74D0FA70" w:rsidR="00971014" w:rsidRDefault="00971014" w:rsidP="00234361">
      <w:pPr>
        <w:spacing w:after="0" w:line="257" w:lineRule="auto"/>
        <w:ind w:left="85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G</w:t>
      </w:r>
      <w:r w:rsidRPr="0097101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atvės šviestuvai turi būti su 4000 K spalvinės temperatūros šviesa.</w:t>
      </w:r>
    </w:p>
    <w:p w14:paraId="10248BAF" w14:textId="650F68C0" w:rsidR="007B7C36" w:rsidRDefault="007B7C36" w:rsidP="00234361">
      <w:pPr>
        <w:spacing w:after="0" w:line="257" w:lineRule="auto"/>
        <w:ind w:left="85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</w:p>
    <w:p w14:paraId="1B328616" w14:textId="49F2F7AD" w:rsidR="007B7C36" w:rsidRPr="007B7C36" w:rsidRDefault="007B7C36" w:rsidP="00234361">
      <w:pPr>
        <w:spacing w:after="0" w:line="257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  <w:t>2. Klausimas:</w:t>
      </w:r>
    </w:p>
    <w:p w14:paraId="09147DB8" w14:textId="1DFA5F37" w:rsidR="007B7C36" w:rsidRDefault="00102A7D" w:rsidP="00234361">
      <w:pPr>
        <w:spacing w:after="0" w:line="257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„</w:t>
      </w:r>
      <w:r w:rsidR="007B7C36" w:rsidRPr="007B7C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Pastebėjome, kad techninėje specifikacijoje nurodytas šviesinis efektyvumas yra 145 lm/W, tačiau skaičiavimuose naudotas efektyvumas yra 137,9 lm/W. Prašytume patikslinti, kodėl yra šis skirtumas?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“</w:t>
      </w:r>
    </w:p>
    <w:p w14:paraId="786963DA" w14:textId="7E28A94A" w:rsidR="007B7C36" w:rsidRDefault="007B7C36" w:rsidP="00234361">
      <w:pPr>
        <w:spacing w:after="0" w:line="257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</w:p>
    <w:p w14:paraId="78F368E6" w14:textId="0739C291" w:rsidR="007B7C36" w:rsidRPr="00102A7D" w:rsidRDefault="007B7C36" w:rsidP="00234361">
      <w:pPr>
        <w:spacing w:after="0" w:line="257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</w:pPr>
      <w:r w:rsidRPr="00102A7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t-LT"/>
          <w14:ligatures w14:val="none"/>
        </w:rPr>
        <w:t>Atsakymas:</w:t>
      </w:r>
    </w:p>
    <w:p w14:paraId="53513EEB" w14:textId="563F0015" w:rsidR="007B7C36" w:rsidRDefault="007B7C36" w:rsidP="00234361">
      <w:pPr>
        <w:spacing w:after="0" w:line="257" w:lineRule="auto"/>
        <w:ind w:left="85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</w:pPr>
      <w:r w:rsidRPr="007B7C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lt-LT"/>
          <w14:ligatures w14:val="none"/>
        </w:rPr>
        <w:t>145lm/W - pėsčiųjų perėjos šviestuvui, o 137lm/W - gatvės šviestuvui.</w:t>
      </w:r>
    </w:p>
    <w:p w14:paraId="6E42B6B2" w14:textId="0E9EBF3F" w:rsidR="00971014" w:rsidRDefault="00971014" w:rsidP="00F66A9A">
      <w:pPr>
        <w:ind w:left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7B1B7F44" w14:textId="5195849B" w:rsidR="00D2355A" w:rsidRPr="00D2355A" w:rsidRDefault="00D2355A" w:rsidP="00F66A9A">
      <w:pPr>
        <w:spacing w:after="0" w:line="257" w:lineRule="auto"/>
        <w:ind w:left="851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</w:pPr>
      <w:r w:rsidRPr="00D2355A"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  <w:t>3. Klausimas:</w:t>
      </w:r>
    </w:p>
    <w:p w14:paraId="700D152F" w14:textId="532714BA" w:rsidR="00D2355A" w:rsidRDefault="006670FC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r>
        <w:rPr>
          <w:rFonts w:ascii="Times New Roman" w:eastAsia="Aptos" w:hAnsi="Times New Roman" w:cs="Times New Roman"/>
          <w:kern w:val="0"/>
          <w:sz w:val="24"/>
          <w:szCs w:val="24"/>
        </w:rPr>
        <w:t>„</w:t>
      </w:r>
      <w:r w:rsidR="00D2355A" w:rsidRPr="00D2355A">
        <w:rPr>
          <w:rFonts w:ascii="Times New Roman" w:eastAsia="Aptos" w:hAnsi="Times New Roman" w:cs="Times New Roman"/>
          <w:kern w:val="0"/>
          <w:sz w:val="24"/>
          <w:szCs w:val="24"/>
        </w:rPr>
        <w:t>Techninėje specifikacijoje nurodyta, kad šviestuvų atsparumas viršįtampiams yra iki 8 kV. Norėtume pasitikslinti – ar čia nėra padaryta rašymo klaida, ir turėtų būti nurodyta nuo 8 kV?</w:t>
      </w:r>
      <w:r>
        <w:rPr>
          <w:rFonts w:ascii="Times New Roman" w:eastAsia="Aptos" w:hAnsi="Times New Roman" w:cs="Times New Roman"/>
          <w:kern w:val="0"/>
          <w:sz w:val="24"/>
          <w:szCs w:val="24"/>
        </w:rPr>
        <w:t>“</w:t>
      </w:r>
    </w:p>
    <w:p w14:paraId="0B201E79" w14:textId="6A3DC818" w:rsidR="00D2355A" w:rsidRDefault="00D2355A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4234E803" w14:textId="0BAE5540" w:rsidR="00234361" w:rsidRPr="00234361" w:rsidRDefault="00234361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</w:pPr>
      <w:r w:rsidRPr="00234361"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  <w:t>Atsakymas:</w:t>
      </w:r>
    </w:p>
    <w:p w14:paraId="3A091FE3" w14:textId="0877E58F" w:rsidR="00234361" w:rsidRDefault="00234361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r>
        <w:rPr>
          <w:rFonts w:ascii="Times New Roman" w:eastAsia="Aptos" w:hAnsi="Times New Roman" w:cs="Times New Roman"/>
          <w:kern w:val="0"/>
          <w:sz w:val="24"/>
          <w:szCs w:val="24"/>
        </w:rPr>
        <w:t>Rašymo klaidos nėra. A</w:t>
      </w:r>
      <w:r w:rsidRPr="00234361">
        <w:rPr>
          <w:rFonts w:ascii="Times New Roman" w:eastAsia="Aptos" w:hAnsi="Times New Roman" w:cs="Times New Roman"/>
          <w:kern w:val="0"/>
          <w:sz w:val="24"/>
          <w:szCs w:val="24"/>
        </w:rPr>
        <w:t>psauga nuo viršįtampių iki 8kV maitinimo šaltinyje</w:t>
      </w:r>
      <w:r>
        <w:rPr>
          <w:rFonts w:ascii="Times New Roman" w:eastAsia="Aptos" w:hAnsi="Times New Roman" w:cs="Times New Roman"/>
          <w:kern w:val="0"/>
          <w:sz w:val="24"/>
          <w:szCs w:val="24"/>
        </w:rPr>
        <w:t>.</w:t>
      </w:r>
    </w:p>
    <w:p w14:paraId="7AAE58B7" w14:textId="0D8E6669" w:rsidR="00CA7DAF" w:rsidRDefault="00CA7DAF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2AFB7C6C" w14:textId="47272615" w:rsidR="00CA7DAF" w:rsidRPr="00E34257" w:rsidRDefault="00CA7DAF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</w:pPr>
      <w:r w:rsidRPr="00E34257"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  <w:t>4. Klausimas:</w:t>
      </w:r>
    </w:p>
    <w:p w14:paraId="089B378D" w14:textId="5D50AA35" w:rsidR="00CA7DAF" w:rsidRPr="00CA7DAF" w:rsidRDefault="00CA7DAF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r>
        <w:rPr>
          <w:rFonts w:ascii="Times New Roman" w:eastAsia="Aptos" w:hAnsi="Times New Roman" w:cs="Times New Roman"/>
          <w:kern w:val="0"/>
          <w:sz w:val="24"/>
          <w:szCs w:val="24"/>
        </w:rPr>
        <w:lastRenderedPageBreak/>
        <w:t>„</w:t>
      </w:r>
      <w:r w:rsidRPr="00CA7DAF">
        <w:rPr>
          <w:rFonts w:ascii="Times New Roman" w:eastAsia="Aptos" w:hAnsi="Times New Roman" w:cs="Times New Roman"/>
          <w:kern w:val="0"/>
          <w:sz w:val="24"/>
          <w:szCs w:val="24"/>
        </w:rPr>
        <w:t>Pastebėjome, kad apšvietimo skaičiavimai atlikti taip, jog jie labiau atitiktų teigiamus ataskaitų rezultatus.</w:t>
      </w:r>
    </w:p>
    <w:p w14:paraId="43ECCD18" w14:textId="45AED2B2" w:rsidR="00CA7DAF" w:rsidRDefault="00CA7DAF" w:rsidP="00F66A9A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r w:rsidRPr="00CA7DAF">
        <w:rPr>
          <w:rFonts w:ascii="Times New Roman" w:eastAsia="Aptos" w:hAnsi="Times New Roman" w:cs="Times New Roman"/>
          <w:kern w:val="0"/>
          <w:sz w:val="24"/>
          <w:szCs w:val="24"/>
        </w:rPr>
        <w:t>Atkreipiame dėmesį, kad nagrinėjamoje situacijoje gatvė klasifikuojama kaip M-5 (0.5cd/m²), o šaligatviai – vienas P-2, kitas P-3. Atsižvelgiant į tai, norėtume pažymėti, kad toks šviesos pasiskirstymo santykis tarp važiuojamosios dalies ir pėsčiųjų zonų didina avarinės situacijos riziką. Esant – M-5 gatvės kategorijai, šaligatviai turėtų būti projektuojami pagal P-3 kategoriją, o esant galimybei – rekomenduojama rinktis aukštesnės kokybės P-4 kategoriją.“</w:t>
      </w:r>
    </w:p>
    <w:p w14:paraId="7B9B66A3" w14:textId="77777777" w:rsidR="00CA7DAF" w:rsidRDefault="00CA7DAF" w:rsidP="00D2355A">
      <w:pPr>
        <w:spacing w:after="0" w:line="257" w:lineRule="auto"/>
        <w:ind w:firstLine="851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0C1954E3" w14:textId="585E3A2C" w:rsidR="00234361" w:rsidRPr="000C6E0E" w:rsidRDefault="000C6E0E" w:rsidP="00D2355A">
      <w:pPr>
        <w:spacing w:after="0" w:line="257" w:lineRule="auto"/>
        <w:ind w:firstLine="851"/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</w:pPr>
      <w:r w:rsidRPr="000C6E0E">
        <w:rPr>
          <w:rFonts w:ascii="Times New Roman" w:eastAsia="Aptos" w:hAnsi="Times New Roman" w:cs="Times New Roman"/>
          <w:b/>
          <w:bCs/>
          <w:kern w:val="0"/>
          <w:sz w:val="24"/>
          <w:szCs w:val="24"/>
        </w:rPr>
        <w:t>Atsakymas:</w:t>
      </w:r>
    </w:p>
    <w:p w14:paraId="31EA9775" w14:textId="374742F2" w:rsidR="000C6E0E" w:rsidRDefault="000C6E0E" w:rsidP="00D2355A">
      <w:pPr>
        <w:spacing w:after="0" w:line="257" w:lineRule="auto"/>
        <w:ind w:firstLine="851"/>
        <w:rPr>
          <w:rFonts w:ascii="Times New Roman" w:eastAsia="Aptos" w:hAnsi="Times New Roman" w:cs="Times New Roman"/>
          <w:kern w:val="0"/>
          <w:sz w:val="24"/>
          <w:szCs w:val="24"/>
        </w:rPr>
      </w:pPr>
      <w:r>
        <w:rPr>
          <w:rFonts w:ascii="Times New Roman" w:eastAsia="Aptos" w:hAnsi="Times New Roman" w:cs="Times New Roman"/>
          <w:kern w:val="0"/>
          <w:sz w:val="24"/>
          <w:szCs w:val="24"/>
        </w:rPr>
        <w:t>Vadovaukitės techninio darbo projekto sprendiniais.</w:t>
      </w:r>
    </w:p>
    <w:p w14:paraId="43E02132" w14:textId="1EED6CB9" w:rsidR="000C6E0E" w:rsidRDefault="000C6E0E" w:rsidP="00D2355A">
      <w:pPr>
        <w:spacing w:after="0" w:line="257" w:lineRule="auto"/>
        <w:ind w:firstLine="851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1570B69F" w14:textId="77777777" w:rsidR="00A824CE" w:rsidRDefault="00A824CE" w:rsidP="00D2355A">
      <w:pPr>
        <w:spacing w:after="0" w:line="257" w:lineRule="auto"/>
        <w:ind w:firstLine="851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56F7CEA2" w14:textId="7A6CE117" w:rsidR="000C6E0E" w:rsidRPr="007B5028" w:rsidRDefault="007B5028" w:rsidP="00A90C44">
      <w:pPr>
        <w:spacing w:after="0" w:line="257" w:lineRule="auto"/>
        <w:ind w:firstLine="851"/>
        <w:jc w:val="both"/>
        <w:rPr>
          <w:rFonts w:ascii="Times New Roman" w:eastAsia="Aptos" w:hAnsi="Times New Roman" w:cs="Times New Roman"/>
          <w:kern w:val="0"/>
          <w:sz w:val="24"/>
          <w:szCs w:val="24"/>
        </w:rPr>
      </w:pPr>
      <w:r>
        <w:rPr>
          <w:rFonts w:ascii="Times New Roman" w:eastAsia="Aptos" w:hAnsi="Times New Roman" w:cs="Times New Roman"/>
          <w:kern w:val="0"/>
          <w:sz w:val="24"/>
          <w:szCs w:val="24"/>
        </w:rPr>
        <w:t>K</w:t>
      </w:r>
      <w:r w:rsidRPr="007B5028">
        <w:rPr>
          <w:rFonts w:ascii="Times New Roman" w:eastAsia="Aptos" w:hAnsi="Times New Roman" w:cs="Times New Roman"/>
          <w:kern w:val="0"/>
          <w:sz w:val="24"/>
          <w:szCs w:val="24"/>
        </w:rPr>
        <w:t>omisija, vadovaudamasi</w:t>
      </w:r>
      <w:r w:rsidR="00F66A9A">
        <w:rPr>
          <w:rFonts w:ascii="Times New Roman" w:eastAsia="Aptos" w:hAnsi="Times New Roman" w:cs="Times New Roman"/>
          <w:kern w:val="0"/>
          <w:sz w:val="24"/>
          <w:szCs w:val="24"/>
        </w:rPr>
        <w:t xml:space="preserve"> VPĮ</w:t>
      </w:r>
      <w:r w:rsidRPr="007B5028">
        <w:rPr>
          <w:rFonts w:ascii="Times New Roman" w:eastAsia="Aptos" w:hAnsi="Times New Roman" w:cs="Times New Roman"/>
          <w:kern w:val="0"/>
          <w:sz w:val="24"/>
          <w:szCs w:val="24"/>
        </w:rPr>
        <w:t xml:space="preserve"> 36 str. 6 d. ir </w:t>
      </w:r>
      <w:r w:rsidR="00A90C44">
        <w:rPr>
          <w:rFonts w:ascii="Times New Roman" w:eastAsia="Aptos" w:hAnsi="Times New Roman" w:cs="Times New Roman"/>
          <w:kern w:val="0"/>
          <w:sz w:val="24"/>
          <w:szCs w:val="24"/>
        </w:rPr>
        <w:t>bendrųjų pirkimo sąlygų</w:t>
      </w:r>
      <w:r w:rsidRPr="007B5028">
        <w:rPr>
          <w:rFonts w:ascii="Times New Roman" w:eastAsia="Aptos" w:hAnsi="Times New Roman" w:cs="Times New Roman"/>
          <w:kern w:val="0"/>
          <w:sz w:val="24"/>
          <w:szCs w:val="24"/>
        </w:rPr>
        <w:t xml:space="preserve"> 5.4. punktu,</w:t>
      </w:r>
      <w:r w:rsidR="00A90C44" w:rsidRPr="00A90C44">
        <w:t xml:space="preserve"> </w:t>
      </w:r>
      <w:r w:rsidR="00A90C44" w:rsidRPr="00A90C44">
        <w:rPr>
          <w:rFonts w:ascii="Times New Roman" w:eastAsia="Aptos" w:hAnsi="Times New Roman" w:cs="Times New Roman"/>
          <w:kern w:val="0"/>
          <w:sz w:val="24"/>
          <w:szCs w:val="24"/>
        </w:rPr>
        <w:t>nutarė pratęsti pasiūlymų pateikimo terminą iki 2025-04-1</w:t>
      </w:r>
      <w:r w:rsidR="00A90C44">
        <w:rPr>
          <w:rFonts w:ascii="Times New Roman" w:eastAsia="Aptos" w:hAnsi="Times New Roman" w:cs="Times New Roman"/>
          <w:kern w:val="0"/>
          <w:sz w:val="24"/>
          <w:szCs w:val="24"/>
        </w:rPr>
        <w:t>6</w:t>
      </w:r>
      <w:r w:rsidR="00A90C44" w:rsidRPr="00A90C44">
        <w:rPr>
          <w:rFonts w:ascii="Times New Roman" w:eastAsia="Aptos" w:hAnsi="Times New Roman" w:cs="Times New Roman"/>
          <w:kern w:val="0"/>
          <w:sz w:val="24"/>
          <w:szCs w:val="24"/>
        </w:rPr>
        <w:t xml:space="preserve"> </w:t>
      </w:r>
      <w:r w:rsidR="00A90C44">
        <w:rPr>
          <w:rFonts w:ascii="Times New Roman" w:eastAsia="Aptos" w:hAnsi="Times New Roman" w:cs="Times New Roman"/>
          <w:kern w:val="0"/>
          <w:sz w:val="24"/>
          <w:szCs w:val="24"/>
        </w:rPr>
        <w:t>09</w:t>
      </w:r>
      <w:r w:rsidR="00A90C44" w:rsidRPr="00A90C44">
        <w:rPr>
          <w:rFonts w:ascii="Times New Roman" w:eastAsia="Aptos" w:hAnsi="Times New Roman" w:cs="Times New Roman"/>
          <w:kern w:val="0"/>
          <w:sz w:val="24"/>
          <w:szCs w:val="24"/>
        </w:rPr>
        <w:t>.00 val.</w:t>
      </w:r>
    </w:p>
    <w:p w14:paraId="12391151" w14:textId="77777777" w:rsidR="00234361" w:rsidRPr="006C33EF" w:rsidRDefault="00234361" w:rsidP="00D2355A">
      <w:pPr>
        <w:spacing w:after="0" w:line="257" w:lineRule="auto"/>
        <w:ind w:firstLine="851"/>
        <w:rPr>
          <w:rFonts w:ascii="Times New Roman" w:eastAsia="Aptos" w:hAnsi="Times New Roman" w:cs="Times New Roman"/>
          <w:kern w:val="0"/>
          <w:sz w:val="24"/>
          <w:szCs w:val="24"/>
        </w:rPr>
      </w:pPr>
    </w:p>
    <w:p w14:paraId="4F824AEE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CAE0C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D93A6" w14:textId="77777777" w:rsidR="006C4CB6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Viešųjų pirkimų skyriaus </w:t>
      </w:r>
    </w:p>
    <w:p w14:paraId="20FEFA4E" w14:textId="324F88BB" w:rsidR="00683767" w:rsidRPr="009818A9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vedėjo pavaduotoja                                                                                               </w:t>
      </w:r>
      <w:r w:rsidR="000803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Sandra Dabkevičienė</w:t>
      </w:r>
    </w:p>
    <w:sectPr w:rsidR="00683767" w:rsidRPr="009818A9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3AE9"/>
    <w:rsid w:val="000217EE"/>
    <w:rsid w:val="00021FCD"/>
    <w:rsid w:val="000277A5"/>
    <w:rsid w:val="00036A7C"/>
    <w:rsid w:val="000756B5"/>
    <w:rsid w:val="00080360"/>
    <w:rsid w:val="0008495D"/>
    <w:rsid w:val="000963E5"/>
    <w:rsid w:val="00097EC4"/>
    <w:rsid w:val="000A378C"/>
    <w:rsid w:val="000C6C09"/>
    <w:rsid w:val="000C6E0E"/>
    <w:rsid w:val="000E2B9C"/>
    <w:rsid w:val="000F4953"/>
    <w:rsid w:val="00102A7D"/>
    <w:rsid w:val="00114076"/>
    <w:rsid w:val="00123308"/>
    <w:rsid w:val="00173CA6"/>
    <w:rsid w:val="001821CB"/>
    <w:rsid w:val="00184DCA"/>
    <w:rsid w:val="00191D0D"/>
    <w:rsid w:val="001A0B00"/>
    <w:rsid w:val="001A618D"/>
    <w:rsid w:val="001D57C9"/>
    <w:rsid w:val="001E2702"/>
    <w:rsid w:val="001E3357"/>
    <w:rsid w:val="001E7508"/>
    <w:rsid w:val="00234361"/>
    <w:rsid w:val="00235422"/>
    <w:rsid w:val="00240DED"/>
    <w:rsid w:val="002538E4"/>
    <w:rsid w:val="00257413"/>
    <w:rsid w:val="00263E4E"/>
    <w:rsid w:val="002B58B2"/>
    <w:rsid w:val="002D77BD"/>
    <w:rsid w:val="002E1FA6"/>
    <w:rsid w:val="002E5A41"/>
    <w:rsid w:val="0030200C"/>
    <w:rsid w:val="003213DC"/>
    <w:rsid w:val="00323AAC"/>
    <w:rsid w:val="00364751"/>
    <w:rsid w:val="003679E3"/>
    <w:rsid w:val="00385AF2"/>
    <w:rsid w:val="003A194E"/>
    <w:rsid w:val="003B511C"/>
    <w:rsid w:val="003C6F57"/>
    <w:rsid w:val="003C7FAC"/>
    <w:rsid w:val="003D238B"/>
    <w:rsid w:val="003F28CA"/>
    <w:rsid w:val="00401BDE"/>
    <w:rsid w:val="0041054B"/>
    <w:rsid w:val="0042169F"/>
    <w:rsid w:val="004351ED"/>
    <w:rsid w:val="00440738"/>
    <w:rsid w:val="0045719A"/>
    <w:rsid w:val="00464B00"/>
    <w:rsid w:val="00467677"/>
    <w:rsid w:val="00471C59"/>
    <w:rsid w:val="00472A8D"/>
    <w:rsid w:val="004A42DA"/>
    <w:rsid w:val="004B28E8"/>
    <w:rsid w:val="004B3369"/>
    <w:rsid w:val="004B6732"/>
    <w:rsid w:val="004C04A9"/>
    <w:rsid w:val="004C6469"/>
    <w:rsid w:val="004C6FA1"/>
    <w:rsid w:val="004D3B0C"/>
    <w:rsid w:val="005204CF"/>
    <w:rsid w:val="005258EF"/>
    <w:rsid w:val="005378CA"/>
    <w:rsid w:val="00547452"/>
    <w:rsid w:val="00552494"/>
    <w:rsid w:val="005545D2"/>
    <w:rsid w:val="00565D7B"/>
    <w:rsid w:val="00572A5D"/>
    <w:rsid w:val="005A705F"/>
    <w:rsid w:val="005C0A26"/>
    <w:rsid w:val="005C7FF1"/>
    <w:rsid w:val="005D52AF"/>
    <w:rsid w:val="005D6776"/>
    <w:rsid w:val="005F0C88"/>
    <w:rsid w:val="005F7757"/>
    <w:rsid w:val="00600E9C"/>
    <w:rsid w:val="00605470"/>
    <w:rsid w:val="00614855"/>
    <w:rsid w:val="00625843"/>
    <w:rsid w:val="006471A9"/>
    <w:rsid w:val="0066558B"/>
    <w:rsid w:val="006670FC"/>
    <w:rsid w:val="00672A56"/>
    <w:rsid w:val="00683767"/>
    <w:rsid w:val="006A4B33"/>
    <w:rsid w:val="006A7BEA"/>
    <w:rsid w:val="006B58EC"/>
    <w:rsid w:val="006B6EFB"/>
    <w:rsid w:val="006C18DC"/>
    <w:rsid w:val="006C33EF"/>
    <w:rsid w:val="006C3ED7"/>
    <w:rsid w:val="006C4CB6"/>
    <w:rsid w:val="006C5E83"/>
    <w:rsid w:val="006D6463"/>
    <w:rsid w:val="006D7E31"/>
    <w:rsid w:val="007031D0"/>
    <w:rsid w:val="00707077"/>
    <w:rsid w:val="0072055B"/>
    <w:rsid w:val="00731C98"/>
    <w:rsid w:val="007358A5"/>
    <w:rsid w:val="00744704"/>
    <w:rsid w:val="007457E7"/>
    <w:rsid w:val="00745F04"/>
    <w:rsid w:val="00770704"/>
    <w:rsid w:val="007840A3"/>
    <w:rsid w:val="00786747"/>
    <w:rsid w:val="0079142A"/>
    <w:rsid w:val="007B4C25"/>
    <w:rsid w:val="007B5028"/>
    <w:rsid w:val="007B7C36"/>
    <w:rsid w:val="007C2209"/>
    <w:rsid w:val="007C29DA"/>
    <w:rsid w:val="007F36AB"/>
    <w:rsid w:val="007F56DF"/>
    <w:rsid w:val="008074D4"/>
    <w:rsid w:val="0082019E"/>
    <w:rsid w:val="008263EF"/>
    <w:rsid w:val="00840EEC"/>
    <w:rsid w:val="00855E89"/>
    <w:rsid w:val="00864540"/>
    <w:rsid w:val="00866D53"/>
    <w:rsid w:val="00880C90"/>
    <w:rsid w:val="00893119"/>
    <w:rsid w:val="00893BC9"/>
    <w:rsid w:val="00894C9C"/>
    <w:rsid w:val="008A24B5"/>
    <w:rsid w:val="008C3A84"/>
    <w:rsid w:val="008F009F"/>
    <w:rsid w:val="008F2631"/>
    <w:rsid w:val="008F4840"/>
    <w:rsid w:val="008F5626"/>
    <w:rsid w:val="00906E77"/>
    <w:rsid w:val="00926343"/>
    <w:rsid w:val="009266AD"/>
    <w:rsid w:val="0093279D"/>
    <w:rsid w:val="00942958"/>
    <w:rsid w:val="00953533"/>
    <w:rsid w:val="00954C42"/>
    <w:rsid w:val="0095544C"/>
    <w:rsid w:val="00971014"/>
    <w:rsid w:val="009727B9"/>
    <w:rsid w:val="009818A9"/>
    <w:rsid w:val="00982C15"/>
    <w:rsid w:val="00992522"/>
    <w:rsid w:val="00995EFB"/>
    <w:rsid w:val="009B399F"/>
    <w:rsid w:val="009C44F1"/>
    <w:rsid w:val="00A040D6"/>
    <w:rsid w:val="00A31ABA"/>
    <w:rsid w:val="00A35E2C"/>
    <w:rsid w:val="00A402B0"/>
    <w:rsid w:val="00A557A5"/>
    <w:rsid w:val="00A66911"/>
    <w:rsid w:val="00A824CE"/>
    <w:rsid w:val="00A84495"/>
    <w:rsid w:val="00A90C44"/>
    <w:rsid w:val="00A91965"/>
    <w:rsid w:val="00A92CC8"/>
    <w:rsid w:val="00A93EA7"/>
    <w:rsid w:val="00AA4B7A"/>
    <w:rsid w:val="00AB616A"/>
    <w:rsid w:val="00AC237B"/>
    <w:rsid w:val="00AC317A"/>
    <w:rsid w:val="00B13F41"/>
    <w:rsid w:val="00B248F2"/>
    <w:rsid w:val="00B271B7"/>
    <w:rsid w:val="00B31383"/>
    <w:rsid w:val="00B636DE"/>
    <w:rsid w:val="00B804F8"/>
    <w:rsid w:val="00B84ECE"/>
    <w:rsid w:val="00B97333"/>
    <w:rsid w:val="00BA05FA"/>
    <w:rsid w:val="00BE11C6"/>
    <w:rsid w:val="00BF1D97"/>
    <w:rsid w:val="00BF542C"/>
    <w:rsid w:val="00BF74D8"/>
    <w:rsid w:val="00C01036"/>
    <w:rsid w:val="00C16F10"/>
    <w:rsid w:val="00C42146"/>
    <w:rsid w:val="00C43282"/>
    <w:rsid w:val="00C53722"/>
    <w:rsid w:val="00C61780"/>
    <w:rsid w:val="00C650DF"/>
    <w:rsid w:val="00C77B88"/>
    <w:rsid w:val="00C83FF5"/>
    <w:rsid w:val="00CA7DAF"/>
    <w:rsid w:val="00CB4D3A"/>
    <w:rsid w:val="00CB75BE"/>
    <w:rsid w:val="00CF1229"/>
    <w:rsid w:val="00CF23A5"/>
    <w:rsid w:val="00D01409"/>
    <w:rsid w:val="00D01C23"/>
    <w:rsid w:val="00D1071B"/>
    <w:rsid w:val="00D2355A"/>
    <w:rsid w:val="00D25C9D"/>
    <w:rsid w:val="00D32BED"/>
    <w:rsid w:val="00D578AC"/>
    <w:rsid w:val="00D71B68"/>
    <w:rsid w:val="00D84041"/>
    <w:rsid w:val="00DD146B"/>
    <w:rsid w:val="00DD3A15"/>
    <w:rsid w:val="00DD7758"/>
    <w:rsid w:val="00DE4AFC"/>
    <w:rsid w:val="00DE689F"/>
    <w:rsid w:val="00DF2A07"/>
    <w:rsid w:val="00E0062D"/>
    <w:rsid w:val="00E01D83"/>
    <w:rsid w:val="00E104C1"/>
    <w:rsid w:val="00E15ECC"/>
    <w:rsid w:val="00E27DEC"/>
    <w:rsid w:val="00E34257"/>
    <w:rsid w:val="00E42918"/>
    <w:rsid w:val="00E56725"/>
    <w:rsid w:val="00E618AF"/>
    <w:rsid w:val="00E63C7F"/>
    <w:rsid w:val="00E83510"/>
    <w:rsid w:val="00EC0FCB"/>
    <w:rsid w:val="00ED51AB"/>
    <w:rsid w:val="00EE2A4A"/>
    <w:rsid w:val="00EF4B8C"/>
    <w:rsid w:val="00F01BE7"/>
    <w:rsid w:val="00F0345F"/>
    <w:rsid w:val="00F06F5C"/>
    <w:rsid w:val="00F1055A"/>
    <w:rsid w:val="00F11352"/>
    <w:rsid w:val="00F15577"/>
    <w:rsid w:val="00F171CA"/>
    <w:rsid w:val="00F263FE"/>
    <w:rsid w:val="00F320C0"/>
    <w:rsid w:val="00F618CD"/>
    <w:rsid w:val="00F66A9A"/>
    <w:rsid w:val="00F8565F"/>
    <w:rsid w:val="00F92B51"/>
    <w:rsid w:val="00F95D15"/>
    <w:rsid w:val="00FA1D7A"/>
    <w:rsid w:val="00FB68E4"/>
    <w:rsid w:val="00FE0DB3"/>
    <w:rsid w:val="00FE1301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6AD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Sandra Dabkevičienė</cp:lastModifiedBy>
  <cp:revision>35</cp:revision>
  <dcterms:created xsi:type="dcterms:W3CDTF">2025-04-11T10:17:00Z</dcterms:created>
  <dcterms:modified xsi:type="dcterms:W3CDTF">2025-04-11T11:07:00Z</dcterms:modified>
</cp:coreProperties>
</file>