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14" w:rsidRPr="00772AC3" w:rsidRDefault="00772AC3" w:rsidP="006D0CD9">
      <w:pPr>
        <w:jc w:val="center"/>
        <w:rPr>
          <w:b/>
          <w:sz w:val="28"/>
          <w:szCs w:val="28"/>
        </w:rPr>
      </w:pPr>
      <w:bookmarkStart w:id="0" w:name="_Hlk148433529"/>
      <w:r w:rsidRPr="00772AC3">
        <w:rPr>
          <w:b/>
          <w:kern w:val="24"/>
          <w:sz w:val="28"/>
          <w:szCs w:val="28"/>
        </w:rPr>
        <w:t>KULTŪROS PASKIRTIES PASTATO, GEDIMINO G. 69, KAIŠIADORYSE TECHNINIO DARBO PROJEKTO</w:t>
      </w:r>
      <w:r>
        <w:rPr>
          <w:b/>
          <w:kern w:val="24"/>
          <w:sz w:val="28"/>
          <w:szCs w:val="28"/>
        </w:rPr>
        <w:t xml:space="preserve"> </w:t>
      </w:r>
      <w:r w:rsidRPr="00772AC3">
        <w:rPr>
          <w:b/>
          <w:kern w:val="24"/>
          <w:sz w:val="28"/>
          <w:szCs w:val="28"/>
        </w:rPr>
        <w:t>IR STATYBOS RANGOS DARBŲ SUTARTIS</w:t>
      </w:r>
    </w:p>
    <w:bookmarkEnd w:id="0"/>
    <w:p w:rsidR="00203514" w:rsidRPr="000A7D91" w:rsidRDefault="00203514" w:rsidP="006D0CD9">
      <w:pPr>
        <w:tabs>
          <w:tab w:val="left" w:pos="3969"/>
        </w:tabs>
        <w:jc w:val="center"/>
        <w:rPr>
          <w:b/>
          <w:sz w:val="28"/>
          <w:szCs w:val="28"/>
        </w:rPr>
      </w:pPr>
      <w:r w:rsidRPr="000A7D91">
        <w:rPr>
          <w:b/>
          <w:sz w:val="28"/>
          <w:szCs w:val="28"/>
        </w:rPr>
        <w:t>NR. VP</w:t>
      </w:r>
      <w:r w:rsidR="00347694" w:rsidRPr="000A7D91">
        <w:rPr>
          <w:b/>
          <w:sz w:val="28"/>
          <w:szCs w:val="28"/>
        </w:rPr>
        <w:t>E</w:t>
      </w:r>
      <w:r w:rsidRPr="000A7D91">
        <w:rPr>
          <w:b/>
          <w:sz w:val="28"/>
          <w:szCs w:val="28"/>
        </w:rPr>
        <w:t>-</w:t>
      </w:r>
    </w:p>
    <w:p w:rsidR="00DD0E9F" w:rsidRPr="000A7D91" w:rsidRDefault="00DD0E9F" w:rsidP="006D0CD9">
      <w:pPr>
        <w:jc w:val="center"/>
        <w:rPr>
          <w:szCs w:val="24"/>
        </w:rPr>
      </w:pPr>
    </w:p>
    <w:p w:rsidR="00203514" w:rsidRPr="000A7D91" w:rsidRDefault="00903455" w:rsidP="006D0CD9">
      <w:pPr>
        <w:jc w:val="center"/>
        <w:rPr>
          <w:szCs w:val="24"/>
        </w:rPr>
      </w:pPr>
      <w:r w:rsidRPr="000A7D91">
        <w:rPr>
          <w:szCs w:val="24"/>
        </w:rPr>
        <w:t>20</w:t>
      </w:r>
      <w:r w:rsidR="00C8079C">
        <w:rPr>
          <w:szCs w:val="24"/>
        </w:rPr>
        <w:t xml:space="preserve">       </w:t>
      </w:r>
      <w:r w:rsidR="00203514" w:rsidRPr="000A7D91">
        <w:rPr>
          <w:szCs w:val="24"/>
        </w:rPr>
        <w:t xml:space="preserve"> m. </w:t>
      </w:r>
      <w:r w:rsidR="00C8079C">
        <w:rPr>
          <w:szCs w:val="24"/>
        </w:rPr>
        <w:t xml:space="preserve">     </w:t>
      </w:r>
      <w:r w:rsidR="00611ADE" w:rsidRPr="000A7D91">
        <w:rPr>
          <w:szCs w:val="24"/>
        </w:rPr>
        <w:t xml:space="preserve">        </w:t>
      </w:r>
      <w:r w:rsidR="00203514" w:rsidRPr="000A7D91">
        <w:rPr>
          <w:szCs w:val="24"/>
        </w:rPr>
        <w:t>d.</w:t>
      </w:r>
    </w:p>
    <w:p w:rsidR="00203514" w:rsidRPr="000A7D91" w:rsidRDefault="00203514" w:rsidP="006D0CD9">
      <w:pPr>
        <w:jc w:val="center"/>
        <w:rPr>
          <w:szCs w:val="24"/>
        </w:rPr>
      </w:pPr>
      <w:r w:rsidRPr="000A7D91">
        <w:rPr>
          <w:szCs w:val="24"/>
        </w:rPr>
        <w:t>Kaišiadorys</w:t>
      </w:r>
    </w:p>
    <w:p w:rsidR="00DD0E9F" w:rsidRPr="000A7D91" w:rsidRDefault="00DD0E9F" w:rsidP="006D0CD9">
      <w:pPr>
        <w:jc w:val="center"/>
        <w:rPr>
          <w:szCs w:val="24"/>
        </w:rPr>
      </w:pPr>
    </w:p>
    <w:p w:rsidR="00DD0E9F" w:rsidRPr="000A7D91" w:rsidRDefault="00DD0E9F" w:rsidP="006D0CD9">
      <w:pPr>
        <w:jc w:val="center"/>
        <w:rPr>
          <w:szCs w:val="24"/>
        </w:rPr>
      </w:pPr>
    </w:p>
    <w:p w:rsidR="0029710B" w:rsidRPr="000A7D91" w:rsidRDefault="0029710B" w:rsidP="006D0CD9">
      <w:pPr>
        <w:jc w:val="center"/>
        <w:rPr>
          <w:szCs w:val="24"/>
        </w:rPr>
      </w:pPr>
    </w:p>
    <w:p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___________________________, veikiančio pagal Administracijos nuostatus </w:t>
      </w:r>
      <w:r w:rsidRPr="000A3984">
        <w:rPr>
          <w:sz w:val="32"/>
          <w:szCs w:val="32"/>
          <w:lang w:eastAsia="lt-LT"/>
        </w:rPr>
        <w:t>(</w:t>
      </w:r>
      <w:r w:rsidRPr="000A3984">
        <w:rPr>
          <w:i/>
          <w:iCs/>
          <w:color w:val="4F81BD" w:themeColor="accent1"/>
          <w:szCs w:val="24"/>
          <w:lang w:eastAsia="lt-LT"/>
        </w:rPr>
        <w:t>kai pasirašo Administracijos direktorius; arba kai pasirašo kitas asmuo,</w:t>
      </w:r>
      <w:r w:rsidR="00307F37">
        <w:rPr>
          <w:i/>
          <w:iCs/>
          <w:color w:val="4F81BD" w:themeColor="accent1"/>
          <w:szCs w:val="24"/>
          <w:lang w:eastAsia="lt-LT"/>
        </w:rPr>
        <w:t xml:space="preserve"> pvz.</w:t>
      </w:r>
      <w:r w:rsidR="00EF7218">
        <w:rPr>
          <w:i/>
          <w:iCs/>
          <w:color w:val="4F81BD" w:themeColor="accent1"/>
          <w:szCs w:val="24"/>
          <w:lang w:eastAsia="lt-LT"/>
        </w:rPr>
        <w:t>,</w:t>
      </w:r>
      <w:r w:rsidR="00307F37">
        <w:rPr>
          <w:i/>
          <w:iCs/>
          <w:color w:val="4F81BD" w:themeColor="accent1"/>
          <w:szCs w:val="24"/>
          <w:lang w:eastAsia="lt-LT"/>
        </w:rPr>
        <w:t xml:space="preserve"> </w:t>
      </w:r>
      <w:r w:rsidR="00307F37" w:rsidRPr="000A3984">
        <w:rPr>
          <w:i/>
          <w:iCs/>
          <w:color w:val="4F81BD" w:themeColor="accent1"/>
          <w:szCs w:val="24"/>
          <w:lang w:eastAsia="lt-LT"/>
        </w:rPr>
        <w:t>valstybės tarnautojas</w:t>
      </w:r>
      <w:r w:rsidR="00EF7218">
        <w:rPr>
          <w:i/>
          <w:iCs/>
          <w:color w:val="4F81BD" w:themeColor="accent1"/>
          <w:szCs w:val="24"/>
          <w:lang w:eastAsia="lt-LT"/>
        </w:rPr>
        <w:t>,</w:t>
      </w:r>
      <w:r w:rsidR="00307F37" w:rsidRPr="000A3984">
        <w:rPr>
          <w:i/>
          <w:iCs/>
          <w:color w:val="4F81BD" w:themeColor="accent1"/>
          <w:szCs w:val="24"/>
          <w:lang w:eastAsia="lt-LT"/>
        </w:rPr>
        <w:t xml:space="preserve"> atliekantis Administracijos direktoriaus funkcijas</w:t>
      </w:r>
      <w:r w:rsidR="00307F37">
        <w:rPr>
          <w:i/>
          <w:iCs/>
          <w:color w:val="4F81BD" w:themeColor="accent1"/>
          <w:szCs w:val="24"/>
          <w:lang w:eastAsia="lt-LT"/>
        </w:rPr>
        <w:t>,</w:t>
      </w:r>
      <w:r w:rsidRPr="000A3984">
        <w:rPr>
          <w:i/>
          <w:iCs/>
          <w:color w:val="4F81BD" w:themeColor="accent1"/>
          <w:szCs w:val="24"/>
          <w:lang w:eastAsia="lt-LT"/>
        </w:rPr>
        <w:t xml:space="preserve"> nurodomas kitas teisinis pagrindas</w:t>
      </w:r>
      <w:r w:rsidR="00307F37">
        <w:rPr>
          <w:i/>
          <w:iCs/>
          <w:color w:val="4F81BD" w:themeColor="accent1"/>
          <w:szCs w:val="24"/>
          <w:lang w:eastAsia="lt-LT"/>
        </w:rPr>
        <w:t>: „</w:t>
      </w:r>
      <w:r w:rsidRPr="000A3984">
        <w:rPr>
          <w:i/>
          <w:iCs/>
          <w:color w:val="4F81BD" w:themeColor="accent1"/>
          <w:szCs w:val="24"/>
          <w:lang w:eastAsia="lt-LT"/>
        </w:rPr>
        <w:t>veikiančio pagal Kaišiadorių rajono savivaldybės mero 202xxx potvarkį Nr.)</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95D24">
        <w:t xml:space="preserve">_______________ </w:t>
      </w:r>
      <w:r w:rsidR="00195D24" w:rsidRPr="000A3984">
        <w:rPr>
          <w:i/>
          <w:iCs/>
          <w:color w:val="4F81BD" w:themeColor="accent1"/>
          <w:u w:val="single"/>
        </w:rPr>
        <w:t>(įrašomas pirkimo būdas</w:t>
      </w:r>
      <w:r w:rsidR="00195D24">
        <w:rPr>
          <w:i/>
          <w:iCs/>
          <w:color w:val="4F81BD" w:themeColor="accent1"/>
          <w:u w:val="single"/>
        </w:rPr>
        <w:t>)</w:t>
      </w:r>
      <w:r w:rsidR="00195D24">
        <w:t xml:space="preserve"> </w:t>
      </w:r>
      <w:r w:rsidR="00307F37">
        <w:t>vieš</w:t>
      </w:r>
      <w:r w:rsidR="00195D24">
        <w:t xml:space="preserve">ojo pirkimo sąlygomis ir __________________ Administracijos </w:t>
      </w:r>
      <w:r w:rsidR="00B401BA">
        <w:t>viešųjų pirkimų komisijos 20 ____________ d. p</w:t>
      </w:r>
      <w:r w:rsidR="00905837">
        <w:t>osėdžio protokolu Nr.</w:t>
      </w:r>
      <w:r w:rsidR="00EF7218">
        <w:t>,</w:t>
      </w:r>
      <w:r w:rsidR="00905837">
        <w:t xml:space="preserve"> </w:t>
      </w:r>
      <w:r w:rsidRPr="000A7D91">
        <w:t>sudarė šią statybos rangos darbų pirkimo–pardavimo sutartį (toliau – Sutartis</w:t>
      </w:r>
      <w:r w:rsidR="003D5C59" w:rsidRPr="000A7D91">
        <w:t>)</w:t>
      </w:r>
      <w:r w:rsidRPr="000A7D91">
        <w:t>.</w:t>
      </w:r>
    </w:p>
    <w:p w:rsidR="0029710B" w:rsidRPr="000A7D91" w:rsidRDefault="0029710B" w:rsidP="0029710B">
      <w:pPr>
        <w:pStyle w:val="Sraopastraipa"/>
        <w:tabs>
          <w:tab w:val="left" w:pos="284"/>
          <w:tab w:val="left" w:pos="567"/>
        </w:tabs>
        <w:ind w:left="0"/>
        <w:contextualSpacing w:val="0"/>
        <w:rPr>
          <w:b/>
          <w:bCs/>
          <w:color w:val="000000" w:themeColor="text1"/>
          <w:szCs w:val="24"/>
        </w:rPr>
      </w:pPr>
    </w:p>
    <w:p w:rsidR="002269D7" w:rsidRPr="000A7D91" w:rsidRDefault="002269D7" w:rsidP="002269D7">
      <w:pPr>
        <w:jc w:val="center"/>
        <w:rPr>
          <w:b/>
          <w:bCs/>
          <w:szCs w:val="24"/>
        </w:rPr>
      </w:pPr>
      <w:r w:rsidRPr="000A7D91">
        <w:rPr>
          <w:b/>
          <w:bCs/>
          <w:szCs w:val="24"/>
        </w:rPr>
        <w:t xml:space="preserve">SPECIALIOJI DALIS </w:t>
      </w:r>
    </w:p>
    <w:p w:rsidR="003D5C59" w:rsidRPr="000A7D91" w:rsidRDefault="003D5C59" w:rsidP="0029710B">
      <w:pPr>
        <w:jc w:val="center"/>
        <w:rPr>
          <w:b/>
          <w:bCs/>
          <w:szCs w:val="24"/>
        </w:rPr>
      </w:pPr>
    </w:p>
    <w:tbl>
      <w:tblPr>
        <w:tblStyle w:val="Lentelstinklelis"/>
        <w:tblW w:w="0" w:type="auto"/>
        <w:tblLook w:val="04A0"/>
      </w:tblPr>
      <w:tblGrid>
        <w:gridCol w:w="846"/>
        <w:gridCol w:w="4073"/>
        <w:gridCol w:w="4708"/>
      </w:tblGrid>
      <w:tr w:rsidR="00990DDC" w:rsidRPr="0089506D" w:rsidTr="005474CD">
        <w:tc>
          <w:tcPr>
            <w:tcW w:w="846" w:type="dxa"/>
          </w:tcPr>
          <w:p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rsidR="00325B07" w:rsidRDefault="00990DDC" w:rsidP="008D0F9C">
            <w:pPr>
              <w:spacing w:line="276" w:lineRule="auto"/>
              <w:rPr>
                <w:szCs w:val="24"/>
              </w:rPr>
            </w:pPr>
            <w:r w:rsidRPr="0089506D">
              <w:rPr>
                <w:b/>
                <w:bCs/>
                <w:szCs w:val="24"/>
              </w:rPr>
              <w:t>Duomenys apie sutarties objektą</w:t>
            </w:r>
            <w:r w:rsidRPr="0089506D">
              <w:rPr>
                <w:szCs w:val="24"/>
              </w:rPr>
              <w:t xml:space="preserve"> </w:t>
            </w:r>
          </w:p>
          <w:p w:rsidR="00990DDC" w:rsidRPr="0089506D" w:rsidRDefault="001D31BB" w:rsidP="008D0F9C">
            <w:pPr>
              <w:spacing w:line="276" w:lineRule="auto"/>
              <w:rPr>
                <w:szCs w:val="24"/>
              </w:rPr>
            </w:pPr>
            <w:r w:rsidRPr="001D31BB">
              <w:rPr>
                <w:szCs w:val="24"/>
              </w:rPr>
              <w:t>Kultūros paskirties pastat</w:t>
            </w:r>
            <w:r w:rsidR="00325B07">
              <w:rPr>
                <w:szCs w:val="24"/>
              </w:rPr>
              <w:t>as</w:t>
            </w:r>
          </w:p>
        </w:tc>
      </w:tr>
      <w:tr w:rsidR="00C31BD1" w:rsidRPr="0089506D" w:rsidTr="00EF7218">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Adresas:</w:t>
            </w:r>
            <w:r w:rsidR="001D31BB">
              <w:rPr>
                <w:szCs w:val="24"/>
              </w:rPr>
              <w:t xml:space="preserve"> </w:t>
            </w:r>
            <w:r w:rsidR="001D31BB" w:rsidRPr="001D31BB">
              <w:rPr>
                <w:szCs w:val="24"/>
              </w:rPr>
              <w:t>Gedimino g. 69, Kai</w:t>
            </w:r>
            <w:r w:rsidR="001D31BB">
              <w:rPr>
                <w:szCs w:val="24"/>
              </w:rPr>
              <w:t>š</w:t>
            </w:r>
            <w:r w:rsidR="001D31BB" w:rsidRPr="001D31BB">
              <w:rPr>
                <w:szCs w:val="24"/>
              </w:rPr>
              <w:t>iadorys</w:t>
            </w:r>
          </w:p>
        </w:tc>
      </w:tr>
      <w:tr w:rsidR="00C31BD1" w:rsidRPr="0089506D" w:rsidTr="00EF7218">
        <w:tc>
          <w:tcPr>
            <w:tcW w:w="846" w:type="dxa"/>
          </w:tcPr>
          <w:p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rsidR="00C31BD1" w:rsidRPr="0089506D" w:rsidRDefault="00C31BD1" w:rsidP="008D0F9C">
            <w:pPr>
              <w:spacing w:line="276" w:lineRule="auto"/>
              <w:rPr>
                <w:szCs w:val="24"/>
              </w:rPr>
            </w:pPr>
            <w:r w:rsidRPr="0089506D">
              <w:rPr>
                <w:szCs w:val="24"/>
              </w:rPr>
              <w:t xml:space="preserve">Unikalus Nr. </w:t>
            </w:r>
            <w:r w:rsidR="00325B07" w:rsidRPr="00E04D16">
              <w:rPr>
                <w:szCs w:val="24"/>
              </w:rPr>
              <w:t>4400-1598-2055</w:t>
            </w:r>
          </w:p>
        </w:tc>
      </w:tr>
      <w:tr w:rsidR="0089506D" w:rsidRPr="0089506D" w:rsidTr="00EF7218">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Default="0089506D" w:rsidP="008D0F9C">
            <w:pPr>
              <w:spacing w:line="276" w:lineRule="auto"/>
              <w:rPr>
                <w:szCs w:val="24"/>
              </w:rPr>
            </w:pPr>
            <w:r w:rsidRPr="0089506D">
              <w:rPr>
                <w:szCs w:val="24"/>
              </w:rPr>
              <w:t>Objekto rūšis</w:t>
            </w:r>
          </w:p>
          <w:p w:rsidR="0089506D" w:rsidRPr="0089506D" w:rsidRDefault="00325B07" w:rsidP="00325B07">
            <w:pPr>
              <w:spacing w:line="276" w:lineRule="auto"/>
              <w:rPr>
                <w:szCs w:val="24"/>
              </w:rPr>
            </w:pPr>
            <w:r>
              <w:rPr>
                <w:szCs w:val="24"/>
              </w:rPr>
              <w:t>Kultūros paskirties pastatas</w:t>
            </w:r>
          </w:p>
        </w:tc>
      </w:tr>
      <w:tr w:rsidR="0089506D" w:rsidRPr="0089506D" w:rsidTr="00EF7218">
        <w:trPr>
          <w:trHeight w:val="122"/>
        </w:trPr>
        <w:tc>
          <w:tcPr>
            <w:tcW w:w="846" w:type="dxa"/>
          </w:tcPr>
          <w:p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b/>
                <w:bCs/>
                <w:szCs w:val="24"/>
              </w:rPr>
            </w:pPr>
            <w:r w:rsidRPr="0089506D">
              <w:rPr>
                <w:b/>
                <w:bCs/>
                <w:szCs w:val="24"/>
              </w:rPr>
              <w:t>Projektavimo paslaugų teikimo sąlygos / projektinė dokumentacija</w:t>
            </w:r>
          </w:p>
          <w:p w:rsidR="00F1306D" w:rsidRDefault="00067E5E" w:rsidP="000F2B73">
            <w:pPr>
              <w:spacing w:line="276" w:lineRule="auto"/>
              <w:rPr>
                <w:szCs w:val="24"/>
              </w:rPr>
            </w:pPr>
            <w:r w:rsidRPr="000F2B73">
              <w:rPr>
                <w:szCs w:val="24"/>
              </w:rPr>
              <w:t>Kultūros paskirties pastato, Gedimino g. 69, Kaišiadorys</w:t>
            </w:r>
            <w:r w:rsidR="000F2B73" w:rsidRPr="000F2B73">
              <w:rPr>
                <w:szCs w:val="24"/>
              </w:rPr>
              <w:t>, statybos projektas</w:t>
            </w:r>
            <w:r w:rsidR="00F1306D">
              <w:rPr>
                <w:szCs w:val="24"/>
              </w:rPr>
              <w:t xml:space="preserve"> </w:t>
            </w:r>
          </w:p>
          <w:p w:rsidR="0089506D" w:rsidRPr="000F2B73" w:rsidRDefault="00F1306D" w:rsidP="000F2B73">
            <w:pPr>
              <w:spacing w:line="276" w:lineRule="auto"/>
              <w:rPr>
                <w:i/>
                <w:iCs/>
                <w:color w:val="0070C0"/>
                <w:szCs w:val="24"/>
              </w:rPr>
            </w:pPr>
            <w:r w:rsidRPr="00E04D16">
              <w:rPr>
                <w:szCs w:val="24"/>
              </w:rPr>
              <w:t>Technini</w:t>
            </w:r>
            <w:r>
              <w:rPr>
                <w:szCs w:val="24"/>
              </w:rPr>
              <w:t>s</w:t>
            </w:r>
            <w:r w:rsidRPr="00E04D16">
              <w:rPr>
                <w:szCs w:val="24"/>
              </w:rPr>
              <w:t xml:space="preserve"> projekt</w:t>
            </w:r>
            <w:r>
              <w:rPr>
                <w:szCs w:val="24"/>
              </w:rPr>
              <w:t>as</w:t>
            </w:r>
            <w:r w:rsidRPr="00E04D16">
              <w:rPr>
                <w:szCs w:val="24"/>
              </w:rPr>
              <w:t xml:space="preserve"> Nr. IN2329-01-TP</w:t>
            </w:r>
          </w:p>
        </w:tc>
      </w:tr>
      <w:tr w:rsidR="00B758CD" w:rsidRPr="0089506D" w:rsidTr="005474CD">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89506D" w:rsidRDefault="00B758CD" w:rsidP="008D0F9C">
            <w:pPr>
              <w:spacing w:line="276" w:lineRule="auto"/>
              <w:rPr>
                <w:b/>
                <w:bCs/>
                <w:szCs w:val="24"/>
              </w:rPr>
            </w:pPr>
            <w:r w:rsidRPr="0089506D">
              <w:rPr>
                <w:b/>
                <w:bCs/>
                <w:szCs w:val="24"/>
              </w:rPr>
              <w:t>Sutarties kainodara:</w:t>
            </w:r>
          </w:p>
        </w:tc>
      </w:tr>
      <w:tr w:rsidR="0089506D" w:rsidRPr="0089506D" w:rsidTr="00EF7218">
        <w:trPr>
          <w:trHeight w:val="605"/>
        </w:trPr>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0F2B73" w:rsidRDefault="0089506D" w:rsidP="008D0F9C">
            <w:pPr>
              <w:spacing w:line="276" w:lineRule="auto"/>
              <w:rPr>
                <w:szCs w:val="24"/>
              </w:rPr>
            </w:pPr>
            <w:r w:rsidRPr="0089506D">
              <w:rPr>
                <w:szCs w:val="24"/>
              </w:rPr>
              <w:t>Sutarties kainos apskaičiavimo būdas</w:t>
            </w:r>
            <w:r>
              <w:rPr>
                <w:szCs w:val="24"/>
              </w:rPr>
              <w:t xml:space="preserve">: </w:t>
            </w:r>
          </w:p>
          <w:p w:rsidR="0089506D" w:rsidRPr="0089506D" w:rsidRDefault="0089506D" w:rsidP="008D0F9C">
            <w:pPr>
              <w:spacing w:line="276" w:lineRule="auto"/>
              <w:rPr>
                <w:szCs w:val="24"/>
              </w:rPr>
            </w:pPr>
            <w:r w:rsidRPr="00621BC3">
              <w:rPr>
                <w:color w:val="0070C0"/>
                <w:szCs w:val="24"/>
              </w:rPr>
              <w:t xml:space="preserve">Fiksuotos kainos sutartis </w:t>
            </w:r>
          </w:p>
        </w:tc>
      </w:tr>
      <w:tr w:rsidR="0089506D" w:rsidRPr="0089506D" w:rsidTr="00EF7218">
        <w:tc>
          <w:tcPr>
            <w:tcW w:w="846" w:type="dxa"/>
          </w:tcPr>
          <w:p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rsidR="008D0F9C" w:rsidRPr="0089506D" w:rsidRDefault="008D0F9C" w:rsidP="008D0F9C">
            <w:pPr>
              <w:spacing w:line="276" w:lineRule="auto"/>
              <w:rPr>
                <w:szCs w:val="24"/>
              </w:rPr>
            </w:pP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Default="008D0F9C" w:rsidP="008D0F9C">
            <w:pPr>
              <w:spacing w:line="276" w:lineRule="auto"/>
              <w:rPr>
                <w:szCs w:val="24"/>
              </w:rPr>
            </w:pPr>
            <w:r w:rsidRPr="0089506D">
              <w:rPr>
                <w:szCs w:val="24"/>
              </w:rPr>
              <w:t>Darbų finansavimas</w:t>
            </w:r>
            <w:r>
              <w:rPr>
                <w:szCs w:val="24"/>
              </w:rPr>
              <w:t>:</w:t>
            </w:r>
          </w:p>
          <w:p w:rsidR="00067E5E" w:rsidRPr="0089506D" w:rsidRDefault="00067E5E" w:rsidP="00067E5E">
            <w:pPr>
              <w:pStyle w:val="Sraopastraipa"/>
              <w:numPr>
                <w:ilvl w:val="2"/>
                <w:numId w:val="13"/>
              </w:numPr>
              <w:spacing w:line="276" w:lineRule="auto"/>
              <w:ind w:left="0" w:firstLine="0"/>
              <w:rPr>
                <w:szCs w:val="24"/>
              </w:rPr>
            </w:pPr>
            <w:r w:rsidRPr="0089506D">
              <w:rPr>
                <w:szCs w:val="24"/>
              </w:rPr>
              <w:t>Kaišiadorių rajono savivaldybės biudžeto lėšomis</w:t>
            </w:r>
            <w:r w:rsidR="001C778B">
              <w:rPr>
                <w:szCs w:val="24"/>
              </w:rPr>
              <w:t>.</w:t>
            </w:r>
          </w:p>
          <w:p w:rsidR="008D0F9C" w:rsidRDefault="00067E5E" w:rsidP="001C778B">
            <w:pPr>
              <w:pStyle w:val="Sraopastraipa"/>
              <w:numPr>
                <w:ilvl w:val="2"/>
                <w:numId w:val="13"/>
              </w:numPr>
              <w:spacing w:line="276" w:lineRule="auto"/>
              <w:ind w:left="888" w:hanging="888"/>
              <w:rPr>
                <w:szCs w:val="24"/>
              </w:rPr>
            </w:pPr>
            <w:r w:rsidRPr="001C778B">
              <w:rPr>
                <w:szCs w:val="24"/>
              </w:rPr>
              <w:t>2025 m. planuojama skirti 800.000 Eur lėšų. Gavus papildomą finansavimą suma gali didėti.</w:t>
            </w:r>
          </w:p>
          <w:p w:rsidR="001C778B" w:rsidRPr="00050EBF" w:rsidRDefault="00050EBF" w:rsidP="00050EBF">
            <w:pPr>
              <w:pStyle w:val="Sraopastraipa"/>
              <w:numPr>
                <w:ilvl w:val="2"/>
                <w:numId w:val="13"/>
              </w:numPr>
              <w:spacing w:line="276" w:lineRule="auto"/>
              <w:ind w:left="888" w:hanging="888"/>
              <w:rPr>
                <w:szCs w:val="24"/>
              </w:rPr>
            </w:pPr>
            <w:r w:rsidRPr="0089506D">
              <w:rPr>
                <w:szCs w:val="24"/>
              </w:rPr>
              <w:t>20</w:t>
            </w:r>
            <w:r>
              <w:rPr>
                <w:szCs w:val="24"/>
              </w:rPr>
              <w:t>26</w:t>
            </w:r>
            <w:r w:rsidRPr="0089506D">
              <w:rPr>
                <w:szCs w:val="24"/>
              </w:rPr>
              <w:t xml:space="preserve"> m. finansavimo suma nustatoma atskiru </w:t>
            </w:r>
            <w:r>
              <w:rPr>
                <w:szCs w:val="24"/>
              </w:rPr>
              <w:t>s</w:t>
            </w:r>
            <w:r w:rsidRPr="0089506D">
              <w:rPr>
                <w:szCs w:val="24"/>
              </w:rPr>
              <w:t>usitarimu, atsižvelgiant į gaunamą finansavimą</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szCs w:val="24"/>
              </w:rPr>
            </w:pPr>
            <w:r w:rsidRPr="0089506D">
              <w:rPr>
                <w:szCs w:val="24"/>
              </w:rPr>
              <w:t>Sutarties kainos peržiūros sąlygos</w:t>
            </w:r>
            <w:r>
              <w:rPr>
                <w:szCs w:val="24"/>
              </w:rPr>
              <w:t>:</w:t>
            </w:r>
          </w:p>
          <w:p w:rsidR="008D0F9C" w:rsidRPr="008D0F9C" w:rsidRDefault="008D0F9C" w:rsidP="003D6152">
            <w:pPr>
              <w:spacing w:line="276" w:lineRule="auto"/>
              <w:rPr>
                <w:color w:val="0070C0"/>
                <w:szCs w:val="24"/>
              </w:rPr>
            </w:pPr>
            <w:r>
              <w:rPr>
                <w:szCs w:val="24"/>
              </w:rPr>
              <w:lastRenderedPageBreak/>
              <w:t>3.5.1.</w:t>
            </w:r>
            <w:r w:rsidRPr="0089506D">
              <w:rPr>
                <w:szCs w:val="24"/>
              </w:rPr>
              <w:t>Sutarties kainos peržiūrai taikomas indeksas –</w:t>
            </w:r>
            <w:r w:rsidR="003D6152">
              <w:rPr>
                <w:szCs w:val="24"/>
              </w:rPr>
              <w:t xml:space="preserve"> </w:t>
            </w:r>
            <w:r w:rsidRPr="008D0F9C">
              <w:rPr>
                <w:color w:val="0070C0"/>
                <w:szCs w:val="24"/>
              </w:rPr>
              <w:t>statybos sąnaudų elementų kainos indeksas;</w:t>
            </w:r>
          </w:p>
          <w:p w:rsidR="008D0F9C" w:rsidRPr="0089506D" w:rsidRDefault="008D0F9C" w:rsidP="008D0F9C">
            <w:pPr>
              <w:spacing w:line="276" w:lineRule="auto"/>
              <w:rPr>
                <w:i/>
                <w:iCs/>
                <w:color w:val="0070C0"/>
                <w:szCs w:val="24"/>
              </w:rPr>
            </w:pP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szCs w:val="24"/>
              </w:rPr>
            </w:pPr>
            <w:r w:rsidRPr="0089506D">
              <w:rPr>
                <w:szCs w:val="24"/>
              </w:rPr>
              <w:t>Avansas</w:t>
            </w:r>
            <w:r>
              <w:rPr>
                <w:szCs w:val="24"/>
              </w:rPr>
              <w:t>:</w:t>
            </w:r>
          </w:p>
          <w:p w:rsidR="008D0F9C" w:rsidRPr="0089506D" w:rsidRDefault="003D6152" w:rsidP="008D0F9C">
            <w:pPr>
              <w:spacing w:line="276" w:lineRule="auto"/>
              <w:rPr>
                <w:i/>
                <w:iCs/>
                <w:color w:val="0070C0"/>
                <w:szCs w:val="24"/>
              </w:rPr>
            </w:pPr>
            <w:r>
              <w:rPr>
                <w:i/>
                <w:iCs/>
                <w:color w:val="0070C0"/>
                <w:szCs w:val="24"/>
              </w:rPr>
              <w:t>Netaikoma</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8D0F9C" w:rsidP="008D0F9C">
            <w:pPr>
              <w:spacing w:line="276" w:lineRule="auto"/>
              <w:rPr>
                <w:i/>
                <w:iCs/>
                <w:color w:val="0070C0"/>
                <w:szCs w:val="24"/>
              </w:rPr>
            </w:pPr>
            <w:r w:rsidRPr="0089506D">
              <w:rPr>
                <w:szCs w:val="24"/>
              </w:rPr>
              <w:t>Sulaikoma suma</w:t>
            </w:r>
            <w:r>
              <w:rPr>
                <w:szCs w:val="24"/>
              </w:rPr>
              <w:t>:</w:t>
            </w:r>
            <w:r w:rsidR="00E8510F">
              <w:rPr>
                <w:i/>
                <w:iCs/>
                <w:color w:val="0070C0"/>
                <w:szCs w:val="24"/>
              </w:rPr>
              <w:t xml:space="preserve"> </w:t>
            </w:r>
          </w:p>
          <w:p w:rsidR="008D0F9C" w:rsidRPr="0089506D" w:rsidRDefault="008D0F9C" w:rsidP="00E8510F">
            <w:pPr>
              <w:spacing w:line="276" w:lineRule="auto"/>
              <w:rPr>
                <w:szCs w:val="24"/>
              </w:rPr>
            </w:pPr>
            <w:r w:rsidRPr="0089506D">
              <w:rPr>
                <w:i/>
                <w:iCs/>
                <w:color w:val="0070C0"/>
                <w:szCs w:val="24"/>
              </w:rPr>
              <w:t xml:space="preserve">10 % </w:t>
            </w:r>
            <w:r w:rsidRPr="006A03C2">
              <w:rPr>
                <w:szCs w:val="24"/>
              </w:rPr>
              <w:t>nuo ataskaitiniu laikotarpiu atliktų Darbų vertės (be PVM), nurodytos Pažymoje apie atliktų darbų vertę</w:t>
            </w:r>
            <w:r w:rsidR="00E8510F">
              <w:rPr>
                <w:szCs w:val="24"/>
              </w:rPr>
              <w:t>.</w:t>
            </w:r>
          </w:p>
        </w:tc>
      </w:tr>
      <w:tr w:rsidR="008D0F9C" w:rsidRPr="0089506D" w:rsidTr="00EF7218">
        <w:tc>
          <w:tcPr>
            <w:tcW w:w="846" w:type="dxa"/>
          </w:tcPr>
          <w:p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8D0F9C" w:rsidRPr="0089506D" w:rsidTr="00EF7218">
        <w:tc>
          <w:tcPr>
            <w:tcW w:w="846" w:type="dxa"/>
          </w:tcPr>
          <w:p w:rsidR="008D0F9C" w:rsidRPr="0089506D" w:rsidRDefault="008D0F9C" w:rsidP="008D0F9C">
            <w:pPr>
              <w:pStyle w:val="Sraopastraipa"/>
              <w:spacing w:line="276" w:lineRule="auto"/>
              <w:ind w:left="0"/>
              <w:rPr>
                <w:szCs w:val="24"/>
              </w:rPr>
            </w:pPr>
          </w:p>
        </w:tc>
        <w:tc>
          <w:tcPr>
            <w:tcW w:w="8781" w:type="dxa"/>
            <w:gridSpan w:val="2"/>
          </w:tcPr>
          <w:p w:rsidR="008D0F9C" w:rsidRPr="006A03C2" w:rsidRDefault="008D0F9C" w:rsidP="003D6152">
            <w:pPr>
              <w:spacing w:line="276" w:lineRule="auto"/>
              <w:rPr>
                <w:i/>
                <w:iCs/>
                <w:szCs w:val="24"/>
              </w:rPr>
            </w:pPr>
            <w:r w:rsidRPr="000D222D">
              <w:rPr>
                <w:szCs w:val="24"/>
              </w:rPr>
              <w:t>Mokėjimai pagal šią Sutartį vykdomi Sutarties bendro</w:t>
            </w:r>
            <w:r w:rsidR="006E18C6" w:rsidRPr="000D222D">
              <w:rPr>
                <w:szCs w:val="24"/>
              </w:rPr>
              <w:t xml:space="preserve">sios dalies IV skyriuje </w:t>
            </w:r>
            <w:r w:rsidRPr="000D222D">
              <w:rPr>
                <w:szCs w:val="24"/>
              </w:rPr>
              <w:t>nustatyta tvarka.</w:t>
            </w:r>
          </w:p>
        </w:tc>
      </w:tr>
      <w:tr w:rsidR="00B758CD" w:rsidRPr="0089506D" w:rsidTr="005474CD">
        <w:tc>
          <w:tcPr>
            <w:tcW w:w="846" w:type="dxa"/>
          </w:tcPr>
          <w:p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rsidR="00B758CD" w:rsidRPr="0089506D" w:rsidRDefault="00B758CD" w:rsidP="00C716BC">
            <w:pPr>
              <w:spacing w:line="276" w:lineRule="auto"/>
              <w:rPr>
                <w:szCs w:val="24"/>
              </w:rPr>
            </w:pPr>
            <w:r w:rsidRPr="00DB5688">
              <w:rPr>
                <w:b/>
                <w:bCs/>
                <w:szCs w:val="24"/>
              </w:rPr>
              <w:t>Darbų atlikimo terminai</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536621" w:rsidP="008D0F9C">
            <w:pPr>
              <w:spacing w:line="276" w:lineRule="auto"/>
              <w:rPr>
                <w:szCs w:val="24"/>
              </w:rPr>
            </w:pPr>
            <w:r>
              <w:rPr>
                <w:szCs w:val="24"/>
              </w:rPr>
              <w:t xml:space="preserve">Techninio </w:t>
            </w:r>
            <w:r w:rsidR="008D0F9C" w:rsidRPr="0089506D">
              <w:rPr>
                <w:szCs w:val="24"/>
              </w:rPr>
              <w:t>Darbo projekto atlikimo terminas</w:t>
            </w:r>
            <w:r>
              <w:rPr>
                <w:szCs w:val="24"/>
              </w:rPr>
              <w:t xml:space="preserve"> </w:t>
            </w:r>
            <w:r w:rsidR="00230DC0">
              <w:rPr>
                <w:color w:val="0070C0"/>
                <w:szCs w:val="24"/>
              </w:rPr>
              <w:t>4 mėn.</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230DC0" w:rsidRDefault="00230DC0" w:rsidP="008D0F9C">
            <w:pPr>
              <w:spacing w:line="276" w:lineRule="auto"/>
              <w:rPr>
                <w:szCs w:val="24"/>
              </w:rPr>
            </w:pPr>
            <w:r w:rsidRPr="00230DC0">
              <w:rPr>
                <w:szCs w:val="24"/>
              </w:rPr>
              <w:t>Rangos darbų atlikimo terminas 1</w:t>
            </w:r>
            <w:r w:rsidR="001C778B">
              <w:rPr>
                <w:szCs w:val="24"/>
              </w:rPr>
              <w:t>2</w:t>
            </w:r>
            <w:r w:rsidRPr="00230DC0">
              <w:rPr>
                <w:szCs w:val="24"/>
              </w:rPr>
              <w:t xml:space="preserve"> mėn., nuo 5.1. papunktyje numatyto termino pabaigos</w:t>
            </w:r>
          </w:p>
        </w:tc>
      </w:tr>
      <w:tr w:rsidR="008D0F9C" w:rsidRPr="0089506D" w:rsidTr="00EF7218">
        <w:tc>
          <w:tcPr>
            <w:tcW w:w="846" w:type="dxa"/>
          </w:tcPr>
          <w:p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rsidR="008D0F9C" w:rsidRPr="0089506D" w:rsidRDefault="00230DC0" w:rsidP="008D0F9C">
            <w:pPr>
              <w:spacing w:line="276" w:lineRule="auto"/>
              <w:rPr>
                <w:szCs w:val="24"/>
              </w:rPr>
            </w:pPr>
            <w:r w:rsidRPr="00230DC0">
              <w:rPr>
                <w:szCs w:val="24"/>
              </w:rPr>
              <w:t>Bendras visų darbų atlikimo terminas 1</w:t>
            </w:r>
            <w:r w:rsidR="001C778B">
              <w:rPr>
                <w:szCs w:val="24"/>
              </w:rPr>
              <w:t>6</w:t>
            </w:r>
            <w:r w:rsidRPr="00230DC0">
              <w:rPr>
                <w:szCs w:val="24"/>
              </w:rPr>
              <w:t xml:space="preserve"> mėn.</w:t>
            </w:r>
          </w:p>
        </w:tc>
      </w:tr>
      <w:tr w:rsidR="005474CD" w:rsidRPr="00DB5688" w:rsidTr="00EF7218">
        <w:tc>
          <w:tcPr>
            <w:tcW w:w="846" w:type="dxa"/>
          </w:tcPr>
          <w:p w:rsidR="005474CD" w:rsidRPr="00DB5688" w:rsidRDefault="005474CD" w:rsidP="008D0F9C">
            <w:pPr>
              <w:pStyle w:val="Sraopastraipa"/>
              <w:numPr>
                <w:ilvl w:val="0"/>
                <w:numId w:val="13"/>
              </w:numPr>
              <w:spacing w:line="276" w:lineRule="auto"/>
              <w:rPr>
                <w:szCs w:val="24"/>
              </w:rPr>
            </w:pPr>
          </w:p>
        </w:tc>
        <w:tc>
          <w:tcPr>
            <w:tcW w:w="8781" w:type="dxa"/>
            <w:gridSpan w:val="2"/>
          </w:tcPr>
          <w:p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6C13AD">
            <w:pPr>
              <w:spacing w:line="276" w:lineRule="auto"/>
              <w:rPr>
                <w:i/>
                <w:iCs/>
                <w:color w:val="0070C0"/>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B758CD" w:rsidRPr="0089506D" w:rsidTr="005474CD">
        <w:tc>
          <w:tcPr>
            <w:tcW w:w="846" w:type="dxa"/>
          </w:tcPr>
          <w:p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sidRPr="0089506D">
              <w:rPr>
                <w:szCs w:val="24"/>
              </w:rPr>
              <w:t>Sutarties vykdymo užtikrinimo dydis</w:t>
            </w:r>
            <w:r>
              <w:rPr>
                <w:szCs w:val="24"/>
              </w:rPr>
              <w:t xml:space="preserve">: </w:t>
            </w:r>
            <w:r w:rsidR="006C13AD" w:rsidRPr="006C13AD">
              <w:rPr>
                <w:color w:val="0070C0"/>
                <w:szCs w:val="24"/>
              </w:rPr>
              <w:t>10</w:t>
            </w:r>
            <w:r w:rsidRPr="006C13AD">
              <w:rPr>
                <w:color w:val="0070C0"/>
                <w:szCs w:val="24"/>
              </w:rPr>
              <w:t xml:space="preserve"> %</w:t>
            </w:r>
            <w:r w:rsidR="006C13AD">
              <w:rPr>
                <w:color w:val="0070C0"/>
                <w:szCs w:val="24"/>
              </w:rPr>
              <w:t xml:space="preserve"> </w:t>
            </w:r>
            <w:r>
              <w:rPr>
                <w:color w:val="0070C0"/>
                <w:szCs w:val="24"/>
              </w:rPr>
              <w:t xml:space="preserve">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Pr="0089506D">
              <w:rPr>
                <w:szCs w:val="24"/>
              </w:rPr>
              <w:t>) (</w:t>
            </w:r>
            <w:r w:rsidR="00B260F2" w:rsidRPr="006A03C2">
              <w:rPr>
                <w:i/>
                <w:iCs/>
                <w:color w:val="0070C0"/>
                <w:szCs w:val="24"/>
              </w:rPr>
              <w:t xml:space="preserve">suma </w:t>
            </w:r>
            <w:r w:rsidRPr="0089506D">
              <w:rPr>
                <w:i/>
                <w:iCs/>
                <w:color w:val="0070C0"/>
                <w:szCs w:val="24"/>
              </w:rPr>
              <w:t>įrašoma po pirkimo</w:t>
            </w:r>
            <w:r w:rsidRPr="0089506D">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260291">
            <w:pPr>
              <w:spacing w:line="276" w:lineRule="auto"/>
              <w:rPr>
                <w:i/>
                <w:iCs/>
                <w:color w:val="0070C0"/>
                <w:szCs w:val="24"/>
              </w:rPr>
            </w:pPr>
            <w:r w:rsidRPr="0089506D">
              <w:rPr>
                <w:szCs w:val="24"/>
              </w:rPr>
              <w:t>Avanso užtikrinimo dydis</w:t>
            </w:r>
            <w:r w:rsidR="00AF5D04">
              <w:rPr>
                <w:szCs w:val="24"/>
              </w:rPr>
              <w:t>: _______________________ Eur (</w:t>
            </w:r>
            <w:r w:rsidR="00AF5D04" w:rsidRPr="00AF5D04">
              <w:rPr>
                <w:i/>
                <w:iCs/>
                <w:szCs w:val="24"/>
              </w:rPr>
              <w:t>suma žodžiais</w:t>
            </w:r>
            <w:r w:rsidR="00AF5D04">
              <w:rPr>
                <w:szCs w:val="24"/>
              </w:rPr>
              <w:t xml:space="preserve">) </w:t>
            </w:r>
            <w:r w:rsidRPr="0089506D">
              <w:rPr>
                <w:i/>
                <w:iCs/>
                <w:color w:val="0070C0"/>
                <w:szCs w:val="24"/>
              </w:rPr>
              <w:t>netaikoma</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Pr="006C13AD">
              <w:rPr>
                <w:color w:val="0070C0"/>
                <w:szCs w:val="24"/>
              </w:rPr>
              <w:t>10</w:t>
            </w:r>
            <w:r w:rsidR="005A1D2F" w:rsidRPr="006C13AD">
              <w:rPr>
                <w:color w:val="0070C0"/>
                <w:szCs w:val="24"/>
              </w:rPr>
              <w:t xml:space="preserve"> </w:t>
            </w:r>
            <w:r w:rsidRPr="006C13AD">
              <w:rPr>
                <w:color w:val="0070C0"/>
                <w:szCs w:val="24"/>
              </w:rPr>
              <w:t>%</w:t>
            </w:r>
            <w:r w:rsidRPr="0089506D">
              <w:rPr>
                <w:color w:val="0070C0"/>
                <w:szCs w:val="24"/>
              </w:rPr>
              <w:t xml:space="preserve"> </w:t>
            </w:r>
            <w:r w:rsidR="00AC4736">
              <w:rPr>
                <w:color w:val="0070C0"/>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693AFD" w:rsidRPr="006C13AD">
              <w:rPr>
                <w:color w:val="0070C0"/>
                <w:szCs w:val="24"/>
              </w:rPr>
              <w:t xml:space="preserve">0,05 % </w:t>
            </w:r>
            <w:r w:rsidRPr="0089506D">
              <w:rPr>
                <w:szCs w:val="24"/>
              </w:rPr>
              <w:t>nuo neapmokėtos sumos</w:t>
            </w:r>
            <w:r>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Pr="006C13AD">
              <w:rPr>
                <w:color w:val="0070C0"/>
                <w:szCs w:val="24"/>
              </w:rPr>
              <w:t xml:space="preserve">0,05 % </w:t>
            </w:r>
            <w:r w:rsidRPr="0089506D">
              <w:rPr>
                <w:szCs w:val="24"/>
              </w:rPr>
              <w:t>nuo pradinės Sutarties vertės</w:t>
            </w:r>
            <w:r>
              <w:rPr>
                <w:szCs w:val="24"/>
              </w:rPr>
              <w:t>.</w:t>
            </w:r>
          </w:p>
        </w:tc>
      </w:tr>
      <w:tr w:rsidR="00DB5688" w:rsidRPr="0089506D" w:rsidTr="00EF7218">
        <w:tc>
          <w:tcPr>
            <w:tcW w:w="846" w:type="dxa"/>
          </w:tcPr>
          <w:p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rsidR="00DB5688" w:rsidRPr="0089506D" w:rsidRDefault="00DB5688" w:rsidP="00DB5688">
            <w:pPr>
              <w:spacing w:line="276" w:lineRule="auto"/>
              <w:rPr>
                <w:szCs w:val="24"/>
              </w:rPr>
            </w:pPr>
            <w:r w:rsidRPr="0089506D">
              <w:rPr>
                <w:szCs w:val="24"/>
              </w:rPr>
              <w:t>Garantinių įsipareigojimų įvykdymo užtikrinimas pagal Bendrosios dalies 7</w:t>
            </w:r>
            <w:r w:rsidR="004A3073">
              <w:rPr>
                <w:szCs w:val="24"/>
              </w:rPr>
              <w:t>4</w:t>
            </w:r>
            <w:r w:rsidR="008F7305">
              <w:rPr>
                <w:szCs w:val="24"/>
              </w:rPr>
              <w:t>–7</w:t>
            </w:r>
            <w:r w:rsidR="004A3073">
              <w:rPr>
                <w:szCs w:val="24"/>
              </w:rPr>
              <w:t>5</w:t>
            </w:r>
            <w:r w:rsidRPr="0089506D">
              <w:rPr>
                <w:szCs w:val="24"/>
              </w:rPr>
              <w:t xml:space="preserve"> punktus</w:t>
            </w:r>
            <w:r>
              <w:rPr>
                <w:szCs w:val="24"/>
              </w:rPr>
              <w:t xml:space="preserve"> </w:t>
            </w:r>
            <w:r w:rsidRPr="006C13AD">
              <w:rPr>
                <w:color w:val="0070C0"/>
                <w:szCs w:val="24"/>
              </w:rPr>
              <w:t>5%</w:t>
            </w:r>
            <w:r w:rsidRPr="0089506D">
              <w:rPr>
                <w:color w:val="0070C0"/>
                <w:szCs w:val="24"/>
              </w:rPr>
              <w:t xml:space="preserve"> </w:t>
            </w:r>
            <w:r>
              <w:rPr>
                <w:color w:val="0070C0"/>
                <w:szCs w:val="24"/>
              </w:rPr>
              <w:t xml:space="preserve"> </w:t>
            </w:r>
            <w:r w:rsidRPr="0089506D">
              <w:rPr>
                <w:szCs w:val="24"/>
              </w:rPr>
              <w:t xml:space="preserve">nuo </w:t>
            </w:r>
            <w:r w:rsidR="008F7305">
              <w:rPr>
                <w:szCs w:val="24"/>
              </w:rPr>
              <w:t>Sutarties</w:t>
            </w:r>
            <w:r w:rsidRPr="0089506D">
              <w:rPr>
                <w:szCs w:val="24"/>
              </w:rPr>
              <w:t xml:space="preserve"> kainos su PVM</w:t>
            </w:r>
            <w:r w:rsidR="00693AFD">
              <w:rPr>
                <w:szCs w:val="24"/>
              </w:rPr>
              <w:t>.</w:t>
            </w:r>
          </w:p>
        </w:tc>
      </w:tr>
      <w:tr w:rsidR="00C6717A" w:rsidRPr="0089506D" w:rsidTr="005474CD">
        <w:tc>
          <w:tcPr>
            <w:tcW w:w="846" w:type="dxa"/>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rsidR="00C6717A" w:rsidRPr="0089506D" w:rsidRDefault="00C6717A" w:rsidP="008D0F9C">
            <w:pPr>
              <w:spacing w:line="276" w:lineRule="auto"/>
              <w:rPr>
                <w:szCs w:val="24"/>
              </w:rPr>
            </w:pPr>
            <w:r w:rsidRPr="0089506D">
              <w:rPr>
                <w:szCs w:val="24"/>
              </w:rPr>
              <w:t>Šalių rekvizitai:</w:t>
            </w:r>
          </w:p>
        </w:tc>
      </w:tr>
      <w:tr w:rsidR="00C6717A" w:rsidRPr="0089506D" w:rsidTr="005474CD">
        <w:tc>
          <w:tcPr>
            <w:tcW w:w="846" w:type="dxa"/>
            <w:vMerge w:val="restart"/>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Užsakovas</w:t>
            </w:r>
          </w:p>
        </w:tc>
        <w:tc>
          <w:tcPr>
            <w:tcW w:w="4708" w:type="dxa"/>
          </w:tcPr>
          <w:p w:rsidR="00C6717A" w:rsidRPr="0089506D" w:rsidRDefault="00C6717A" w:rsidP="008D0F9C">
            <w:pPr>
              <w:spacing w:line="276" w:lineRule="auto"/>
              <w:rPr>
                <w:szCs w:val="24"/>
              </w:rPr>
            </w:pPr>
            <w:r w:rsidRPr="0089506D">
              <w:rPr>
                <w:szCs w:val="24"/>
              </w:rPr>
              <w:t>Kaišiadorių rajono savivaldybės administracija</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keepNext/>
              <w:keepLines/>
              <w:spacing w:line="276" w:lineRule="auto"/>
              <w:jc w:val="both"/>
              <w:rPr>
                <w:szCs w:val="24"/>
              </w:rPr>
            </w:pPr>
            <w:r w:rsidRPr="0089506D">
              <w:rPr>
                <w:szCs w:val="24"/>
              </w:rPr>
              <w:t>Katedros g. 4, 56121 Kaišiadorys</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highlight w:val="yellow"/>
              </w:rPr>
            </w:pPr>
            <w:r w:rsidRPr="0089506D">
              <w:rPr>
                <w:szCs w:val="24"/>
              </w:rPr>
              <w:t>188773916</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C6717A" w:rsidP="008D0F9C">
            <w:pPr>
              <w:keepNext/>
              <w:keepLines/>
              <w:spacing w:line="276" w:lineRule="auto"/>
              <w:jc w:val="both"/>
              <w:rPr>
                <w:szCs w:val="24"/>
              </w:rPr>
            </w:pPr>
            <w:r w:rsidRPr="0089506D">
              <w:rPr>
                <w:szCs w:val="24"/>
              </w:rPr>
              <w:t>A. s. LT31 4010 0405 0008 0026</w:t>
            </w:r>
          </w:p>
          <w:p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Pr="0089506D">
              <w:rPr>
                <w:szCs w:val="24"/>
              </w:rPr>
              <w:t>8</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C6717A" w:rsidRPr="0089506D" w:rsidTr="005474CD">
        <w:tc>
          <w:tcPr>
            <w:tcW w:w="846" w:type="dxa"/>
            <w:vMerge/>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rsidR="00C6717A" w:rsidRPr="0089506D" w:rsidRDefault="00C6717A" w:rsidP="008D0F9C">
            <w:pPr>
              <w:spacing w:line="276" w:lineRule="auto"/>
              <w:rPr>
                <w:i/>
                <w:iCs/>
                <w:szCs w:val="24"/>
              </w:rPr>
            </w:pP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Rangovas</w:t>
            </w:r>
          </w:p>
        </w:tc>
        <w:tc>
          <w:tcPr>
            <w:tcW w:w="4708" w:type="dxa"/>
          </w:tcPr>
          <w:p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Faktinis buveinės adresas</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Juridinio asmens kodas</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Banko sąskaita</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Duomenys korespondencijai ir komunikacijai</w:t>
            </w:r>
          </w:p>
        </w:tc>
        <w:tc>
          <w:tcPr>
            <w:tcW w:w="4708" w:type="dxa"/>
          </w:tcPr>
          <w:p w:rsidR="00C6717A" w:rsidRPr="0089506D" w:rsidRDefault="00C6717A" w:rsidP="008D0F9C">
            <w:pPr>
              <w:spacing w:line="276" w:lineRule="auto"/>
              <w:rPr>
                <w:szCs w:val="24"/>
              </w:rPr>
            </w:pPr>
          </w:p>
        </w:tc>
      </w:tr>
      <w:tr w:rsidR="00C6717A" w:rsidRPr="0089506D" w:rsidTr="005474CD">
        <w:tc>
          <w:tcPr>
            <w:tcW w:w="846" w:type="dxa"/>
          </w:tcPr>
          <w:p w:rsidR="00C6717A" w:rsidRPr="0089506D" w:rsidRDefault="00C6717A" w:rsidP="008D0F9C">
            <w:pPr>
              <w:pStyle w:val="Sraopastraipa"/>
              <w:spacing w:line="276" w:lineRule="auto"/>
              <w:ind w:left="0"/>
              <w:rPr>
                <w:szCs w:val="24"/>
              </w:rPr>
            </w:pPr>
          </w:p>
        </w:tc>
        <w:tc>
          <w:tcPr>
            <w:tcW w:w="4073" w:type="dxa"/>
          </w:tcPr>
          <w:p w:rsidR="00C6717A" w:rsidRPr="0089506D" w:rsidRDefault="00C6717A" w:rsidP="008D0F9C">
            <w:pPr>
              <w:spacing w:line="276" w:lineRule="auto"/>
              <w:rPr>
                <w:szCs w:val="24"/>
              </w:rPr>
            </w:pPr>
            <w:r w:rsidRPr="0089506D">
              <w:rPr>
                <w:szCs w:val="24"/>
              </w:rPr>
              <w:t>Rangovo atstovas</w:t>
            </w:r>
          </w:p>
        </w:tc>
        <w:tc>
          <w:tcPr>
            <w:tcW w:w="4708" w:type="dxa"/>
          </w:tcPr>
          <w:p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C6717A" w:rsidRPr="0089506D" w:rsidTr="005474CD">
        <w:tc>
          <w:tcPr>
            <w:tcW w:w="846" w:type="dxa"/>
          </w:tcPr>
          <w:p w:rsidR="00C6717A" w:rsidRPr="0089506D" w:rsidRDefault="00C6717A" w:rsidP="008D0F9C">
            <w:pPr>
              <w:pStyle w:val="Sraopastraipa"/>
              <w:numPr>
                <w:ilvl w:val="0"/>
                <w:numId w:val="13"/>
              </w:numPr>
              <w:spacing w:line="276" w:lineRule="auto"/>
              <w:ind w:left="0" w:firstLine="0"/>
              <w:rPr>
                <w:szCs w:val="24"/>
              </w:rPr>
            </w:pPr>
            <w:r w:rsidRPr="0089506D">
              <w:rPr>
                <w:szCs w:val="24"/>
              </w:rPr>
              <w:t xml:space="preserve"> </w:t>
            </w:r>
          </w:p>
        </w:tc>
        <w:tc>
          <w:tcPr>
            <w:tcW w:w="4073" w:type="dxa"/>
          </w:tcPr>
          <w:p w:rsidR="00C6717A" w:rsidRPr="0089506D" w:rsidRDefault="00C6717A" w:rsidP="008D0F9C">
            <w:pPr>
              <w:keepNext/>
              <w:keepLines/>
              <w:spacing w:line="276" w:lineRule="auto"/>
              <w:jc w:val="both"/>
              <w:rPr>
                <w:szCs w:val="24"/>
              </w:rPr>
            </w:pPr>
            <w:r w:rsidRPr="0089506D">
              <w:rPr>
                <w:szCs w:val="24"/>
              </w:rPr>
              <w:t>Subrangovai</w:t>
            </w:r>
          </w:p>
        </w:tc>
        <w:tc>
          <w:tcPr>
            <w:tcW w:w="4708" w:type="dxa"/>
          </w:tcPr>
          <w:p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keepNext/>
              <w:keepLines/>
              <w:spacing w:line="276" w:lineRule="auto"/>
              <w:jc w:val="both"/>
              <w:rPr>
                <w:szCs w:val="24"/>
              </w:rPr>
            </w:pPr>
          </w:p>
        </w:tc>
        <w:tc>
          <w:tcPr>
            <w:tcW w:w="4708" w:type="dxa"/>
          </w:tcPr>
          <w:p w:rsidR="00C6717A" w:rsidRPr="0089506D" w:rsidRDefault="00C6717A" w:rsidP="008D0F9C">
            <w:pPr>
              <w:spacing w:line="276" w:lineRule="auto"/>
              <w:rPr>
                <w:szCs w:val="24"/>
              </w:rPr>
            </w:pPr>
          </w:p>
        </w:tc>
      </w:tr>
      <w:tr w:rsidR="000A3984" w:rsidRPr="0089506D" w:rsidTr="00EF7218">
        <w:tc>
          <w:tcPr>
            <w:tcW w:w="846" w:type="dxa"/>
          </w:tcPr>
          <w:p w:rsidR="000A3984" w:rsidRPr="0089506D" w:rsidRDefault="000A3984" w:rsidP="008D0F9C">
            <w:pPr>
              <w:pStyle w:val="Sraopastraipa"/>
              <w:numPr>
                <w:ilvl w:val="0"/>
                <w:numId w:val="13"/>
              </w:numPr>
              <w:spacing w:line="276" w:lineRule="auto"/>
              <w:rPr>
                <w:szCs w:val="24"/>
              </w:rPr>
            </w:pPr>
          </w:p>
        </w:tc>
        <w:tc>
          <w:tcPr>
            <w:tcW w:w="8781" w:type="dxa"/>
            <w:gridSpan w:val="2"/>
          </w:tcPr>
          <w:p w:rsidR="000A3984" w:rsidRPr="0089506D" w:rsidRDefault="000A3984" w:rsidP="008D0F9C">
            <w:pPr>
              <w:keepNext/>
              <w:keepLines/>
              <w:spacing w:line="276" w:lineRule="auto"/>
              <w:jc w:val="both"/>
              <w:rPr>
                <w:szCs w:val="24"/>
              </w:rPr>
            </w:pPr>
            <w:r w:rsidRPr="0089506D">
              <w:rPr>
                <w:szCs w:val="24"/>
              </w:rPr>
              <w:t>Kitos nuostatos</w:t>
            </w:r>
          </w:p>
          <w:p w:rsidR="000A3984" w:rsidRPr="0089506D" w:rsidRDefault="00593C70" w:rsidP="008D0F9C">
            <w:pPr>
              <w:spacing w:line="276" w:lineRule="auto"/>
              <w:rPr>
                <w:i/>
                <w:iCs/>
                <w:color w:val="0070C0"/>
                <w:szCs w:val="24"/>
              </w:rPr>
            </w:pPr>
            <w:r>
              <w:rPr>
                <w:i/>
                <w:iCs/>
                <w:color w:val="0070C0"/>
                <w:szCs w:val="24"/>
              </w:rPr>
              <w:t>Netaikoma</w:t>
            </w:r>
          </w:p>
        </w:tc>
      </w:tr>
      <w:tr w:rsidR="00C6717A" w:rsidRPr="0089506D" w:rsidTr="005474CD">
        <w:tc>
          <w:tcPr>
            <w:tcW w:w="846" w:type="dxa"/>
            <w:shd w:val="clear" w:color="auto" w:fill="auto"/>
          </w:tcPr>
          <w:p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shd w:val="clear" w:color="auto" w:fill="auto"/>
          </w:tcPr>
          <w:p w:rsidR="00C6717A" w:rsidRPr="0089506D" w:rsidRDefault="00C6717A" w:rsidP="006C13AD">
            <w:pPr>
              <w:spacing w:line="276" w:lineRule="auto"/>
              <w:rPr>
                <w:szCs w:val="24"/>
              </w:rPr>
            </w:pPr>
            <w:r w:rsidRPr="0089506D">
              <w:rPr>
                <w:szCs w:val="24"/>
              </w:rPr>
              <w:t xml:space="preserve">Sutarties priedai: </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1</w:t>
            </w:r>
          </w:p>
        </w:tc>
        <w:tc>
          <w:tcPr>
            <w:tcW w:w="4708" w:type="dxa"/>
          </w:tcPr>
          <w:p w:rsidR="00C6717A" w:rsidRPr="006A03C2" w:rsidRDefault="00C6717A" w:rsidP="008D0F9C">
            <w:pPr>
              <w:spacing w:line="276" w:lineRule="auto"/>
              <w:rPr>
                <w:i/>
                <w:iCs/>
                <w:color w:val="0070C0"/>
                <w:szCs w:val="24"/>
              </w:rPr>
            </w:pPr>
            <w:r w:rsidRPr="0089506D">
              <w:rPr>
                <w:rFonts w:eastAsia="Arial"/>
                <w:szCs w:val="24"/>
              </w:rPr>
              <w:t>Pirkimo dokumentai (išskyrus dokumentus, kurie pridedami kaip atskiri Priedai, nurodyti žemiau);</w:t>
            </w:r>
            <w:r w:rsidR="009D6D95">
              <w:rPr>
                <w:rFonts w:eastAsia="Arial"/>
                <w:szCs w:val="24"/>
              </w:rPr>
              <w:t xml:space="preserve"> (</w:t>
            </w:r>
            <w:r w:rsidR="009D6D95">
              <w:rPr>
                <w:rFonts w:eastAsia="Arial"/>
                <w:i/>
                <w:iCs/>
                <w:color w:val="0070C0"/>
                <w:szCs w:val="24"/>
              </w:rPr>
              <w:t>pirkimo dokumentai pasirašant sutartį kaip atskiras priedas nepridedami, tačiau laikomi sutarties sudedamąja dalimi).</w:t>
            </w:r>
          </w:p>
        </w:tc>
      </w:tr>
      <w:tr w:rsidR="00C6717A" w:rsidRPr="0089506D" w:rsidTr="005474CD">
        <w:trPr>
          <w:trHeight w:val="241"/>
        </w:trPr>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rsidR="00C6717A" w:rsidRPr="0089506D" w:rsidRDefault="00C6717A" w:rsidP="008D0F9C">
            <w:pPr>
              <w:spacing w:line="276" w:lineRule="auto"/>
              <w:rPr>
                <w:szCs w:val="24"/>
              </w:rPr>
            </w:pPr>
            <w:r w:rsidRPr="0089506D">
              <w:rPr>
                <w:rFonts w:eastAsia="Arial"/>
                <w:szCs w:val="24"/>
              </w:rPr>
              <w:t>Užsakovo užduotis</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rsidR="009728AC" w:rsidRPr="009728AC" w:rsidRDefault="009728AC" w:rsidP="009728AC">
            <w:pPr>
              <w:spacing w:line="276" w:lineRule="auto"/>
              <w:rPr>
                <w:rFonts w:eastAsia="Arial"/>
                <w:szCs w:val="24"/>
              </w:rPr>
            </w:pPr>
            <w:r w:rsidRPr="009728AC">
              <w:rPr>
                <w:rFonts w:eastAsia="Arial"/>
                <w:szCs w:val="24"/>
              </w:rPr>
              <w:t xml:space="preserve">Kultūros paskirties pastato, Gedimino g. 69, Kaišiadorys, statybos projektas </w:t>
            </w:r>
          </w:p>
          <w:p w:rsidR="00C6717A" w:rsidRPr="0089506D" w:rsidRDefault="009728AC" w:rsidP="009728AC">
            <w:pPr>
              <w:spacing w:line="276" w:lineRule="auto"/>
              <w:rPr>
                <w:szCs w:val="24"/>
              </w:rPr>
            </w:pPr>
            <w:r w:rsidRPr="009728AC">
              <w:rPr>
                <w:rFonts w:eastAsia="Arial"/>
                <w:szCs w:val="24"/>
              </w:rPr>
              <w:t>Techninis projektas Nr. IN2329-01-TP</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4</w:t>
            </w:r>
          </w:p>
        </w:tc>
        <w:tc>
          <w:tcPr>
            <w:tcW w:w="4708" w:type="dxa"/>
          </w:tcPr>
          <w:p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89506D" w:rsidRDefault="00C6717A" w:rsidP="008D0F9C">
            <w:pPr>
              <w:spacing w:line="276" w:lineRule="auto"/>
              <w:rPr>
                <w:szCs w:val="24"/>
              </w:rPr>
            </w:pPr>
            <w:r w:rsidRPr="0089506D">
              <w:rPr>
                <w:szCs w:val="24"/>
              </w:rPr>
              <w:t>Priedas Nr. 5</w:t>
            </w:r>
          </w:p>
        </w:tc>
        <w:tc>
          <w:tcPr>
            <w:tcW w:w="4708" w:type="dxa"/>
          </w:tcPr>
          <w:p w:rsidR="00C6717A" w:rsidRPr="0089506D" w:rsidRDefault="00C6717A" w:rsidP="008D0F9C">
            <w:pPr>
              <w:spacing w:line="276" w:lineRule="auto"/>
              <w:rPr>
                <w:szCs w:val="24"/>
              </w:rPr>
            </w:pPr>
            <w:r w:rsidRPr="0089506D">
              <w:rPr>
                <w:rFonts w:eastAsia="Arial"/>
                <w:szCs w:val="24"/>
              </w:rPr>
              <w:t>Rangovo pasiūlymas</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rsidR="00C6717A" w:rsidRPr="0089506D" w:rsidRDefault="00C6717A" w:rsidP="008D0F9C">
            <w:pPr>
              <w:spacing w:line="276" w:lineRule="auto"/>
              <w:rPr>
                <w:szCs w:val="24"/>
              </w:rPr>
            </w:pPr>
            <w:r w:rsidRPr="006A03C2">
              <w:rPr>
                <w:rFonts w:eastAsia="Arial"/>
                <w:szCs w:val="24"/>
              </w:rPr>
              <w:t>Sutarties kainos (įkainių) detalizacijos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 xml:space="preserve">) </w:t>
            </w:r>
            <w:r w:rsidR="00DF38EA" w:rsidRPr="006A03C2">
              <w:rPr>
                <w:rFonts w:eastAsia="Arial"/>
                <w:i/>
                <w:iCs/>
                <w:color w:val="0070C0"/>
                <w:szCs w:val="24"/>
              </w:rPr>
              <w:t>(pateikiamas pasirašius Sutartį)</w:t>
            </w:r>
          </w:p>
        </w:tc>
      </w:tr>
      <w:tr w:rsidR="00C6717A" w:rsidRPr="0089506D" w:rsidTr="005474CD">
        <w:tc>
          <w:tcPr>
            <w:tcW w:w="846" w:type="dxa"/>
          </w:tcPr>
          <w:p w:rsidR="00C6717A" w:rsidRPr="0089506D" w:rsidRDefault="00C6717A" w:rsidP="008D0F9C">
            <w:pPr>
              <w:pStyle w:val="Sraopastraipa"/>
              <w:numPr>
                <w:ilvl w:val="1"/>
                <w:numId w:val="13"/>
              </w:numPr>
              <w:spacing w:line="276" w:lineRule="auto"/>
              <w:ind w:left="0" w:firstLine="0"/>
              <w:rPr>
                <w:szCs w:val="24"/>
              </w:rPr>
            </w:pPr>
          </w:p>
        </w:tc>
        <w:tc>
          <w:tcPr>
            <w:tcW w:w="4073" w:type="dxa"/>
          </w:tcPr>
          <w:p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p>
        </w:tc>
      </w:tr>
      <w:tr w:rsidR="00C6717A" w:rsidRPr="004F0696" w:rsidTr="005474CD">
        <w:tc>
          <w:tcPr>
            <w:tcW w:w="846" w:type="dxa"/>
          </w:tcPr>
          <w:p w:rsidR="00C6717A" w:rsidRPr="006A03C2" w:rsidRDefault="00C6717A" w:rsidP="008D0F9C">
            <w:pPr>
              <w:pStyle w:val="Sraopastraipa"/>
              <w:numPr>
                <w:ilvl w:val="1"/>
                <w:numId w:val="13"/>
              </w:numPr>
              <w:spacing w:line="276" w:lineRule="auto"/>
              <w:ind w:left="0" w:firstLine="0"/>
              <w:rPr>
                <w:szCs w:val="24"/>
              </w:rPr>
            </w:pPr>
          </w:p>
        </w:tc>
        <w:tc>
          <w:tcPr>
            <w:tcW w:w="4073" w:type="dxa"/>
          </w:tcPr>
          <w:p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p>
        </w:tc>
      </w:tr>
      <w:tr w:rsidR="00C6717A" w:rsidRPr="004F0696" w:rsidTr="005474CD">
        <w:tc>
          <w:tcPr>
            <w:tcW w:w="846" w:type="dxa"/>
          </w:tcPr>
          <w:p w:rsidR="00C6717A" w:rsidRPr="004F0696" w:rsidRDefault="00C6717A" w:rsidP="008D0F9C">
            <w:pPr>
              <w:pStyle w:val="Sraopastraipa"/>
              <w:numPr>
                <w:ilvl w:val="1"/>
                <w:numId w:val="13"/>
              </w:numPr>
              <w:spacing w:line="276" w:lineRule="auto"/>
              <w:ind w:left="0" w:firstLine="0"/>
              <w:rPr>
                <w:szCs w:val="24"/>
              </w:rPr>
            </w:pPr>
          </w:p>
        </w:tc>
        <w:tc>
          <w:tcPr>
            <w:tcW w:w="4073" w:type="dxa"/>
          </w:tcPr>
          <w:p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rsidR="00C6717A" w:rsidRPr="004F0696" w:rsidRDefault="00C6717A" w:rsidP="008D0F9C">
            <w:pPr>
              <w:spacing w:line="276" w:lineRule="auto"/>
              <w:rPr>
                <w:szCs w:val="24"/>
              </w:rPr>
            </w:pPr>
            <w:r w:rsidRPr="004F0696">
              <w:rPr>
                <w:rFonts w:eastAsia="Arial"/>
                <w:szCs w:val="24"/>
              </w:rPr>
              <w:t>Atliktų darbų akto forma</w:t>
            </w:r>
          </w:p>
        </w:tc>
      </w:tr>
      <w:tr w:rsidR="00C6717A" w:rsidRPr="004F0696" w:rsidTr="005474CD">
        <w:tc>
          <w:tcPr>
            <w:tcW w:w="846" w:type="dxa"/>
          </w:tcPr>
          <w:p w:rsidR="00C6717A" w:rsidRPr="004F0696" w:rsidRDefault="00C6717A" w:rsidP="008D0F9C">
            <w:pPr>
              <w:pStyle w:val="Sraopastraipa"/>
              <w:numPr>
                <w:ilvl w:val="1"/>
                <w:numId w:val="13"/>
              </w:numPr>
              <w:spacing w:line="276" w:lineRule="auto"/>
              <w:ind w:left="0" w:firstLine="0"/>
              <w:rPr>
                <w:szCs w:val="24"/>
              </w:rPr>
            </w:pPr>
          </w:p>
        </w:tc>
        <w:tc>
          <w:tcPr>
            <w:tcW w:w="4073" w:type="dxa"/>
          </w:tcPr>
          <w:p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rsidR="00C6717A" w:rsidRPr="004F0696" w:rsidRDefault="00C6717A" w:rsidP="008D0F9C">
            <w:pPr>
              <w:spacing w:line="276" w:lineRule="auto"/>
              <w:rPr>
                <w:szCs w:val="24"/>
              </w:rPr>
            </w:pPr>
            <w:r w:rsidRPr="006A03C2">
              <w:rPr>
                <w:rFonts w:eastAsia="Arial"/>
                <w:szCs w:val="24"/>
              </w:rPr>
              <w:t>Pažymos apie atliktų darbų vertę forma</w:t>
            </w:r>
          </w:p>
        </w:tc>
      </w:tr>
    </w:tbl>
    <w:p w:rsidR="00B758CD" w:rsidRPr="000A7D91" w:rsidRDefault="00B758CD">
      <w:pPr>
        <w:suppressAutoHyphens w:val="0"/>
        <w:rPr>
          <w:b/>
          <w:bCs/>
          <w:szCs w:val="24"/>
        </w:rPr>
      </w:pPr>
      <w:r w:rsidRPr="000A7D91">
        <w:rPr>
          <w:b/>
          <w:bCs/>
          <w:szCs w:val="24"/>
        </w:rPr>
        <w:br w:type="page"/>
      </w:r>
    </w:p>
    <w:p w:rsidR="003D5C59" w:rsidRPr="000A7D91" w:rsidRDefault="003D5C59" w:rsidP="0029710B">
      <w:pPr>
        <w:jc w:val="center"/>
        <w:rPr>
          <w:b/>
          <w:bCs/>
          <w:szCs w:val="24"/>
        </w:rPr>
      </w:pPr>
    </w:p>
    <w:p w:rsidR="00B758CD" w:rsidRPr="000A7D91" w:rsidRDefault="00B758CD" w:rsidP="00B758CD">
      <w:pPr>
        <w:jc w:val="center"/>
        <w:rPr>
          <w:b/>
          <w:bCs/>
          <w:szCs w:val="24"/>
        </w:rPr>
      </w:pPr>
      <w:r w:rsidRPr="000A7D91">
        <w:rPr>
          <w:b/>
          <w:bCs/>
          <w:szCs w:val="24"/>
        </w:rPr>
        <w:t>STATYBOS RANGOS DARBŲ SUTARTIES</w:t>
      </w:r>
    </w:p>
    <w:p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rsidR="003D5C59" w:rsidRPr="000A7D91" w:rsidRDefault="003D5C59" w:rsidP="0029710B">
      <w:pPr>
        <w:jc w:val="center"/>
        <w:rPr>
          <w:b/>
          <w:bCs/>
          <w:szCs w:val="24"/>
        </w:rPr>
      </w:pPr>
    </w:p>
    <w:p w:rsidR="00D05F41" w:rsidRPr="000A7D91" w:rsidRDefault="00D05F41" w:rsidP="000A7D91">
      <w:pPr>
        <w:ind w:firstLine="851"/>
        <w:jc w:val="both"/>
        <w:rPr>
          <w:szCs w:val="24"/>
        </w:rPr>
      </w:pPr>
    </w:p>
    <w:p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rsidR="004B1910" w:rsidRPr="00C8079C" w:rsidRDefault="004B1910" w:rsidP="00C8079C">
      <w:pPr>
        <w:ind w:firstLine="851"/>
        <w:jc w:val="both"/>
        <w:rPr>
          <w:szCs w:val="24"/>
        </w:rPr>
      </w:pPr>
    </w:p>
    <w:p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00F832BD" w:rsidRPr="000A7D91">
        <w:t>.</w:t>
      </w:r>
    </w:p>
    <w:p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w:t>
      </w:r>
      <w:r w:rsidRPr="000A7D91">
        <w:lastRenderedPageBreak/>
        <w:t>iš Pirkimo dokumentų ir Sutarties priedų.</w:t>
      </w:r>
    </w:p>
    <w:p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rsidR="00B758CD" w:rsidRPr="000A7D91" w:rsidRDefault="00B758CD" w:rsidP="000A7D91">
      <w:pPr>
        <w:ind w:firstLine="851"/>
        <w:jc w:val="both"/>
        <w:rPr>
          <w:b/>
          <w:bCs/>
          <w:szCs w:val="24"/>
        </w:rPr>
      </w:pPr>
    </w:p>
    <w:p w:rsidR="00203514" w:rsidRDefault="00DB4482" w:rsidP="0057007A">
      <w:pPr>
        <w:keepNext/>
        <w:keepLines/>
        <w:jc w:val="center"/>
        <w:rPr>
          <w:b/>
          <w:bCs/>
          <w:szCs w:val="24"/>
        </w:rPr>
      </w:pPr>
      <w:r w:rsidRPr="000A7D91">
        <w:rPr>
          <w:b/>
          <w:bCs/>
          <w:szCs w:val="24"/>
        </w:rPr>
        <w:t>II. SUTARTIES OBJEKTAS</w:t>
      </w:r>
    </w:p>
    <w:p w:rsidR="008B3DD5" w:rsidRPr="000A7D91" w:rsidRDefault="008B3DD5" w:rsidP="0057007A">
      <w:pPr>
        <w:keepNext/>
        <w:keepLines/>
        <w:jc w:val="center"/>
        <w:rPr>
          <w:b/>
          <w:bCs/>
          <w:szCs w:val="24"/>
        </w:rPr>
      </w:pPr>
    </w:p>
    <w:p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rsidR="003B02CE" w:rsidRPr="000A7D91" w:rsidRDefault="003B02CE" w:rsidP="000A7D91">
      <w:pPr>
        <w:pStyle w:val="Sraopastraipa"/>
        <w:ind w:left="851"/>
        <w:jc w:val="both"/>
        <w:rPr>
          <w:szCs w:val="24"/>
        </w:rPr>
      </w:pPr>
    </w:p>
    <w:p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rsidR="00203514" w:rsidRPr="000A7D91" w:rsidRDefault="00203514" w:rsidP="0057007A">
      <w:pPr>
        <w:keepNext/>
        <w:keepLines/>
        <w:tabs>
          <w:tab w:val="left" w:pos="426"/>
        </w:tabs>
        <w:ind w:firstLine="851"/>
        <w:jc w:val="both"/>
        <w:rPr>
          <w:szCs w:val="24"/>
        </w:rPr>
      </w:pPr>
    </w:p>
    <w:p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rsidR="00B02229" w:rsidRPr="000A7D91" w:rsidRDefault="00B02229" w:rsidP="000A7D91">
      <w:pPr>
        <w:pStyle w:val="Pagrindinistekstas"/>
        <w:ind w:firstLine="851"/>
        <w:jc w:val="both"/>
      </w:pPr>
      <w:r w:rsidRPr="000A7D91">
        <w:t>Kur:</w:t>
      </w:r>
      <w:r w:rsidRPr="000A7D91">
        <w:tab/>
      </w:r>
    </w:p>
    <w:p w:rsidR="00B02229" w:rsidRPr="000A7D91" w:rsidRDefault="00B02229" w:rsidP="000A7D91">
      <w:pPr>
        <w:pStyle w:val="Pagrindinistekstas"/>
        <w:ind w:firstLine="851"/>
        <w:jc w:val="both"/>
      </w:pPr>
      <w:r w:rsidRPr="000A7D91">
        <w:t>K – Indekso pokytis procentais;</w:t>
      </w:r>
    </w:p>
    <w:p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rsidR="00B02229" w:rsidRPr="000A7D91" w:rsidRDefault="00B02229" w:rsidP="000A7D91">
      <w:pPr>
        <w:pStyle w:val="Pagrindinistekstas"/>
        <w:numPr>
          <w:ilvl w:val="0"/>
          <w:numId w:val="17"/>
        </w:numPr>
        <w:spacing w:after="0"/>
        <w:ind w:left="0" w:firstLine="851"/>
        <w:jc w:val="both"/>
      </w:pPr>
      <w:r w:rsidRPr="000A7D91">
        <w:t>Susitarime Šalys privalo nurodyti:</w:t>
      </w:r>
    </w:p>
    <w:p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rsidR="00B02229" w:rsidRPr="000A7D91" w:rsidRDefault="00B02229" w:rsidP="000A7D91">
      <w:pPr>
        <w:pStyle w:val="Pagrindinistekstas"/>
        <w:spacing w:after="0"/>
        <w:ind w:left="851"/>
        <w:jc w:val="both"/>
      </w:pPr>
    </w:p>
    <w:p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rsidR="00471F51" w:rsidRPr="00EC3883" w:rsidRDefault="00471F51" w:rsidP="0057007A">
      <w:pPr>
        <w:keepNext/>
        <w:keepLines/>
        <w:ind w:firstLine="851"/>
        <w:jc w:val="both"/>
        <w:rPr>
          <w:szCs w:val="24"/>
        </w:rPr>
      </w:pPr>
    </w:p>
    <w:p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w:t>
      </w:r>
      <w:r w:rsidRPr="000A7D91">
        <w:lastRenderedPageBreak/>
        <w:t xml:space="preserve">Užsakovas yra sumokėjęs visą Sutarties kainą, – per 15 dienų po to, kai Šalys bei </w:t>
      </w:r>
      <w:r w:rsidR="00D21B33" w:rsidRPr="000A7D91">
        <w:t>T</w:t>
      </w:r>
      <w:r w:rsidRPr="000A7D91">
        <w:t>echninis prižiūrėtojas patvirtina defektų pašalinimą</w:t>
      </w:r>
      <w:r w:rsidRPr="000A7D91">
        <w:rPr>
          <w:szCs w:val="24"/>
          <w:lang w:eastAsia="lt-LT"/>
        </w:rPr>
        <w:t>.</w:t>
      </w:r>
    </w:p>
    <w:p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rsidR="0015466A" w:rsidRPr="000A7D91" w:rsidRDefault="0015466A" w:rsidP="0057007A">
      <w:pPr>
        <w:pStyle w:val="Sraopastraipa"/>
        <w:keepNext/>
        <w:keepLines/>
        <w:ind w:left="851"/>
        <w:jc w:val="both"/>
        <w:rPr>
          <w:szCs w:val="24"/>
          <w:lang w:eastAsia="lt-LT"/>
        </w:rPr>
      </w:pPr>
    </w:p>
    <w:p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rsidR="00C82A1F" w:rsidRPr="000A7D91" w:rsidRDefault="00C82A1F" w:rsidP="0057007A">
      <w:pPr>
        <w:keepNext/>
        <w:keepLines/>
        <w:tabs>
          <w:tab w:val="left" w:pos="994"/>
        </w:tabs>
        <w:ind w:firstLine="851"/>
        <w:jc w:val="both"/>
        <w:rPr>
          <w:szCs w:val="24"/>
        </w:rPr>
      </w:pPr>
    </w:p>
    <w:p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w:t>
      </w:r>
      <w:r w:rsidRPr="000A7D91">
        <w:lastRenderedPageBreak/>
        <w:t xml:space="preserve">tokie Statybos darbai (ar jų dalis) negali būti atliekami pagal Darbų dokumentuose ar teisės aktuose jiems 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rsidR="00C82A1F" w:rsidRPr="000A7D91" w:rsidRDefault="00C82A1F" w:rsidP="000A7D91">
      <w:pPr>
        <w:pStyle w:val="Sraopastraipa"/>
        <w:ind w:left="851"/>
        <w:jc w:val="both"/>
        <w:rPr>
          <w:szCs w:val="24"/>
          <w:lang w:eastAsia="lt-LT"/>
        </w:rPr>
      </w:pPr>
    </w:p>
    <w:p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rsidR="0015466A" w:rsidRPr="000A7D91" w:rsidRDefault="0015466A" w:rsidP="0057007A">
      <w:pPr>
        <w:pStyle w:val="Sraopastraipa"/>
        <w:keepNext/>
        <w:keepLines/>
        <w:ind w:left="851"/>
        <w:jc w:val="both"/>
        <w:rPr>
          <w:szCs w:val="24"/>
          <w:lang w:eastAsia="lt-LT"/>
        </w:rPr>
      </w:pPr>
    </w:p>
    <w:p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rsidR="0015466A" w:rsidRPr="0011474B" w:rsidRDefault="0015466A" w:rsidP="000A7D91">
      <w:pPr>
        <w:pStyle w:val="Sraopastraipa"/>
        <w:numPr>
          <w:ilvl w:val="1"/>
          <w:numId w:val="17"/>
        </w:numPr>
        <w:ind w:left="0" w:firstLine="851"/>
        <w:jc w:val="both"/>
        <w:rPr>
          <w:szCs w:val="24"/>
          <w:lang w:eastAsia="lt-LT"/>
        </w:rPr>
      </w:pPr>
      <w:bookmarkStart w:id="8" w:name="_Ref93357367"/>
      <w:r w:rsidRPr="0011474B">
        <w:t xml:space="preserve">Rangovas perdavė Užsakovui visą išpildomąją dokumentaciją, patvirtintą </w:t>
      </w:r>
      <w:r w:rsidR="00D21B33" w:rsidRPr="0011474B">
        <w:t>T</w:t>
      </w:r>
      <w:r w:rsidRPr="0011474B">
        <w:t>echninio prižiūrėtojo;</w:t>
      </w:r>
      <w:bookmarkEnd w:id="8"/>
    </w:p>
    <w:p w:rsidR="0015466A" w:rsidRPr="000A7D91"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0"/>
    </w:p>
    <w:p w:rsidR="00063F50" w:rsidRPr="000A7D91" w:rsidRDefault="00063F50" w:rsidP="000A7D91">
      <w:pPr>
        <w:pStyle w:val="Sraopastraipa"/>
        <w:numPr>
          <w:ilvl w:val="1"/>
          <w:numId w:val="17"/>
        </w:numPr>
        <w:ind w:left="0" w:firstLine="851"/>
        <w:jc w:val="both"/>
        <w:rPr>
          <w:szCs w:val="24"/>
          <w:lang w:eastAsia="lt-LT"/>
        </w:rPr>
      </w:pPr>
      <w:bookmarkStart w:id="11"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2"/>
    </w:p>
    <w:p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3" w:name="_1qoc8b1" w:colFirst="0" w:colLast="0"/>
      <w:bookmarkEnd w:id="13"/>
    </w:p>
    <w:p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rsidR="00FB16ED" w:rsidRPr="000A7D91" w:rsidRDefault="00FB16ED" w:rsidP="000A7D91">
      <w:pPr>
        <w:ind w:firstLine="851"/>
        <w:jc w:val="both"/>
        <w:rPr>
          <w:szCs w:val="24"/>
          <w:lang w:eastAsia="lt-LT"/>
        </w:rPr>
      </w:pPr>
      <w:r w:rsidRPr="000A7D91">
        <w:rPr>
          <w:szCs w:val="24"/>
          <w:lang w:eastAsia="lt-LT"/>
        </w:rPr>
        <w:t xml:space="preserve">arba </w:t>
      </w:r>
    </w:p>
    <w:p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rsidR="003B02CE" w:rsidRPr="00EC3883" w:rsidRDefault="003B02CE" w:rsidP="000A7D91">
      <w:pPr>
        <w:pStyle w:val="Sraopastraipa"/>
        <w:ind w:left="851"/>
        <w:jc w:val="both"/>
        <w:rPr>
          <w:szCs w:val="24"/>
          <w:lang w:eastAsia="lt-LT"/>
        </w:rPr>
      </w:pPr>
    </w:p>
    <w:p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rsidR="00630A82" w:rsidRPr="000A7D91" w:rsidRDefault="00630A82" w:rsidP="0057007A">
      <w:pPr>
        <w:pStyle w:val="Sraopastraipa"/>
        <w:keepNext/>
        <w:keepLines/>
        <w:ind w:left="0"/>
        <w:jc w:val="center"/>
        <w:rPr>
          <w:b/>
          <w:bCs/>
          <w:sz w:val="22"/>
          <w:szCs w:val="22"/>
        </w:rPr>
      </w:pPr>
    </w:p>
    <w:p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rsidR="00630A82" w:rsidRPr="000A7D91" w:rsidRDefault="00630A82" w:rsidP="000A7D91">
      <w:pPr>
        <w:pStyle w:val="Sraopastraipa"/>
        <w:numPr>
          <w:ilvl w:val="1"/>
          <w:numId w:val="17"/>
        </w:numPr>
        <w:ind w:left="0" w:firstLine="851"/>
        <w:jc w:val="both"/>
        <w:rPr>
          <w:sz w:val="22"/>
          <w:szCs w:val="22"/>
        </w:rPr>
      </w:pPr>
      <w:r w:rsidRPr="000A7D91">
        <w:t>parengti Darbo projektą;</w:t>
      </w:r>
    </w:p>
    <w:p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4" w:name="_1mrcu09" w:colFirst="0" w:colLast="0"/>
      <w:bookmarkStart w:id="15" w:name="_Ref88646565"/>
      <w:bookmarkEnd w:id="14"/>
    </w:p>
    <w:p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5"/>
    </w:p>
    <w:p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6" w:name="_46r0co2" w:colFirst="0" w:colLast="0"/>
      <w:bookmarkEnd w:id="16"/>
      <w:r w:rsidR="001E1DD8" w:rsidRPr="000A7D91">
        <w:t>.</w:t>
      </w:r>
    </w:p>
    <w:p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colFirst="0" w:colLast="0"/>
      <w:bookmarkEnd w:id="17"/>
    </w:p>
    <w:p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rsidR="00630A82" w:rsidRPr="000A7D91" w:rsidRDefault="00630A82" w:rsidP="000A7D91">
      <w:pPr>
        <w:ind w:firstLine="851"/>
        <w:jc w:val="both"/>
        <w:rPr>
          <w:szCs w:val="24"/>
        </w:rPr>
      </w:pPr>
    </w:p>
    <w:p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rsidR="00203514" w:rsidRPr="000A7D91" w:rsidRDefault="00203514" w:rsidP="000A7D91">
      <w:pPr>
        <w:keepNext/>
        <w:keepLines/>
        <w:ind w:firstLine="851"/>
        <w:jc w:val="both"/>
        <w:rPr>
          <w:szCs w:val="24"/>
        </w:rPr>
      </w:pPr>
    </w:p>
    <w:p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8"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8"/>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rsidR="00C242BF" w:rsidRPr="0011474B" w:rsidRDefault="00C242BF" w:rsidP="00C242BF">
      <w:pPr>
        <w:pStyle w:val="Sraopastraipa"/>
        <w:ind w:left="851"/>
        <w:jc w:val="both"/>
        <w:rPr>
          <w:szCs w:val="24"/>
        </w:rPr>
      </w:pPr>
    </w:p>
    <w:p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rsidR="00953FDC" w:rsidRPr="0011474B" w:rsidRDefault="00953FDC" w:rsidP="000A7D91">
      <w:pPr>
        <w:pStyle w:val="Sraopastraipa"/>
        <w:keepNext/>
        <w:keepLines/>
        <w:ind w:left="851"/>
        <w:jc w:val="both"/>
        <w:rPr>
          <w:szCs w:val="24"/>
        </w:rPr>
      </w:pPr>
    </w:p>
    <w:p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lastRenderedPageBreak/>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užtikrinimas turi įsigalioti ne vėliau ne</w:t>
      </w:r>
      <w:r w:rsidR="00F73339" w:rsidRPr="000A7D91">
        <w:rPr>
          <w:szCs w:val="24"/>
        </w:rPr>
        <w:t>gu jo pateikimo Užsakovui dieną</w:t>
      </w:r>
      <w:r w:rsidR="004372FF"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w:t>
      </w:r>
      <w:r w:rsidR="004C4746">
        <w:rPr>
          <w:rFonts w:eastAsia="Calibri"/>
        </w:rPr>
        <w:t>Sutartyje nurodytus esminius įsipareigojimus</w:t>
      </w:r>
      <w:r w:rsidRPr="000A7D91">
        <w:rPr>
          <w:szCs w:val="24"/>
        </w:rPr>
        <w:t xml:space="preserve">. </w:t>
      </w:r>
    </w:p>
    <w:p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w:t>
      </w:r>
      <w:r w:rsidRPr="000A7D91">
        <w:rPr>
          <w:szCs w:val="24"/>
        </w:rPr>
        <w:lastRenderedPageBreak/>
        <w:t>įsipareigojimas sumokėti Užsakovui jo reikalaujamą sumą, jeigu Užsakovas pateikia mokėjimo reikalavimą ir jame nurodo: (a) 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rsidR="00204424" w:rsidRPr="000A7D91" w:rsidRDefault="00204424" w:rsidP="000A7D91">
      <w:pPr>
        <w:pStyle w:val="Sraopastraipa"/>
        <w:ind w:left="360"/>
        <w:jc w:val="both"/>
        <w:rPr>
          <w:szCs w:val="24"/>
          <w:lang w:eastAsia="lt-LT"/>
        </w:rPr>
      </w:pPr>
    </w:p>
    <w:p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rsidR="00204424" w:rsidRPr="000A7D91" w:rsidRDefault="00204424" w:rsidP="00AB54E8">
      <w:pPr>
        <w:pStyle w:val="Sraopastraipa"/>
        <w:keepNext/>
        <w:keepLines/>
        <w:ind w:left="0"/>
        <w:jc w:val="center"/>
        <w:rPr>
          <w:b/>
          <w:bCs/>
          <w:szCs w:val="24"/>
          <w:lang w:eastAsia="lt-LT"/>
        </w:rPr>
      </w:pPr>
    </w:p>
    <w:p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rsidR="00204424" w:rsidRPr="000A7D91" w:rsidRDefault="00204424" w:rsidP="000A7D91">
      <w:pPr>
        <w:jc w:val="both"/>
        <w:rPr>
          <w:szCs w:val="24"/>
          <w:highlight w:val="yellow"/>
          <w:lang w:eastAsia="lt-LT"/>
        </w:rPr>
      </w:pPr>
    </w:p>
    <w:p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rsidR="00C72A11" w:rsidRPr="000A7D91" w:rsidRDefault="00C72A11" w:rsidP="000A7D91">
      <w:pPr>
        <w:keepNext/>
        <w:keepLines/>
        <w:ind w:firstLine="851"/>
        <w:jc w:val="center"/>
        <w:rPr>
          <w:szCs w:val="24"/>
        </w:rPr>
      </w:pPr>
    </w:p>
    <w:p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rsidR="00D02BA6" w:rsidRPr="000A7D91" w:rsidRDefault="00410954" w:rsidP="000A7D91">
      <w:pPr>
        <w:pStyle w:val="Sraopastraipa"/>
        <w:numPr>
          <w:ilvl w:val="1"/>
          <w:numId w:val="17"/>
        </w:numPr>
        <w:ind w:left="0" w:firstLine="851"/>
        <w:jc w:val="both"/>
        <w:rPr>
          <w:szCs w:val="24"/>
        </w:rPr>
      </w:pPr>
      <w:r w:rsidRPr="000A7D91">
        <w:rPr>
          <w:bCs/>
          <w:iCs/>
          <w:szCs w:val="24"/>
        </w:rPr>
        <w:lastRenderedPageBreak/>
        <w:t>paaiškėja, kad reikia papildomų darbų, kurie nebuvo įtraukti į šią Sutartį, tačiau be kurių negalima užbaigti Sutarties vykdymo, Rangovas raštu kreipiasi į Užsakovą ir pagrindžia 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rsidR="00F128B2" w:rsidRPr="000A7D91" w:rsidRDefault="00F128B2" w:rsidP="00AB54E8">
      <w:pPr>
        <w:pStyle w:val="Pagrindinistekstas"/>
        <w:widowControl w:val="0"/>
        <w:spacing w:after="0"/>
        <w:ind w:left="1211"/>
        <w:jc w:val="both"/>
        <w:rPr>
          <w:szCs w:val="24"/>
        </w:rPr>
      </w:pPr>
    </w:p>
    <w:p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rsidR="00F128B2" w:rsidRPr="000A7D91" w:rsidRDefault="00F128B2" w:rsidP="00AB54E8">
      <w:pPr>
        <w:pStyle w:val="Pagrindinistekstas"/>
        <w:keepNext/>
        <w:keepLines/>
        <w:spacing w:after="0"/>
        <w:ind w:firstLine="709"/>
        <w:jc w:val="both"/>
      </w:pPr>
    </w:p>
    <w:p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9"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9"/>
    <w:p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lastRenderedPageBreak/>
        <w:t>rašytiniu abipusiu Šalių susitarimu;</w:t>
      </w:r>
      <w:r w:rsidR="0011474B">
        <w:rPr>
          <w:rFonts w:ascii="Times New Roman" w:hAnsi="Times New Roman"/>
          <w:sz w:val="24"/>
          <w:szCs w:val="24"/>
          <w:lang w:val="lt-LT" w:eastAsia="en-US"/>
        </w:rPr>
        <w:t xml:space="preserve"> </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0"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0"/>
      <w:r w:rsidRPr="000A7D91">
        <w:rPr>
          <w:rFonts w:ascii="Times New Roman" w:hAnsi="Times New Roman"/>
          <w:sz w:val="24"/>
          <w:szCs w:val="24"/>
          <w:lang w:val="lt-LT" w:eastAsia="en-US"/>
        </w:rPr>
        <w:t xml:space="preserve">. </w:t>
      </w:r>
    </w:p>
    <w:p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rsidR="00C72A11" w:rsidRPr="000A7D91" w:rsidRDefault="00C72A11" w:rsidP="000A7D91">
      <w:pPr>
        <w:ind w:firstLine="851"/>
        <w:jc w:val="center"/>
        <w:rPr>
          <w:szCs w:val="24"/>
        </w:rPr>
      </w:pPr>
    </w:p>
    <w:p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rsidR="002161DB" w:rsidRPr="000A7D91" w:rsidRDefault="002161DB" w:rsidP="000A7D91">
      <w:pPr>
        <w:keepNext/>
        <w:keepLines/>
        <w:ind w:firstLine="142"/>
        <w:jc w:val="center"/>
        <w:rPr>
          <w:b/>
          <w:bCs/>
          <w:szCs w:val="24"/>
        </w:rPr>
      </w:pPr>
    </w:p>
    <w:p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xml:space="preserve">, bet ne vėliau kaip per 7 dienas nuo tokių aplinkybių </w:t>
      </w:r>
      <w:r w:rsidRPr="000A7D91">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A01756" w:rsidRPr="000A7D91">
        <w:t xml:space="preserve"> </w:t>
      </w:r>
    </w:p>
    <w:p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rsidR="000A3984" w:rsidRDefault="000A3984" w:rsidP="000A7D91">
      <w:pPr>
        <w:pStyle w:val="BodyText11"/>
        <w:keepNext/>
        <w:keepLines/>
        <w:ind w:firstLine="0"/>
        <w:jc w:val="center"/>
        <w:rPr>
          <w:rFonts w:ascii="Times New Roman" w:hAnsi="Times New Roman"/>
          <w:b/>
          <w:bCs/>
          <w:sz w:val="24"/>
          <w:szCs w:val="24"/>
          <w:lang w:val="lt-LT"/>
        </w:rPr>
      </w:pPr>
    </w:p>
    <w:p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rsidR="000A7D91" w:rsidRPr="004B5157" w:rsidRDefault="000A7D91" w:rsidP="000A7D91">
      <w:pPr>
        <w:pStyle w:val="Sraopastraipa"/>
        <w:keepNext/>
        <w:keepLines/>
        <w:ind w:left="0" w:firstLine="851"/>
        <w:jc w:val="both"/>
        <w:rPr>
          <w:szCs w:val="24"/>
        </w:rPr>
      </w:pPr>
    </w:p>
    <w:p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rsidR="00C242BF" w:rsidRDefault="00C242BF" w:rsidP="00AB54E8">
      <w:pPr>
        <w:widowControl w:val="0"/>
        <w:ind w:firstLine="851"/>
        <w:jc w:val="center"/>
      </w:pPr>
    </w:p>
    <w:p w:rsidR="007059A1" w:rsidRPr="000A7D91" w:rsidRDefault="00A01756" w:rsidP="00AB54E8">
      <w:pPr>
        <w:keepNext/>
        <w:keepLines/>
        <w:ind w:firstLine="851"/>
        <w:jc w:val="center"/>
        <w:rPr>
          <w:b/>
          <w:bCs/>
          <w:szCs w:val="24"/>
        </w:rPr>
      </w:pPr>
      <w:r w:rsidRPr="000A7D91">
        <w:lastRenderedPageBreak/>
        <w:t xml:space="preserve"> </w:t>
      </w:r>
      <w:r w:rsidR="002161DB" w:rsidRPr="000A7D91">
        <w:rPr>
          <w:b/>
          <w:bCs/>
          <w:szCs w:val="24"/>
        </w:rPr>
        <w:t>X</w:t>
      </w:r>
      <w:r w:rsidR="0011474B">
        <w:rPr>
          <w:b/>
          <w:bCs/>
          <w:szCs w:val="24"/>
        </w:rPr>
        <w:t>V</w:t>
      </w:r>
      <w:r w:rsidR="002161DB" w:rsidRPr="000A7D91">
        <w:rPr>
          <w:b/>
          <w:bCs/>
          <w:szCs w:val="24"/>
        </w:rPr>
        <w:t>I. ASMENS DUOMENŲ APSAUGA</w:t>
      </w:r>
    </w:p>
    <w:p w:rsidR="007059A1" w:rsidRPr="000A7D91" w:rsidRDefault="007059A1" w:rsidP="00AB54E8">
      <w:pPr>
        <w:keepNext/>
        <w:keepLines/>
        <w:ind w:firstLine="851"/>
        <w:jc w:val="center"/>
        <w:rPr>
          <w:szCs w:val="24"/>
        </w:rPr>
      </w:pPr>
    </w:p>
    <w:p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pecialistų ir kito personalo bei jų asmens duomenų pasikeitimus, jei šie duomenys buvo perduoti kitai Šaliai.</w:t>
      </w:r>
    </w:p>
    <w:p w:rsidR="00C242BF" w:rsidRDefault="00C242BF" w:rsidP="00C242BF">
      <w:pPr>
        <w:widowControl w:val="0"/>
        <w:suppressAutoHyphens w:val="0"/>
        <w:spacing w:before="96" w:after="96"/>
        <w:jc w:val="center"/>
        <w:rPr>
          <w:b/>
          <w:bCs/>
        </w:rPr>
      </w:pPr>
    </w:p>
    <w:p w:rsidR="00C242BF" w:rsidRDefault="00C242BF" w:rsidP="00AB54E8">
      <w:pPr>
        <w:keepNext/>
        <w:keepLines/>
        <w:suppressAutoHyphens w:val="0"/>
        <w:spacing w:before="96" w:after="96"/>
        <w:jc w:val="center"/>
        <w:rPr>
          <w:b/>
          <w:bCs/>
        </w:rPr>
      </w:pPr>
      <w:r w:rsidRPr="00C242BF">
        <w:rPr>
          <w:b/>
          <w:bCs/>
        </w:rPr>
        <w:t>XVII. INTELEKTINĖS NUOSAVYBĖS TEISĖS</w:t>
      </w:r>
    </w:p>
    <w:p w:rsidR="00C242BF" w:rsidRPr="00C242BF" w:rsidRDefault="00C242BF" w:rsidP="00AB54E8">
      <w:pPr>
        <w:keepNext/>
        <w:keepLines/>
        <w:suppressAutoHyphens w:val="0"/>
        <w:spacing w:before="96" w:after="96"/>
        <w:ind w:firstLine="851"/>
        <w:jc w:val="center"/>
        <w:rPr>
          <w:b/>
          <w:bCs/>
        </w:rPr>
      </w:pPr>
    </w:p>
    <w:p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1" w:name="_3q5sasy" w:colFirst="0" w:colLast="0"/>
      <w:bookmarkEnd w:id="21"/>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rsidR="00C242BF" w:rsidRDefault="00C242BF" w:rsidP="00C242BF">
      <w:pPr>
        <w:widowControl w:val="0"/>
        <w:suppressAutoHyphens w:val="0"/>
        <w:spacing w:before="96" w:after="96"/>
        <w:jc w:val="both"/>
      </w:pPr>
      <w:r>
        <w:t xml:space="preserve"> </w:t>
      </w:r>
    </w:p>
    <w:p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rsidR="00203514" w:rsidRPr="000A7D91" w:rsidRDefault="00203514" w:rsidP="00AB54E8">
      <w:pPr>
        <w:keepNext/>
        <w:keepLines/>
        <w:ind w:firstLine="851"/>
        <w:jc w:val="both"/>
        <w:rPr>
          <w:szCs w:val="24"/>
        </w:rPr>
      </w:pPr>
    </w:p>
    <w:p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rsidR="00A86760" w:rsidRDefault="00A86760" w:rsidP="000A7D91">
      <w:pPr>
        <w:pStyle w:val="Sraopastraipa"/>
        <w:numPr>
          <w:ilvl w:val="0"/>
          <w:numId w:val="17"/>
        </w:numPr>
        <w:ind w:left="0" w:firstLine="851"/>
        <w:jc w:val="both"/>
        <w:rPr>
          <w:szCs w:val="24"/>
        </w:rPr>
      </w:pPr>
      <w:r>
        <w:rPr>
          <w:szCs w:val="24"/>
        </w:rPr>
        <w:lastRenderedPageBreak/>
        <w:t xml:space="preserve">Sutarties sudarymui, vykdymui ir aiškinimui taikoma Lietuvos Respublikos teisė. </w:t>
      </w:r>
    </w:p>
    <w:p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rsidR="00203514" w:rsidRPr="000A7D91" w:rsidRDefault="00203514" w:rsidP="006D0CD9">
      <w:pPr>
        <w:jc w:val="both"/>
        <w:rPr>
          <w:szCs w:val="24"/>
        </w:rPr>
      </w:pPr>
    </w:p>
    <w:p w:rsidR="00203514" w:rsidRPr="000A7D91" w:rsidRDefault="00903455" w:rsidP="006D0CD9">
      <w:pPr>
        <w:keepNext/>
        <w:keepLines/>
        <w:ind w:firstLine="851"/>
        <w:jc w:val="center"/>
        <w:rPr>
          <w:b/>
          <w:szCs w:val="24"/>
        </w:rPr>
      </w:pPr>
      <w:r w:rsidRPr="000A7D91">
        <w:rPr>
          <w:b/>
          <w:szCs w:val="24"/>
        </w:rPr>
        <w:t>X</w:t>
      </w:r>
      <w:r w:rsidR="009E52BC">
        <w:rPr>
          <w:b/>
          <w:szCs w:val="24"/>
        </w:rPr>
        <w:t>IX</w:t>
      </w:r>
      <w:r w:rsidR="00203514" w:rsidRPr="000A7D91">
        <w:rPr>
          <w:b/>
          <w:szCs w:val="24"/>
        </w:rPr>
        <w:t>. ŠALIŲ PARAŠAI</w:t>
      </w:r>
    </w:p>
    <w:p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402DBA" w:rsidRPr="000A7D91" w:rsidTr="00402DBA">
        <w:tc>
          <w:tcPr>
            <w:tcW w:w="4813" w:type="dxa"/>
          </w:tcPr>
          <w:p w:rsidR="00402DBA" w:rsidRPr="000A7D91" w:rsidRDefault="00402DBA" w:rsidP="00402DBA">
            <w:pPr>
              <w:keepNext/>
              <w:keepLines/>
              <w:jc w:val="both"/>
              <w:rPr>
                <w:szCs w:val="24"/>
              </w:rPr>
            </w:pPr>
            <w:r w:rsidRPr="000A7D91">
              <w:rPr>
                <w:szCs w:val="24"/>
              </w:rPr>
              <w:t>Užsakovas:</w:t>
            </w:r>
          </w:p>
          <w:p w:rsidR="00402DBA" w:rsidRPr="000A7D91" w:rsidRDefault="00402DBA" w:rsidP="00402DBA">
            <w:pPr>
              <w:keepNext/>
              <w:keepLines/>
              <w:jc w:val="both"/>
              <w:rPr>
                <w:szCs w:val="24"/>
              </w:rPr>
            </w:pPr>
          </w:p>
          <w:p w:rsidR="00402DBA" w:rsidRPr="000A7D91" w:rsidRDefault="00402DBA" w:rsidP="006D0CD9">
            <w:pPr>
              <w:keepNext/>
              <w:keepLines/>
              <w:jc w:val="both"/>
              <w:rPr>
                <w:szCs w:val="24"/>
              </w:rPr>
            </w:pPr>
          </w:p>
        </w:tc>
        <w:tc>
          <w:tcPr>
            <w:tcW w:w="4814" w:type="dxa"/>
          </w:tcPr>
          <w:p w:rsidR="00402DBA" w:rsidRPr="000A7D91" w:rsidRDefault="00402DBA" w:rsidP="006D0CD9">
            <w:pPr>
              <w:keepNext/>
              <w:keepLines/>
              <w:jc w:val="both"/>
              <w:rPr>
                <w:szCs w:val="24"/>
              </w:rPr>
            </w:pPr>
            <w:r w:rsidRPr="000A7D91">
              <w:rPr>
                <w:szCs w:val="24"/>
              </w:rPr>
              <w:t>Rangovas:</w:t>
            </w:r>
          </w:p>
          <w:p w:rsidR="00667450" w:rsidRPr="000A7D91" w:rsidRDefault="00667450" w:rsidP="006D0CD9">
            <w:pPr>
              <w:keepNext/>
              <w:keepLines/>
              <w:jc w:val="both"/>
              <w:rPr>
                <w:szCs w:val="24"/>
              </w:rPr>
            </w:pPr>
          </w:p>
        </w:tc>
      </w:tr>
    </w:tbl>
    <w:p w:rsidR="00665BEF" w:rsidRPr="000A7D91" w:rsidRDefault="00665BEF" w:rsidP="006A03C2">
      <w:pPr>
        <w:rPr>
          <w:iCs/>
          <w:szCs w:val="24"/>
        </w:rPr>
      </w:pPr>
    </w:p>
    <w:sectPr w:rsidR="00665BEF" w:rsidRPr="000A7D91" w:rsidSect="008B7A34">
      <w:headerReference w:type="default" r:id="rId12"/>
      <w:footerReference w:type="default" r:id="rId13"/>
      <w:headerReference w:type="first" r:id="rId14"/>
      <w:footerReference w:type="first" r:id="rId15"/>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4F4" w:rsidRDefault="002C34F4" w:rsidP="00685595">
      <w:r>
        <w:separator/>
      </w:r>
    </w:p>
  </w:endnote>
  <w:endnote w:type="continuationSeparator" w:id="0">
    <w:p w:rsidR="002C34F4" w:rsidRDefault="002C34F4" w:rsidP="00685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18" w:rsidRDefault="006771ED">
    <w:pPr>
      <w:pStyle w:val="Porat"/>
      <w:ind w:right="360"/>
      <w:jc w:val="center"/>
    </w:pPr>
    <w:r>
      <w:rPr>
        <w:noProof/>
        <w:lang w:eastAsia="lt-LT"/>
      </w:rPr>
      <w:pict>
        <v:shapetype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" stroked="f">
          <v:fill opacity="0"/>
          <v:textbox inset="0,0,0,0">
            <w:txbxContent>
              <w:p w:rsidR="00EF7218" w:rsidRDefault="00EF7218">
                <w:pPr>
                  <w:pStyle w:val="Porat"/>
                </w:pP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76EC375F" w:rsidTr="76EC375F">
      <w:trPr>
        <w:trHeight w:val="300"/>
      </w:trPr>
      <w:tc>
        <w:tcPr>
          <w:tcW w:w="3210" w:type="dxa"/>
        </w:tcPr>
        <w:p w:rsidR="76EC375F" w:rsidRDefault="76EC375F" w:rsidP="76EC375F">
          <w:pPr>
            <w:pStyle w:val="Antrats"/>
            <w:ind w:left="-115"/>
            <w:jc w:val="left"/>
          </w:pPr>
        </w:p>
      </w:tc>
      <w:tc>
        <w:tcPr>
          <w:tcW w:w="3210" w:type="dxa"/>
        </w:tcPr>
        <w:p w:rsidR="76EC375F" w:rsidRDefault="76EC375F" w:rsidP="76EC375F">
          <w:pPr>
            <w:pStyle w:val="Antrats"/>
            <w:jc w:val="center"/>
          </w:pPr>
        </w:p>
      </w:tc>
      <w:tc>
        <w:tcPr>
          <w:tcW w:w="3210" w:type="dxa"/>
        </w:tcPr>
        <w:p w:rsidR="76EC375F" w:rsidRDefault="76EC375F" w:rsidP="76EC375F">
          <w:pPr>
            <w:pStyle w:val="Antrats"/>
            <w:ind w:right="-115"/>
            <w:jc w:val="right"/>
          </w:pPr>
        </w:p>
      </w:tc>
    </w:tr>
  </w:tbl>
  <w:p w:rsidR="76EC375F" w:rsidRDefault="76EC375F" w:rsidP="76EC375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4F4" w:rsidRDefault="002C34F4" w:rsidP="00685595">
      <w:r>
        <w:separator/>
      </w:r>
    </w:p>
  </w:footnote>
  <w:footnote w:type="continuationSeparator" w:id="0">
    <w:p w:rsidR="002C34F4" w:rsidRDefault="002C34F4" w:rsidP="006855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18" w:rsidRDefault="006771ED">
    <w:pPr>
      <w:pStyle w:val="Antrats"/>
      <w:jc w:val="center"/>
    </w:pPr>
    <w:r>
      <w:fldChar w:fldCharType="begin"/>
    </w:r>
    <w:r w:rsidR="00EF7218">
      <w:instrText>PAGE   \* MERGEFORMAT</w:instrText>
    </w:r>
    <w:r>
      <w:fldChar w:fldCharType="separate"/>
    </w:r>
    <w:r w:rsidR="004C4746">
      <w:rPr>
        <w:noProof/>
      </w:rPr>
      <w:t>14</w:t>
    </w:r>
    <w:r>
      <w:rPr>
        <w:noProof/>
      </w:rPr>
      <w:fldChar w:fldCharType="end"/>
    </w:r>
  </w:p>
  <w:p w:rsidR="00EF7218" w:rsidRDefault="00EF721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10"/>
      <w:gridCol w:w="3210"/>
      <w:gridCol w:w="3210"/>
    </w:tblGrid>
    <w:tr w:rsidR="76EC375F" w:rsidTr="76EC375F">
      <w:trPr>
        <w:trHeight w:val="300"/>
      </w:trPr>
      <w:tc>
        <w:tcPr>
          <w:tcW w:w="3210" w:type="dxa"/>
        </w:tcPr>
        <w:p w:rsidR="76EC375F" w:rsidRDefault="76EC375F" w:rsidP="76EC375F">
          <w:pPr>
            <w:pStyle w:val="Antrats"/>
            <w:ind w:left="-115"/>
            <w:jc w:val="left"/>
          </w:pPr>
        </w:p>
      </w:tc>
      <w:tc>
        <w:tcPr>
          <w:tcW w:w="3210" w:type="dxa"/>
        </w:tcPr>
        <w:p w:rsidR="76EC375F" w:rsidRDefault="76EC375F" w:rsidP="76EC375F">
          <w:pPr>
            <w:pStyle w:val="Antrats"/>
            <w:jc w:val="center"/>
          </w:pPr>
        </w:p>
      </w:tc>
      <w:tc>
        <w:tcPr>
          <w:tcW w:w="3210" w:type="dxa"/>
        </w:tcPr>
        <w:p w:rsidR="76EC375F" w:rsidRDefault="76EC375F" w:rsidP="76EC375F">
          <w:pPr>
            <w:pStyle w:val="Antrats"/>
            <w:ind w:right="-115"/>
            <w:jc w:val="right"/>
          </w:pPr>
        </w:p>
      </w:tc>
    </w:tr>
  </w:tbl>
  <w:p w:rsidR="76EC375F" w:rsidRDefault="76EC375F" w:rsidP="76EC375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FE531F"/>
    <w:multiLevelType w:val="hybridMultilevel"/>
    <w:tmpl w:val="0D68B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1"/>
  </w:num>
  <w:num w:numId="2">
    <w:abstractNumId w:val="20"/>
  </w:num>
  <w:num w:numId="3">
    <w:abstractNumId w:val="24"/>
  </w:num>
  <w:num w:numId="4">
    <w:abstractNumId w:val="5"/>
  </w:num>
  <w:num w:numId="5">
    <w:abstractNumId w:val="7"/>
  </w:num>
  <w:num w:numId="6">
    <w:abstractNumId w:val="4"/>
  </w:num>
  <w:num w:numId="7">
    <w:abstractNumId w:val="25"/>
  </w:num>
  <w:num w:numId="8">
    <w:abstractNumId w:val="6"/>
  </w:num>
  <w:num w:numId="9">
    <w:abstractNumId w:val="13"/>
  </w:num>
  <w:num w:numId="10">
    <w:abstractNumId w:val="19"/>
  </w:num>
  <w:num w:numId="11">
    <w:abstractNumId w:val="8"/>
  </w:num>
  <w:num w:numId="12">
    <w:abstractNumId w:val="27"/>
  </w:num>
  <w:num w:numId="13">
    <w:abstractNumId w:val="17"/>
  </w:num>
  <w:num w:numId="14">
    <w:abstractNumId w:val="18"/>
  </w:num>
  <w:num w:numId="15">
    <w:abstractNumId w:val="26"/>
  </w:num>
  <w:num w:numId="16">
    <w:abstractNumId w:val="3"/>
  </w:num>
  <w:num w:numId="17">
    <w:abstractNumId w:val="0"/>
  </w:num>
  <w:num w:numId="18">
    <w:abstractNumId w:val="23"/>
  </w:num>
  <w:num w:numId="19">
    <w:abstractNumId w:val="11"/>
  </w:num>
  <w:num w:numId="20">
    <w:abstractNumId w:val="16"/>
  </w:num>
  <w:num w:numId="21">
    <w:abstractNumId w:val="2"/>
  </w:num>
  <w:num w:numId="22">
    <w:abstractNumId w:val="22"/>
  </w:num>
  <w:num w:numId="23">
    <w:abstractNumId w:val="9"/>
  </w:num>
  <w:num w:numId="24">
    <w:abstractNumId w:val="15"/>
  </w:num>
  <w:num w:numId="25">
    <w:abstractNumId w:val="10"/>
  </w:num>
  <w:num w:numId="26">
    <w:abstractNumId w:val="14"/>
  </w:num>
  <w:num w:numId="27">
    <w:abstractNumId w:val="1"/>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454"/>
  <w:hyphenationZone w:val="396"/>
  <w:characterSpacingControl w:val="doNotCompress"/>
  <w:hdrShapeDefaults>
    <o:shapedefaults v:ext="edit" spidmax="4098"/>
    <o:shapelayout v:ext="edit">
      <o:idmap v:ext="edit" data="1"/>
    </o:shapelayout>
  </w:hdrShapeDefaults>
  <w:footnotePr>
    <w:pos w:val="beneathText"/>
    <w:footnote w:id="-1"/>
    <w:footnote w:id="0"/>
  </w:footnotePr>
  <w:endnotePr>
    <w:endnote w:id="-1"/>
    <w:endnote w:id="0"/>
  </w:endnotePr>
  <w:compat/>
  <w:rsids>
    <w:rsidRoot w:val="00B465FF"/>
    <w:rsid w:val="00001C06"/>
    <w:rsid w:val="000064E9"/>
    <w:rsid w:val="00007636"/>
    <w:rsid w:val="000077D2"/>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0EBF"/>
    <w:rsid w:val="00051081"/>
    <w:rsid w:val="000535FF"/>
    <w:rsid w:val="00054653"/>
    <w:rsid w:val="00057AC1"/>
    <w:rsid w:val="00063F50"/>
    <w:rsid w:val="00065C43"/>
    <w:rsid w:val="00066A84"/>
    <w:rsid w:val="00067E5E"/>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D91"/>
    <w:rsid w:val="000B0547"/>
    <w:rsid w:val="000B61ED"/>
    <w:rsid w:val="000C0287"/>
    <w:rsid w:val="000C229A"/>
    <w:rsid w:val="000C2F27"/>
    <w:rsid w:val="000C595D"/>
    <w:rsid w:val="000C6355"/>
    <w:rsid w:val="000C793C"/>
    <w:rsid w:val="000D11F8"/>
    <w:rsid w:val="000D222D"/>
    <w:rsid w:val="000D22B4"/>
    <w:rsid w:val="000D25AE"/>
    <w:rsid w:val="000D5084"/>
    <w:rsid w:val="000D7CC7"/>
    <w:rsid w:val="000E1B63"/>
    <w:rsid w:val="000E30B1"/>
    <w:rsid w:val="000F1AB7"/>
    <w:rsid w:val="000F2B73"/>
    <w:rsid w:val="00102222"/>
    <w:rsid w:val="00102946"/>
    <w:rsid w:val="00104EF6"/>
    <w:rsid w:val="00105C96"/>
    <w:rsid w:val="00111B10"/>
    <w:rsid w:val="00113044"/>
    <w:rsid w:val="00113C01"/>
    <w:rsid w:val="0011474B"/>
    <w:rsid w:val="00114E04"/>
    <w:rsid w:val="00122D2B"/>
    <w:rsid w:val="00124C09"/>
    <w:rsid w:val="00125185"/>
    <w:rsid w:val="0012686B"/>
    <w:rsid w:val="00126AF4"/>
    <w:rsid w:val="00127F81"/>
    <w:rsid w:val="0013090C"/>
    <w:rsid w:val="00132049"/>
    <w:rsid w:val="00133C80"/>
    <w:rsid w:val="00136F6A"/>
    <w:rsid w:val="00137E74"/>
    <w:rsid w:val="0014121A"/>
    <w:rsid w:val="0014177D"/>
    <w:rsid w:val="00144612"/>
    <w:rsid w:val="00144899"/>
    <w:rsid w:val="001519D8"/>
    <w:rsid w:val="0015295F"/>
    <w:rsid w:val="001536C5"/>
    <w:rsid w:val="0015466A"/>
    <w:rsid w:val="00161D60"/>
    <w:rsid w:val="00162849"/>
    <w:rsid w:val="001637DB"/>
    <w:rsid w:val="00163C25"/>
    <w:rsid w:val="00163FFC"/>
    <w:rsid w:val="00165C51"/>
    <w:rsid w:val="00172619"/>
    <w:rsid w:val="00180F15"/>
    <w:rsid w:val="00180F1A"/>
    <w:rsid w:val="00181C94"/>
    <w:rsid w:val="00190DA3"/>
    <w:rsid w:val="00191BA7"/>
    <w:rsid w:val="00195D24"/>
    <w:rsid w:val="001960A9"/>
    <w:rsid w:val="001967D5"/>
    <w:rsid w:val="001974CB"/>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C778B"/>
    <w:rsid w:val="001D31BB"/>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0DC0"/>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60291"/>
    <w:rsid w:val="002639DA"/>
    <w:rsid w:val="00264204"/>
    <w:rsid w:val="00264BCA"/>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B6373"/>
    <w:rsid w:val="002B7439"/>
    <w:rsid w:val="002C071D"/>
    <w:rsid w:val="002C1EE0"/>
    <w:rsid w:val="002C229E"/>
    <w:rsid w:val="002C2546"/>
    <w:rsid w:val="002C29D4"/>
    <w:rsid w:val="002C2D0F"/>
    <w:rsid w:val="002C34F4"/>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25B07"/>
    <w:rsid w:val="003321D3"/>
    <w:rsid w:val="00333A4E"/>
    <w:rsid w:val="003341CF"/>
    <w:rsid w:val="00334F02"/>
    <w:rsid w:val="00336D0E"/>
    <w:rsid w:val="0034125A"/>
    <w:rsid w:val="00343B34"/>
    <w:rsid w:val="0034405E"/>
    <w:rsid w:val="003459DE"/>
    <w:rsid w:val="00347694"/>
    <w:rsid w:val="0035035C"/>
    <w:rsid w:val="003545A3"/>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152"/>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777B"/>
    <w:rsid w:val="0046661E"/>
    <w:rsid w:val="00467F00"/>
    <w:rsid w:val="00467F42"/>
    <w:rsid w:val="00471D99"/>
    <w:rsid w:val="00471F51"/>
    <w:rsid w:val="0047388E"/>
    <w:rsid w:val="004773AA"/>
    <w:rsid w:val="00482C2D"/>
    <w:rsid w:val="00484973"/>
    <w:rsid w:val="00484A4F"/>
    <w:rsid w:val="00484ACE"/>
    <w:rsid w:val="004904D4"/>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746"/>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6621"/>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2AC0"/>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107CE"/>
    <w:rsid w:val="00611ADE"/>
    <w:rsid w:val="00613878"/>
    <w:rsid w:val="00614C61"/>
    <w:rsid w:val="006160ED"/>
    <w:rsid w:val="006166FA"/>
    <w:rsid w:val="00620D08"/>
    <w:rsid w:val="00621BC3"/>
    <w:rsid w:val="00624158"/>
    <w:rsid w:val="0062570B"/>
    <w:rsid w:val="0062598B"/>
    <w:rsid w:val="0063051C"/>
    <w:rsid w:val="00630A82"/>
    <w:rsid w:val="0063196C"/>
    <w:rsid w:val="00633C8F"/>
    <w:rsid w:val="00635C6B"/>
    <w:rsid w:val="006377F2"/>
    <w:rsid w:val="006463A8"/>
    <w:rsid w:val="0064746C"/>
    <w:rsid w:val="006549DD"/>
    <w:rsid w:val="006627D0"/>
    <w:rsid w:val="00665AA8"/>
    <w:rsid w:val="00665BEF"/>
    <w:rsid w:val="00667450"/>
    <w:rsid w:val="00667DAD"/>
    <w:rsid w:val="00667F1C"/>
    <w:rsid w:val="00670ACE"/>
    <w:rsid w:val="0067129B"/>
    <w:rsid w:val="006745A3"/>
    <w:rsid w:val="006762F2"/>
    <w:rsid w:val="006771ED"/>
    <w:rsid w:val="00677D10"/>
    <w:rsid w:val="0068029C"/>
    <w:rsid w:val="00685595"/>
    <w:rsid w:val="006859FC"/>
    <w:rsid w:val="0068714E"/>
    <w:rsid w:val="0069372D"/>
    <w:rsid w:val="00693AFD"/>
    <w:rsid w:val="00696590"/>
    <w:rsid w:val="00697370"/>
    <w:rsid w:val="006A03C2"/>
    <w:rsid w:val="006A15FE"/>
    <w:rsid w:val="006A3756"/>
    <w:rsid w:val="006A4AA1"/>
    <w:rsid w:val="006A4B0E"/>
    <w:rsid w:val="006A7372"/>
    <w:rsid w:val="006A7509"/>
    <w:rsid w:val="006A7EBF"/>
    <w:rsid w:val="006B5249"/>
    <w:rsid w:val="006B775F"/>
    <w:rsid w:val="006C03EF"/>
    <w:rsid w:val="006C0605"/>
    <w:rsid w:val="006C12FF"/>
    <w:rsid w:val="006C13AD"/>
    <w:rsid w:val="006C2A99"/>
    <w:rsid w:val="006C2BEE"/>
    <w:rsid w:val="006C3E3B"/>
    <w:rsid w:val="006C3F60"/>
    <w:rsid w:val="006D003D"/>
    <w:rsid w:val="006D0CD9"/>
    <w:rsid w:val="006D13F4"/>
    <w:rsid w:val="006D5E4B"/>
    <w:rsid w:val="006D64FB"/>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357B"/>
    <w:rsid w:val="00713653"/>
    <w:rsid w:val="00715E16"/>
    <w:rsid w:val="0072149E"/>
    <w:rsid w:val="00722F9B"/>
    <w:rsid w:val="0072345D"/>
    <w:rsid w:val="0072400F"/>
    <w:rsid w:val="007240FA"/>
    <w:rsid w:val="00725175"/>
    <w:rsid w:val="00726499"/>
    <w:rsid w:val="00726C21"/>
    <w:rsid w:val="00731D68"/>
    <w:rsid w:val="0073275C"/>
    <w:rsid w:val="0073294F"/>
    <w:rsid w:val="00734BF5"/>
    <w:rsid w:val="007403B5"/>
    <w:rsid w:val="007450CC"/>
    <w:rsid w:val="007463DE"/>
    <w:rsid w:val="0075450B"/>
    <w:rsid w:val="00754E5C"/>
    <w:rsid w:val="0075707A"/>
    <w:rsid w:val="00760BD6"/>
    <w:rsid w:val="00761B67"/>
    <w:rsid w:val="007664EC"/>
    <w:rsid w:val="00772AC3"/>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025D"/>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65FFC"/>
    <w:rsid w:val="009728AC"/>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C091A"/>
    <w:rsid w:val="009C0A51"/>
    <w:rsid w:val="009C49B0"/>
    <w:rsid w:val="009C5CA4"/>
    <w:rsid w:val="009C7978"/>
    <w:rsid w:val="009D04BA"/>
    <w:rsid w:val="009D2954"/>
    <w:rsid w:val="009D2B17"/>
    <w:rsid w:val="009D566B"/>
    <w:rsid w:val="009D6D95"/>
    <w:rsid w:val="009D7AE9"/>
    <w:rsid w:val="009E0DCC"/>
    <w:rsid w:val="009E129F"/>
    <w:rsid w:val="009E45A4"/>
    <w:rsid w:val="009E51F1"/>
    <w:rsid w:val="009E52BC"/>
    <w:rsid w:val="009E5864"/>
    <w:rsid w:val="009F1C4C"/>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730E"/>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579B"/>
    <w:rsid w:val="00C36FA7"/>
    <w:rsid w:val="00C40D5B"/>
    <w:rsid w:val="00C41A19"/>
    <w:rsid w:val="00C42718"/>
    <w:rsid w:val="00C43FDE"/>
    <w:rsid w:val="00C46889"/>
    <w:rsid w:val="00C475D0"/>
    <w:rsid w:val="00C47836"/>
    <w:rsid w:val="00C52B2D"/>
    <w:rsid w:val="00C54916"/>
    <w:rsid w:val="00C55EF8"/>
    <w:rsid w:val="00C6717A"/>
    <w:rsid w:val="00C67367"/>
    <w:rsid w:val="00C67B94"/>
    <w:rsid w:val="00C716BC"/>
    <w:rsid w:val="00C72A11"/>
    <w:rsid w:val="00C76D4F"/>
    <w:rsid w:val="00C76F25"/>
    <w:rsid w:val="00C772B3"/>
    <w:rsid w:val="00C7746D"/>
    <w:rsid w:val="00C77985"/>
    <w:rsid w:val="00C77EDC"/>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3D84"/>
    <w:rsid w:val="00CE40AA"/>
    <w:rsid w:val="00CE625A"/>
    <w:rsid w:val="00CE77AF"/>
    <w:rsid w:val="00CF0248"/>
    <w:rsid w:val="00CF18ED"/>
    <w:rsid w:val="00CF3491"/>
    <w:rsid w:val="00CF468E"/>
    <w:rsid w:val="00CF4D3E"/>
    <w:rsid w:val="00CF6037"/>
    <w:rsid w:val="00CF7009"/>
    <w:rsid w:val="00D02BA6"/>
    <w:rsid w:val="00D04898"/>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69FF"/>
    <w:rsid w:val="00E556E6"/>
    <w:rsid w:val="00E5788B"/>
    <w:rsid w:val="00E5793F"/>
    <w:rsid w:val="00E61754"/>
    <w:rsid w:val="00E67980"/>
    <w:rsid w:val="00E67FA2"/>
    <w:rsid w:val="00E70BFE"/>
    <w:rsid w:val="00E72031"/>
    <w:rsid w:val="00E747F1"/>
    <w:rsid w:val="00E7585C"/>
    <w:rsid w:val="00E76BD8"/>
    <w:rsid w:val="00E80416"/>
    <w:rsid w:val="00E81AF3"/>
    <w:rsid w:val="00E82E44"/>
    <w:rsid w:val="00E83961"/>
    <w:rsid w:val="00E84A7A"/>
    <w:rsid w:val="00E8510F"/>
    <w:rsid w:val="00E86172"/>
    <w:rsid w:val="00E866E8"/>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D0CDF"/>
    <w:rsid w:val="00EE1F73"/>
    <w:rsid w:val="00EE2F42"/>
    <w:rsid w:val="00EE5522"/>
    <w:rsid w:val="00EE552B"/>
    <w:rsid w:val="00EF0E3C"/>
    <w:rsid w:val="00EF7218"/>
    <w:rsid w:val="00F0004C"/>
    <w:rsid w:val="00F00757"/>
    <w:rsid w:val="00F02591"/>
    <w:rsid w:val="00F06F9C"/>
    <w:rsid w:val="00F11D0F"/>
    <w:rsid w:val="00F128B2"/>
    <w:rsid w:val="00F128F2"/>
    <w:rsid w:val="00F1306D"/>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39" w:unhideWhenUsed="0"/>
    <w:lsdException w:name="annotation text" w:uiPriority="0"/>
    <w:lsdException w:name="footer"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stinklapis">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146872182">
      <w:bodyDiv w:val="1"/>
      <w:marLeft w:val="0"/>
      <w:marRight w:val="0"/>
      <w:marTop w:val="0"/>
      <w:marBottom w:val="0"/>
      <w:divBdr>
        <w:top w:val="none" w:sz="0" w:space="0" w:color="auto"/>
        <w:left w:val="none" w:sz="0" w:space="0" w:color="auto"/>
        <w:bottom w:val="none" w:sz="0" w:space="0" w:color="auto"/>
        <w:right w:val="none" w:sz="0" w:space="0" w:color="auto"/>
      </w:divBdr>
    </w:div>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 w:id="200824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3.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4.xml><?xml version="1.0" encoding="utf-8"?>
<ds:datastoreItem xmlns:ds="http://schemas.openxmlformats.org/officeDocument/2006/customXml" ds:itemID="{93805590-CD5F-41A1-B737-DCFB3D40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45924</Words>
  <Characters>26178</Characters>
  <Application>Microsoft Office Word</Application>
  <DocSecurity>0</DocSecurity>
  <Lines>218</Lines>
  <Paragraphs>143</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71959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V.Valentinavičienė</cp:lastModifiedBy>
  <cp:revision>2</cp:revision>
  <cp:lastPrinted>2022-08-18T13:32:00Z</cp:lastPrinted>
  <dcterms:created xsi:type="dcterms:W3CDTF">2025-04-11T11:59:00Z</dcterms:created>
  <dcterms:modified xsi:type="dcterms:W3CDTF">2025-04-11T11:59:00Z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