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3558" w14:textId="7DFE2FC1" w:rsidR="000D484B" w:rsidRPr="007E3299" w:rsidRDefault="007E3299" w:rsidP="007E3299">
      <w:pPr>
        <w:jc w:val="both"/>
        <w:rPr>
          <w:rFonts w:ascii="Times New Roman" w:hAnsi="Times New Roman" w:cs="Times New Roman"/>
          <w:b/>
          <w:bCs/>
          <w:sz w:val="24"/>
          <w:szCs w:val="24"/>
        </w:rPr>
      </w:pPr>
      <w:r w:rsidRPr="007E3299">
        <w:rPr>
          <w:rFonts w:ascii="Times New Roman" w:hAnsi="Times New Roman" w:cs="Times New Roman"/>
          <w:b/>
          <w:bCs/>
          <w:sz w:val="24"/>
          <w:szCs w:val="24"/>
        </w:rPr>
        <w:t>Tiekėjo klausimas:</w:t>
      </w:r>
    </w:p>
    <w:p w14:paraId="7EFEB381" w14:textId="77777777"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Jūs savo skelbto konkurso dokumentuose rašote:</w:t>
      </w:r>
    </w:p>
    <w:p w14:paraId="0C396968" w14:textId="77777777"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4. Tiekėjas turi teisę pateikti pretenziją perkančiajai organizacijai, pateikti prašymą ar pareikšti ieškinį teismui ne vėliau kaip per 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18D72E8" w14:textId="77777777"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15 (penkiolika) dienų nuo pranešimo išsiuntimo tiekėjams dienos, jeigu šis pranešimas nebuvo siunčiamas elektroninėmis priemonėmis.</w:t>
      </w:r>
    </w:p>
    <w:p w14:paraId="7A7DE3A1" w14:textId="77777777"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5.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4A927DEA" w14:textId="77777777"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 xml:space="preserve">Todėl jei tiekėjas </w:t>
      </w:r>
      <w:proofErr w:type="spellStart"/>
      <w:r w:rsidRPr="007E3299">
        <w:rPr>
          <w:rFonts w:ascii="Times New Roman" w:hAnsi="Times New Roman" w:cs="Times New Roman"/>
          <w:sz w:val="24"/>
          <w:szCs w:val="24"/>
        </w:rPr>
        <w:t>paskutinėm</w:t>
      </w:r>
      <w:proofErr w:type="spellEnd"/>
      <w:r w:rsidRPr="007E3299">
        <w:rPr>
          <w:rFonts w:ascii="Times New Roman" w:hAnsi="Times New Roman" w:cs="Times New Roman"/>
          <w:sz w:val="24"/>
          <w:szCs w:val="24"/>
        </w:rPr>
        <w:t xml:space="preserve"> dienomis pareiškė prašymą nukelti pasiūlymų pateikimo terminą, jūs tiesiog turėjote atmesti jo prašymą, o ne nukelti terminą.</w:t>
      </w:r>
    </w:p>
    <w:p w14:paraId="59149300" w14:textId="70F55F88"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Prašau paaiškinkite kokiu pagrindu buvo nukeltas pasiūlymų pateikimo terminas ir pakeista konkurso vykdymo eiga.“</w:t>
      </w:r>
    </w:p>
    <w:p w14:paraId="242A1E59" w14:textId="38816F9C" w:rsidR="007E3299" w:rsidRPr="007E3299" w:rsidRDefault="007E3299" w:rsidP="007E3299">
      <w:pPr>
        <w:jc w:val="both"/>
        <w:rPr>
          <w:rFonts w:ascii="Times New Roman" w:hAnsi="Times New Roman" w:cs="Times New Roman"/>
          <w:b/>
          <w:bCs/>
          <w:sz w:val="24"/>
          <w:szCs w:val="24"/>
        </w:rPr>
      </w:pPr>
      <w:r w:rsidRPr="007E3299">
        <w:rPr>
          <w:rFonts w:ascii="Times New Roman" w:hAnsi="Times New Roman" w:cs="Times New Roman"/>
          <w:b/>
          <w:bCs/>
          <w:sz w:val="24"/>
          <w:szCs w:val="24"/>
        </w:rPr>
        <w:t>Atsakymas:</w:t>
      </w:r>
    </w:p>
    <w:p w14:paraId="3D5E42F2" w14:textId="6B83EA91"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P</w:t>
      </w:r>
      <w:r w:rsidRPr="007E3299">
        <w:rPr>
          <w:rFonts w:ascii="Times New Roman" w:hAnsi="Times New Roman" w:cs="Times New Roman"/>
          <w:sz w:val="24"/>
          <w:szCs w:val="24"/>
        </w:rPr>
        <w:t xml:space="preserve">irkime pretenzijų gauta nebuvo. Kaip ir buvo rašyta 2025 m. balandžio 11 d. rašte Nr. 11-58-(25.3) „Dėl gauto prašymo“, tiekėjas kreipėsi į Perkančiąją organizaciją su prašymu tik pratęsti pasiūlymo pateikimo terminą, nurodydamas šio prašymo priežastis. Komisija, jas išnagrinėjusi, priėmė sprendimą tenkinti tiekėjo prašymą. </w:t>
      </w:r>
    </w:p>
    <w:p w14:paraId="126ACF71" w14:textId="643B1E7F" w:rsidR="007E3299" w:rsidRPr="007E3299" w:rsidRDefault="007E3299" w:rsidP="007E3299">
      <w:pPr>
        <w:jc w:val="both"/>
        <w:rPr>
          <w:rFonts w:ascii="Times New Roman" w:hAnsi="Times New Roman" w:cs="Times New Roman"/>
          <w:sz w:val="24"/>
          <w:szCs w:val="24"/>
        </w:rPr>
      </w:pPr>
      <w:r w:rsidRPr="007E3299">
        <w:rPr>
          <w:rFonts w:ascii="Times New Roman" w:hAnsi="Times New Roman" w:cs="Times New Roman"/>
          <w:sz w:val="24"/>
          <w:szCs w:val="24"/>
        </w:rPr>
        <w:t>Perkančiosios organizacijos, vykdydamos viešuosius pirkimus, siekia, kad jose dalyvautų visi norintys tiekėjai ir tokiu būdu būtų užtikrinama kuo didesnė tiekėjų konkurencija. Konkurencijos užtikrinimas viešuosiuose pirkimuose iš esmės yra siejamas su bendrąja pareiga nepagrįstai neriboti tiekėjų galimybės dalyvauti pirkime. Kitaip tariant, konkurencijos užtikrinimas viešuosiuose pirkimuose yra susijęs su skaitlingumu – kuo daugiau tiekėjų turi galimybę dalyvauti viešajame pirkime, tuo didesnė konkurencija užtikrinama (Lietuvos Respublikos viešųjų pirkimų įstatymo 17 punkto komentaras). Remiantis šiais objektyviais argumentais, Komisija priėmė sprendimą pratęsti pasiūlymo pateikimo terminą, kad visi norintys pateikti pasiūlymą pirkimui galėtų tai padaryti. Pabrėžiame, kad jokios kitos pirkimo dokumentų korekcijos atliktos nebuvo.</w:t>
      </w:r>
    </w:p>
    <w:sectPr w:rsidR="007E3299" w:rsidRPr="007E32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57"/>
    <w:rsid w:val="000D484B"/>
    <w:rsid w:val="007E3299"/>
    <w:rsid w:val="00A54B02"/>
    <w:rsid w:val="00E27420"/>
    <w:rsid w:val="00F53657"/>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EA90"/>
  <w15:chartTrackingRefBased/>
  <w15:docId w15:val="{1B424504-E42D-4FBC-B6E1-F56FF17F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3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3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36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36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36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36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36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36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36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36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36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36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36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36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36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36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36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36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3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36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36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36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36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3657"/>
    <w:rPr>
      <w:i/>
      <w:iCs/>
      <w:color w:val="404040" w:themeColor="text1" w:themeTint="BF"/>
    </w:rPr>
  </w:style>
  <w:style w:type="paragraph" w:styleId="Sraopastraipa">
    <w:name w:val="List Paragraph"/>
    <w:basedOn w:val="prastasis"/>
    <w:uiPriority w:val="34"/>
    <w:qFormat/>
    <w:rsid w:val="00F53657"/>
    <w:pPr>
      <w:ind w:left="720"/>
      <w:contextualSpacing/>
    </w:pPr>
  </w:style>
  <w:style w:type="character" w:styleId="Rykuspabraukimas">
    <w:name w:val="Intense Emphasis"/>
    <w:basedOn w:val="Numatytasispastraiposriftas"/>
    <w:uiPriority w:val="21"/>
    <w:qFormat/>
    <w:rsid w:val="00F53657"/>
    <w:rPr>
      <w:i/>
      <w:iCs/>
      <w:color w:val="0F4761" w:themeColor="accent1" w:themeShade="BF"/>
    </w:rPr>
  </w:style>
  <w:style w:type="paragraph" w:styleId="Iskirtacitata">
    <w:name w:val="Intense Quote"/>
    <w:basedOn w:val="prastasis"/>
    <w:next w:val="prastasis"/>
    <w:link w:val="IskirtacitataDiagrama"/>
    <w:uiPriority w:val="30"/>
    <w:qFormat/>
    <w:rsid w:val="00F53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3657"/>
    <w:rPr>
      <w:i/>
      <w:iCs/>
      <w:color w:val="0F4761" w:themeColor="accent1" w:themeShade="BF"/>
    </w:rPr>
  </w:style>
  <w:style w:type="character" w:styleId="Rykinuoroda">
    <w:name w:val="Intense Reference"/>
    <w:basedOn w:val="Numatytasispastraiposriftas"/>
    <w:uiPriority w:val="32"/>
    <w:qFormat/>
    <w:rsid w:val="00F536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1549</Words>
  <Characters>883</Characters>
  <Application>Microsoft Office Word</Application>
  <DocSecurity>0</DocSecurity>
  <Lines>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2025-04-14T06:41:00Z</dcterms:created>
  <dcterms:modified xsi:type="dcterms:W3CDTF">2025-04-14T06:43:00Z</dcterms:modified>
</cp:coreProperties>
</file>