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5D8B2" w14:textId="77777777" w:rsidR="002C6A75" w:rsidRPr="00BA2A74" w:rsidRDefault="002C6A75" w:rsidP="002C6A75">
      <w:pPr>
        <w:pStyle w:val="NormalWeb"/>
        <w:spacing w:before="0" w:beforeAutospacing="0" w:after="0" w:afterAutospacing="0"/>
        <w:ind w:left="-284" w:right="140"/>
        <w:jc w:val="right"/>
        <w:rPr>
          <w:bCs/>
          <w:color w:val="000000" w:themeColor="text1"/>
        </w:rPr>
      </w:pPr>
      <w:r w:rsidRPr="00BA2A74">
        <w:rPr>
          <w:bCs/>
          <w:color w:val="000000" w:themeColor="text1"/>
        </w:rPr>
        <w:t xml:space="preserve">SPS 1 priedas </w:t>
      </w:r>
    </w:p>
    <w:p w14:paraId="4B817E87" w14:textId="77777777" w:rsidR="002C6A75" w:rsidRPr="00BA2A74" w:rsidRDefault="002C6A75" w:rsidP="002C6A75">
      <w:pPr>
        <w:pStyle w:val="Title"/>
        <w:keepNext/>
        <w:spacing w:line="240" w:lineRule="auto"/>
        <w:jc w:val="right"/>
        <w:rPr>
          <w:rFonts w:ascii="Times New Roman" w:hAnsi="Times New Roman"/>
          <w:b/>
          <w:bCs/>
          <w:color w:val="auto"/>
          <w:spacing w:val="0"/>
          <w:sz w:val="24"/>
          <w:szCs w:val="24"/>
          <w:lang w:val="lt-LT"/>
        </w:rPr>
      </w:pPr>
    </w:p>
    <w:p w14:paraId="05239F80" w14:textId="7DDE12BB" w:rsidR="00EB73AB" w:rsidRPr="00BA2A74" w:rsidRDefault="00810110" w:rsidP="00BA01B3">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BA2A74">
        <w:rPr>
          <w:rFonts w:ascii="Times New Roman" w:hAnsi="Times New Roman"/>
          <w:b/>
          <w:bCs/>
          <w:color w:val="auto"/>
          <w:spacing w:val="0"/>
          <w:sz w:val="24"/>
          <w:szCs w:val="24"/>
          <w:lang w:val="lt-LT"/>
        </w:rPr>
        <w:t>V</w:t>
      </w:r>
      <w:r w:rsidR="00EB73AB" w:rsidRPr="00BA2A74">
        <w:rPr>
          <w:rFonts w:ascii="Times New Roman" w:hAnsi="Times New Roman"/>
          <w:b/>
          <w:bCs/>
          <w:color w:val="auto"/>
          <w:spacing w:val="0"/>
          <w:sz w:val="24"/>
          <w:szCs w:val="24"/>
          <w:lang w:val="lt-LT"/>
        </w:rPr>
        <w:t>ILNIAUS UNIVERSITETO LIGONINĖ SANTAROS KLINIKOS</w:t>
      </w:r>
    </w:p>
    <w:p w14:paraId="42AAAE7E" w14:textId="77777777" w:rsidR="00EB73AB" w:rsidRPr="00BA2A74" w:rsidRDefault="00EB73AB" w:rsidP="00BA01B3">
      <w:pPr>
        <w:pStyle w:val="Body"/>
        <w:spacing w:line="240" w:lineRule="auto"/>
        <w:ind w:left="709"/>
        <w:jc w:val="center"/>
        <w:rPr>
          <w:rFonts w:ascii="Times New Roman" w:eastAsia="Times New Roman" w:hAnsi="Times New Roman" w:cs="Times New Roman"/>
          <w:color w:val="auto"/>
          <w:sz w:val="24"/>
          <w:szCs w:val="24"/>
        </w:rPr>
      </w:pPr>
    </w:p>
    <w:p w14:paraId="28F4EC12" w14:textId="77777777" w:rsidR="00F50233" w:rsidRPr="00BA2A74" w:rsidRDefault="00750378" w:rsidP="00BA01B3">
      <w:pPr>
        <w:pStyle w:val="Title"/>
        <w:keepNext/>
        <w:spacing w:line="240" w:lineRule="auto"/>
        <w:ind w:left="709"/>
        <w:jc w:val="center"/>
        <w:rPr>
          <w:rFonts w:ascii="Times New Roman" w:hAnsi="Times New Roman"/>
          <w:b/>
          <w:bCs/>
          <w:color w:val="auto"/>
          <w:spacing w:val="0"/>
          <w:sz w:val="24"/>
          <w:szCs w:val="24"/>
          <w:lang w:val="lt-LT"/>
        </w:rPr>
      </w:pPr>
      <w:r w:rsidRPr="00BA2A74">
        <w:rPr>
          <w:rFonts w:ascii="Times New Roman" w:hAnsi="Times New Roman"/>
          <w:b/>
          <w:bCs/>
          <w:color w:val="auto"/>
          <w:spacing w:val="0"/>
          <w:sz w:val="24"/>
          <w:szCs w:val="24"/>
          <w:lang w:val="lt-LT"/>
        </w:rPr>
        <w:t>TECHNINĖ SPECIFIKACIJA</w:t>
      </w:r>
    </w:p>
    <w:p w14:paraId="57112F47" w14:textId="77777777" w:rsidR="006D4854" w:rsidRPr="00BA2A74" w:rsidRDefault="006D4854" w:rsidP="006D4854">
      <w:pPr>
        <w:pStyle w:val="Body2"/>
        <w:rPr>
          <w:sz w:val="24"/>
          <w:szCs w:val="24"/>
          <w:lang w:val="lt-LT"/>
        </w:rPr>
      </w:pPr>
    </w:p>
    <w:p w14:paraId="2128D67E" w14:textId="77777777" w:rsidR="009E7EB5" w:rsidRPr="00BA2A74" w:rsidRDefault="009E7EB5" w:rsidP="006D4854">
      <w:pPr>
        <w:pStyle w:val="Body2"/>
        <w:jc w:val="center"/>
        <w:rPr>
          <w:b/>
          <w:sz w:val="24"/>
          <w:szCs w:val="24"/>
          <w:lang w:val="lt-LT"/>
        </w:rPr>
      </w:pPr>
      <w:r w:rsidRPr="00BA2A74">
        <w:rPr>
          <w:b/>
          <w:sz w:val="24"/>
          <w:szCs w:val="24"/>
          <w:lang w:val="lt-LT"/>
        </w:rPr>
        <w:t>BENDROS IT PLATFORMOS PROGRAMAVIMO IR DIEGIMO DARBAI</w:t>
      </w:r>
    </w:p>
    <w:p w14:paraId="7E6273ED" w14:textId="77777777" w:rsidR="009E7EB5" w:rsidRPr="00BA2A74" w:rsidRDefault="009E7EB5" w:rsidP="006D4854">
      <w:pPr>
        <w:pStyle w:val="Body2"/>
        <w:jc w:val="center"/>
        <w:rPr>
          <w:b/>
          <w:sz w:val="24"/>
          <w:szCs w:val="24"/>
          <w:lang w:val="lt-LT"/>
        </w:rPr>
      </w:pPr>
    </w:p>
    <w:p w14:paraId="0C106CAA" w14:textId="54833697" w:rsidR="00F50233" w:rsidRPr="00BA2A74" w:rsidRDefault="007B67EA" w:rsidP="00A338D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284"/>
        <w:jc w:val="center"/>
        <w:rPr>
          <w:b/>
          <w:lang w:val="lt-LT"/>
        </w:rPr>
      </w:pPr>
      <w:r w:rsidRPr="00BA2A74">
        <w:rPr>
          <w:b/>
          <w:lang w:val="lt-LT"/>
        </w:rPr>
        <w:t>I. BENDRA INFORMACIJA</w:t>
      </w:r>
    </w:p>
    <w:p w14:paraId="6D257991" w14:textId="207828EE" w:rsidR="00F50233" w:rsidRPr="00BA2A74" w:rsidRDefault="008A716D" w:rsidP="008A716D">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BA2A74">
        <w:rPr>
          <w:lang w:val="lt-LT"/>
        </w:rPr>
        <w:t>1.</w:t>
      </w:r>
      <w:r w:rsidR="00270EE0" w:rsidRPr="00BA2A74">
        <w:rPr>
          <w:lang w:val="lt-LT"/>
        </w:rPr>
        <w:t xml:space="preserve"> </w:t>
      </w:r>
      <w:r w:rsidR="00F50233" w:rsidRPr="00BA2A74">
        <w:rPr>
          <w:lang w:val="lt-LT"/>
        </w:rPr>
        <w:t xml:space="preserve">Perkančioji organizacija </w:t>
      </w:r>
      <w:r w:rsidR="00F50233" w:rsidRPr="00BA2A74">
        <w:rPr>
          <w:color w:val="000000"/>
          <w:lang w:val="lt-LT"/>
        </w:rPr>
        <w:t>Viešoji įstaiga Vilniaus universiteto ligoninė Santaros klinikos</w:t>
      </w:r>
      <w:r w:rsidR="00F50233" w:rsidRPr="00BA2A74">
        <w:rPr>
          <w:lang w:val="lt-LT"/>
        </w:rPr>
        <w:t xml:space="preserve">, įgyvendina Europos Sąjungos struktūrinių fondų lėšų bendrai finansuojamą projektą </w:t>
      </w:r>
      <w:r w:rsidR="00CF76D6" w:rsidRPr="00BA2A74">
        <w:rPr>
          <w:lang w:val="lt-LT"/>
        </w:rPr>
        <w:t>„Miokardo infarkto klasterio skaitmenizavimo, pasinaudojant EuroHeart sprendimu, bandomąjį projektą</w:t>
      </w:r>
      <w:r w:rsidR="00F50233" w:rsidRPr="00BA2A74">
        <w:rPr>
          <w:lang w:val="lt-LT"/>
        </w:rPr>
        <w:t>“ (projekto Nr</w:t>
      </w:r>
      <w:r w:rsidR="00C23CD1" w:rsidRPr="00BA2A74">
        <w:rPr>
          <w:lang w:val="lt-LT"/>
        </w:rPr>
        <w:t>.</w:t>
      </w:r>
      <w:r w:rsidR="00C23CD1" w:rsidRPr="00BA2A74">
        <w:rPr>
          <w:shd w:val="clear" w:color="auto" w:fill="FFFFFF"/>
          <w:lang w:val="lt-LT"/>
        </w:rPr>
        <w:t xml:space="preserve">  09-069-P-0001</w:t>
      </w:r>
      <w:r w:rsidR="00F50233" w:rsidRPr="00BA2A74">
        <w:rPr>
          <w:lang w:val="lt-LT"/>
        </w:rPr>
        <w:t xml:space="preserve">) (toliau – Projektas), kurio kokybiškam veiklų įgyvendinimui yra reikalinga įsigyti </w:t>
      </w:r>
      <w:r w:rsidR="009E7EB5" w:rsidRPr="00BA2A74">
        <w:rPr>
          <w:lang w:val="lt-LT"/>
        </w:rPr>
        <w:t>bendros IT platformos programavimo ir diegimo darbus.</w:t>
      </w:r>
    </w:p>
    <w:p w14:paraId="51B59846" w14:textId="02D05E06" w:rsidR="00EF339C" w:rsidRPr="00BA2A74" w:rsidRDefault="00F50233" w:rsidP="00EF339C">
      <w:pPr>
        <w:pStyle w:val="Body2"/>
        <w:rPr>
          <w:rFonts w:cs="Times New Roman"/>
          <w:sz w:val="24"/>
          <w:szCs w:val="24"/>
          <w:lang w:val="lt-LT"/>
        </w:rPr>
      </w:pPr>
      <w:r w:rsidRPr="00BA2A74">
        <w:rPr>
          <w:rFonts w:cs="Times New Roman"/>
          <w:sz w:val="24"/>
          <w:szCs w:val="24"/>
          <w:lang w:val="lt-LT"/>
        </w:rPr>
        <w:t>Projekto</w:t>
      </w:r>
      <w:r w:rsidR="00EF339C" w:rsidRPr="00BA2A74">
        <w:rPr>
          <w:rFonts w:cs="Times New Roman"/>
          <w:sz w:val="24"/>
          <w:szCs w:val="24"/>
          <w:lang w:val="lt-LT"/>
        </w:rPr>
        <w:t xml:space="preserve"> tikslas – pagerinti </w:t>
      </w:r>
      <w:r w:rsidR="00A8779B" w:rsidRPr="00BA2A74">
        <w:rPr>
          <w:rFonts w:cs="Times New Roman"/>
          <w:sz w:val="24"/>
          <w:szCs w:val="24"/>
          <w:lang w:val="lt-LT"/>
        </w:rPr>
        <w:t>š</w:t>
      </w:r>
      <w:r w:rsidR="00ED457C" w:rsidRPr="00BA2A74">
        <w:rPr>
          <w:rFonts w:cs="Times New Roman"/>
          <w:sz w:val="24"/>
          <w:szCs w:val="24"/>
          <w:lang w:val="lt-LT"/>
        </w:rPr>
        <w:t>irdies ir kraujagyslių ligų (toliau – Š</w:t>
      </w:r>
      <w:r w:rsidR="00EF339C" w:rsidRPr="00BA2A74">
        <w:rPr>
          <w:rFonts w:cs="Times New Roman"/>
          <w:sz w:val="24"/>
          <w:szCs w:val="24"/>
          <w:lang w:val="lt-LT"/>
        </w:rPr>
        <w:t>KL</w:t>
      </w:r>
      <w:r w:rsidR="00ED457C" w:rsidRPr="00BA2A74">
        <w:rPr>
          <w:rFonts w:cs="Times New Roman"/>
          <w:sz w:val="24"/>
          <w:szCs w:val="24"/>
          <w:lang w:val="lt-LT"/>
        </w:rPr>
        <w:t>)</w:t>
      </w:r>
      <w:r w:rsidR="00EF339C" w:rsidRPr="00BA2A74">
        <w:rPr>
          <w:rFonts w:cs="Times New Roman"/>
          <w:sz w:val="24"/>
          <w:szCs w:val="24"/>
          <w:lang w:val="lt-LT"/>
        </w:rPr>
        <w:t xml:space="preserve"> valdymui reikalingų duomenų surinkimą nacionaliniu lygiu ir įgalinti jų analizę realiu laiku. </w:t>
      </w:r>
    </w:p>
    <w:p w14:paraId="3E9FA526" w14:textId="33A50622" w:rsidR="00EF339C" w:rsidRPr="00BA2A74" w:rsidRDefault="00EF339C" w:rsidP="00F50233">
      <w:pPr>
        <w:pStyle w:val="Body2"/>
        <w:rPr>
          <w:rFonts w:cs="Times New Roman"/>
          <w:sz w:val="24"/>
          <w:szCs w:val="24"/>
          <w:lang w:val="lt-LT"/>
        </w:rPr>
      </w:pPr>
      <w:r w:rsidRPr="00BA2A74">
        <w:rPr>
          <w:rFonts w:cs="Times New Roman"/>
          <w:sz w:val="24"/>
          <w:szCs w:val="24"/>
          <w:lang w:val="lt-LT"/>
        </w:rPr>
        <w:t>Vadovaujantis Europos kardiologų draugijos EuroHeart bendradarbiavimo platformos standartu, parengti ŠKL valdymui reikalingą standartizuotą M</w:t>
      </w:r>
      <w:r w:rsidR="00ED457C" w:rsidRPr="00BA2A74">
        <w:rPr>
          <w:rFonts w:cs="Times New Roman"/>
          <w:sz w:val="24"/>
          <w:szCs w:val="24"/>
          <w:lang w:val="lt-LT"/>
        </w:rPr>
        <w:t xml:space="preserve">iokardo </w:t>
      </w:r>
      <w:r w:rsidRPr="00BA2A74">
        <w:rPr>
          <w:rFonts w:cs="Times New Roman"/>
          <w:sz w:val="24"/>
          <w:szCs w:val="24"/>
          <w:lang w:val="lt-LT"/>
        </w:rPr>
        <w:t>I</w:t>
      </w:r>
      <w:r w:rsidR="00ED457C" w:rsidRPr="00BA2A74">
        <w:rPr>
          <w:rFonts w:cs="Times New Roman"/>
          <w:sz w:val="24"/>
          <w:szCs w:val="24"/>
          <w:lang w:val="lt-LT"/>
        </w:rPr>
        <w:t>nfarkto (toliau – MI)</w:t>
      </w:r>
      <w:r w:rsidRPr="00BA2A74">
        <w:rPr>
          <w:rFonts w:cs="Times New Roman"/>
          <w:sz w:val="24"/>
          <w:szCs w:val="24"/>
          <w:lang w:val="lt-LT"/>
        </w:rPr>
        <w:t xml:space="preserve"> rodiklių rinkinį ir sukurti įrankius, įgalinančius atlikti automatinį duomenų surinkimą </w:t>
      </w:r>
      <w:r w:rsidR="00317502" w:rsidRPr="00BA2A74">
        <w:rPr>
          <w:rFonts w:cs="Times New Roman"/>
          <w:sz w:val="24"/>
          <w:szCs w:val="24"/>
          <w:lang w:val="lt-LT"/>
        </w:rPr>
        <w:t xml:space="preserve">iš VULSK, RŠL, LSMU KK sistemų </w:t>
      </w:r>
      <w:r w:rsidRPr="00BA2A74">
        <w:rPr>
          <w:rFonts w:cs="Times New Roman"/>
          <w:sz w:val="24"/>
          <w:szCs w:val="24"/>
          <w:lang w:val="lt-LT"/>
        </w:rPr>
        <w:t>ir detalią duomenų analizę.</w:t>
      </w:r>
    </w:p>
    <w:p w14:paraId="262D02C8" w14:textId="43F52175" w:rsidR="004F0F96" w:rsidRPr="00BA2A74" w:rsidRDefault="004F0F96" w:rsidP="004F0F96">
      <w:pPr>
        <w:tabs>
          <w:tab w:val="left" w:pos="868"/>
          <w:tab w:val="left" w:pos="2268"/>
          <w:tab w:val="left" w:pos="2410"/>
        </w:tabs>
        <w:spacing w:before="120" w:after="120"/>
        <w:jc w:val="both"/>
        <w:rPr>
          <w:rFonts w:eastAsia="Times New Roman"/>
          <w:lang w:val="lt-LT"/>
        </w:rPr>
      </w:pPr>
      <w:r w:rsidRPr="00BA2A74">
        <w:rPr>
          <w:rFonts w:eastAsia="Times New Roman"/>
          <w:lang w:val="lt-LT"/>
        </w:rPr>
        <w:t>Santrumpos:</w:t>
      </w:r>
    </w:p>
    <w:p w14:paraId="2E115501" w14:textId="51B78F7D" w:rsidR="004F0F96" w:rsidRPr="00BA2A74" w:rsidRDefault="004F0F96" w:rsidP="004F0F96">
      <w:pPr>
        <w:tabs>
          <w:tab w:val="left" w:pos="868"/>
          <w:tab w:val="left" w:pos="2268"/>
          <w:tab w:val="left" w:pos="2410"/>
        </w:tabs>
        <w:spacing w:before="120" w:after="120"/>
        <w:jc w:val="both"/>
        <w:rPr>
          <w:rFonts w:eastAsia="Times New Roman"/>
          <w:color w:val="000000"/>
          <w:lang w:val="lt-LT"/>
        </w:rPr>
      </w:pPr>
      <w:r w:rsidRPr="00BA2A74">
        <w:rPr>
          <w:rFonts w:eastAsia="Times New Roman"/>
          <w:color w:val="000000"/>
          <w:lang w:val="lt-LT"/>
        </w:rPr>
        <w:t xml:space="preserve">ASPĮ </w:t>
      </w:r>
      <w:r w:rsidR="005B531A" w:rsidRPr="00BA2A74">
        <w:rPr>
          <w:rFonts w:eastAsia="Times New Roman"/>
          <w:color w:val="000000"/>
          <w:lang w:val="lt-LT"/>
        </w:rPr>
        <w:t xml:space="preserve">– </w:t>
      </w:r>
      <w:r w:rsidRPr="00BA2A74">
        <w:rPr>
          <w:rFonts w:eastAsia="Times New Roman"/>
          <w:color w:val="000000"/>
          <w:lang w:val="lt-LT"/>
        </w:rPr>
        <w:t>asmens sveikatos priežiūros įstaigos</w:t>
      </w:r>
      <w:r w:rsidR="00202389" w:rsidRPr="00BA2A74">
        <w:rPr>
          <w:rFonts w:eastAsia="Times New Roman"/>
          <w:color w:val="000000"/>
          <w:lang w:val="lt-LT"/>
        </w:rPr>
        <w:t>;</w:t>
      </w:r>
    </w:p>
    <w:p w14:paraId="27D0823B" w14:textId="38509A54" w:rsidR="004F0F96" w:rsidRPr="00BA2A74" w:rsidRDefault="004F0F96" w:rsidP="004F0F96">
      <w:pPr>
        <w:tabs>
          <w:tab w:val="left" w:pos="1276"/>
          <w:tab w:val="left" w:pos="2268"/>
          <w:tab w:val="left" w:pos="2410"/>
        </w:tabs>
        <w:spacing w:before="120" w:after="120"/>
        <w:ind w:left="40"/>
        <w:jc w:val="both"/>
        <w:rPr>
          <w:rFonts w:eastAsia="Times New Roman"/>
          <w:color w:val="000000"/>
          <w:lang w:val="lt-LT"/>
        </w:rPr>
      </w:pPr>
      <w:r w:rsidRPr="00BA2A74">
        <w:rPr>
          <w:rFonts w:eastAsia="Times New Roman"/>
          <w:color w:val="000000"/>
          <w:lang w:val="lt-LT"/>
        </w:rPr>
        <w:t>ASPĮ IS – asmens sveikatos priežiūros įstaigų informacinės sistemos</w:t>
      </w:r>
      <w:r w:rsidR="00202389" w:rsidRPr="00BA2A74">
        <w:rPr>
          <w:rFonts w:eastAsia="Times New Roman"/>
          <w:color w:val="000000"/>
          <w:lang w:val="lt-LT"/>
        </w:rPr>
        <w:t>;</w:t>
      </w:r>
    </w:p>
    <w:p w14:paraId="7172E98E" w14:textId="073D4762" w:rsidR="004F0F96" w:rsidRPr="00BA2A74" w:rsidRDefault="004F0F96" w:rsidP="004F0F96">
      <w:pPr>
        <w:tabs>
          <w:tab w:val="left" w:pos="1418"/>
        </w:tabs>
        <w:spacing w:before="120" w:after="120"/>
        <w:ind w:left="42"/>
        <w:jc w:val="both"/>
        <w:rPr>
          <w:rFonts w:eastAsia="Times New Roman"/>
          <w:lang w:val="lt-LT"/>
        </w:rPr>
      </w:pPr>
      <w:r w:rsidRPr="00BA2A74">
        <w:rPr>
          <w:rFonts w:eastAsia="Times New Roman"/>
          <w:lang w:val="lt-LT"/>
        </w:rPr>
        <w:t>IS – informacinė sistema</w:t>
      </w:r>
      <w:r w:rsidR="00202389" w:rsidRPr="00BA2A74">
        <w:rPr>
          <w:rFonts w:eastAsia="Times New Roman"/>
          <w:lang w:val="lt-LT"/>
        </w:rPr>
        <w:t>;</w:t>
      </w:r>
    </w:p>
    <w:p w14:paraId="315A05D1" w14:textId="2F42A9F7" w:rsidR="00CB4608" w:rsidRPr="00BA2A74" w:rsidRDefault="00CB4608" w:rsidP="004F0F96">
      <w:pPr>
        <w:tabs>
          <w:tab w:val="left" w:pos="1418"/>
        </w:tabs>
        <w:spacing w:before="120" w:after="120"/>
        <w:ind w:left="42"/>
        <w:jc w:val="both"/>
        <w:rPr>
          <w:lang w:val="lt-LT" w:eastAsia="lt-LT"/>
        </w:rPr>
      </w:pPr>
      <w:r w:rsidRPr="00BA2A74">
        <w:rPr>
          <w:lang w:val="lt-LT" w:eastAsia="lt-LT"/>
        </w:rPr>
        <w:t>LSMU KK</w:t>
      </w:r>
      <w:r w:rsidR="005B531A" w:rsidRPr="00BA2A74">
        <w:rPr>
          <w:lang w:val="lt-LT" w:eastAsia="lt-LT"/>
        </w:rPr>
        <w:t xml:space="preserve"> </w:t>
      </w:r>
      <w:r w:rsidR="005B531A" w:rsidRPr="00BA2A74">
        <w:rPr>
          <w:rFonts w:eastAsia="Times New Roman"/>
          <w:color w:val="000000"/>
          <w:lang w:val="lt-LT"/>
        </w:rPr>
        <w:t>–</w:t>
      </w:r>
      <w:r w:rsidRPr="00BA2A74">
        <w:rPr>
          <w:lang w:val="lt-LT" w:eastAsia="lt-LT"/>
        </w:rPr>
        <w:t xml:space="preserve"> Lietuvos sveikatos mokslų universiteto ligoninė Kauno klinikos</w:t>
      </w:r>
      <w:r w:rsidR="00202389" w:rsidRPr="00BA2A74">
        <w:rPr>
          <w:lang w:val="lt-LT" w:eastAsia="lt-LT"/>
        </w:rPr>
        <w:t>;</w:t>
      </w:r>
    </w:p>
    <w:p w14:paraId="4E3489F4" w14:textId="64B64284" w:rsidR="00CB4608" w:rsidRPr="00BA2A74" w:rsidRDefault="00CB4608" w:rsidP="004F0F96">
      <w:pPr>
        <w:tabs>
          <w:tab w:val="left" w:pos="1418"/>
        </w:tabs>
        <w:spacing w:before="120" w:after="120"/>
        <w:ind w:left="42"/>
        <w:jc w:val="both"/>
        <w:rPr>
          <w:rFonts w:eastAsia="Times New Roman"/>
          <w:color w:val="000000"/>
          <w:lang w:val="lt-LT"/>
        </w:rPr>
      </w:pPr>
      <w:r w:rsidRPr="00BA2A74">
        <w:rPr>
          <w:rFonts w:eastAsia="Times New Roman"/>
          <w:color w:val="000000"/>
          <w:lang w:val="lt-LT"/>
        </w:rPr>
        <w:t>MI</w:t>
      </w:r>
      <w:r w:rsidR="005B531A" w:rsidRPr="00BA2A74">
        <w:rPr>
          <w:rFonts w:eastAsia="Times New Roman"/>
          <w:color w:val="000000"/>
          <w:lang w:val="lt-LT"/>
        </w:rPr>
        <w:t xml:space="preserve"> – </w:t>
      </w:r>
      <w:r w:rsidRPr="00BA2A74">
        <w:rPr>
          <w:rFonts w:eastAsia="Times New Roman"/>
          <w:color w:val="000000"/>
          <w:lang w:val="lt-LT"/>
        </w:rPr>
        <w:t>Miokardo infarktas</w:t>
      </w:r>
      <w:r w:rsidR="00A33F62" w:rsidRPr="00BA2A74">
        <w:rPr>
          <w:rFonts w:eastAsia="Times New Roman"/>
          <w:color w:val="000000"/>
          <w:lang w:val="lt-LT"/>
        </w:rPr>
        <w:t>;</w:t>
      </w:r>
    </w:p>
    <w:p w14:paraId="6FA9FBEB" w14:textId="58324E7B" w:rsidR="00317502" w:rsidRPr="00BA2A74" w:rsidRDefault="00317502" w:rsidP="004F0F96">
      <w:pPr>
        <w:tabs>
          <w:tab w:val="left" w:pos="1418"/>
        </w:tabs>
        <w:spacing w:before="120" w:after="120"/>
        <w:ind w:left="42"/>
        <w:jc w:val="both"/>
        <w:rPr>
          <w:rFonts w:eastAsia="Times New Roman"/>
          <w:color w:val="000000"/>
          <w:lang w:val="lt-LT"/>
        </w:rPr>
      </w:pPr>
      <w:r w:rsidRPr="00BA2A74">
        <w:rPr>
          <w:rFonts w:eastAsia="Times New Roman"/>
          <w:color w:val="000000"/>
          <w:lang w:val="lt-LT"/>
        </w:rPr>
        <w:t>PO – perkančioji organizacija;</w:t>
      </w:r>
    </w:p>
    <w:p w14:paraId="24693D69" w14:textId="5BA17F6B" w:rsidR="00CB4608" w:rsidRPr="00BA2A74" w:rsidRDefault="00CB4608" w:rsidP="004F0F96">
      <w:pPr>
        <w:tabs>
          <w:tab w:val="left" w:pos="1418"/>
        </w:tabs>
        <w:spacing w:before="120" w:after="120"/>
        <w:ind w:left="42"/>
        <w:jc w:val="both"/>
        <w:rPr>
          <w:rFonts w:eastAsia="Times New Roman"/>
          <w:color w:val="000000"/>
          <w:lang w:val="lt-LT"/>
        </w:rPr>
      </w:pPr>
      <w:r w:rsidRPr="00BA2A74">
        <w:rPr>
          <w:rFonts w:eastAsia="Times New Roman"/>
          <w:color w:val="000000"/>
          <w:lang w:val="lt-LT"/>
        </w:rPr>
        <w:t>RŠL</w:t>
      </w:r>
      <w:r w:rsidR="005B531A" w:rsidRPr="00BA2A74">
        <w:rPr>
          <w:rFonts w:eastAsia="Times New Roman"/>
          <w:color w:val="000000"/>
          <w:lang w:val="lt-LT"/>
        </w:rPr>
        <w:t xml:space="preserve"> –</w:t>
      </w:r>
      <w:r w:rsidRPr="00BA2A74">
        <w:rPr>
          <w:rFonts w:eastAsia="Times New Roman"/>
          <w:color w:val="000000"/>
          <w:lang w:val="lt-LT"/>
        </w:rPr>
        <w:t xml:space="preserve"> Respublikinė Šiaulių ligoninė</w:t>
      </w:r>
      <w:r w:rsidR="00A33F62" w:rsidRPr="00BA2A74">
        <w:rPr>
          <w:rFonts w:eastAsia="Times New Roman"/>
          <w:color w:val="000000"/>
          <w:lang w:val="lt-LT"/>
        </w:rPr>
        <w:t>;</w:t>
      </w:r>
    </w:p>
    <w:p w14:paraId="6986FA3D" w14:textId="7686330A" w:rsidR="004F0F96" w:rsidRPr="00BA2A74" w:rsidRDefault="004F0F96" w:rsidP="001B2736">
      <w:pPr>
        <w:tabs>
          <w:tab w:val="left" w:pos="1418"/>
        </w:tabs>
        <w:spacing w:before="120" w:after="120"/>
        <w:jc w:val="both"/>
        <w:rPr>
          <w:rFonts w:eastAsia="Times New Roman"/>
          <w:color w:val="000000"/>
          <w:lang w:val="lt-LT"/>
        </w:rPr>
      </w:pPr>
      <w:r w:rsidRPr="00BA2A74">
        <w:rPr>
          <w:rFonts w:eastAsia="Times New Roman"/>
          <w:color w:val="000000"/>
          <w:lang w:val="lt-LT"/>
        </w:rPr>
        <w:t>SANTA-HIS – Santaros klinikų ligoninės informacinė sistema;</w:t>
      </w:r>
    </w:p>
    <w:p w14:paraId="3B24FFDF" w14:textId="2B7A0C06" w:rsidR="00317502" w:rsidRPr="00BA2A74" w:rsidRDefault="00AB6C08" w:rsidP="00C67A38">
      <w:pPr>
        <w:tabs>
          <w:tab w:val="left" w:pos="1418"/>
        </w:tabs>
        <w:spacing w:before="120" w:after="120"/>
        <w:jc w:val="both"/>
        <w:rPr>
          <w:lang w:val="lt-LT"/>
        </w:rPr>
      </w:pPr>
      <w:r w:rsidRPr="00BA2A74">
        <w:rPr>
          <w:lang w:val="lt-LT"/>
        </w:rPr>
        <w:t>SAM</w:t>
      </w:r>
      <w:r w:rsidR="005B531A" w:rsidRPr="00BA2A74">
        <w:rPr>
          <w:lang w:val="lt-LT"/>
        </w:rPr>
        <w:t xml:space="preserve"> </w:t>
      </w:r>
      <w:r w:rsidR="005B531A" w:rsidRPr="00BA2A74">
        <w:rPr>
          <w:rFonts w:eastAsia="Times New Roman"/>
          <w:color w:val="000000"/>
          <w:lang w:val="lt-LT"/>
        </w:rPr>
        <w:t>–</w:t>
      </w:r>
      <w:r w:rsidRPr="00BA2A74">
        <w:rPr>
          <w:lang w:val="lt-LT"/>
        </w:rPr>
        <w:t xml:space="preserve"> Sveikatos apsaugos ministerija;</w:t>
      </w:r>
    </w:p>
    <w:p w14:paraId="5D4EB8D1" w14:textId="6FD0B328" w:rsidR="004F0F96" w:rsidRPr="00BA2A74" w:rsidRDefault="004F0F96" w:rsidP="004F0F96">
      <w:pPr>
        <w:tabs>
          <w:tab w:val="left" w:pos="1418"/>
        </w:tabs>
        <w:spacing w:before="120" w:after="120"/>
        <w:ind w:left="40"/>
        <w:jc w:val="both"/>
        <w:rPr>
          <w:rFonts w:eastAsia="Times New Roman"/>
          <w:lang w:val="lt-LT"/>
        </w:rPr>
      </w:pPr>
      <w:r w:rsidRPr="00BA2A74">
        <w:rPr>
          <w:rFonts w:eastAsia="Times New Roman"/>
          <w:lang w:val="lt-LT"/>
        </w:rPr>
        <w:t xml:space="preserve">VULSK </w:t>
      </w:r>
      <w:r w:rsidR="005B531A" w:rsidRPr="00BA2A74">
        <w:rPr>
          <w:rFonts w:eastAsia="Times New Roman"/>
          <w:color w:val="000000"/>
          <w:lang w:val="lt-LT"/>
        </w:rPr>
        <w:t>–</w:t>
      </w:r>
      <w:r w:rsidRPr="00BA2A74">
        <w:rPr>
          <w:rFonts w:eastAsia="Times New Roman"/>
          <w:lang w:val="lt-LT"/>
        </w:rPr>
        <w:t xml:space="preserve"> Vilniaus universiteto ligoninė Santaros klinikos;</w:t>
      </w:r>
    </w:p>
    <w:p w14:paraId="70E4D547" w14:textId="3DF22A0F" w:rsidR="00A33F62" w:rsidRPr="00BA2A74" w:rsidRDefault="00A33F62" w:rsidP="004F0F96">
      <w:pPr>
        <w:tabs>
          <w:tab w:val="left" w:pos="1418"/>
        </w:tabs>
        <w:spacing w:before="120" w:after="120"/>
        <w:ind w:left="40"/>
        <w:jc w:val="both"/>
        <w:rPr>
          <w:rFonts w:eastAsia="Times New Roman"/>
          <w:lang w:val="lt-LT"/>
        </w:rPr>
      </w:pPr>
      <w:r w:rsidRPr="00BA2A74">
        <w:rPr>
          <w:rFonts w:eastAsia="Times New Roman"/>
          <w:lang w:val="lt-LT"/>
        </w:rPr>
        <w:t>VDA</w:t>
      </w:r>
      <w:r w:rsidR="005B531A" w:rsidRPr="00BA2A74">
        <w:rPr>
          <w:rFonts w:eastAsia="Times New Roman"/>
          <w:lang w:val="lt-LT"/>
        </w:rPr>
        <w:t xml:space="preserve"> </w:t>
      </w:r>
      <w:r w:rsidR="005B531A" w:rsidRPr="00BA2A74">
        <w:rPr>
          <w:rFonts w:eastAsia="Times New Roman"/>
          <w:color w:val="000000"/>
          <w:lang w:val="lt-LT"/>
        </w:rPr>
        <w:t>–</w:t>
      </w:r>
      <w:r w:rsidRPr="00BA2A74">
        <w:rPr>
          <w:rFonts w:eastAsia="Times New Roman"/>
          <w:lang w:val="lt-LT"/>
        </w:rPr>
        <w:t xml:space="preserve"> Valstybinė duomenų agentūra;</w:t>
      </w:r>
    </w:p>
    <w:p w14:paraId="30150BEF" w14:textId="27D61D39" w:rsidR="004F0F96" w:rsidRPr="00BA2A74" w:rsidRDefault="004F0F96" w:rsidP="004F0F96">
      <w:pPr>
        <w:spacing w:before="120" w:after="120"/>
        <w:ind w:left="40"/>
        <w:rPr>
          <w:rFonts w:eastAsia="Times New Roman"/>
          <w:lang w:val="lt-LT"/>
        </w:rPr>
      </w:pPr>
      <w:r w:rsidRPr="00BA2A74">
        <w:rPr>
          <w:rFonts w:eastAsia="Times New Roman"/>
          <w:lang w:val="lt-LT"/>
        </w:rPr>
        <w:t xml:space="preserve">VDV IS </w:t>
      </w:r>
      <w:r w:rsidR="005B531A" w:rsidRPr="00BA2A74">
        <w:rPr>
          <w:rFonts w:eastAsia="Times New Roman"/>
          <w:color w:val="000000"/>
          <w:lang w:val="lt-LT"/>
        </w:rPr>
        <w:t>–</w:t>
      </w:r>
      <w:r w:rsidRPr="00BA2A74">
        <w:rPr>
          <w:rFonts w:eastAsia="Times New Roman"/>
          <w:lang w:val="lt-LT"/>
        </w:rPr>
        <w:t xml:space="preserve"> duomenų valdysenos informacinė sistema</w:t>
      </w:r>
      <w:r w:rsidR="005B531A" w:rsidRPr="00BA2A74">
        <w:rPr>
          <w:rFonts w:eastAsia="Times New Roman"/>
          <w:lang w:val="lt-LT"/>
        </w:rPr>
        <w:t>.</w:t>
      </w:r>
    </w:p>
    <w:p w14:paraId="31534BD9" w14:textId="77777777" w:rsidR="004F0F96" w:rsidRPr="00BA2A74" w:rsidRDefault="004F0F96" w:rsidP="004F0F96">
      <w:pPr>
        <w:tabs>
          <w:tab w:val="left" w:pos="1276"/>
          <w:tab w:val="left" w:pos="2268"/>
          <w:tab w:val="left" w:pos="2410"/>
        </w:tabs>
        <w:spacing w:before="120" w:after="120"/>
        <w:ind w:left="851"/>
        <w:jc w:val="both"/>
        <w:rPr>
          <w:rFonts w:eastAsia="Times New Roman"/>
          <w:color w:val="000000"/>
          <w:sz w:val="16"/>
          <w:szCs w:val="16"/>
          <w:lang w:val="lt-LT"/>
        </w:rPr>
      </w:pPr>
    </w:p>
    <w:p w14:paraId="0D8F75FA" w14:textId="787479BC" w:rsidR="008A716D" w:rsidRPr="00BA2A74" w:rsidRDefault="001C4446">
      <w:pPr>
        <w:pStyle w:val="Body2"/>
        <w:jc w:val="center"/>
        <w:rPr>
          <w:rFonts w:cs="Times New Roman"/>
          <w:sz w:val="24"/>
          <w:szCs w:val="24"/>
          <w:lang w:val="lt-LT"/>
        </w:rPr>
      </w:pPr>
      <w:r w:rsidRPr="00BA2A74">
        <w:rPr>
          <w:rFonts w:cs="Times New Roman"/>
          <w:b/>
          <w:sz w:val="24"/>
          <w:szCs w:val="24"/>
          <w:lang w:val="lt-LT"/>
        </w:rPr>
        <w:t>II. KVALIFIKACINIAI REIKALAVIMAI</w:t>
      </w:r>
    </w:p>
    <w:p w14:paraId="3F4CED4A" w14:textId="15AA5A11" w:rsidR="009D3ADF" w:rsidRPr="00BA2A74" w:rsidRDefault="001640AB" w:rsidP="001C4446">
      <w:pPr>
        <w:pStyle w:val="Body2"/>
        <w:rPr>
          <w:rFonts w:cs="Times New Roman"/>
          <w:color w:val="auto"/>
          <w:sz w:val="24"/>
          <w:szCs w:val="24"/>
          <w:lang w:val="lt-LT"/>
        </w:rPr>
      </w:pPr>
      <w:r w:rsidRPr="00BA2A74">
        <w:rPr>
          <w:rFonts w:cs="Times New Roman"/>
          <w:sz w:val="24"/>
          <w:szCs w:val="24"/>
          <w:lang w:val="lt-LT"/>
        </w:rPr>
        <w:t>2</w:t>
      </w:r>
      <w:r w:rsidR="005107C8" w:rsidRPr="00BA2A74">
        <w:rPr>
          <w:rFonts w:cs="Times New Roman"/>
          <w:color w:val="auto"/>
          <w:sz w:val="24"/>
          <w:szCs w:val="24"/>
          <w:lang w:val="lt-LT"/>
        </w:rPr>
        <w:t xml:space="preserve">. </w:t>
      </w:r>
      <w:bookmarkStart w:id="0" w:name="_Hlk182310137"/>
      <w:r w:rsidR="005107C8" w:rsidRPr="00BA2A74">
        <w:rPr>
          <w:rFonts w:cs="Times New Roman"/>
          <w:color w:val="auto"/>
          <w:sz w:val="24"/>
          <w:szCs w:val="24"/>
          <w:lang w:val="lt-LT"/>
        </w:rPr>
        <w:t>Tiekėjas, dalyvaujantis pirkime, turi atitikti kvalifikacinius reikalavimus ir, jeigu taikytina, laikytis kokybės vadybos sistemos ir (arba) aplinkos apsaugos vadybos sistemos standartų</w:t>
      </w:r>
      <w:r w:rsidR="002C6A75" w:rsidRPr="00BA2A74">
        <w:rPr>
          <w:rFonts w:cs="Times New Roman"/>
          <w:color w:val="auto"/>
          <w:sz w:val="24"/>
          <w:szCs w:val="24"/>
          <w:lang w:val="lt-LT"/>
        </w:rPr>
        <w:t xml:space="preserve"> </w:t>
      </w:r>
      <w:bookmarkEnd w:id="0"/>
      <w:r w:rsidR="002C6A75" w:rsidRPr="00BA2A74">
        <w:rPr>
          <w:rFonts w:cs="Times New Roman"/>
          <w:color w:val="auto"/>
          <w:sz w:val="24"/>
          <w:szCs w:val="24"/>
          <w:lang w:val="lt-LT"/>
        </w:rPr>
        <w:t>(SPS 11 punkto 2 lentelė); tiekėjas, dalyvaujantis pirkime (</w:t>
      </w:r>
      <w:r w:rsidR="00A81252" w:rsidRPr="00BA2A74">
        <w:rPr>
          <w:rFonts w:cs="Times New Roman"/>
          <w:color w:val="auto"/>
          <w:sz w:val="24"/>
          <w:szCs w:val="24"/>
          <w:lang w:val="lt-LT"/>
        </w:rPr>
        <w:t xml:space="preserve">taip pat </w:t>
      </w:r>
      <w:r w:rsidR="002C6A75" w:rsidRPr="00BA2A74">
        <w:rPr>
          <w:rFonts w:cs="Times New Roman"/>
          <w:color w:val="auto"/>
          <w:sz w:val="24"/>
          <w:szCs w:val="24"/>
          <w:lang w:val="lt-LT"/>
        </w:rPr>
        <w:t xml:space="preserve">tiekėjo siūlomos paslaugos), turi atitikti reikalavimus, susijusius su nacionaliniu saugumu (SPS 11 punkto 1 lentelė). </w:t>
      </w:r>
    </w:p>
    <w:p w14:paraId="2C334519" w14:textId="77777777" w:rsidR="002840C8" w:rsidRDefault="002840C8" w:rsidP="001C4446">
      <w:pPr>
        <w:pStyle w:val="Body2"/>
        <w:rPr>
          <w:rFonts w:cs="Times New Roman"/>
          <w:color w:val="auto"/>
          <w:sz w:val="24"/>
          <w:szCs w:val="24"/>
          <w:lang w:val="lt-LT"/>
        </w:rPr>
      </w:pPr>
    </w:p>
    <w:p w14:paraId="5ECCDF56" w14:textId="77777777" w:rsidR="007008E0" w:rsidRDefault="007008E0" w:rsidP="007008E0">
      <w:pPr>
        <w:jc w:val="center"/>
        <w:rPr>
          <w:b/>
          <w:lang w:val="lt-LT"/>
        </w:rPr>
      </w:pPr>
    </w:p>
    <w:p w14:paraId="5746082B" w14:textId="77777777" w:rsidR="007008E0" w:rsidRDefault="007008E0" w:rsidP="007008E0">
      <w:pPr>
        <w:jc w:val="center"/>
        <w:rPr>
          <w:b/>
          <w:lang w:val="lt-LT"/>
        </w:rPr>
      </w:pPr>
    </w:p>
    <w:p w14:paraId="0293EB9C" w14:textId="77777777" w:rsidR="007008E0" w:rsidRDefault="007008E0" w:rsidP="007008E0">
      <w:pPr>
        <w:jc w:val="center"/>
        <w:rPr>
          <w:b/>
          <w:lang w:val="lt-LT"/>
        </w:rPr>
      </w:pPr>
    </w:p>
    <w:p w14:paraId="52B2E3F6" w14:textId="7FC26AE7" w:rsidR="007008E0" w:rsidRPr="003A63A6" w:rsidRDefault="007008E0" w:rsidP="007008E0">
      <w:pPr>
        <w:jc w:val="center"/>
        <w:rPr>
          <w:b/>
          <w:lang w:val="lt-LT"/>
        </w:rPr>
      </w:pPr>
      <w:r w:rsidRPr="003A63A6">
        <w:rPr>
          <w:b/>
          <w:lang w:val="lt-LT"/>
        </w:rPr>
        <w:lastRenderedPageBreak/>
        <w:t>III. DARBŲ APRAŠYMAS, TEIKIMO SĄLYGOS IR TVARKA</w:t>
      </w:r>
    </w:p>
    <w:p w14:paraId="33E03CBE" w14:textId="146A029D" w:rsidR="007008E0" w:rsidRPr="003A63A6" w:rsidRDefault="007008E0" w:rsidP="007008E0">
      <w:pPr>
        <w:ind w:left="493" w:hanging="493"/>
        <w:jc w:val="both"/>
        <w:rPr>
          <w:lang w:val="lt-LT"/>
        </w:rPr>
      </w:pPr>
      <w:r w:rsidRPr="003A63A6">
        <w:rPr>
          <w:lang w:val="lt-LT"/>
        </w:rPr>
        <w:t>3.</w:t>
      </w:r>
      <w:r w:rsidRPr="003A63A6">
        <w:rPr>
          <w:lang w:val="lt-LT"/>
        </w:rPr>
        <w:tab/>
        <w:t xml:space="preserve">Projekto užduotis - bendros IT platformos programavimo darbai skirti bendrais principais paremtu duomenų ASPĮ informacinėse sistemose surinkimui ir kokybės kontrolei bei VDV IS platformoje </w:t>
      </w:r>
      <w:proofErr w:type="spellStart"/>
      <w:r w:rsidRPr="003A63A6">
        <w:rPr>
          <w:lang w:val="lt-LT"/>
        </w:rPr>
        <w:t>Euroheart</w:t>
      </w:r>
      <w:proofErr w:type="spellEnd"/>
      <w:r w:rsidRPr="003A63A6">
        <w:rPr>
          <w:lang w:val="lt-LT"/>
        </w:rPr>
        <w:t xml:space="preserve"> paskirtos aplinkos parengimui duomenų kaupimui, pateikimui ir analizei pagal </w:t>
      </w:r>
      <w:proofErr w:type="spellStart"/>
      <w:r w:rsidRPr="003A63A6">
        <w:rPr>
          <w:lang w:val="lt-LT"/>
        </w:rPr>
        <w:t>Euroheart</w:t>
      </w:r>
      <w:proofErr w:type="spellEnd"/>
      <w:r w:rsidRPr="003A63A6">
        <w:rPr>
          <w:lang w:val="lt-LT"/>
        </w:rPr>
        <w:t xml:space="preserve"> standartą bei agreguotų ataskaitų generavimui ir perdavimui atskaitingoms institucijoms ir tarptautiniams registrams (pvz. </w:t>
      </w:r>
      <w:proofErr w:type="spellStart"/>
      <w:r w:rsidRPr="003A63A6">
        <w:rPr>
          <w:lang w:val="lt-LT"/>
        </w:rPr>
        <w:t>Euroheart</w:t>
      </w:r>
      <w:proofErr w:type="spellEnd"/>
      <w:r w:rsidRPr="003A63A6">
        <w:rPr>
          <w:lang w:val="lt-LT"/>
        </w:rPr>
        <w:t>).</w:t>
      </w:r>
    </w:p>
    <w:p w14:paraId="3C871FD6" w14:textId="77777777" w:rsidR="007008E0" w:rsidRPr="003A63A6" w:rsidRDefault="007008E0" w:rsidP="007008E0">
      <w:pPr>
        <w:ind w:left="493" w:hanging="493"/>
        <w:jc w:val="both"/>
        <w:rPr>
          <w:lang w:val="lt-LT"/>
        </w:rPr>
      </w:pPr>
      <w:r w:rsidRPr="003A63A6">
        <w:rPr>
          <w:lang w:val="lt-LT"/>
        </w:rPr>
        <w:t>4.</w:t>
      </w:r>
      <w:r w:rsidRPr="003A63A6">
        <w:rPr>
          <w:lang w:val="lt-LT"/>
        </w:rPr>
        <w:tab/>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26DD3447" w14:textId="77777777" w:rsidR="007008E0" w:rsidRPr="003A63A6" w:rsidRDefault="007008E0" w:rsidP="007008E0">
      <w:pPr>
        <w:ind w:left="493" w:hanging="493"/>
        <w:jc w:val="both"/>
        <w:rPr>
          <w:lang w:val="lt-LT"/>
        </w:rPr>
      </w:pPr>
      <w:r w:rsidRPr="003A63A6">
        <w:rPr>
          <w:lang w:val="lt-LT"/>
        </w:rPr>
        <w:t xml:space="preserve">5. </w:t>
      </w:r>
      <w:r w:rsidRPr="003A63A6">
        <w:rPr>
          <w:lang w:val="lt-LT"/>
        </w:rPr>
        <w:tab/>
        <w:t>Atliekant platformos programavimo ir diegimo darbus Tiekėjas turi tenkinti šiuos reikalavimus:</w:t>
      </w:r>
    </w:p>
    <w:p w14:paraId="0F2B51FA" w14:textId="0A62905D" w:rsidR="007008E0" w:rsidRPr="003A63A6" w:rsidRDefault="007008E0" w:rsidP="007008E0">
      <w:pPr>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ind w:left="493" w:hanging="493"/>
        <w:jc w:val="both"/>
        <w:rPr>
          <w:lang w:val="lt-LT"/>
        </w:rPr>
      </w:pPr>
      <w:r w:rsidRPr="003A63A6">
        <w:rPr>
          <w:lang w:val="lt-LT"/>
        </w:rPr>
        <w:t>Programavimo ir diegimo darbai turi būti teikiami 960 valandų iki Projekto veiklų įgyvendinimo pabaigos (2025-0</w:t>
      </w:r>
      <w:r w:rsidR="00746013">
        <w:rPr>
          <w:lang w:val="lt-LT"/>
        </w:rPr>
        <w:t>6</w:t>
      </w:r>
      <w:r w:rsidRPr="003A63A6">
        <w:rPr>
          <w:lang w:val="lt-LT"/>
        </w:rPr>
        <w:t>-</w:t>
      </w:r>
      <w:r w:rsidR="00746013">
        <w:rPr>
          <w:lang w:val="lt-LT"/>
        </w:rPr>
        <w:t>30</w:t>
      </w:r>
      <w:r w:rsidRPr="003A63A6">
        <w:rPr>
          <w:lang w:val="lt-LT"/>
        </w:rPr>
        <w:t>). PO neįsipareigoja išpirkti viso nurodyto valandų kiekio.</w:t>
      </w:r>
    </w:p>
    <w:p w14:paraId="0BF4908E" w14:textId="77777777" w:rsidR="007008E0" w:rsidRPr="003A63A6" w:rsidRDefault="007008E0" w:rsidP="007008E0">
      <w:pPr>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ind w:left="493" w:hanging="493"/>
        <w:jc w:val="both"/>
        <w:rPr>
          <w:lang w:val="lt-LT"/>
        </w:rPr>
      </w:pPr>
      <w:r w:rsidRPr="003A63A6">
        <w:rPr>
          <w:lang w:val="lt-LT"/>
        </w:rPr>
        <w:t xml:space="preserve">Programavimo ir diegimo darbai turi vykti pagal iš anksto sudarytą ir su PO suderintą planą, kuriame turi būti numatyti skiriami resursai laike, o darbai, užduotys ir rezultatai derinami eigoje, taikant Agile metodiką. </w:t>
      </w:r>
    </w:p>
    <w:p w14:paraId="405A5BEC" w14:textId="77777777" w:rsidR="007008E0" w:rsidRPr="003A63A6" w:rsidRDefault="007008E0" w:rsidP="007008E0">
      <w:pPr>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ind w:left="493" w:hanging="493"/>
        <w:jc w:val="both"/>
        <w:rPr>
          <w:lang w:val="lt-LT"/>
        </w:rPr>
      </w:pPr>
      <w:r w:rsidRPr="003A63A6">
        <w:rPr>
          <w:lang w:val="lt-LT"/>
        </w:rPr>
        <w:t xml:space="preserve">Platformos programavimo ir diegimo darbai gali būti teikiami nuotoliu ir/arba Partnerių patalpose. Į paslaugų kainą turi būti įtrauktos visos kelionių išlaidos lankantis PO ir  Partnerių įstaigose, nurodytais adresais: VULSK (Santariškių g. 2, Vilnius), LSMU KK (Eivenių g. 2, Kaunas), RŠL (V. Kudirkos g. 99, Šiauliai), VDA (Gedimino pr. 29, Vilnius). </w:t>
      </w:r>
    </w:p>
    <w:p w14:paraId="65853962" w14:textId="77777777" w:rsidR="007008E0" w:rsidRPr="003A63A6" w:rsidRDefault="007008E0" w:rsidP="007008E0">
      <w:pPr>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ind w:left="493" w:hanging="493"/>
        <w:jc w:val="both"/>
        <w:rPr>
          <w:lang w:val="lt-LT"/>
        </w:rPr>
      </w:pPr>
      <w:r w:rsidRPr="003A63A6">
        <w:rPr>
          <w:lang w:val="lt-LT"/>
        </w:rPr>
        <w:t>Paslaugų teikimo pradžia – įsigaliojus viešojo pirkimo sutarčiai.</w:t>
      </w:r>
    </w:p>
    <w:p w14:paraId="42F75DD6" w14:textId="77777777" w:rsidR="007008E0" w:rsidRPr="003A63A6" w:rsidRDefault="007008E0" w:rsidP="007008E0">
      <w:pPr>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ind w:left="493" w:hanging="493"/>
        <w:jc w:val="both"/>
        <w:rPr>
          <w:lang w:val="lt-LT"/>
        </w:rPr>
      </w:pPr>
      <w:r w:rsidRPr="003A63A6">
        <w:rPr>
          <w:lang w:val="lt-LT"/>
        </w:rPr>
        <w:t>Tiekėjas ne vėliau kaip per 5 darbo dienas nuo Viešojo pirkimo sutarties įsigaliojimo dienos, turės pateikti PO suderinimui paslaugų teikimo planą pagal etapus ir jo įgyvendinimo grafiką. Planas ir grafikas laikomas patvirtintu tik gavus PO raštišką patvirtinimą el. laišku.</w:t>
      </w:r>
    </w:p>
    <w:p w14:paraId="26D7B089" w14:textId="77777777" w:rsidR="007008E0" w:rsidRPr="00D91784" w:rsidRDefault="007008E0" w:rsidP="007008E0">
      <w:pPr>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ind w:left="493" w:hanging="493"/>
        <w:jc w:val="both"/>
        <w:rPr>
          <w:lang w:val="lt-LT"/>
        </w:rPr>
      </w:pPr>
      <w:r w:rsidRPr="00D91784">
        <w:rPr>
          <w:lang w:val="lt-LT"/>
        </w:rPr>
        <w:t>Kiekvienas paslaugų teikimo etapas pradedamas tik suderinus detalias etapo užduotis ir gavus PO raštišką patvirtinimą el. laišku.</w:t>
      </w:r>
    </w:p>
    <w:p w14:paraId="3B9C50C9" w14:textId="77777777" w:rsidR="007008E0" w:rsidRPr="00D91784" w:rsidRDefault="007008E0" w:rsidP="007008E0">
      <w:pPr>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ind w:left="493" w:hanging="493"/>
        <w:jc w:val="both"/>
        <w:rPr>
          <w:lang w:val="lt-LT"/>
        </w:rPr>
      </w:pPr>
      <w:r w:rsidRPr="00D91784">
        <w:rPr>
          <w:lang w:val="lt-LT"/>
        </w:rPr>
        <w:t>Programavimo ir diegimo darbų perdavimas-priėmimas etapais (pagal suderintą ir PO patvirtintą planą) vykdomas pagal  priėmimo-perdavimo aktą, kurį pasirašo PO ir Tiekėjas viešojo pirkimo sutartyje nustatyta tvarka. Tiekėjui įvykdžius kiekvieno iš etapų užduotis PO paskirtas ekspertas įvertina atliktų paslaugų kokybę. Jeigu PO ekspertas nustato trūkumus, tai pažymima priėmimo- perdavimo akte nurodant ne ilgesnį kaip 4 (keturių) savaičių terminą trūkumams pašalinti. Pašalinus paslaugų perdavimo-priėmimo akte nurodytus neatitikimus ar trūkumus, Šalys pasirašo naują perdavimo – priėmimo aktą (be trūkumų). Tik pasirašius konkretaus etapo perdavimo-priėmimo aktą be trūkumų, Tiekėjas gali pradėti teikti sekančiame etape suplanuotus darbus. Jeigu PO ekspertas įvertina, kad paslaugų perdavimo-priėmimo akte nurodyti trūkumai nėra pašalinti, PO turi teisę atsisakyti tolesniuose etapuose numatytų paslaugų ir sutartį su Tiekėju nutraukti viešojo pirkimo sutartyje nustatyta tvarka.</w:t>
      </w:r>
    </w:p>
    <w:p w14:paraId="76D400C3" w14:textId="77777777" w:rsidR="007008E0" w:rsidRPr="003A63A6" w:rsidRDefault="007008E0" w:rsidP="007008E0">
      <w:pPr>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ind w:left="493" w:hanging="493"/>
        <w:jc w:val="both"/>
        <w:rPr>
          <w:lang w:val="lt-LT"/>
        </w:rPr>
      </w:pPr>
      <w:r w:rsidRPr="00D91784">
        <w:rPr>
          <w:lang w:val="lt-LT"/>
        </w:rPr>
        <w:t>Remiantis Tiekėjo ir PO pasirašytu galutiniu perdavimo-priėmimo aktu (be trūkumų), Tiekėjas PO išrašo sąskaitą-faktūrą už visas faktiškai suteiktas paslaugas (darbo valandas). Už paslaugas bus apmokama tik pilnai atlikus visus programavimo ir diegimo darbus</w:t>
      </w:r>
      <w:r w:rsidRPr="003A63A6">
        <w:rPr>
          <w:lang w:val="lt-LT"/>
        </w:rPr>
        <w:t xml:space="preserve"> per 30 darbo dienų nuo sąskaitos – faktūros išrašymo. Jei mokėjimai pagal sutartis visiškai arba iš dalies atliekami iš tarpinių finansuojančių organizacijų gautomis lėšomis, taip pat kitomis objektyviai pagrįstomis aplinkybėmis, atsiskaitymo terminą PO gali pratęsti iki 60 dienų nuo sąskaitos faktūros gavimo dienos.</w:t>
      </w:r>
    </w:p>
    <w:p w14:paraId="3E2E3F90" w14:textId="77777777" w:rsidR="007008E0" w:rsidRPr="003A63A6" w:rsidRDefault="007008E0" w:rsidP="007008E0">
      <w:pPr>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ind w:left="493" w:hanging="493"/>
        <w:jc w:val="both"/>
        <w:rPr>
          <w:lang w:val="lt-LT"/>
        </w:rPr>
      </w:pPr>
      <w:r w:rsidRPr="003A63A6">
        <w:rPr>
          <w:lang w:val="lt-LT"/>
        </w:rPr>
        <w:t>Atsiradus poreikiui gali būti rengiami PO ir Tiekėjo atstovų susitikimai. Atskiri klausimai, PO sutikus, gali būti derinami bendraujant elektroniniu paštu.</w:t>
      </w:r>
    </w:p>
    <w:p w14:paraId="0F494192" w14:textId="77777777" w:rsidR="007008E0" w:rsidRPr="003A63A6" w:rsidRDefault="007008E0" w:rsidP="007008E0">
      <w:pPr>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ind w:left="493" w:hanging="493"/>
        <w:jc w:val="both"/>
        <w:rPr>
          <w:lang w:val="lt-LT"/>
        </w:rPr>
      </w:pPr>
      <w:r w:rsidRPr="003A63A6">
        <w:rPr>
          <w:b/>
          <w:lang w:val="lt-LT"/>
        </w:rPr>
        <w:t>Tiekėjas turės vykdyti žemiau įvardintas užduotis (pateiktas preliminarių užduočių sąrašas gali keistis), kurios bus detalizuotos prieš  pradedant vykdyti etapus:</w:t>
      </w:r>
    </w:p>
    <w:p w14:paraId="086531BE" w14:textId="77777777" w:rsidR="007008E0" w:rsidRPr="003A63A6" w:rsidRDefault="007008E0" w:rsidP="00662237">
      <w:pPr>
        <w:numPr>
          <w:ilvl w:val="2"/>
          <w:numId w:val="31"/>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lang w:val="lt-LT"/>
        </w:rPr>
      </w:pPr>
      <w:r w:rsidRPr="003A63A6">
        <w:rPr>
          <w:lang w:val="lt-LT"/>
        </w:rPr>
        <w:lastRenderedPageBreak/>
        <w:t>Partnerio įstaigų informacinėse sistemose, kurios yra .NET platformoje, sukurti sprendimus MI pacientų stebėsenai;</w:t>
      </w:r>
    </w:p>
    <w:p w14:paraId="2D32063D" w14:textId="77777777" w:rsidR="007008E0" w:rsidRPr="003A63A6" w:rsidRDefault="007008E0" w:rsidP="00662237">
      <w:pPr>
        <w:numPr>
          <w:ilvl w:val="2"/>
          <w:numId w:val="31"/>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lang w:val="lt-LT"/>
        </w:rPr>
      </w:pPr>
      <w:bookmarkStart w:id="1" w:name="_Hlk180404718"/>
      <w:r w:rsidRPr="003A63A6">
        <w:rPr>
          <w:lang w:val="lt-LT"/>
        </w:rPr>
        <w:t>Partnerio įstaigų informacinėse sistemose, kurios yra .NET platformoje, sukurti sprendimus duomenų kontrolei, duomenų iš ligoninių informacinių sistemų transformavimui pagal EuroHeart standartą ir perdavimui į VDA VDV IS;</w:t>
      </w:r>
    </w:p>
    <w:p w14:paraId="73261F2F" w14:textId="3CC70867" w:rsidR="007008E0" w:rsidRPr="003A63A6" w:rsidRDefault="007008E0" w:rsidP="00662237">
      <w:pPr>
        <w:ind w:left="709" w:hanging="709"/>
        <w:jc w:val="both"/>
        <w:rPr>
          <w:lang w:val="lt-LT"/>
        </w:rPr>
      </w:pPr>
      <w:r w:rsidRPr="003A63A6">
        <w:rPr>
          <w:lang w:val="lt-LT"/>
        </w:rPr>
        <w:t xml:space="preserve">5.10.3. Partnerio įstaigų informacinėse sistemose sukurti standartizuotus  MI pacientų judėjimo ir   kitus būsenos kitimo laikų fiksavimo sprendimus, naudojant optinį brūkšninių kodų  skenavimą, RFID darbuotojų identifikavimą bei sąlyginę prieigos kontrolę (angl. </w:t>
      </w:r>
      <w:proofErr w:type="spellStart"/>
      <w:r w:rsidRPr="003A63A6">
        <w:rPr>
          <w:lang w:val="lt-LT"/>
        </w:rPr>
        <w:t>Conditional</w:t>
      </w:r>
      <w:proofErr w:type="spellEnd"/>
      <w:r w:rsidRPr="003A63A6">
        <w:rPr>
          <w:lang w:val="lt-LT"/>
        </w:rPr>
        <w:t xml:space="preserve"> Access </w:t>
      </w:r>
      <w:proofErr w:type="spellStart"/>
      <w:r w:rsidRPr="003A63A6">
        <w:rPr>
          <w:lang w:val="lt-LT"/>
        </w:rPr>
        <w:t>Control</w:t>
      </w:r>
      <w:proofErr w:type="spellEnd"/>
      <w:r w:rsidRPr="003A63A6">
        <w:rPr>
          <w:lang w:val="lt-LT"/>
        </w:rPr>
        <w:t>).</w:t>
      </w:r>
    </w:p>
    <w:p w14:paraId="188743CA" w14:textId="3A9A3E5F" w:rsidR="007008E0" w:rsidRPr="003A63A6" w:rsidRDefault="007008E0" w:rsidP="00662237">
      <w:pPr>
        <w:ind w:left="709" w:hanging="709"/>
        <w:jc w:val="both"/>
        <w:rPr>
          <w:lang w:val="lt-LT"/>
        </w:rPr>
      </w:pPr>
      <w:r w:rsidRPr="003A63A6">
        <w:rPr>
          <w:lang w:val="lt-LT"/>
        </w:rPr>
        <w:t xml:space="preserve">5.10.4. VDA VDV IS </w:t>
      </w:r>
      <w:proofErr w:type="spellStart"/>
      <w:r w:rsidRPr="003A63A6">
        <w:rPr>
          <w:lang w:val="lt-LT"/>
        </w:rPr>
        <w:t>Palantir</w:t>
      </w:r>
      <w:proofErr w:type="spellEnd"/>
      <w:r w:rsidRPr="003A63A6">
        <w:rPr>
          <w:lang w:val="lt-LT"/>
        </w:rPr>
        <w:t xml:space="preserve"> platformoje sukurti suderintus su PO duomenų kokybės kontrolės įrankius, skirtus kiekvieno Partnerio duomenims atskirai, VDA surinktiems iš trečiųjų šalių bei  apjungtiems duomenims;</w:t>
      </w:r>
    </w:p>
    <w:p w14:paraId="18405DA6" w14:textId="77777777" w:rsidR="007008E0" w:rsidRPr="003A63A6" w:rsidRDefault="007008E0" w:rsidP="00662237">
      <w:pPr>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lang w:val="lt-LT"/>
        </w:rPr>
      </w:pPr>
      <w:r w:rsidRPr="003A63A6">
        <w:rPr>
          <w:lang w:val="lt-LT"/>
        </w:rPr>
        <w:t xml:space="preserve">VDA VDV IS </w:t>
      </w:r>
      <w:proofErr w:type="spellStart"/>
      <w:r w:rsidRPr="003A63A6">
        <w:rPr>
          <w:lang w:val="lt-LT"/>
        </w:rPr>
        <w:t>Palantir</w:t>
      </w:r>
      <w:proofErr w:type="spellEnd"/>
      <w:r w:rsidRPr="003A63A6">
        <w:rPr>
          <w:lang w:val="lt-LT"/>
        </w:rPr>
        <w:t xml:space="preserve"> platformoje sukurti suderintas su PO Partnerių ir bendrųjų rodiklių, jų palyginimo bei tendencijų vizualizavimo interaktyvias švieslentes;</w:t>
      </w:r>
    </w:p>
    <w:p w14:paraId="785564CB" w14:textId="77777777" w:rsidR="007008E0" w:rsidRPr="003A63A6" w:rsidRDefault="007008E0" w:rsidP="00662237">
      <w:pPr>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lang w:val="lt-LT"/>
        </w:rPr>
      </w:pPr>
      <w:r w:rsidRPr="003A63A6">
        <w:rPr>
          <w:lang w:val="lt-LT"/>
        </w:rPr>
        <w:t xml:space="preserve">VDA VDV IS </w:t>
      </w:r>
      <w:proofErr w:type="spellStart"/>
      <w:r w:rsidRPr="003A63A6">
        <w:rPr>
          <w:lang w:val="lt-LT"/>
        </w:rPr>
        <w:t>Palantir</w:t>
      </w:r>
      <w:proofErr w:type="spellEnd"/>
      <w:r w:rsidRPr="003A63A6">
        <w:rPr>
          <w:lang w:val="lt-LT"/>
        </w:rPr>
        <w:t xml:space="preserve"> platformoje sukurti suderintus su PO įrankius agreguotų duomenų ataskaitų, skirtų SAM (apie 12 rodiklių) ir EuroHeart (apie 140 parametrų pagal 36 požymius), pateikimui;</w:t>
      </w:r>
    </w:p>
    <w:p w14:paraId="7F08C87D" w14:textId="77777777" w:rsidR="007008E0" w:rsidRPr="003A63A6" w:rsidRDefault="007008E0" w:rsidP="00662237">
      <w:pPr>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lang w:val="lt-LT"/>
        </w:rPr>
      </w:pPr>
      <w:r w:rsidRPr="003A63A6">
        <w:rPr>
          <w:lang w:val="lt-LT"/>
        </w:rPr>
        <w:t xml:space="preserve">Pasinaudojus VDA VDV IS </w:t>
      </w:r>
      <w:proofErr w:type="spellStart"/>
      <w:r w:rsidRPr="003A63A6">
        <w:rPr>
          <w:lang w:val="lt-LT"/>
        </w:rPr>
        <w:t>Palantir</w:t>
      </w:r>
      <w:proofErr w:type="spellEnd"/>
      <w:r w:rsidRPr="003A63A6">
        <w:rPr>
          <w:lang w:val="lt-LT"/>
        </w:rPr>
        <w:t xml:space="preserve"> platformoje sukurtais įrankiais paruošti periodinę EuroHeart ataskaitą;</w:t>
      </w:r>
    </w:p>
    <w:bookmarkEnd w:id="1"/>
    <w:p w14:paraId="0F005049" w14:textId="77777777" w:rsidR="007008E0" w:rsidRPr="003A63A6" w:rsidRDefault="007008E0" w:rsidP="00662237">
      <w:pPr>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lang w:val="lt-LT"/>
        </w:rPr>
      </w:pPr>
      <w:r w:rsidRPr="003A63A6">
        <w:rPr>
          <w:lang w:val="lt-LT"/>
        </w:rPr>
        <w:t>Partnerio įstaigų informacinėse sistemose sukurti Greitosios medicinos pagalbos kvietimo kortelės (forma Nr.110/a) importo sprendimą;</w:t>
      </w:r>
    </w:p>
    <w:p w14:paraId="1A14B127" w14:textId="77777777" w:rsidR="007008E0" w:rsidRPr="003A63A6" w:rsidRDefault="007008E0" w:rsidP="00662237">
      <w:pPr>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lang w:val="lt-LT"/>
        </w:rPr>
      </w:pPr>
      <w:r w:rsidRPr="003A63A6">
        <w:rPr>
          <w:lang w:val="lt-LT"/>
        </w:rPr>
        <w:t>Pagal atsiradusį poreikį vykdyti kitus su projekto veiklomis susijusius programavimo darbus.</w:t>
      </w:r>
    </w:p>
    <w:p w14:paraId="26DCD43A" w14:textId="77777777" w:rsidR="007008E0" w:rsidRPr="003A63A6" w:rsidRDefault="007008E0" w:rsidP="007008E0">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ind w:left="493" w:hanging="493"/>
        <w:jc w:val="both"/>
        <w:rPr>
          <w:lang w:val="lt-LT"/>
        </w:rPr>
      </w:pPr>
      <w:r w:rsidRPr="003A63A6">
        <w:rPr>
          <w:lang w:val="lt-LT"/>
        </w:rPr>
        <w:t>Pateikti rodiklių švieslenčių, duomenų kokybės kontrolės ir ataskaitų pateikimo įrankių detalią realizacijos techninę dokumentaciją.</w:t>
      </w:r>
    </w:p>
    <w:p w14:paraId="00C66B3F" w14:textId="77777777" w:rsidR="007008E0" w:rsidRPr="003A63A6" w:rsidRDefault="007008E0" w:rsidP="007008E0">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ind w:left="493" w:hanging="493"/>
        <w:jc w:val="both"/>
        <w:rPr>
          <w:lang w:val="lt-LT"/>
        </w:rPr>
      </w:pPr>
      <w:r w:rsidRPr="003A63A6">
        <w:rPr>
          <w:lang w:val="lt-LT"/>
        </w:rPr>
        <w:t>Pateikti Partnerių įstaigose įvykdytų užduočių techninę dokumentaciją.</w:t>
      </w:r>
    </w:p>
    <w:p w14:paraId="570D0FE0" w14:textId="77777777" w:rsidR="007008E0" w:rsidRPr="003A63A6" w:rsidRDefault="007008E0" w:rsidP="007008E0">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ind w:left="493" w:hanging="493"/>
        <w:jc w:val="both"/>
        <w:rPr>
          <w:lang w:val="lt-LT"/>
        </w:rPr>
      </w:pPr>
      <w:r w:rsidRPr="003A63A6">
        <w:rPr>
          <w:lang w:val="lt-LT"/>
        </w:rPr>
        <w:t>Suderintu su PO būdu perduoti sukurtą ar panaudotą programinį kodą bei dokumentaciją PO tolimesniam jo tobulinimui.</w:t>
      </w:r>
    </w:p>
    <w:p w14:paraId="2B26E2DD" w14:textId="77777777" w:rsidR="007008E0" w:rsidRDefault="007008E0" w:rsidP="007008E0">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ind w:left="493" w:hanging="493"/>
        <w:jc w:val="both"/>
        <w:rPr>
          <w:lang w:val="lt-LT"/>
        </w:rPr>
      </w:pPr>
      <w:r w:rsidRPr="003A63A6">
        <w:rPr>
          <w:lang w:val="lt-LT"/>
        </w:rPr>
        <w:t>Pagal poreikį dalyvauti bendruose pasitarimuose ir Projekto valdymo posėdžiuose.</w:t>
      </w:r>
    </w:p>
    <w:p w14:paraId="4E88DF7F" w14:textId="77777777" w:rsidR="002E25BA" w:rsidRDefault="002E25BA" w:rsidP="002E25BA">
      <w:pPr>
        <w:pBdr>
          <w:top w:val="none" w:sz="0" w:space="0" w:color="auto"/>
          <w:left w:val="none" w:sz="0" w:space="0" w:color="auto"/>
          <w:bottom w:val="none" w:sz="0" w:space="0" w:color="auto"/>
          <w:right w:val="none" w:sz="0" w:space="0" w:color="auto"/>
          <w:between w:val="none" w:sz="0" w:space="0" w:color="auto"/>
          <w:bar w:val="none" w:sz="0" w:color="auto"/>
        </w:pBdr>
        <w:ind w:left="493"/>
        <w:jc w:val="both"/>
        <w:rPr>
          <w:lang w:val="lt-LT"/>
        </w:rPr>
      </w:pPr>
    </w:p>
    <w:p w14:paraId="025A1431" w14:textId="704D7D1E" w:rsidR="002E25BA" w:rsidRPr="002E25BA" w:rsidRDefault="002E25BA" w:rsidP="00833C36">
      <w:pPr>
        <w:jc w:val="center"/>
        <w:rPr>
          <w:b/>
          <w:lang w:val="lt-LT"/>
        </w:rPr>
      </w:pPr>
      <w:r w:rsidRPr="002E25BA">
        <w:rPr>
          <w:b/>
          <w:lang w:val="lt-LT"/>
        </w:rPr>
        <w:t>IV. KITOS SĄLYGOS</w:t>
      </w:r>
    </w:p>
    <w:p w14:paraId="54C53B0C" w14:textId="77777777" w:rsidR="002E25BA" w:rsidRPr="002E25BA" w:rsidRDefault="002E25BA" w:rsidP="002E25BA">
      <w:pPr>
        <w:numPr>
          <w:ilvl w:val="0"/>
          <w:numId w:val="28"/>
        </w:numPr>
        <w:ind w:left="493" w:hanging="493"/>
        <w:contextualSpacing/>
        <w:jc w:val="both"/>
        <w:rPr>
          <w:b/>
          <w:lang w:val="lt-LT"/>
        </w:rPr>
      </w:pPr>
      <w:r w:rsidRPr="002E25BA">
        <w:rPr>
          <w:lang w:val="lt-LT"/>
        </w:rPr>
        <w:t>Tiekėjas, teikdamas paslaugas privalės užtikrinti, kad visa gauta informacija ir visos autorių ir (ar) bet kurios kitos intelektinės nuosavybės teisės bus saugomos ir nebus viešinamos trečiosioms šalims, nebent tiek, kiek tai yra būtina teikiant paslaugas arba LR teisės aktų numatytais atvejais.</w:t>
      </w:r>
    </w:p>
    <w:p w14:paraId="2D770B63" w14:textId="77777777" w:rsidR="002E25BA" w:rsidRPr="002E25BA" w:rsidRDefault="002E25BA" w:rsidP="002E25BA">
      <w:pPr>
        <w:numPr>
          <w:ilvl w:val="0"/>
          <w:numId w:val="28"/>
        </w:numPr>
        <w:ind w:left="493" w:hanging="493"/>
        <w:contextualSpacing/>
        <w:jc w:val="both"/>
        <w:rPr>
          <w:lang w:val="lt-LT"/>
        </w:rPr>
      </w:pPr>
      <w:r w:rsidRPr="002E25BA">
        <w:rPr>
          <w:lang w:val="lt-LT"/>
        </w:rPr>
        <w:t>Tiekėjui susipažinimui yra pateikiamas EuroHeart standarto aprašymas. Žiūrėti Priedas Nr. 1.</w:t>
      </w:r>
    </w:p>
    <w:p w14:paraId="4AFC9F25" w14:textId="77777777" w:rsidR="002E25BA" w:rsidRPr="002E25BA" w:rsidRDefault="002E25BA" w:rsidP="002E25BA">
      <w:pPr>
        <w:numPr>
          <w:ilvl w:val="0"/>
          <w:numId w:val="28"/>
        </w:numPr>
        <w:ind w:left="493" w:hanging="493"/>
        <w:contextualSpacing/>
        <w:jc w:val="both"/>
        <w:rPr>
          <w:b/>
          <w:lang w:val="lt-LT"/>
        </w:rPr>
      </w:pPr>
      <w:r w:rsidRPr="002E25BA">
        <w:rPr>
          <w:lang w:val="lt-LT"/>
        </w:rPr>
        <w:t>PO ir Partnerių komunikacija su Tiekėju vykdoma lietuvių kalba. Tiekėjo visa dokumentacija turi būti parengta lietuvių kalba.</w:t>
      </w:r>
    </w:p>
    <w:p w14:paraId="58722189" w14:textId="77777777" w:rsidR="002E25BA" w:rsidRPr="002E25BA" w:rsidRDefault="002E25BA" w:rsidP="002E25BA">
      <w:pPr>
        <w:numPr>
          <w:ilvl w:val="0"/>
          <w:numId w:val="28"/>
        </w:numPr>
        <w:ind w:left="493" w:hanging="493"/>
        <w:contextualSpacing/>
        <w:jc w:val="both"/>
        <w:rPr>
          <w:b/>
          <w:lang w:val="lt-LT"/>
        </w:rPr>
      </w:pPr>
      <w:r w:rsidRPr="002E25BA">
        <w:rPr>
          <w:lang w:val="lt-LT"/>
        </w:rPr>
        <w:t xml:space="preserve">Visos autorių turtinės ir bet kokios kitos intelektinės nuosavybės teisės į suteiktų paslaugų rezultatus, sukurtus tiekėjo šio viešojo pirkimo sutarties vykdymo metu, nuo galutinio paslaugų priėmimo-perdavimo akto pasirašymo dienos priklauso PO. Tiekėjas, nepažeisdamas autoriaus teisių turėtojo ar trečiųjų šalių intelektinės nuosavybės teisių, sutartimi perduoda PO autorių turtines teises į pagal užsakymą sukurtą programinę įrangą ir parengtus projektinius dokumentus įskaitant, bet neapsiribojant, teisę neribotą laiką ir be papildomo atlygio naudoti sukurtą programinę įrangą; teisę daryti sukurtos programinės įrangos kopijas; teisę modifikuoti ir toliau vystyti sukurtą programinę įrangą; teisę perkelti programinę įrangą į kitą technologinę infrastruktūrą. </w:t>
      </w:r>
      <w:bookmarkStart w:id="2" w:name="_Hlk174109981"/>
      <w:r w:rsidRPr="002E25BA">
        <w:rPr>
          <w:lang w:val="lt-LT"/>
        </w:rPr>
        <w:t xml:space="preserve">Tiekėjui (programinės įrangos autoriui) paliekama teisė sukurtą programinę įrangą toliau vystyti, tobulinti ir atlikti kitus veiksmus tik gavus PO rašytinį sutikimą, kuris negali būti nepagrįstai atidėliojamas ar be pagrindo neduodamas. </w:t>
      </w:r>
      <w:bookmarkEnd w:id="2"/>
    </w:p>
    <w:p w14:paraId="2D7D6F78" w14:textId="77777777" w:rsidR="002E25BA" w:rsidRPr="002E25BA" w:rsidRDefault="002E25BA" w:rsidP="002E25BA">
      <w:pPr>
        <w:numPr>
          <w:ilvl w:val="0"/>
          <w:numId w:val="28"/>
        </w:numPr>
        <w:ind w:left="493" w:hanging="493"/>
        <w:contextualSpacing/>
        <w:jc w:val="both"/>
        <w:rPr>
          <w:b/>
          <w:lang w:val="lt-LT"/>
        </w:rPr>
      </w:pPr>
      <w:r w:rsidRPr="002E25BA">
        <w:rPr>
          <w:lang w:val="lt-LT"/>
        </w:rPr>
        <w:lastRenderedPageBreak/>
        <w:t>Paslaugų teikėjas įsipareigoja teikti tik kokybiškas ir profesionalias paslaugas pagal geriausius visuotinai pripažįstamus profesinius, techninius standartus ir praktiką, panaudodamas visus reikiamus įgūdžius, žinias.</w:t>
      </w:r>
    </w:p>
    <w:p w14:paraId="402A1B3F" w14:textId="77777777" w:rsidR="002E25BA" w:rsidRPr="002E25BA" w:rsidRDefault="002E25BA" w:rsidP="002E25BA">
      <w:pPr>
        <w:numPr>
          <w:ilvl w:val="0"/>
          <w:numId w:val="28"/>
        </w:numPr>
        <w:ind w:left="493" w:hanging="493"/>
        <w:contextualSpacing/>
        <w:jc w:val="both"/>
        <w:rPr>
          <w:b/>
          <w:lang w:val="lt-LT"/>
        </w:rPr>
      </w:pPr>
      <w:r w:rsidRPr="002E25BA">
        <w:rPr>
          <w:lang w:val="lt-LT"/>
        </w:rPr>
        <w:t>Tiekėjas yra atsakingas už visų dokumentų, informacijos, kurią, suteikdamas paslaugas, privalės parengti pagal šią techninę specifikaciją, kokybę. Tiekėjas privalo atsižvelgti į dokumentų derinimo metu PO pateikiamas pastabas ir pasiūlymus bei atitinkamai koreguoti derinamus dokumentus.</w:t>
      </w:r>
    </w:p>
    <w:p w14:paraId="2A6412C2" w14:textId="77777777" w:rsidR="002E25BA" w:rsidRPr="002E25BA" w:rsidRDefault="002E25BA" w:rsidP="002E25BA">
      <w:pPr>
        <w:numPr>
          <w:ilvl w:val="0"/>
          <w:numId w:val="28"/>
        </w:numPr>
        <w:ind w:left="493" w:hanging="493"/>
        <w:contextualSpacing/>
        <w:jc w:val="both"/>
        <w:rPr>
          <w:b/>
          <w:lang w:val="lt-LT"/>
        </w:rPr>
      </w:pPr>
      <w:r w:rsidRPr="002E25BA">
        <w:rPr>
          <w:lang w:val="lt-LT"/>
        </w:rPr>
        <w:t xml:space="preserve">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4.4.3 p. (perkamos paslaugos yra nematerialaus pobūdžio intelektinės paslaugos, nesusijusios su materialaus objekto sukūrimu, kurių teikimo metu nebus sukurtas neigiamas poveikis aplinkai, taip pat nebus sukuriamas taršos šaltinis ar generuojamos atliekos).   </w:t>
      </w:r>
    </w:p>
    <w:p w14:paraId="5C307245" w14:textId="77777777" w:rsidR="002E25BA" w:rsidRPr="002E25BA" w:rsidRDefault="002E25BA" w:rsidP="002E25BA">
      <w:pPr>
        <w:numPr>
          <w:ilvl w:val="0"/>
          <w:numId w:val="28"/>
        </w:numPr>
        <w:ind w:left="493" w:hanging="493"/>
        <w:contextualSpacing/>
        <w:jc w:val="both"/>
        <w:rPr>
          <w:b/>
          <w:lang w:val="lt-LT"/>
        </w:rPr>
      </w:pPr>
      <w:r w:rsidRPr="002E25BA">
        <w:rPr>
          <w:rFonts w:eastAsia="Times New Roman"/>
          <w:color w:val="000000"/>
          <w:lang w:val="lt-LT"/>
        </w:rPr>
        <w:t>Tiekėjas gali naudoti nuotolinę prieigą prie teikiamos įrangos tik per PO taikomą privilegijuotų naudotojų valdymo sprendimą prieš tai suderinęs su PO</w:t>
      </w:r>
      <w:r w:rsidRPr="002E25BA">
        <w:rPr>
          <w:lang w:val="lt-LT"/>
        </w:rPr>
        <w:t>.</w:t>
      </w:r>
    </w:p>
    <w:p w14:paraId="499C9A15" w14:textId="77777777" w:rsidR="002E25BA" w:rsidRPr="002E25BA" w:rsidRDefault="002E25BA" w:rsidP="002E25BA">
      <w:pPr>
        <w:numPr>
          <w:ilvl w:val="0"/>
          <w:numId w:val="28"/>
        </w:numPr>
        <w:ind w:left="493" w:hanging="493"/>
        <w:contextualSpacing/>
        <w:jc w:val="both"/>
        <w:rPr>
          <w:lang w:val="lt-LT"/>
        </w:rPr>
      </w:pPr>
      <w:r w:rsidRPr="002E25BA">
        <w:rPr>
          <w:lang w:val="lt-LT"/>
        </w:rPr>
        <w:t>Sukurtam sprendimui ir jos priežiūrai nuo priėmimo-perdavimo akto pasirašymo dienos taikomas 12 mėnesių kokybės garantinis terminas.</w:t>
      </w:r>
    </w:p>
    <w:p w14:paraId="4B8B96DC" w14:textId="77777777" w:rsidR="002E25BA" w:rsidRPr="003A63A6" w:rsidRDefault="002E25BA" w:rsidP="002E25BA">
      <w:pPr>
        <w:pBdr>
          <w:top w:val="none" w:sz="0" w:space="0" w:color="auto"/>
          <w:left w:val="none" w:sz="0" w:space="0" w:color="auto"/>
          <w:bottom w:val="none" w:sz="0" w:space="0" w:color="auto"/>
          <w:right w:val="none" w:sz="0" w:space="0" w:color="auto"/>
          <w:between w:val="none" w:sz="0" w:space="0" w:color="auto"/>
          <w:bar w:val="none" w:sz="0" w:color="auto"/>
        </w:pBdr>
        <w:ind w:left="493" w:hanging="493"/>
        <w:jc w:val="both"/>
        <w:rPr>
          <w:lang w:val="lt-LT"/>
        </w:rPr>
      </w:pPr>
    </w:p>
    <w:p w14:paraId="2F534B97" w14:textId="77777777" w:rsidR="007008E0" w:rsidRPr="00BA2A74" w:rsidRDefault="007008E0" w:rsidP="002E25BA">
      <w:pPr>
        <w:pStyle w:val="Body2"/>
        <w:spacing w:after="0"/>
        <w:ind w:left="493" w:hanging="493"/>
        <w:rPr>
          <w:rFonts w:cs="Times New Roman"/>
          <w:color w:val="auto"/>
          <w:sz w:val="24"/>
          <w:szCs w:val="24"/>
          <w:lang w:val="lt-LT"/>
        </w:rPr>
      </w:pPr>
    </w:p>
    <w:sectPr w:rsidR="007008E0" w:rsidRPr="00BA2A74" w:rsidSect="004809D6">
      <w:footerReference w:type="defaul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B6E74" w14:textId="77777777" w:rsidR="00DF1195" w:rsidRDefault="00DF1195" w:rsidP="004809D6">
      <w:r>
        <w:separator/>
      </w:r>
    </w:p>
  </w:endnote>
  <w:endnote w:type="continuationSeparator" w:id="0">
    <w:p w14:paraId="2F324D63" w14:textId="77777777" w:rsidR="00DF1195" w:rsidRDefault="00DF1195" w:rsidP="00480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panose1 w:val="00000000000000000000"/>
    <w:charset w:val="00"/>
    <w:family w:val="roman"/>
    <w:notTrueType/>
    <w:pitch w:val="default"/>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7773870"/>
      <w:docPartObj>
        <w:docPartGallery w:val="Page Numbers (Bottom of Page)"/>
        <w:docPartUnique/>
      </w:docPartObj>
    </w:sdtPr>
    <w:sdtContent>
      <w:p w14:paraId="46C2D536" w14:textId="43DE88AE" w:rsidR="004809D6" w:rsidRDefault="004809D6">
        <w:pPr>
          <w:pStyle w:val="Footer"/>
          <w:jc w:val="center"/>
        </w:pPr>
        <w:r>
          <w:fldChar w:fldCharType="begin"/>
        </w:r>
        <w:r>
          <w:instrText>PAGE   \* MERGEFORMAT</w:instrText>
        </w:r>
        <w:r>
          <w:fldChar w:fldCharType="separate"/>
        </w:r>
        <w:r>
          <w:rPr>
            <w:lang w:val="lt-LT"/>
          </w:rPr>
          <w:t>2</w:t>
        </w:r>
        <w:r>
          <w:fldChar w:fldCharType="end"/>
        </w:r>
      </w:p>
    </w:sdtContent>
  </w:sdt>
  <w:p w14:paraId="08DEE082" w14:textId="77777777" w:rsidR="004809D6" w:rsidRDefault="00480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57DC8B" w14:textId="77777777" w:rsidR="00DF1195" w:rsidRDefault="00DF1195" w:rsidP="004809D6">
      <w:r>
        <w:separator/>
      </w:r>
    </w:p>
  </w:footnote>
  <w:footnote w:type="continuationSeparator" w:id="0">
    <w:p w14:paraId="10A311A7" w14:textId="77777777" w:rsidR="00DF1195" w:rsidRDefault="00DF1195" w:rsidP="00480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9DEBFB3"/>
    <w:multiLevelType w:val="hybridMultilevel"/>
    <w:tmpl w:val="F131F60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13B393"/>
    <w:multiLevelType w:val="hybridMultilevel"/>
    <w:tmpl w:val="82DB268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13102A"/>
    <w:multiLevelType w:val="hybridMultilevel"/>
    <w:tmpl w:val="5F98E7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B7089A"/>
    <w:multiLevelType w:val="multilevel"/>
    <w:tmpl w:val="54D4BC94"/>
    <w:lvl w:ilvl="0">
      <w:start w:val="5"/>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3C25D0"/>
    <w:multiLevelType w:val="hybridMultilevel"/>
    <w:tmpl w:val="3E06F5D8"/>
    <w:lvl w:ilvl="0" w:tplc="970041EE">
      <w:start w:val="5"/>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BD216F1"/>
    <w:multiLevelType w:val="hybridMultilevel"/>
    <w:tmpl w:val="FB70A3F0"/>
    <w:lvl w:ilvl="0" w:tplc="CCA097E6">
      <w:start w:val="5"/>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C3333DF"/>
    <w:multiLevelType w:val="hybridMultilevel"/>
    <w:tmpl w:val="F28807A8"/>
    <w:lvl w:ilvl="0" w:tplc="DC621A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42625EF"/>
    <w:multiLevelType w:val="hybridMultilevel"/>
    <w:tmpl w:val="9F82BDB8"/>
    <w:lvl w:ilvl="0" w:tplc="FC0CED98">
      <w:start w:val="1"/>
      <w:numFmt w:val="decimal"/>
      <w:lvlText w:val="%1."/>
      <w:lvlJc w:val="left"/>
      <w:pPr>
        <w:ind w:left="400" w:hanging="360"/>
      </w:pPr>
      <w:rPr>
        <w:rFonts w:hint="default"/>
      </w:rPr>
    </w:lvl>
    <w:lvl w:ilvl="1" w:tplc="04270019" w:tentative="1">
      <w:start w:val="1"/>
      <w:numFmt w:val="lowerLetter"/>
      <w:lvlText w:val="%2."/>
      <w:lvlJc w:val="left"/>
      <w:pPr>
        <w:ind w:left="1120" w:hanging="360"/>
      </w:pPr>
    </w:lvl>
    <w:lvl w:ilvl="2" w:tplc="0427001B" w:tentative="1">
      <w:start w:val="1"/>
      <w:numFmt w:val="lowerRoman"/>
      <w:lvlText w:val="%3."/>
      <w:lvlJc w:val="right"/>
      <w:pPr>
        <w:ind w:left="1840" w:hanging="180"/>
      </w:pPr>
    </w:lvl>
    <w:lvl w:ilvl="3" w:tplc="0427000F" w:tentative="1">
      <w:start w:val="1"/>
      <w:numFmt w:val="decimal"/>
      <w:lvlText w:val="%4."/>
      <w:lvlJc w:val="left"/>
      <w:pPr>
        <w:ind w:left="2560" w:hanging="360"/>
      </w:pPr>
    </w:lvl>
    <w:lvl w:ilvl="4" w:tplc="04270019" w:tentative="1">
      <w:start w:val="1"/>
      <w:numFmt w:val="lowerLetter"/>
      <w:lvlText w:val="%5."/>
      <w:lvlJc w:val="left"/>
      <w:pPr>
        <w:ind w:left="3280" w:hanging="360"/>
      </w:pPr>
    </w:lvl>
    <w:lvl w:ilvl="5" w:tplc="0427001B" w:tentative="1">
      <w:start w:val="1"/>
      <w:numFmt w:val="lowerRoman"/>
      <w:lvlText w:val="%6."/>
      <w:lvlJc w:val="right"/>
      <w:pPr>
        <w:ind w:left="4000" w:hanging="180"/>
      </w:pPr>
    </w:lvl>
    <w:lvl w:ilvl="6" w:tplc="0427000F" w:tentative="1">
      <w:start w:val="1"/>
      <w:numFmt w:val="decimal"/>
      <w:lvlText w:val="%7."/>
      <w:lvlJc w:val="left"/>
      <w:pPr>
        <w:ind w:left="4720" w:hanging="360"/>
      </w:pPr>
    </w:lvl>
    <w:lvl w:ilvl="7" w:tplc="04270019" w:tentative="1">
      <w:start w:val="1"/>
      <w:numFmt w:val="lowerLetter"/>
      <w:lvlText w:val="%8."/>
      <w:lvlJc w:val="left"/>
      <w:pPr>
        <w:ind w:left="5440" w:hanging="360"/>
      </w:pPr>
    </w:lvl>
    <w:lvl w:ilvl="8" w:tplc="0427001B" w:tentative="1">
      <w:start w:val="1"/>
      <w:numFmt w:val="lowerRoman"/>
      <w:lvlText w:val="%9."/>
      <w:lvlJc w:val="right"/>
      <w:pPr>
        <w:ind w:left="6160" w:hanging="180"/>
      </w:pPr>
    </w:lvl>
  </w:abstractNum>
  <w:abstractNum w:abstractNumId="8" w15:restartNumberingAfterBreak="0">
    <w:nsid w:val="1B38763F"/>
    <w:multiLevelType w:val="multilevel"/>
    <w:tmpl w:val="40CEAD3C"/>
    <w:lvl w:ilvl="0">
      <w:start w:val="3"/>
      <w:numFmt w:val="decimal"/>
      <w:lvlText w:val="%1."/>
      <w:lvlJc w:val="left"/>
      <w:pPr>
        <w:ind w:left="495" w:hanging="495"/>
      </w:pPr>
      <w:rPr>
        <w:rFonts w:hint="default"/>
        <w:b w:val="0"/>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6B64B1"/>
    <w:multiLevelType w:val="hybridMultilevel"/>
    <w:tmpl w:val="EE62C86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730CF5"/>
    <w:multiLevelType w:val="multilevel"/>
    <w:tmpl w:val="F28CA1FA"/>
    <w:lvl w:ilvl="0">
      <w:start w:val="1"/>
      <w:numFmt w:val="decimal"/>
      <w:lvlText w:val="%1."/>
      <w:lvlJc w:val="left"/>
      <w:pPr>
        <w:ind w:left="644" w:hanging="360"/>
      </w:pPr>
      <w:rPr>
        <w:rFonts w:ascii="Times New Roman" w:eastAsia="Calibri" w:hAnsi="Times New Roman" w:cs="Times New Roman" w:hint="default"/>
      </w:rPr>
    </w:lvl>
    <w:lvl w:ilvl="1">
      <w:start w:val="1"/>
      <w:numFmt w:val="decimal"/>
      <w:isLgl/>
      <w:lvlText w:val="%1.%2."/>
      <w:lvlJc w:val="left"/>
      <w:pPr>
        <w:ind w:left="1069" w:hanging="360"/>
      </w:pPr>
      <w:rPr>
        <w:rFonts w:hint="default"/>
      </w:rPr>
    </w:lvl>
    <w:lvl w:ilvl="2">
      <w:start w:val="1"/>
      <w:numFmt w:val="decimal"/>
      <w:lvlText w:val="%1.%2.%3."/>
      <w:lvlJc w:val="left"/>
      <w:pPr>
        <w:ind w:left="2564" w:hanging="720"/>
      </w:pPr>
      <w:rPr>
        <w:rFonts w:hint="default"/>
      </w:rPr>
    </w:lvl>
    <w:lvl w:ilvl="3">
      <w:start w:val="1"/>
      <w:numFmt w:val="decimal"/>
      <w:isLgl/>
      <w:lvlText w:val="%1.%2.%3.%4."/>
      <w:lvlJc w:val="left"/>
      <w:pPr>
        <w:ind w:left="1701" w:hanging="567"/>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2E51288A"/>
    <w:multiLevelType w:val="hybridMultilevel"/>
    <w:tmpl w:val="BD6C7C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707FD5"/>
    <w:multiLevelType w:val="hybridMultilevel"/>
    <w:tmpl w:val="BC98B19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361E6A11"/>
    <w:multiLevelType w:val="hybridMultilevel"/>
    <w:tmpl w:val="A66E6EA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A00243B"/>
    <w:multiLevelType w:val="hybridMultilevel"/>
    <w:tmpl w:val="708909D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AE94A68"/>
    <w:multiLevelType w:val="hybridMultilevel"/>
    <w:tmpl w:val="644AE0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E456141"/>
    <w:multiLevelType w:val="hybridMultilevel"/>
    <w:tmpl w:val="973C3E34"/>
    <w:lvl w:ilvl="0" w:tplc="0427000F">
      <w:start w:val="1"/>
      <w:numFmt w:val="decimal"/>
      <w:lvlText w:val="%1."/>
      <w:lvlJc w:val="left"/>
      <w:pPr>
        <w:ind w:left="778" w:hanging="360"/>
      </w:pPr>
    </w:lvl>
    <w:lvl w:ilvl="1" w:tplc="04270019" w:tentative="1">
      <w:start w:val="1"/>
      <w:numFmt w:val="lowerLetter"/>
      <w:lvlText w:val="%2."/>
      <w:lvlJc w:val="left"/>
      <w:pPr>
        <w:ind w:left="1498" w:hanging="360"/>
      </w:pPr>
    </w:lvl>
    <w:lvl w:ilvl="2" w:tplc="0427001B" w:tentative="1">
      <w:start w:val="1"/>
      <w:numFmt w:val="lowerRoman"/>
      <w:lvlText w:val="%3."/>
      <w:lvlJc w:val="right"/>
      <w:pPr>
        <w:ind w:left="2218" w:hanging="180"/>
      </w:pPr>
    </w:lvl>
    <w:lvl w:ilvl="3" w:tplc="0427000F" w:tentative="1">
      <w:start w:val="1"/>
      <w:numFmt w:val="decimal"/>
      <w:lvlText w:val="%4."/>
      <w:lvlJc w:val="left"/>
      <w:pPr>
        <w:ind w:left="2938" w:hanging="360"/>
      </w:pPr>
    </w:lvl>
    <w:lvl w:ilvl="4" w:tplc="04270019" w:tentative="1">
      <w:start w:val="1"/>
      <w:numFmt w:val="lowerLetter"/>
      <w:lvlText w:val="%5."/>
      <w:lvlJc w:val="left"/>
      <w:pPr>
        <w:ind w:left="3658" w:hanging="360"/>
      </w:pPr>
    </w:lvl>
    <w:lvl w:ilvl="5" w:tplc="0427001B" w:tentative="1">
      <w:start w:val="1"/>
      <w:numFmt w:val="lowerRoman"/>
      <w:lvlText w:val="%6."/>
      <w:lvlJc w:val="right"/>
      <w:pPr>
        <w:ind w:left="4378" w:hanging="180"/>
      </w:pPr>
    </w:lvl>
    <w:lvl w:ilvl="6" w:tplc="0427000F" w:tentative="1">
      <w:start w:val="1"/>
      <w:numFmt w:val="decimal"/>
      <w:lvlText w:val="%7."/>
      <w:lvlJc w:val="left"/>
      <w:pPr>
        <w:ind w:left="5098" w:hanging="360"/>
      </w:pPr>
    </w:lvl>
    <w:lvl w:ilvl="7" w:tplc="04270019" w:tentative="1">
      <w:start w:val="1"/>
      <w:numFmt w:val="lowerLetter"/>
      <w:lvlText w:val="%8."/>
      <w:lvlJc w:val="left"/>
      <w:pPr>
        <w:ind w:left="5818" w:hanging="360"/>
      </w:pPr>
    </w:lvl>
    <w:lvl w:ilvl="8" w:tplc="0427001B" w:tentative="1">
      <w:start w:val="1"/>
      <w:numFmt w:val="lowerRoman"/>
      <w:lvlText w:val="%9."/>
      <w:lvlJc w:val="right"/>
      <w:pPr>
        <w:ind w:left="6538" w:hanging="180"/>
      </w:pPr>
    </w:lvl>
  </w:abstractNum>
  <w:abstractNum w:abstractNumId="17" w15:restartNumberingAfterBreak="0">
    <w:nsid w:val="51380BAF"/>
    <w:multiLevelType w:val="hybridMultilevel"/>
    <w:tmpl w:val="CE6EE46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CFC68DF"/>
    <w:multiLevelType w:val="hybridMultilevel"/>
    <w:tmpl w:val="06E831BE"/>
    <w:lvl w:ilvl="0" w:tplc="970041EE">
      <w:start w:val="5"/>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46B3878"/>
    <w:multiLevelType w:val="multilevel"/>
    <w:tmpl w:val="462A20F8"/>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0" w15:restartNumberingAfterBreak="0">
    <w:nsid w:val="64E86672"/>
    <w:multiLevelType w:val="multilevel"/>
    <w:tmpl w:val="2662C83E"/>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val="0"/>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654D1996"/>
    <w:multiLevelType w:val="multilevel"/>
    <w:tmpl w:val="4F3AB5B0"/>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B2523C"/>
    <w:multiLevelType w:val="hybridMultilevel"/>
    <w:tmpl w:val="094C07D2"/>
    <w:lvl w:ilvl="0" w:tplc="0409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A0351D6"/>
    <w:multiLevelType w:val="multilevel"/>
    <w:tmpl w:val="4F3AB5B0"/>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9226F2"/>
    <w:multiLevelType w:val="hybridMultilevel"/>
    <w:tmpl w:val="413C0E6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F6678A9"/>
    <w:multiLevelType w:val="hybridMultilevel"/>
    <w:tmpl w:val="88A6C1B6"/>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20F6EE6"/>
    <w:multiLevelType w:val="multilevel"/>
    <w:tmpl w:val="0178B5E4"/>
    <w:lvl w:ilvl="0">
      <w:start w:val="5"/>
      <w:numFmt w:val="decimal"/>
      <w:lvlText w:val="%1."/>
      <w:lvlJc w:val="left"/>
      <w:pPr>
        <w:ind w:left="660" w:hanging="660"/>
      </w:pPr>
      <w:rPr>
        <w:rFonts w:hint="default"/>
        <w:b w:val="0"/>
        <w:bCs/>
        <w:color w:val="242424"/>
      </w:rPr>
    </w:lvl>
    <w:lvl w:ilvl="1">
      <w:start w:val="10"/>
      <w:numFmt w:val="decimal"/>
      <w:lvlText w:val="%1.%2."/>
      <w:lvlJc w:val="left"/>
      <w:pPr>
        <w:ind w:left="660" w:hanging="660"/>
      </w:pPr>
      <w:rPr>
        <w:rFonts w:hint="default"/>
        <w:color w:val="242424"/>
      </w:rPr>
    </w:lvl>
    <w:lvl w:ilvl="2">
      <w:start w:val="5"/>
      <w:numFmt w:val="decimal"/>
      <w:lvlText w:val="%1.%2.%3."/>
      <w:lvlJc w:val="left"/>
      <w:pPr>
        <w:ind w:left="720" w:hanging="720"/>
      </w:pPr>
      <w:rPr>
        <w:rFonts w:hint="default"/>
        <w:color w:val="242424"/>
      </w:rPr>
    </w:lvl>
    <w:lvl w:ilvl="3">
      <w:start w:val="1"/>
      <w:numFmt w:val="decimal"/>
      <w:lvlText w:val="%1.%2.%3.%4."/>
      <w:lvlJc w:val="left"/>
      <w:pPr>
        <w:ind w:left="720" w:hanging="720"/>
      </w:pPr>
      <w:rPr>
        <w:rFonts w:hint="default"/>
        <w:color w:val="242424"/>
      </w:rPr>
    </w:lvl>
    <w:lvl w:ilvl="4">
      <w:start w:val="1"/>
      <w:numFmt w:val="decimal"/>
      <w:lvlText w:val="%1.%2.%3.%4.%5."/>
      <w:lvlJc w:val="left"/>
      <w:pPr>
        <w:ind w:left="1080" w:hanging="1080"/>
      </w:pPr>
      <w:rPr>
        <w:rFonts w:hint="default"/>
        <w:color w:val="242424"/>
      </w:rPr>
    </w:lvl>
    <w:lvl w:ilvl="5">
      <w:start w:val="1"/>
      <w:numFmt w:val="decimal"/>
      <w:lvlText w:val="%1.%2.%3.%4.%5.%6."/>
      <w:lvlJc w:val="left"/>
      <w:pPr>
        <w:ind w:left="1080" w:hanging="1080"/>
      </w:pPr>
      <w:rPr>
        <w:rFonts w:hint="default"/>
        <w:color w:val="242424"/>
      </w:rPr>
    </w:lvl>
    <w:lvl w:ilvl="6">
      <w:start w:val="1"/>
      <w:numFmt w:val="decimal"/>
      <w:lvlText w:val="%1.%2.%3.%4.%5.%6.%7."/>
      <w:lvlJc w:val="left"/>
      <w:pPr>
        <w:ind w:left="1440" w:hanging="1440"/>
      </w:pPr>
      <w:rPr>
        <w:rFonts w:hint="default"/>
        <w:color w:val="242424"/>
      </w:rPr>
    </w:lvl>
    <w:lvl w:ilvl="7">
      <w:start w:val="1"/>
      <w:numFmt w:val="decimal"/>
      <w:lvlText w:val="%1.%2.%3.%4.%5.%6.%7.%8."/>
      <w:lvlJc w:val="left"/>
      <w:pPr>
        <w:ind w:left="1440" w:hanging="1440"/>
      </w:pPr>
      <w:rPr>
        <w:rFonts w:hint="default"/>
        <w:color w:val="242424"/>
      </w:rPr>
    </w:lvl>
    <w:lvl w:ilvl="8">
      <w:start w:val="1"/>
      <w:numFmt w:val="decimal"/>
      <w:lvlText w:val="%1.%2.%3.%4.%5.%6.%7.%8.%9."/>
      <w:lvlJc w:val="left"/>
      <w:pPr>
        <w:ind w:left="1800" w:hanging="1800"/>
      </w:pPr>
      <w:rPr>
        <w:rFonts w:hint="default"/>
        <w:color w:val="242424"/>
      </w:rPr>
    </w:lvl>
  </w:abstractNum>
  <w:abstractNum w:abstractNumId="27" w15:restartNumberingAfterBreak="0">
    <w:nsid w:val="73E73A5C"/>
    <w:multiLevelType w:val="hybridMultilevel"/>
    <w:tmpl w:val="42B216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83729AF"/>
    <w:multiLevelType w:val="hybridMultilevel"/>
    <w:tmpl w:val="D0A28224"/>
    <w:lvl w:ilvl="0" w:tplc="0427000F">
      <w:start w:val="1"/>
      <w:numFmt w:val="decimal"/>
      <w:lvlText w:val="%1."/>
      <w:lvlJc w:val="left"/>
      <w:pPr>
        <w:ind w:left="778" w:hanging="360"/>
      </w:pPr>
    </w:lvl>
    <w:lvl w:ilvl="1" w:tplc="04270019" w:tentative="1">
      <w:start w:val="1"/>
      <w:numFmt w:val="lowerLetter"/>
      <w:lvlText w:val="%2."/>
      <w:lvlJc w:val="left"/>
      <w:pPr>
        <w:ind w:left="1498" w:hanging="360"/>
      </w:pPr>
    </w:lvl>
    <w:lvl w:ilvl="2" w:tplc="0427001B" w:tentative="1">
      <w:start w:val="1"/>
      <w:numFmt w:val="lowerRoman"/>
      <w:lvlText w:val="%3."/>
      <w:lvlJc w:val="right"/>
      <w:pPr>
        <w:ind w:left="2218" w:hanging="180"/>
      </w:pPr>
    </w:lvl>
    <w:lvl w:ilvl="3" w:tplc="0427000F" w:tentative="1">
      <w:start w:val="1"/>
      <w:numFmt w:val="decimal"/>
      <w:lvlText w:val="%4."/>
      <w:lvlJc w:val="left"/>
      <w:pPr>
        <w:ind w:left="2938" w:hanging="360"/>
      </w:pPr>
    </w:lvl>
    <w:lvl w:ilvl="4" w:tplc="04270019" w:tentative="1">
      <w:start w:val="1"/>
      <w:numFmt w:val="lowerLetter"/>
      <w:lvlText w:val="%5."/>
      <w:lvlJc w:val="left"/>
      <w:pPr>
        <w:ind w:left="3658" w:hanging="360"/>
      </w:pPr>
    </w:lvl>
    <w:lvl w:ilvl="5" w:tplc="0427001B" w:tentative="1">
      <w:start w:val="1"/>
      <w:numFmt w:val="lowerRoman"/>
      <w:lvlText w:val="%6."/>
      <w:lvlJc w:val="right"/>
      <w:pPr>
        <w:ind w:left="4378" w:hanging="180"/>
      </w:pPr>
    </w:lvl>
    <w:lvl w:ilvl="6" w:tplc="0427000F" w:tentative="1">
      <w:start w:val="1"/>
      <w:numFmt w:val="decimal"/>
      <w:lvlText w:val="%7."/>
      <w:lvlJc w:val="left"/>
      <w:pPr>
        <w:ind w:left="5098" w:hanging="360"/>
      </w:pPr>
    </w:lvl>
    <w:lvl w:ilvl="7" w:tplc="04270019" w:tentative="1">
      <w:start w:val="1"/>
      <w:numFmt w:val="lowerLetter"/>
      <w:lvlText w:val="%8."/>
      <w:lvlJc w:val="left"/>
      <w:pPr>
        <w:ind w:left="5818" w:hanging="360"/>
      </w:pPr>
    </w:lvl>
    <w:lvl w:ilvl="8" w:tplc="0427001B" w:tentative="1">
      <w:start w:val="1"/>
      <w:numFmt w:val="lowerRoman"/>
      <w:lvlText w:val="%9."/>
      <w:lvlJc w:val="right"/>
      <w:pPr>
        <w:ind w:left="6538" w:hanging="180"/>
      </w:pPr>
    </w:lvl>
  </w:abstractNum>
  <w:num w:numId="1" w16cid:durableId="781341188">
    <w:abstractNumId w:val="4"/>
  </w:num>
  <w:num w:numId="2" w16cid:durableId="577516661">
    <w:abstractNumId w:val="19"/>
  </w:num>
  <w:num w:numId="3" w16cid:durableId="314729292">
    <w:abstractNumId w:val="17"/>
  </w:num>
  <w:num w:numId="4" w16cid:durableId="1613242717">
    <w:abstractNumId w:val="9"/>
  </w:num>
  <w:num w:numId="5" w16cid:durableId="1273440030">
    <w:abstractNumId w:val="25"/>
  </w:num>
  <w:num w:numId="6" w16cid:durableId="1091513821">
    <w:abstractNumId w:val="24"/>
  </w:num>
  <w:num w:numId="7" w16cid:durableId="667637943">
    <w:abstractNumId w:val="5"/>
  </w:num>
  <w:num w:numId="8" w16cid:durableId="1854831459">
    <w:abstractNumId w:val="18"/>
  </w:num>
  <w:num w:numId="9" w16cid:durableId="127549061">
    <w:abstractNumId w:val="8"/>
  </w:num>
  <w:num w:numId="10" w16cid:durableId="1640381879">
    <w:abstractNumId w:val="21"/>
  </w:num>
  <w:num w:numId="11" w16cid:durableId="1972052695">
    <w:abstractNumId w:val="23"/>
  </w:num>
  <w:num w:numId="12" w16cid:durableId="1393577540">
    <w:abstractNumId w:val="2"/>
  </w:num>
  <w:num w:numId="13" w16cid:durableId="2094886498">
    <w:abstractNumId w:val="6"/>
  </w:num>
  <w:num w:numId="14" w16cid:durableId="329409364">
    <w:abstractNumId w:val="10"/>
  </w:num>
  <w:num w:numId="15" w16cid:durableId="925502652">
    <w:abstractNumId w:val="11"/>
  </w:num>
  <w:num w:numId="16" w16cid:durableId="1666014315">
    <w:abstractNumId w:val="16"/>
  </w:num>
  <w:num w:numId="17" w16cid:durableId="1251889273">
    <w:abstractNumId w:val="27"/>
  </w:num>
  <w:num w:numId="18" w16cid:durableId="109518961">
    <w:abstractNumId w:val="28"/>
  </w:num>
  <w:num w:numId="19" w16cid:durableId="1538393536">
    <w:abstractNumId w:val="13"/>
  </w:num>
  <w:num w:numId="20" w16cid:durableId="433325090">
    <w:abstractNumId w:val="22"/>
  </w:num>
  <w:num w:numId="21" w16cid:durableId="1706636145">
    <w:abstractNumId w:val="12"/>
  </w:num>
  <w:num w:numId="22" w16cid:durableId="1800150561">
    <w:abstractNumId w:val="7"/>
  </w:num>
  <w:num w:numId="23" w16cid:durableId="957564578">
    <w:abstractNumId w:val="14"/>
  </w:num>
  <w:num w:numId="24" w16cid:durableId="1508129632">
    <w:abstractNumId w:val="0"/>
  </w:num>
  <w:num w:numId="25" w16cid:durableId="2136096217">
    <w:abstractNumId w:val="1"/>
  </w:num>
  <w:num w:numId="26" w16cid:durableId="408040899">
    <w:abstractNumId w:val="20"/>
  </w:num>
  <w:num w:numId="27" w16cid:durableId="1561595280">
    <w:abstractNumId w:val="3"/>
  </w:num>
  <w:num w:numId="28" w16cid:durableId="871918127">
    <w:abstractNumId w:val="26"/>
  </w:num>
  <w:num w:numId="29" w16cid:durableId="2060860330">
    <w:abstractNumId w:val="15"/>
  </w:num>
  <w:num w:numId="30" w16cid:durableId="2017880764">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37714037">
    <w:abstractNumId w:val="3"/>
    <w:lvlOverride w:ilvl="0">
      <w:startOverride w:val="5"/>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1828007">
    <w:abstractNumId w:val="26"/>
    <w:lvlOverride w:ilvl="0">
      <w:startOverride w:val="5"/>
    </w:lvlOverride>
    <w:lvlOverride w:ilvl="1">
      <w:startOverride w:val="10"/>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437"/>
    <w:rsid w:val="00004B34"/>
    <w:rsid w:val="0001313C"/>
    <w:rsid w:val="00015604"/>
    <w:rsid w:val="0002557D"/>
    <w:rsid w:val="00037FA5"/>
    <w:rsid w:val="00061C27"/>
    <w:rsid w:val="00064137"/>
    <w:rsid w:val="00064557"/>
    <w:rsid w:val="00066E13"/>
    <w:rsid w:val="00067914"/>
    <w:rsid w:val="00081DCB"/>
    <w:rsid w:val="00086CB3"/>
    <w:rsid w:val="00086DCB"/>
    <w:rsid w:val="000A4CFB"/>
    <w:rsid w:val="000B454E"/>
    <w:rsid w:val="000C7943"/>
    <w:rsid w:val="000D2F2F"/>
    <w:rsid w:val="000D688E"/>
    <w:rsid w:val="000D6B5F"/>
    <w:rsid w:val="000F405E"/>
    <w:rsid w:val="000F4D17"/>
    <w:rsid w:val="00102601"/>
    <w:rsid w:val="00111824"/>
    <w:rsid w:val="0012469D"/>
    <w:rsid w:val="00124754"/>
    <w:rsid w:val="00134936"/>
    <w:rsid w:val="001527AB"/>
    <w:rsid w:val="00157EE9"/>
    <w:rsid w:val="001634B5"/>
    <w:rsid w:val="001640AB"/>
    <w:rsid w:val="00172586"/>
    <w:rsid w:val="00173FCE"/>
    <w:rsid w:val="00174FF6"/>
    <w:rsid w:val="001752F1"/>
    <w:rsid w:val="00187577"/>
    <w:rsid w:val="00194954"/>
    <w:rsid w:val="001971F6"/>
    <w:rsid w:val="001A5F05"/>
    <w:rsid w:val="001A60FA"/>
    <w:rsid w:val="001B2736"/>
    <w:rsid w:val="001B297D"/>
    <w:rsid w:val="001C2EC9"/>
    <w:rsid w:val="001C4446"/>
    <w:rsid w:val="001C5304"/>
    <w:rsid w:val="001E0D0E"/>
    <w:rsid w:val="001E23AB"/>
    <w:rsid w:val="001E3D72"/>
    <w:rsid w:val="001E467F"/>
    <w:rsid w:val="001F1A43"/>
    <w:rsid w:val="001F2A87"/>
    <w:rsid w:val="001F7419"/>
    <w:rsid w:val="00202389"/>
    <w:rsid w:val="00207036"/>
    <w:rsid w:val="00212278"/>
    <w:rsid w:val="00215A4C"/>
    <w:rsid w:val="00227850"/>
    <w:rsid w:val="002346D5"/>
    <w:rsid w:val="00241E6F"/>
    <w:rsid w:val="00247E2C"/>
    <w:rsid w:val="00250742"/>
    <w:rsid w:val="002535FC"/>
    <w:rsid w:val="0026099D"/>
    <w:rsid w:val="002623FE"/>
    <w:rsid w:val="00270BEA"/>
    <w:rsid w:val="00270EE0"/>
    <w:rsid w:val="002758D6"/>
    <w:rsid w:val="00280B07"/>
    <w:rsid w:val="00283DAB"/>
    <w:rsid w:val="002840C8"/>
    <w:rsid w:val="0029328B"/>
    <w:rsid w:val="00297338"/>
    <w:rsid w:val="002A28A2"/>
    <w:rsid w:val="002A48EA"/>
    <w:rsid w:val="002B723F"/>
    <w:rsid w:val="002C2FBB"/>
    <w:rsid w:val="002C6A75"/>
    <w:rsid w:val="002C6FCD"/>
    <w:rsid w:val="002E0009"/>
    <w:rsid w:val="002E08EC"/>
    <w:rsid w:val="002E25BA"/>
    <w:rsid w:val="002E63BD"/>
    <w:rsid w:val="002F4147"/>
    <w:rsid w:val="002F7A74"/>
    <w:rsid w:val="003137A4"/>
    <w:rsid w:val="00317502"/>
    <w:rsid w:val="00321489"/>
    <w:rsid w:val="003236DF"/>
    <w:rsid w:val="00327E02"/>
    <w:rsid w:val="00360960"/>
    <w:rsid w:val="0036523A"/>
    <w:rsid w:val="00377231"/>
    <w:rsid w:val="00380382"/>
    <w:rsid w:val="0038273E"/>
    <w:rsid w:val="003845B2"/>
    <w:rsid w:val="00392F49"/>
    <w:rsid w:val="00392F6A"/>
    <w:rsid w:val="00395FCB"/>
    <w:rsid w:val="003B6777"/>
    <w:rsid w:val="003C25B5"/>
    <w:rsid w:val="003D37FB"/>
    <w:rsid w:val="003D42D4"/>
    <w:rsid w:val="003E7FFB"/>
    <w:rsid w:val="003F0753"/>
    <w:rsid w:val="003F1B34"/>
    <w:rsid w:val="003F3BB8"/>
    <w:rsid w:val="004051C8"/>
    <w:rsid w:val="00406378"/>
    <w:rsid w:val="00413C71"/>
    <w:rsid w:val="004165A2"/>
    <w:rsid w:val="00420F67"/>
    <w:rsid w:val="00430A3F"/>
    <w:rsid w:val="004360E9"/>
    <w:rsid w:val="00443F5D"/>
    <w:rsid w:val="004643B3"/>
    <w:rsid w:val="00464536"/>
    <w:rsid w:val="00476B18"/>
    <w:rsid w:val="00476DCD"/>
    <w:rsid w:val="004809D6"/>
    <w:rsid w:val="00493BF6"/>
    <w:rsid w:val="00494B9A"/>
    <w:rsid w:val="004A70D6"/>
    <w:rsid w:val="004C5D81"/>
    <w:rsid w:val="004C6E90"/>
    <w:rsid w:val="004E0E6C"/>
    <w:rsid w:val="004E1049"/>
    <w:rsid w:val="004E7550"/>
    <w:rsid w:val="004F0F96"/>
    <w:rsid w:val="004F4F0D"/>
    <w:rsid w:val="004F5E03"/>
    <w:rsid w:val="004F79BC"/>
    <w:rsid w:val="00503DBD"/>
    <w:rsid w:val="005047C8"/>
    <w:rsid w:val="005107C8"/>
    <w:rsid w:val="005108A6"/>
    <w:rsid w:val="005206E9"/>
    <w:rsid w:val="00523658"/>
    <w:rsid w:val="00547E18"/>
    <w:rsid w:val="00552DF6"/>
    <w:rsid w:val="00562192"/>
    <w:rsid w:val="005627F3"/>
    <w:rsid w:val="00577409"/>
    <w:rsid w:val="005803A7"/>
    <w:rsid w:val="00587250"/>
    <w:rsid w:val="00591FA3"/>
    <w:rsid w:val="00593242"/>
    <w:rsid w:val="0059361B"/>
    <w:rsid w:val="005A1C91"/>
    <w:rsid w:val="005A2E93"/>
    <w:rsid w:val="005A7DDE"/>
    <w:rsid w:val="005B1D06"/>
    <w:rsid w:val="005B43D0"/>
    <w:rsid w:val="005B531A"/>
    <w:rsid w:val="005C6DB6"/>
    <w:rsid w:val="005D1FD6"/>
    <w:rsid w:val="005D4484"/>
    <w:rsid w:val="005E351A"/>
    <w:rsid w:val="005F4FFC"/>
    <w:rsid w:val="005F789E"/>
    <w:rsid w:val="006010C3"/>
    <w:rsid w:val="00604442"/>
    <w:rsid w:val="00605081"/>
    <w:rsid w:val="00611B65"/>
    <w:rsid w:val="00613AAF"/>
    <w:rsid w:val="00621218"/>
    <w:rsid w:val="00622094"/>
    <w:rsid w:val="00645B6B"/>
    <w:rsid w:val="00654E73"/>
    <w:rsid w:val="00655649"/>
    <w:rsid w:val="00660095"/>
    <w:rsid w:val="00662237"/>
    <w:rsid w:val="0067078F"/>
    <w:rsid w:val="00685037"/>
    <w:rsid w:val="006A04F2"/>
    <w:rsid w:val="006A5BE6"/>
    <w:rsid w:val="006C2BC1"/>
    <w:rsid w:val="006D4854"/>
    <w:rsid w:val="006F5BA1"/>
    <w:rsid w:val="007008E0"/>
    <w:rsid w:val="00706210"/>
    <w:rsid w:val="00715388"/>
    <w:rsid w:val="00722538"/>
    <w:rsid w:val="00734437"/>
    <w:rsid w:val="00734AB9"/>
    <w:rsid w:val="00735CF2"/>
    <w:rsid w:val="00741767"/>
    <w:rsid w:val="00744619"/>
    <w:rsid w:val="00746013"/>
    <w:rsid w:val="00750378"/>
    <w:rsid w:val="00750ED1"/>
    <w:rsid w:val="007520C2"/>
    <w:rsid w:val="007558E5"/>
    <w:rsid w:val="00756961"/>
    <w:rsid w:val="00756E16"/>
    <w:rsid w:val="0076019F"/>
    <w:rsid w:val="007604DB"/>
    <w:rsid w:val="007626EB"/>
    <w:rsid w:val="007759A1"/>
    <w:rsid w:val="00777D50"/>
    <w:rsid w:val="0078711D"/>
    <w:rsid w:val="007A3DDA"/>
    <w:rsid w:val="007A6D5C"/>
    <w:rsid w:val="007B67EA"/>
    <w:rsid w:val="007C183E"/>
    <w:rsid w:val="007C1D93"/>
    <w:rsid w:val="007C67B2"/>
    <w:rsid w:val="007E1911"/>
    <w:rsid w:val="007E45A5"/>
    <w:rsid w:val="007F091E"/>
    <w:rsid w:val="007F7AD7"/>
    <w:rsid w:val="00802D49"/>
    <w:rsid w:val="00804DD8"/>
    <w:rsid w:val="00805ED2"/>
    <w:rsid w:val="00810110"/>
    <w:rsid w:val="008117CB"/>
    <w:rsid w:val="0082278A"/>
    <w:rsid w:val="00833C36"/>
    <w:rsid w:val="008563CE"/>
    <w:rsid w:val="00856CD0"/>
    <w:rsid w:val="008738FE"/>
    <w:rsid w:val="00873E35"/>
    <w:rsid w:val="0087730D"/>
    <w:rsid w:val="00884253"/>
    <w:rsid w:val="00886B39"/>
    <w:rsid w:val="00892BC3"/>
    <w:rsid w:val="00894F69"/>
    <w:rsid w:val="00895D55"/>
    <w:rsid w:val="008960E1"/>
    <w:rsid w:val="008A0168"/>
    <w:rsid w:val="008A04CA"/>
    <w:rsid w:val="008A11D9"/>
    <w:rsid w:val="008A716D"/>
    <w:rsid w:val="008A7BE7"/>
    <w:rsid w:val="008B4E6A"/>
    <w:rsid w:val="008C57DC"/>
    <w:rsid w:val="008C6A2D"/>
    <w:rsid w:val="008D7DE3"/>
    <w:rsid w:val="008E7543"/>
    <w:rsid w:val="008F77A5"/>
    <w:rsid w:val="009314BD"/>
    <w:rsid w:val="00950684"/>
    <w:rsid w:val="00950C78"/>
    <w:rsid w:val="00954C11"/>
    <w:rsid w:val="00957194"/>
    <w:rsid w:val="00961A4E"/>
    <w:rsid w:val="009675CA"/>
    <w:rsid w:val="009704A7"/>
    <w:rsid w:val="0098114F"/>
    <w:rsid w:val="00990037"/>
    <w:rsid w:val="009963FA"/>
    <w:rsid w:val="009B389A"/>
    <w:rsid w:val="009B6342"/>
    <w:rsid w:val="009C522C"/>
    <w:rsid w:val="009D3ADF"/>
    <w:rsid w:val="009D57F0"/>
    <w:rsid w:val="009E5FC7"/>
    <w:rsid w:val="009E7EB5"/>
    <w:rsid w:val="009E7EE3"/>
    <w:rsid w:val="009F12AE"/>
    <w:rsid w:val="009F310D"/>
    <w:rsid w:val="009F4AC1"/>
    <w:rsid w:val="00A0376D"/>
    <w:rsid w:val="00A05DFE"/>
    <w:rsid w:val="00A338DF"/>
    <w:rsid w:val="00A33F62"/>
    <w:rsid w:val="00A36652"/>
    <w:rsid w:val="00A64439"/>
    <w:rsid w:val="00A7108E"/>
    <w:rsid w:val="00A7408B"/>
    <w:rsid w:val="00A81252"/>
    <w:rsid w:val="00A8779B"/>
    <w:rsid w:val="00A92CB2"/>
    <w:rsid w:val="00A936BD"/>
    <w:rsid w:val="00AA4015"/>
    <w:rsid w:val="00AB6C08"/>
    <w:rsid w:val="00AC0E4E"/>
    <w:rsid w:val="00AE305E"/>
    <w:rsid w:val="00AF7923"/>
    <w:rsid w:val="00B01C23"/>
    <w:rsid w:val="00B14FA1"/>
    <w:rsid w:val="00B176E7"/>
    <w:rsid w:val="00B35A80"/>
    <w:rsid w:val="00B451D8"/>
    <w:rsid w:val="00B54642"/>
    <w:rsid w:val="00B70E90"/>
    <w:rsid w:val="00B73CC8"/>
    <w:rsid w:val="00B820A9"/>
    <w:rsid w:val="00B841C8"/>
    <w:rsid w:val="00B87F6F"/>
    <w:rsid w:val="00BA01B3"/>
    <w:rsid w:val="00BA2A74"/>
    <w:rsid w:val="00BA476D"/>
    <w:rsid w:val="00BB6A63"/>
    <w:rsid w:val="00BC5ABC"/>
    <w:rsid w:val="00BC6F4D"/>
    <w:rsid w:val="00BD0FDC"/>
    <w:rsid w:val="00BE0436"/>
    <w:rsid w:val="00BE4CB1"/>
    <w:rsid w:val="00BF6400"/>
    <w:rsid w:val="00C12B69"/>
    <w:rsid w:val="00C14A74"/>
    <w:rsid w:val="00C17840"/>
    <w:rsid w:val="00C23CD1"/>
    <w:rsid w:val="00C26535"/>
    <w:rsid w:val="00C4111E"/>
    <w:rsid w:val="00C518AA"/>
    <w:rsid w:val="00C62F4C"/>
    <w:rsid w:val="00C67807"/>
    <w:rsid w:val="00C67A38"/>
    <w:rsid w:val="00C8173D"/>
    <w:rsid w:val="00C87443"/>
    <w:rsid w:val="00C87739"/>
    <w:rsid w:val="00C95008"/>
    <w:rsid w:val="00CA7410"/>
    <w:rsid w:val="00CB4608"/>
    <w:rsid w:val="00CB7EC5"/>
    <w:rsid w:val="00CC0CA1"/>
    <w:rsid w:val="00CE0589"/>
    <w:rsid w:val="00CE2391"/>
    <w:rsid w:val="00CF76D6"/>
    <w:rsid w:val="00D01EC7"/>
    <w:rsid w:val="00D02CF1"/>
    <w:rsid w:val="00D0498D"/>
    <w:rsid w:val="00D15BB2"/>
    <w:rsid w:val="00D20757"/>
    <w:rsid w:val="00D2773B"/>
    <w:rsid w:val="00D27A90"/>
    <w:rsid w:val="00D316D2"/>
    <w:rsid w:val="00D3504D"/>
    <w:rsid w:val="00D35B77"/>
    <w:rsid w:val="00D43772"/>
    <w:rsid w:val="00D56D2B"/>
    <w:rsid w:val="00D91784"/>
    <w:rsid w:val="00D91FAB"/>
    <w:rsid w:val="00D95C02"/>
    <w:rsid w:val="00DA6EBD"/>
    <w:rsid w:val="00DC4479"/>
    <w:rsid w:val="00DC6457"/>
    <w:rsid w:val="00DC64EB"/>
    <w:rsid w:val="00DD48FF"/>
    <w:rsid w:val="00DE4713"/>
    <w:rsid w:val="00DE5205"/>
    <w:rsid w:val="00DE5F8D"/>
    <w:rsid w:val="00DF083F"/>
    <w:rsid w:val="00DF1195"/>
    <w:rsid w:val="00DF3604"/>
    <w:rsid w:val="00DF7A55"/>
    <w:rsid w:val="00E0093B"/>
    <w:rsid w:val="00E169A7"/>
    <w:rsid w:val="00E25F30"/>
    <w:rsid w:val="00E339DD"/>
    <w:rsid w:val="00E40910"/>
    <w:rsid w:val="00E44554"/>
    <w:rsid w:val="00E458B3"/>
    <w:rsid w:val="00E5695D"/>
    <w:rsid w:val="00E67EB9"/>
    <w:rsid w:val="00E71E37"/>
    <w:rsid w:val="00E73860"/>
    <w:rsid w:val="00E75E8F"/>
    <w:rsid w:val="00E81264"/>
    <w:rsid w:val="00E92F3C"/>
    <w:rsid w:val="00E932AD"/>
    <w:rsid w:val="00E976BC"/>
    <w:rsid w:val="00EB4532"/>
    <w:rsid w:val="00EB73AB"/>
    <w:rsid w:val="00EC4992"/>
    <w:rsid w:val="00ED070E"/>
    <w:rsid w:val="00ED457C"/>
    <w:rsid w:val="00EE4174"/>
    <w:rsid w:val="00EE5685"/>
    <w:rsid w:val="00EF339C"/>
    <w:rsid w:val="00EF7F45"/>
    <w:rsid w:val="00F00452"/>
    <w:rsid w:val="00F0377A"/>
    <w:rsid w:val="00F104B6"/>
    <w:rsid w:val="00F13014"/>
    <w:rsid w:val="00F17914"/>
    <w:rsid w:val="00F25EDA"/>
    <w:rsid w:val="00F369CB"/>
    <w:rsid w:val="00F436CE"/>
    <w:rsid w:val="00F444EF"/>
    <w:rsid w:val="00F450D4"/>
    <w:rsid w:val="00F50233"/>
    <w:rsid w:val="00F51208"/>
    <w:rsid w:val="00F61E01"/>
    <w:rsid w:val="00F649F4"/>
    <w:rsid w:val="00F661FC"/>
    <w:rsid w:val="00F70806"/>
    <w:rsid w:val="00F76091"/>
    <w:rsid w:val="00F766D4"/>
    <w:rsid w:val="00F77025"/>
    <w:rsid w:val="00F7716E"/>
    <w:rsid w:val="00F959F5"/>
    <w:rsid w:val="00F96BEC"/>
    <w:rsid w:val="00FA2B58"/>
    <w:rsid w:val="00FB5C06"/>
    <w:rsid w:val="00FC055C"/>
    <w:rsid w:val="00FC0878"/>
    <w:rsid w:val="00FC370E"/>
    <w:rsid w:val="00FD021E"/>
    <w:rsid w:val="00FD11A7"/>
    <w:rsid w:val="00FD5C31"/>
    <w:rsid w:val="00FE0AD5"/>
    <w:rsid w:val="00FE35E4"/>
    <w:rsid w:val="00FE4D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889EB"/>
  <w15:chartTrackingRefBased/>
  <w15:docId w15:val="{0980C009-AB05-4C80-BD60-AE0F32D0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9003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73AB"/>
    <w:rPr>
      <w:u w:val="single"/>
    </w:rPr>
  </w:style>
  <w:style w:type="paragraph" w:styleId="Title">
    <w:name w:val="Title"/>
    <w:next w:val="Body2"/>
    <w:link w:val="TitleChar"/>
    <w:rsid w:val="00EB73AB"/>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EB73AB"/>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EB73A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
    <w:name w:val="Body"/>
    <w:rsid w:val="00EB73A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NormalWeb">
    <w:name w:val="Normal (Web)"/>
    <w:basedOn w:val="Normal"/>
    <w:uiPriority w:val="99"/>
    <w:semiHidden/>
    <w:unhideWhenUsed/>
    <w:rsid w:val="00EB73A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not in Table,Lentele,Numbered List"/>
    <w:basedOn w:val="Normal"/>
    <w:link w:val="ListParagraphChar"/>
    <w:uiPriority w:val="34"/>
    <w:qFormat/>
    <w:rsid w:val="00EB73AB"/>
    <w:pPr>
      <w:ind w:left="720"/>
      <w:contextualSpacing/>
    </w:pPr>
  </w:style>
  <w:style w:type="character" w:customStyle="1" w:styleId="xslt-doc-title-itself">
    <w:name w:val="xslt-doc-title-itself"/>
    <w:basedOn w:val="DefaultParagraphFont"/>
    <w:rsid w:val="00EB73AB"/>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qFormat/>
    <w:locked/>
    <w:rsid w:val="00EB73AB"/>
    <w:rPr>
      <w:rFonts w:ascii="Times New Roman" w:eastAsia="Arial Unicode MS" w:hAnsi="Times New Roman" w:cs="Times New Roman"/>
      <w:sz w:val="24"/>
      <w:szCs w:val="24"/>
      <w:bdr w:val="nil"/>
      <w:lang w:val="en-US"/>
    </w:rPr>
  </w:style>
  <w:style w:type="paragraph" w:styleId="BodyText">
    <w:name w:val="Body Text"/>
    <w:basedOn w:val="Normal"/>
    <w:link w:val="BodyTextChar"/>
    <w:uiPriority w:val="99"/>
    <w:rsid w:val="00F5023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rPr>
  </w:style>
  <w:style w:type="character" w:customStyle="1" w:styleId="BodyTextChar">
    <w:name w:val="Body Text Char"/>
    <w:basedOn w:val="DefaultParagraphFont"/>
    <w:link w:val="BodyText"/>
    <w:uiPriority w:val="99"/>
    <w:rsid w:val="00F50233"/>
    <w:rPr>
      <w:rFonts w:ascii="Times New Roman" w:eastAsia="Times New Roman" w:hAnsi="Times New Roman" w:cs="Times New Roman"/>
      <w:sz w:val="24"/>
      <w:szCs w:val="24"/>
    </w:rPr>
  </w:style>
  <w:style w:type="paragraph" w:styleId="NoSpacing">
    <w:name w:val="No Spacing"/>
    <w:uiPriority w:val="1"/>
    <w:qFormat/>
    <w:rsid w:val="00CB7EC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customStyle="1" w:styleId="xmsonormal">
    <w:name w:val="x_msonormal"/>
    <w:basedOn w:val="Normal"/>
    <w:rsid w:val="00F649F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table" w:styleId="TableGrid">
    <w:name w:val="Table Grid"/>
    <w:basedOn w:val="TableNormal"/>
    <w:uiPriority w:val="39"/>
    <w:rsid w:val="00961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F79BC"/>
    <w:rPr>
      <w:sz w:val="16"/>
      <w:szCs w:val="16"/>
    </w:rPr>
  </w:style>
  <w:style w:type="paragraph" w:styleId="CommentText">
    <w:name w:val="annotation text"/>
    <w:basedOn w:val="Normal"/>
    <w:link w:val="CommentTextChar"/>
    <w:uiPriority w:val="99"/>
    <w:unhideWhenUsed/>
    <w:rsid w:val="004F79BC"/>
    <w:rPr>
      <w:sz w:val="20"/>
      <w:szCs w:val="20"/>
    </w:rPr>
  </w:style>
  <w:style w:type="character" w:customStyle="1" w:styleId="CommentTextChar">
    <w:name w:val="Comment Text Char"/>
    <w:basedOn w:val="DefaultParagraphFont"/>
    <w:link w:val="CommentText"/>
    <w:uiPriority w:val="99"/>
    <w:rsid w:val="004F79BC"/>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4F79BC"/>
    <w:rPr>
      <w:b/>
      <w:bCs/>
    </w:rPr>
  </w:style>
  <w:style w:type="character" w:customStyle="1" w:styleId="CommentSubjectChar">
    <w:name w:val="Comment Subject Char"/>
    <w:basedOn w:val="CommentTextChar"/>
    <w:link w:val="CommentSubject"/>
    <w:uiPriority w:val="99"/>
    <w:semiHidden/>
    <w:rsid w:val="004F79BC"/>
    <w:rPr>
      <w:rFonts w:ascii="Times New Roman" w:eastAsia="Arial Unicode MS" w:hAnsi="Times New Roman" w:cs="Times New Roman"/>
      <w:b/>
      <w:bCs/>
      <w:sz w:val="20"/>
      <w:szCs w:val="20"/>
      <w:bdr w:val="nil"/>
      <w:lang w:val="en-US"/>
    </w:rPr>
  </w:style>
  <w:style w:type="paragraph" w:styleId="BalloonText">
    <w:name w:val="Balloon Text"/>
    <w:basedOn w:val="Normal"/>
    <w:link w:val="BalloonTextChar"/>
    <w:uiPriority w:val="99"/>
    <w:semiHidden/>
    <w:unhideWhenUsed/>
    <w:rsid w:val="007A3D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DDA"/>
    <w:rPr>
      <w:rFonts w:ascii="Segoe UI" w:eastAsia="Arial Unicode MS" w:hAnsi="Segoe UI" w:cs="Segoe UI"/>
      <w:sz w:val="18"/>
      <w:szCs w:val="18"/>
      <w:bdr w:val="nil"/>
      <w:lang w:val="en-US"/>
    </w:rPr>
  </w:style>
  <w:style w:type="paragraph" w:styleId="Revision">
    <w:name w:val="Revision"/>
    <w:hidden/>
    <w:uiPriority w:val="99"/>
    <w:semiHidden/>
    <w:rsid w:val="00406378"/>
    <w:pPr>
      <w:spacing w:after="0" w:line="240" w:lineRule="auto"/>
    </w:pPr>
    <w:rPr>
      <w:rFonts w:ascii="Times New Roman" w:eastAsia="Arial Unicode MS" w:hAnsi="Times New Roman" w:cs="Times New Roman"/>
      <w:sz w:val="24"/>
      <w:szCs w:val="24"/>
      <w:bdr w:val="nil"/>
      <w:lang w:val="en-US"/>
    </w:rPr>
  </w:style>
  <w:style w:type="paragraph" w:styleId="Header">
    <w:name w:val="header"/>
    <w:aliases w:val=" Char Char, Char Char Char Char Char,Char Char,Char Char Char Char Char, Char, Char Char Char Char, Diagrama2,Diagrama2"/>
    <w:basedOn w:val="Normal"/>
    <w:link w:val="HeaderChar"/>
    <w:uiPriority w:val="99"/>
    <w:unhideWhenUsed/>
    <w:rsid w:val="00706210"/>
    <w:pPr>
      <w:tabs>
        <w:tab w:val="center" w:pos="4819"/>
        <w:tab w:val="right" w:pos="9638"/>
      </w:tabs>
    </w:pPr>
  </w:style>
  <w:style w:type="character" w:customStyle="1" w:styleId="HeaderChar">
    <w:name w:val="Header Char"/>
    <w:aliases w:val=" Char Char Char, Char Char Char Char Char Char,Char Char Char,Char Char Char Char Char Char, Char Char1, Char Char Char Char Char1, Diagrama2 Char,Diagrama2 Char"/>
    <w:basedOn w:val="DefaultParagraphFont"/>
    <w:link w:val="Header"/>
    <w:uiPriority w:val="99"/>
    <w:rsid w:val="00706210"/>
    <w:rPr>
      <w:rFonts w:ascii="Times New Roman" w:eastAsia="Arial Unicode MS" w:hAnsi="Times New Roman" w:cs="Times New Roman"/>
      <w:sz w:val="24"/>
      <w:szCs w:val="24"/>
      <w:bdr w:val="nil"/>
      <w:lang w:val="en-US"/>
    </w:rPr>
  </w:style>
  <w:style w:type="paragraph" w:customStyle="1" w:styleId="Default">
    <w:name w:val="Default"/>
    <w:rsid w:val="001E0D0E"/>
    <w:pPr>
      <w:autoSpaceDE w:val="0"/>
      <w:autoSpaceDN w:val="0"/>
      <w:adjustRightInd w:val="0"/>
      <w:spacing w:after="0" w:line="240" w:lineRule="auto"/>
    </w:pPr>
    <w:rPr>
      <w:rFonts w:ascii="Arial" w:hAnsi="Arial" w:cs="Arial"/>
      <w:color w:val="000000"/>
      <w:sz w:val="24"/>
      <w:szCs w:val="24"/>
    </w:rPr>
  </w:style>
  <w:style w:type="paragraph" w:styleId="Caption">
    <w:name w:val="caption"/>
    <w:basedOn w:val="Normal"/>
    <w:next w:val="Normal"/>
    <w:uiPriority w:val="35"/>
    <w:unhideWhenUsed/>
    <w:qFormat/>
    <w:rsid w:val="005B531A"/>
    <w:pPr>
      <w:spacing w:after="200"/>
    </w:pPr>
    <w:rPr>
      <w:i/>
      <w:iCs/>
      <w:color w:val="44546A" w:themeColor="text2"/>
      <w:sz w:val="18"/>
      <w:szCs w:val="18"/>
    </w:rPr>
  </w:style>
  <w:style w:type="paragraph" w:styleId="Footer">
    <w:name w:val="footer"/>
    <w:basedOn w:val="Normal"/>
    <w:link w:val="FooterChar"/>
    <w:uiPriority w:val="99"/>
    <w:unhideWhenUsed/>
    <w:rsid w:val="004809D6"/>
    <w:pPr>
      <w:tabs>
        <w:tab w:val="center" w:pos="4819"/>
        <w:tab w:val="right" w:pos="9638"/>
      </w:tabs>
    </w:pPr>
  </w:style>
  <w:style w:type="character" w:customStyle="1" w:styleId="FooterChar">
    <w:name w:val="Footer Char"/>
    <w:basedOn w:val="DefaultParagraphFont"/>
    <w:link w:val="Footer"/>
    <w:uiPriority w:val="99"/>
    <w:rsid w:val="004809D6"/>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1366347">
      <w:bodyDiv w:val="1"/>
      <w:marLeft w:val="0"/>
      <w:marRight w:val="0"/>
      <w:marTop w:val="0"/>
      <w:marBottom w:val="0"/>
      <w:divBdr>
        <w:top w:val="none" w:sz="0" w:space="0" w:color="auto"/>
        <w:left w:val="none" w:sz="0" w:space="0" w:color="auto"/>
        <w:bottom w:val="none" w:sz="0" w:space="0" w:color="auto"/>
        <w:right w:val="none" w:sz="0" w:space="0" w:color="auto"/>
      </w:divBdr>
    </w:div>
    <w:div w:id="1276132606">
      <w:bodyDiv w:val="1"/>
      <w:marLeft w:val="0"/>
      <w:marRight w:val="0"/>
      <w:marTop w:val="0"/>
      <w:marBottom w:val="0"/>
      <w:divBdr>
        <w:top w:val="none" w:sz="0" w:space="0" w:color="auto"/>
        <w:left w:val="none" w:sz="0" w:space="0" w:color="auto"/>
        <w:bottom w:val="none" w:sz="0" w:space="0" w:color="auto"/>
        <w:right w:val="none" w:sz="0" w:space="0" w:color="auto"/>
      </w:divBdr>
    </w:div>
    <w:div w:id="20670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e3425ee-9f4a-4555-9e15-f0e0af7fc2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337A1945F94545AC452461316391B1" ma:contentTypeVersion="14" ma:contentTypeDescription="Create a new document." ma:contentTypeScope="" ma:versionID="af299e2f346bbbccad8a19acf7d6f223">
  <xsd:schema xmlns:xsd="http://www.w3.org/2001/XMLSchema" xmlns:xs="http://www.w3.org/2001/XMLSchema" xmlns:p="http://schemas.microsoft.com/office/2006/metadata/properties" xmlns:ns3="ae3425ee-9f4a-4555-9e15-f0e0af7fc2d8" xmlns:ns4="d5db1026-e5b3-47cb-9b09-bb32cd81fefb" targetNamespace="http://schemas.microsoft.com/office/2006/metadata/properties" ma:root="true" ma:fieldsID="935c901db4f0ed74a4e3eaaaffe6e44d" ns3:_="" ns4:_="">
    <xsd:import namespace="ae3425ee-9f4a-4555-9e15-f0e0af7fc2d8"/>
    <xsd:import namespace="d5db1026-e5b3-47cb-9b09-bb32cd81fef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425ee-9f4a-4555-9e15-f0e0af7fc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db1026-e5b3-47cb-9b09-bb32cd81fe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8402C-0EA0-4F0A-8C6C-D23242A2B6E3}">
  <ds:schemaRefs>
    <ds:schemaRef ds:uri="http://schemas.microsoft.com/sharepoint/v3/contenttype/forms"/>
  </ds:schemaRefs>
</ds:datastoreItem>
</file>

<file path=customXml/itemProps2.xml><?xml version="1.0" encoding="utf-8"?>
<ds:datastoreItem xmlns:ds="http://schemas.openxmlformats.org/officeDocument/2006/customXml" ds:itemID="{1D17B68E-019D-4E06-BEE5-5FECDDBCA2D3}">
  <ds:schemaRefs>
    <ds:schemaRef ds:uri="http://schemas.microsoft.com/office/2006/metadata/properties"/>
    <ds:schemaRef ds:uri="http://schemas.microsoft.com/office/infopath/2007/PartnerControls"/>
    <ds:schemaRef ds:uri="ae3425ee-9f4a-4555-9e15-f0e0af7fc2d8"/>
  </ds:schemaRefs>
</ds:datastoreItem>
</file>

<file path=customXml/itemProps3.xml><?xml version="1.0" encoding="utf-8"?>
<ds:datastoreItem xmlns:ds="http://schemas.openxmlformats.org/officeDocument/2006/customXml" ds:itemID="{577226B6-7BC9-4C6D-845E-DDA1B4347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425ee-9f4a-4555-9e15-f0e0af7fc2d8"/>
    <ds:schemaRef ds:uri="d5db1026-e5b3-47cb-9b09-bb32cd81fe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C8CD23-F14B-46F6-9789-D559A8E7F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7092</Words>
  <Characters>4044</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Dišytė</dc:creator>
  <cp:keywords/>
  <dc:description/>
  <cp:lastModifiedBy>Indrė Rulevičiūtė</cp:lastModifiedBy>
  <cp:revision>5</cp:revision>
  <cp:lastPrinted>2024-04-17T13:41:00Z</cp:lastPrinted>
  <dcterms:created xsi:type="dcterms:W3CDTF">2024-11-22T06:31:00Z</dcterms:created>
  <dcterms:modified xsi:type="dcterms:W3CDTF">2024-11-22T07:37:00Z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0x010100FF337A1945F94545AC452461316391B1</vt:lpwstr>
  </property>
  <property fmtid="{D5CDD505-2E9C-101B-9397-08002B2CF9AE}" pid="3" name="GrammarlyDocumentId">
    <vt:lpwstr>0b4e49ef8ddec6cee04cee7c0dee9a3e23447fccbe23825ceb5aec04904fce7e</vt:lpwstr>
  </property>
</Properties>
</file>