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1D0C4C47" w:rsidR="00DF7D17" w:rsidRPr="00793BE2" w:rsidRDefault="00DF7D17" w:rsidP="00793BE2">
      <w:pPr>
        <w:pStyle w:val="Body2"/>
        <w:jc w:val="center"/>
        <w:rPr>
          <w:b/>
          <w:bdr w:val="nil"/>
          <w:lang w:val="lt-LT"/>
        </w:rPr>
      </w:pPr>
      <w:r>
        <w:rPr>
          <w:b/>
        </w:rPr>
        <w:t>DĖL</w:t>
      </w:r>
      <w:r w:rsidR="00793BE2">
        <w:t xml:space="preserve"> </w:t>
      </w:r>
      <w:r w:rsidR="00793BE2">
        <w:rPr>
          <w:rFonts w:eastAsia="Times New Roman"/>
          <w:b/>
          <w:bdr w:val="nil"/>
          <w:lang w:val="lt-LT"/>
        </w:rPr>
        <w:t>„</w:t>
      </w:r>
      <w:r w:rsidR="00793BE2" w:rsidRPr="00793BE2">
        <w:rPr>
          <w:b/>
          <w:bdr w:val="nil"/>
          <w:lang w:val="lt-LT"/>
        </w:rPr>
        <w:t>EUROHEART DUOMENŲ SURINKIMO IR ANALIZĖS PLATFORMOS PROGRAMAVIMAS IR DIEGIMAS (</w:t>
      </w:r>
      <w:proofErr w:type="gramStart"/>
      <w:r w:rsidR="00793BE2" w:rsidRPr="00793BE2">
        <w:rPr>
          <w:b/>
          <w:bdr w:val="nil"/>
          <w:lang w:val="lt-LT"/>
        </w:rPr>
        <w:t>9353)</w:t>
      </w:r>
      <w:r w:rsidR="00793BE2">
        <w:rPr>
          <w:b/>
          <w:bdr w:val="nil"/>
          <w:lang w:val="lt-LT"/>
        </w:rPr>
        <w:t>“</w:t>
      </w:r>
      <w:proofErr w:type="gramEnd"/>
      <w:r w:rsidR="00793BE2">
        <w:rPr>
          <w:b/>
          <w:bdr w:val="nil"/>
          <w:lang w:val="lt-LT"/>
        </w:rPr>
        <w:t xml:space="preserve"> </w:t>
      </w:r>
      <w:r w:rsidR="005632B8">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4994F01E"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2C4224">
        <w:rPr>
          <w:b/>
          <w:iCs/>
          <w:color w:val="000000" w:themeColor="text1"/>
          <w:sz w:val="22"/>
          <w:szCs w:val="22"/>
        </w:rPr>
        <w:t>paslaugas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5077" w:type="pct"/>
        <w:jc w:val="center"/>
        <w:tblLayout w:type="fixed"/>
        <w:tblLook w:val="04A0" w:firstRow="1" w:lastRow="0" w:firstColumn="1" w:lastColumn="0" w:noHBand="0" w:noVBand="1"/>
      </w:tblPr>
      <w:tblGrid>
        <w:gridCol w:w="573"/>
        <w:gridCol w:w="3902"/>
        <w:gridCol w:w="1127"/>
        <w:gridCol w:w="1690"/>
        <w:gridCol w:w="1562"/>
        <w:gridCol w:w="1501"/>
      </w:tblGrid>
      <w:tr w:rsidR="004F2E61" w:rsidRPr="00B130DD" w14:paraId="6F9DF149" w14:textId="77777777" w:rsidTr="005632B8">
        <w:trPr>
          <w:trHeight w:val="783"/>
          <w:jc w:val="center"/>
        </w:trPr>
        <w:tc>
          <w:tcPr>
            <w:tcW w:w="277" w:type="pct"/>
            <w:tcBorders>
              <w:top w:val="single" w:sz="4" w:space="0" w:color="auto"/>
              <w:left w:val="single" w:sz="4" w:space="0" w:color="auto"/>
              <w:bottom w:val="single" w:sz="4" w:space="0" w:color="auto"/>
              <w:right w:val="single" w:sz="4" w:space="0" w:color="auto"/>
            </w:tcBorders>
            <w:vAlign w:val="center"/>
            <w:hideMark/>
          </w:tcPr>
          <w:p w14:paraId="0106DE60" w14:textId="77777777" w:rsidR="004F2E61" w:rsidRPr="00B130DD" w:rsidRDefault="004F2E61" w:rsidP="00B130DD">
            <w:pPr>
              <w:rPr>
                <w:b/>
                <w:sz w:val="22"/>
                <w:szCs w:val="22"/>
                <w:lang w:eastAsia="lt-LT"/>
              </w:rPr>
            </w:pPr>
            <w:bookmarkStart w:id="0" w:name="_Hlk519863287"/>
            <w:r w:rsidRPr="00B130DD">
              <w:rPr>
                <w:b/>
                <w:sz w:val="22"/>
                <w:szCs w:val="22"/>
                <w:lang w:eastAsia="lt-LT"/>
              </w:rPr>
              <w:t>Eil.  Nr.</w:t>
            </w:r>
          </w:p>
        </w:tc>
        <w:tc>
          <w:tcPr>
            <w:tcW w:w="1884" w:type="pct"/>
            <w:tcBorders>
              <w:top w:val="single" w:sz="4" w:space="0" w:color="auto"/>
              <w:left w:val="nil"/>
              <w:bottom w:val="single" w:sz="4" w:space="0" w:color="auto"/>
              <w:right w:val="single" w:sz="4" w:space="0" w:color="auto"/>
            </w:tcBorders>
            <w:vAlign w:val="center"/>
          </w:tcPr>
          <w:p w14:paraId="7888BC82" w14:textId="77777777" w:rsidR="004F2E61" w:rsidRPr="00B130DD" w:rsidRDefault="004F2E61" w:rsidP="00B130DD">
            <w:pPr>
              <w:jc w:val="center"/>
              <w:rPr>
                <w:b/>
                <w:bCs/>
                <w:sz w:val="22"/>
                <w:szCs w:val="22"/>
                <w:lang w:eastAsia="lt-LT"/>
              </w:rPr>
            </w:pPr>
            <w:r w:rsidRPr="00B130DD">
              <w:rPr>
                <w:b/>
                <w:bCs/>
                <w:sz w:val="22"/>
                <w:szCs w:val="22"/>
                <w:lang w:eastAsia="lt-LT"/>
              </w:rPr>
              <w:t>Paslaugų pavadinimas</w:t>
            </w:r>
          </w:p>
        </w:tc>
        <w:tc>
          <w:tcPr>
            <w:tcW w:w="544" w:type="pct"/>
            <w:tcBorders>
              <w:top w:val="single" w:sz="4" w:space="0" w:color="auto"/>
              <w:left w:val="nil"/>
              <w:bottom w:val="single" w:sz="4" w:space="0" w:color="auto"/>
              <w:right w:val="single" w:sz="4" w:space="0" w:color="auto"/>
            </w:tcBorders>
            <w:vAlign w:val="center"/>
          </w:tcPr>
          <w:p w14:paraId="30B4B9F1" w14:textId="77777777" w:rsidR="004F2E61" w:rsidRPr="00B130DD" w:rsidRDefault="004F2E61" w:rsidP="00B130DD">
            <w:pPr>
              <w:widowControl w:val="0"/>
              <w:autoSpaceDE w:val="0"/>
              <w:autoSpaceDN w:val="0"/>
              <w:adjustRightInd w:val="0"/>
              <w:jc w:val="center"/>
              <w:rPr>
                <w:b/>
                <w:sz w:val="22"/>
                <w:szCs w:val="22"/>
                <w:lang w:eastAsia="lt-LT"/>
              </w:rPr>
            </w:pPr>
            <w:r w:rsidRPr="00B130DD">
              <w:rPr>
                <w:b/>
                <w:sz w:val="22"/>
                <w:szCs w:val="22"/>
                <w:lang w:eastAsia="lt-LT"/>
              </w:rPr>
              <w:t>Mato vnt.</w:t>
            </w:r>
          </w:p>
        </w:tc>
        <w:tc>
          <w:tcPr>
            <w:tcW w:w="816" w:type="pct"/>
            <w:tcBorders>
              <w:top w:val="single" w:sz="4" w:space="0" w:color="auto"/>
              <w:left w:val="single" w:sz="4" w:space="0" w:color="auto"/>
              <w:bottom w:val="single" w:sz="4" w:space="0" w:color="auto"/>
              <w:right w:val="single" w:sz="4" w:space="0" w:color="auto"/>
            </w:tcBorders>
            <w:vAlign w:val="center"/>
          </w:tcPr>
          <w:p w14:paraId="7293C3CA" w14:textId="25F133B4" w:rsidR="004F2E61" w:rsidRPr="00B130DD" w:rsidRDefault="005632B8" w:rsidP="00B130DD">
            <w:pPr>
              <w:widowControl w:val="0"/>
              <w:autoSpaceDE w:val="0"/>
              <w:autoSpaceDN w:val="0"/>
              <w:adjustRightInd w:val="0"/>
              <w:jc w:val="center"/>
              <w:rPr>
                <w:b/>
                <w:sz w:val="22"/>
                <w:szCs w:val="22"/>
                <w:lang w:eastAsia="lt-LT"/>
              </w:rPr>
            </w:pPr>
            <w:r>
              <w:rPr>
                <w:b/>
                <w:sz w:val="22"/>
                <w:szCs w:val="22"/>
                <w:lang w:eastAsia="lt-LT"/>
              </w:rPr>
              <w:t>Maksimalus k</w:t>
            </w:r>
            <w:r w:rsidR="004F2E61">
              <w:rPr>
                <w:b/>
                <w:sz w:val="22"/>
                <w:szCs w:val="22"/>
                <w:lang w:eastAsia="lt-LT"/>
              </w:rPr>
              <w:t>iekis</w:t>
            </w:r>
          </w:p>
        </w:tc>
        <w:tc>
          <w:tcPr>
            <w:tcW w:w="754" w:type="pct"/>
            <w:tcBorders>
              <w:top w:val="single" w:sz="4" w:space="0" w:color="auto"/>
              <w:left w:val="single" w:sz="4" w:space="0" w:color="auto"/>
              <w:bottom w:val="single" w:sz="4" w:space="0" w:color="auto"/>
              <w:right w:val="single" w:sz="4" w:space="0" w:color="auto"/>
            </w:tcBorders>
            <w:vAlign w:val="center"/>
            <w:hideMark/>
          </w:tcPr>
          <w:p w14:paraId="29CB1625" w14:textId="5447D5C1" w:rsidR="004F2E61" w:rsidRPr="00B130DD" w:rsidRDefault="004F2E61" w:rsidP="00B130DD">
            <w:pPr>
              <w:widowControl w:val="0"/>
              <w:autoSpaceDE w:val="0"/>
              <w:autoSpaceDN w:val="0"/>
              <w:adjustRightInd w:val="0"/>
              <w:jc w:val="center"/>
              <w:rPr>
                <w:b/>
                <w:bCs/>
                <w:sz w:val="22"/>
                <w:szCs w:val="22"/>
                <w:lang w:eastAsia="lt-LT"/>
              </w:rPr>
            </w:pPr>
            <w:r>
              <w:rPr>
                <w:b/>
                <w:sz w:val="22"/>
                <w:szCs w:val="22"/>
                <w:lang w:eastAsia="lt-LT"/>
              </w:rPr>
              <w:t>Vieno mato vnt. kaina</w:t>
            </w:r>
            <w:r w:rsidRPr="00B130DD">
              <w:rPr>
                <w:b/>
                <w:sz w:val="22"/>
                <w:szCs w:val="22"/>
                <w:lang w:eastAsia="lt-LT"/>
              </w:rPr>
              <w:t>, Eur be PVM</w:t>
            </w:r>
          </w:p>
        </w:tc>
        <w:tc>
          <w:tcPr>
            <w:tcW w:w="725" w:type="pct"/>
            <w:tcBorders>
              <w:top w:val="single" w:sz="4" w:space="0" w:color="auto"/>
              <w:left w:val="nil"/>
              <w:bottom w:val="single" w:sz="4" w:space="0" w:color="auto"/>
              <w:right w:val="single" w:sz="4" w:space="0" w:color="auto"/>
            </w:tcBorders>
            <w:vAlign w:val="center"/>
          </w:tcPr>
          <w:p w14:paraId="6F1D435C" w14:textId="77777777" w:rsidR="004F2E61" w:rsidRPr="00B130DD" w:rsidRDefault="004F2E61" w:rsidP="00B130DD">
            <w:pPr>
              <w:shd w:val="clear" w:color="auto" w:fill="FFFFFF"/>
              <w:ind w:left="-108" w:right="-108"/>
              <w:jc w:val="center"/>
              <w:rPr>
                <w:b/>
                <w:color w:val="000000" w:themeColor="text1"/>
                <w:sz w:val="22"/>
                <w:szCs w:val="22"/>
              </w:rPr>
            </w:pPr>
          </w:p>
          <w:p w14:paraId="50AE09EC" w14:textId="6C2A2BE9" w:rsidR="004F2E61" w:rsidRPr="00B130DD" w:rsidRDefault="004F2E61" w:rsidP="00B130DD">
            <w:pPr>
              <w:shd w:val="clear" w:color="auto" w:fill="FFFFFF"/>
              <w:ind w:left="-108" w:right="-108"/>
              <w:jc w:val="center"/>
              <w:rPr>
                <w:rFonts w:eastAsia="Calibri"/>
                <w:sz w:val="22"/>
                <w:szCs w:val="22"/>
              </w:rPr>
            </w:pPr>
            <w:r w:rsidRPr="00B130DD">
              <w:rPr>
                <w:b/>
                <w:color w:val="000000" w:themeColor="text1"/>
                <w:sz w:val="22"/>
                <w:szCs w:val="22"/>
              </w:rPr>
              <w:t xml:space="preserve">Bendra </w:t>
            </w:r>
            <w:r>
              <w:rPr>
                <w:b/>
                <w:color w:val="000000" w:themeColor="text1"/>
                <w:sz w:val="22"/>
                <w:szCs w:val="22"/>
              </w:rPr>
              <w:t>suma</w:t>
            </w:r>
            <w:r w:rsidRPr="00B130DD">
              <w:rPr>
                <w:b/>
                <w:color w:val="000000" w:themeColor="text1"/>
                <w:sz w:val="22"/>
                <w:szCs w:val="22"/>
              </w:rPr>
              <w:t>, Eur</w:t>
            </w:r>
          </w:p>
          <w:p w14:paraId="3FBF72FC" w14:textId="77777777" w:rsidR="004F2E61" w:rsidRPr="00B130DD" w:rsidRDefault="004F2E61" w:rsidP="00B130DD">
            <w:pPr>
              <w:shd w:val="clear" w:color="auto" w:fill="FFFFFF"/>
              <w:ind w:left="-108" w:right="-108"/>
              <w:jc w:val="center"/>
              <w:rPr>
                <w:b/>
                <w:color w:val="000000" w:themeColor="text1"/>
                <w:sz w:val="22"/>
                <w:szCs w:val="22"/>
              </w:rPr>
            </w:pPr>
            <w:r w:rsidRPr="00B130DD">
              <w:rPr>
                <w:b/>
                <w:color w:val="000000" w:themeColor="text1"/>
                <w:sz w:val="22"/>
                <w:szCs w:val="22"/>
              </w:rPr>
              <w:t>be PVM</w:t>
            </w:r>
          </w:p>
          <w:p w14:paraId="2EAAF5A1" w14:textId="77777777" w:rsidR="004F2E61" w:rsidRPr="00B130DD" w:rsidRDefault="004F2E61" w:rsidP="00B130DD">
            <w:pPr>
              <w:widowControl w:val="0"/>
              <w:autoSpaceDE w:val="0"/>
              <w:autoSpaceDN w:val="0"/>
              <w:adjustRightInd w:val="0"/>
              <w:jc w:val="center"/>
              <w:rPr>
                <w:b/>
                <w:sz w:val="22"/>
                <w:szCs w:val="22"/>
                <w:lang w:eastAsia="lt-LT"/>
              </w:rPr>
            </w:pPr>
          </w:p>
        </w:tc>
      </w:tr>
      <w:tr w:rsidR="004F2E61" w:rsidRPr="00B130DD" w14:paraId="380B4B37" w14:textId="77777777" w:rsidTr="005632B8">
        <w:trPr>
          <w:trHeight w:val="219"/>
          <w:jc w:val="center"/>
        </w:trPr>
        <w:tc>
          <w:tcPr>
            <w:tcW w:w="277" w:type="pct"/>
            <w:tcBorders>
              <w:top w:val="single" w:sz="4" w:space="0" w:color="auto"/>
              <w:left w:val="single" w:sz="4" w:space="0" w:color="auto"/>
              <w:bottom w:val="single" w:sz="4" w:space="0" w:color="auto"/>
              <w:right w:val="single" w:sz="4" w:space="0" w:color="auto"/>
            </w:tcBorders>
            <w:vAlign w:val="center"/>
          </w:tcPr>
          <w:p w14:paraId="193E6885" w14:textId="77777777" w:rsidR="004F2E61" w:rsidRPr="00B130DD" w:rsidRDefault="004F2E61" w:rsidP="00B130DD">
            <w:pPr>
              <w:jc w:val="center"/>
              <w:rPr>
                <w:bCs/>
                <w:i/>
                <w:iCs/>
                <w:sz w:val="22"/>
                <w:szCs w:val="22"/>
                <w:lang w:eastAsia="lt-LT"/>
              </w:rPr>
            </w:pPr>
            <w:r w:rsidRPr="00B130DD">
              <w:rPr>
                <w:bCs/>
                <w:i/>
                <w:iCs/>
                <w:sz w:val="22"/>
                <w:szCs w:val="22"/>
                <w:lang w:eastAsia="lt-LT"/>
              </w:rPr>
              <w:t>1</w:t>
            </w:r>
          </w:p>
        </w:tc>
        <w:tc>
          <w:tcPr>
            <w:tcW w:w="1884" w:type="pct"/>
            <w:tcBorders>
              <w:top w:val="single" w:sz="4" w:space="0" w:color="auto"/>
              <w:left w:val="nil"/>
              <w:bottom w:val="single" w:sz="4" w:space="0" w:color="auto"/>
              <w:right w:val="single" w:sz="4" w:space="0" w:color="auto"/>
            </w:tcBorders>
            <w:vAlign w:val="center"/>
          </w:tcPr>
          <w:p w14:paraId="4CE6C912" w14:textId="4B8D2BBF" w:rsidR="004F2E61" w:rsidRPr="00B130DD" w:rsidRDefault="004F2E61" w:rsidP="00B130DD">
            <w:pPr>
              <w:jc w:val="center"/>
              <w:rPr>
                <w:bCs/>
                <w:i/>
                <w:iCs/>
                <w:sz w:val="22"/>
                <w:szCs w:val="22"/>
                <w:lang w:eastAsia="lt-LT"/>
              </w:rPr>
            </w:pPr>
            <w:r>
              <w:rPr>
                <w:bCs/>
                <w:i/>
                <w:iCs/>
                <w:sz w:val="22"/>
                <w:szCs w:val="22"/>
                <w:lang w:eastAsia="lt-LT"/>
              </w:rPr>
              <w:t>2</w:t>
            </w:r>
          </w:p>
        </w:tc>
        <w:tc>
          <w:tcPr>
            <w:tcW w:w="544" w:type="pct"/>
            <w:tcBorders>
              <w:top w:val="single" w:sz="4" w:space="0" w:color="auto"/>
              <w:left w:val="nil"/>
              <w:bottom w:val="single" w:sz="4" w:space="0" w:color="auto"/>
              <w:right w:val="single" w:sz="4" w:space="0" w:color="auto"/>
            </w:tcBorders>
            <w:vAlign w:val="center"/>
          </w:tcPr>
          <w:p w14:paraId="4CBC8ED4" w14:textId="2DD882B3" w:rsidR="004F2E61" w:rsidRPr="00B130DD" w:rsidRDefault="004F2E61" w:rsidP="00B130DD">
            <w:pPr>
              <w:widowControl w:val="0"/>
              <w:autoSpaceDE w:val="0"/>
              <w:autoSpaceDN w:val="0"/>
              <w:adjustRightInd w:val="0"/>
              <w:jc w:val="center"/>
              <w:rPr>
                <w:bCs/>
                <w:i/>
                <w:iCs/>
                <w:sz w:val="22"/>
                <w:szCs w:val="22"/>
                <w:lang w:eastAsia="lt-LT"/>
              </w:rPr>
            </w:pPr>
            <w:r>
              <w:rPr>
                <w:bCs/>
                <w:i/>
                <w:iCs/>
                <w:sz w:val="22"/>
                <w:szCs w:val="22"/>
                <w:lang w:eastAsia="lt-LT"/>
              </w:rPr>
              <w:t>3</w:t>
            </w:r>
          </w:p>
        </w:tc>
        <w:tc>
          <w:tcPr>
            <w:tcW w:w="816" w:type="pct"/>
            <w:tcBorders>
              <w:top w:val="single" w:sz="4" w:space="0" w:color="auto"/>
              <w:left w:val="single" w:sz="4" w:space="0" w:color="auto"/>
              <w:bottom w:val="single" w:sz="4" w:space="0" w:color="auto"/>
              <w:right w:val="single" w:sz="4" w:space="0" w:color="auto"/>
            </w:tcBorders>
            <w:vAlign w:val="center"/>
          </w:tcPr>
          <w:p w14:paraId="78C04C4E" w14:textId="661AE451" w:rsidR="004F2E61" w:rsidRPr="00B130DD" w:rsidRDefault="004F2E61" w:rsidP="00B130DD">
            <w:pPr>
              <w:widowControl w:val="0"/>
              <w:autoSpaceDE w:val="0"/>
              <w:autoSpaceDN w:val="0"/>
              <w:adjustRightInd w:val="0"/>
              <w:jc w:val="center"/>
              <w:rPr>
                <w:bCs/>
                <w:i/>
                <w:iCs/>
                <w:sz w:val="22"/>
                <w:szCs w:val="22"/>
                <w:lang w:eastAsia="lt-LT"/>
              </w:rPr>
            </w:pPr>
            <w:r>
              <w:rPr>
                <w:bCs/>
                <w:i/>
                <w:iCs/>
                <w:sz w:val="22"/>
                <w:szCs w:val="22"/>
                <w:lang w:eastAsia="lt-LT"/>
              </w:rPr>
              <w:t>4</w:t>
            </w:r>
          </w:p>
        </w:tc>
        <w:tc>
          <w:tcPr>
            <w:tcW w:w="754" w:type="pct"/>
            <w:tcBorders>
              <w:top w:val="single" w:sz="4" w:space="0" w:color="auto"/>
              <w:left w:val="single" w:sz="4" w:space="0" w:color="auto"/>
              <w:bottom w:val="single" w:sz="4" w:space="0" w:color="auto"/>
              <w:right w:val="single" w:sz="4" w:space="0" w:color="auto"/>
            </w:tcBorders>
            <w:vAlign w:val="center"/>
          </w:tcPr>
          <w:p w14:paraId="043C3EC1" w14:textId="30B5E8B8" w:rsidR="004F2E61" w:rsidRPr="00B130DD" w:rsidRDefault="004F2E61" w:rsidP="00B130DD">
            <w:pPr>
              <w:widowControl w:val="0"/>
              <w:autoSpaceDE w:val="0"/>
              <w:autoSpaceDN w:val="0"/>
              <w:adjustRightInd w:val="0"/>
              <w:jc w:val="center"/>
              <w:rPr>
                <w:bCs/>
                <w:i/>
                <w:iCs/>
                <w:sz w:val="22"/>
                <w:szCs w:val="22"/>
                <w:lang w:eastAsia="lt-LT"/>
              </w:rPr>
            </w:pPr>
            <w:r>
              <w:rPr>
                <w:bCs/>
                <w:i/>
                <w:iCs/>
                <w:sz w:val="22"/>
                <w:szCs w:val="22"/>
                <w:lang w:eastAsia="lt-LT"/>
              </w:rPr>
              <w:t>5</w:t>
            </w:r>
          </w:p>
        </w:tc>
        <w:tc>
          <w:tcPr>
            <w:tcW w:w="725" w:type="pct"/>
            <w:tcBorders>
              <w:top w:val="single" w:sz="4" w:space="0" w:color="auto"/>
              <w:left w:val="nil"/>
              <w:bottom w:val="single" w:sz="4" w:space="0" w:color="auto"/>
              <w:right w:val="single" w:sz="4" w:space="0" w:color="auto"/>
            </w:tcBorders>
            <w:vAlign w:val="center"/>
          </w:tcPr>
          <w:p w14:paraId="164033AE" w14:textId="3201FB0D" w:rsidR="004F2E61" w:rsidRPr="00B130DD" w:rsidRDefault="004F2E61" w:rsidP="00B130DD">
            <w:pPr>
              <w:shd w:val="clear" w:color="auto" w:fill="FFFFFF"/>
              <w:ind w:left="-108" w:right="-108"/>
              <w:jc w:val="center"/>
              <w:rPr>
                <w:bCs/>
                <w:i/>
                <w:iCs/>
                <w:color w:val="000000" w:themeColor="text1"/>
                <w:sz w:val="22"/>
                <w:szCs w:val="22"/>
              </w:rPr>
            </w:pPr>
            <w:r w:rsidRPr="00B130DD">
              <w:rPr>
                <w:bCs/>
                <w:i/>
                <w:iCs/>
                <w:color w:val="000000" w:themeColor="text1"/>
                <w:sz w:val="22"/>
                <w:szCs w:val="22"/>
              </w:rPr>
              <w:t>(</w:t>
            </w:r>
            <w:r w:rsidR="0009474B">
              <w:rPr>
                <w:bCs/>
                <w:i/>
                <w:iCs/>
                <w:color w:val="000000" w:themeColor="text1"/>
                <w:sz w:val="22"/>
                <w:szCs w:val="22"/>
              </w:rPr>
              <w:t>4</w:t>
            </w:r>
            <w:r w:rsidRPr="00B130DD">
              <w:rPr>
                <w:bCs/>
                <w:i/>
                <w:iCs/>
                <w:color w:val="000000" w:themeColor="text1"/>
                <w:sz w:val="22"/>
                <w:szCs w:val="22"/>
              </w:rPr>
              <w:t xml:space="preserve"> x </w:t>
            </w:r>
            <w:r w:rsidR="0009474B">
              <w:rPr>
                <w:bCs/>
                <w:i/>
                <w:iCs/>
                <w:color w:val="000000" w:themeColor="text1"/>
                <w:sz w:val="22"/>
                <w:szCs w:val="22"/>
              </w:rPr>
              <w:t>5</w:t>
            </w:r>
            <w:r w:rsidRPr="00B130DD">
              <w:rPr>
                <w:bCs/>
                <w:i/>
                <w:iCs/>
                <w:color w:val="000000" w:themeColor="text1"/>
                <w:sz w:val="22"/>
                <w:szCs w:val="22"/>
              </w:rPr>
              <w:t>)</w:t>
            </w:r>
          </w:p>
        </w:tc>
      </w:tr>
      <w:tr w:rsidR="004F2E61" w:rsidRPr="00B130DD" w14:paraId="64E980C8" w14:textId="77777777" w:rsidTr="005632B8">
        <w:trPr>
          <w:trHeight w:val="948"/>
          <w:jc w:val="center"/>
        </w:trPr>
        <w:tc>
          <w:tcPr>
            <w:tcW w:w="277" w:type="pct"/>
            <w:tcBorders>
              <w:top w:val="single" w:sz="8" w:space="0" w:color="000000"/>
              <w:left w:val="single" w:sz="4" w:space="0" w:color="000000"/>
              <w:bottom w:val="single" w:sz="8" w:space="0" w:color="000000"/>
              <w:right w:val="single" w:sz="4" w:space="0" w:color="auto"/>
            </w:tcBorders>
            <w:shd w:val="clear" w:color="auto" w:fill="FFFFFF"/>
            <w:noWrap/>
            <w:vAlign w:val="center"/>
          </w:tcPr>
          <w:p w14:paraId="24514EE1" w14:textId="77777777" w:rsidR="004F2E61" w:rsidRPr="00B130DD" w:rsidRDefault="004F2E61" w:rsidP="00B130DD">
            <w:pPr>
              <w:jc w:val="center"/>
              <w:rPr>
                <w:color w:val="000000"/>
                <w:sz w:val="22"/>
                <w:szCs w:val="22"/>
                <w:lang w:eastAsia="lt-LT"/>
              </w:rPr>
            </w:pPr>
            <w:r w:rsidRPr="00B130DD">
              <w:rPr>
                <w:color w:val="000000"/>
                <w:sz w:val="22"/>
                <w:szCs w:val="22"/>
                <w:lang w:eastAsia="lt-LT"/>
              </w:rPr>
              <w:t>1</w:t>
            </w:r>
          </w:p>
        </w:tc>
        <w:tc>
          <w:tcPr>
            <w:tcW w:w="1884" w:type="pct"/>
            <w:tcBorders>
              <w:top w:val="single" w:sz="4" w:space="0" w:color="auto"/>
              <w:left w:val="single" w:sz="4" w:space="0" w:color="auto"/>
              <w:bottom w:val="single" w:sz="4" w:space="0" w:color="auto"/>
              <w:right w:val="single" w:sz="4" w:space="0" w:color="auto"/>
            </w:tcBorders>
            <w:shd w:val="clear" w:color="auto" w:fill="FFFFFF"/>
            <w:vAlign w:val="center"/>
          </w:tcPr>
          <w:p w14:paraId="1E50E959" w14:textId="38C72556" w:rsidR="004F2E61" w:rsidRPr="00B130DD" w:rsidRDefault="00DB3FCB" w:rsidP="00B130DD">
            <w:pPr>
              <w:jc w:val="both"/>
              <w:rPr>
                <w:sz w:val="22"/>
                <w:szCs w:val="22"/>
              </w:rPr>
            </w:pPr>
            <w:proofErr w:type="spellStart"/>
            <w:r w:rsidRPr="00DB3FCB">
              <w:rPr>
                <w:sz w:val="22"/>
                <w:szCs w:val="22"/>
              </w:rPr>
              <w:t>EuroHeart</w:t>
            </w:r>
            <w:proofErr w:type="spellEnd"/>
            <w:r w:rsidRPr="00DB3FCB">
              <w:rPr>
                <w:sz w:val="22"/>
                <w:szCs w:val="22"/>
              </w:rPr>
              <w:t xml:space="preserve"> duomenų surinkimo ir analizės platformos programavimas ir diegimas</w:t>
            </w:r>
            <w:r w:rsidR="006621F0">
              <w:t xml:space="preserve"> </w:t>
            </w:r>
          </w:p>
        </w:tc>
        <w:tc>
          <w:tcPr>
            <w:tcW w:w="544" w:type="pct"/>
            <w:tcBorders>
              <w:top w:val="single" w:sz="4" w:space="0" w:color="auto"/>
              <w:left w:val="single" w:sz="4" w:space="0" w:color="auto"/>
              <w:bottom w:val="single" w:sz="4" w:space="0" w:color="auto"/>
              <w:right w:val="single" w:sz="4" w:space="0" w:color="auto"/>
            </w:tcBorders>
            <w:shd w:val="clear" w:color="auto" w:fill="FFFFFF"/>
            <w:vAlign w:val="center"/>
          </w:tcPr>
          <w:p w14:paraId="2114C836" w14:textId="66FEE997" w:rsidR="004F2E61" w:rsidRPr="00B130DD" w:rsidRDefault="004F2E61" w:rsidP="00B130DD">
            <w:pPr>
              <w:jc w:val="center"/>
              <w:rPr>
                <w:sz w:val="22"/>
                <w:szCs w:val="22"/>
                <w:lang w:eastAsia="lt-LT"/>
              </w:rPr>
            </w:pPr>
            <w:r>
              <w:rPr>
                <w:sz w:val="22"/>
                <w:szCs w:val="22"/>
                <w:lang w:eastAsia="lt-LT"/>
              </w:rPr>
              <w:t>val.</w:t>
            </w:r>
          </w:p>
        </w:tc>
        <w:tc>
          <w:tcPr>
            <w:tcW w:w="816" w:type="pct"/>
            <w:tcBorders>
              <w:top w:val="single" w:sz="4" w:space="0" w:color="auto"/>
              <w:left w:val="single" w:sz="4" w:space="0" w:color="auto"/>
              <w:bottom w:val="single" w:sz="4" w:space="0" w:color="auto"/>
              <w:right w:val="single" w:sz="4" w:space="0" w:color="auto"/>
            </w:tcBorders>
            <w:shd w:val="clear" w:color="auto" w:fill="FFFFFF"/>
            <w:vAlign w:val="center"/>
          </w:tcPr>
          <w:p w14:paraId="35518108" w14:textId="2A9D98DD" w:rsidR="004F2E61" w:rsidRPr="00B130DD" w:rsidRDefault="005632B8" w:rsidP="00B130DD">
            <w:pPr>
              <w:jc w:val="center"/>
              <w:rPr>
                <w:sz w:val="22"/>
                <w:szCs w:val="22"/>
                <w:lang w:eastAsia="lt-LT"/>
              </w:rPr>
            </w:pPr>
            <w:r>
              <w:rPr>
                <w:sz w:val="22"/>
                <w:szCs w:val="22"/>
                <w:lang w:eastAsia="lt-LT"/>
              </w:rPr>
              <w:t>960</w:t>
            </w:r>
          </w:p>
        </w:tc>
        <w:tc>
          <w:tcPr>
            <w:tcW w:w="754" w:type="pct"/>
            <w:tcBorders>
              <w:top w:val="single" w:sz="8" w:space="0" w:color="000000"/>
              <w:left w:val="single" w:sz="4" w:space="0" w:color="auto"/>
              <w:bottom w:val="single" w:sz="8" w:space="0" w:color="000000"/>
              <w:right w:val="single" w:sz="4" w:space="0" w:color="000000"/>
            </w:tcBorders>
            <w:shd w:val="clear" w:color="auto" w:fill="FFFFFF"/>
            <w:vAlign w:val="center"/>
          </w:tcPr>
          <w:p w14:paraId="12CFD957" w14:textId="77777777" w:rsidR="004F2E61" w:rsidRPr="00B130DD" w:rsidRDefault="004F2E61" w:rsidP="00B130DD">
            <w:pPr>
              <w:jc w:val="center"/>
              <w:rPr>
                <w:sz w:val="22"/>
                <w:szCs w:val="22"/>
                <w:lang w:eastAsia="lt-LT"/>
              </w:rPr>
            </w:pPr>
          </w:p>
        </w:tc>
        <w:tc>
          <w:tcPr>
            <w:tcW w:w="725" w:type="pct"/>
            <w:tcBorders>
              <w:top w:val="single" w:sz="8" w:space="0" w:color="000000"/>
              <w:left w:val="nil"/>
              <w:bottom w:val="single" w:sz="8" w:space="0" w:color="000000"/>
              <w:right w:val="single" w:sz="4" w:space="0" w:color="000000"/>
            </w:tcBorders>
            <w:shd w:val="clear" w:color="auto" w:fill="FFFFFF"/>
            <w:vAlign w:val="center"/>
          </w:tcPr>
          <w:p w14:paraId="4AD19261" w14:textId="77777777" w:rsidR="004F2E61" w:rsidRPr="00B130DD" w:rsidRDefault="004F2E61" w:rsidP="00B130DD">
            <w:pPr>
              <w:jc w:val="center"/>
              <w:rPr>
                <w:sz w:val="22"/>
                <w:szCs w:val="22"/>
                <w:lang w:eastAsia="lt-LT"/>
              </w:rPr>
            </w:pPr>
          </w:p>
        </w:tc>
      </w:tr>
      <w:tr w:rsidR="00B130DD" w:rsidRPr="00B130DD" w14:paraId="66D66251" w14:textId="77777777" w:rsidTr="0027754F">
        <w:trPr>
          <w:trHeight w:val="185"/>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CFE67EC" w14:textId="77777777" w:rsidR="00B130DD" w:rsidRPr="00B130DD" w:rsidRDefault="00B130DD" w:rsidP="00B130DD">
            <w:pPr>
              <w:jc w:val="right"/>
              <w:rPr>
                <w:b/>
                <w:sz w:val="22"/>
                <w:szCs w:val="22"/>
                <w:lang w:eastAsia="lt-LT"/>
              </w:rPr>
            </w:pPr>
            <w:r w:rsidRPr="00B130DD">
              <w:rPr>
                <w:b/>
                <w:bCs/>
                <w:sz w:val="22"/>
                <w:szCs w:val="22"/>
              </w:rPr>
              <w:t>Bendra pasiūlymo kaina</w:t>
            </w:r>
            <w:r w:rsidRPr="00B130DD">
              <w:rPr>
                <w:b/>
                <w:sz w:val="22"/>
                <w:szCs w:val="22"/>
                <w:lang w:eastAsia="ar-SA"/>
              </w:rPr>
              <w:t xml:space="preserve"> </w:t>
            </w:r>
            <w:r w:rsidRPr="00B130DD">
              <w:rPr>
                <w:b/>
                <w:sz w:val="22"/>
                <w:szCs w:val="22"/>
              </w:rPr>
              <w:t>be</w:t>
            </w:r>
            <w:r w:rsidRPr="00B130DD">
              <w:rPr>
                <w:rFonts w:eastAsia="Calibri"/>
                <w:b/>
                <w:sz w:val="22"/>
                <w:szCs w:val="22"/>
              </w:rPr>
              <w:t xml:space="preserve"> PVM, Eur</w:t>
            </w:r>
          </w:p>
        </w:tc>
        <w:tc>
          <w:tcPr>
            <w:tcW w:w="725" w:type="pct"/>
            <w:tcBorders>
              <w:top w:val="single" w:sz="8" w:space="0" w:color="000000"/>
              <w:left w:val="single" w:sz="4" w:space="0" w:color="auto"/>
              <w:bottom w:val="single" w:sz="8" w:space="0" w:color="000000"/>
              <w:right w:val="single" w:sz="4" w:space="0" w:color="000000"/>
            </w:tcBorders>
            <w:shd w:val="clear" w:color="auto" w:fill="FFFFFF"/>
            <w:vAlign w:val="center"/>
          </w:tcPr>
          <w:p w14:paraId="76E5BED1" w14:textId="77777777" w:rsidR="00B130DD" w:rsidRPr="00B130DD" w:rsidRDefault="00B130DD" w:rsidP="00B130DD">
            <w:pPr>
              <w:jc w:val="center"/>
              <w:rPr>
                <w:sz w:val="22"/>
                <w:szCs w:val="22"/>
                <w:lang w:eastAsia="lt-LT"/>
              </w:rPr>
            </w:pPr>
          </w:p>
        </w:tc>
      </w:tr>
      <w:tr w:rsidR="00B130DD" w:rsidRPr="00B130DD" w14:paraId="2B3AC1B7" w14:textId="77777777" w:rsidTr="0027754F">
        <w:trPr>
          <w:trHeight w:val="233"/>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986AA25" w14:textId="33219629" w:rsidR="00B130DD" w:rsidRPr="00B130DD" w:rsidRDefault="00B130DD" w:rsidP="00B130DD">
            <w:pPr>
              <w:jc w:val="right"/>
              <w:rPr>
                <w:b/>
                <w:sz w:val="22"/>
                <w:szCs w:val="22"/>
                <w:lang w:eastAsia="lt-LT"/>
              </w:rPr>
            </w:pPr>
            <w:r w:rsidRPr="00E8403D">
              <w:rPr>
                <w:rFonts w:eastAsia="Calibri"/>
                <w:b/>
                <w:sz w:val="22"/>
                <w:szCs w:val="22"/>
              </w:rPr>
              <w:t xml:space="preserve">PVM </w:t>
            </w:r>
            <w:r w:rsidR="00603B17" w:rsidRPr="00E8403D">
              <w:rPr>
                <w:rFonts w:eastAsia="Calibri"/>
                <w:b/>
                <w:sz w:val="22"/>
                <w:szCs w:val="22"/>
              </w:rPr>
              <w:t>(</w:t>
            </w:r>
            <w:r w:rsidRPr="00E8403D">
              <w:rPr>
                <w:rFonts w:eastAsia="Calibri"/>
                <w:b/>
                <w:sz w:val="22"/>
                <w:szCs w:val="22"/>
              </w:rPr>
              <w:t>.....</w:t>
            </w:r>
            <w:r w:rsidR="00603B17" w:rsidRPr="00E8403D">
              <w:rPr>
                <w:rFonts w:eastAsia="Calibri"/>
                <w:b/>
                <w:sz w:val="22"/>
                <w:szCs w:val="22"/>
              </w:rPr>
              <w:t>)</w:t>
            </w:r>
            <w:r w:rsidRPr="00E8403D">
              <w:rPr>
                <w:rFonts w:eastAsia="Calibri"/>
                <w:b/>
                <w:sz w:val="22"/>
                <w:szCs w:val="22"/>
              </w:rPr>
              <w:t xml:space="preserve"> </w:t>
            </w:r>
            <w:r w:rsidRPr="00B130DD">
              <w:rPr>
                <w:rFonts w:eastAsia="Calibri"/>
                <w:b/>
                <w:sz w:val="22"/>
                <w:szCs w:val="22"/>
              </w:rPr>
              <w:t>% suma, Eur</w:t>
            </w:r>
          </w:p>
        </w:tc>
        <w:tc>
          <w:tcPr>
            <w:tcW w:w="725" w:type="pct"/>
            <w:tcBorders>
              <w:top w:val="single" w:sz="8" w:space="0" w:color="000000"/>
              <w:left w:val="single" w:sz="4" w:space="0" w:color="auto"/>
              <w:bottom w:val="single" w:sz="8" w:space="0" w:color="000000"/>
              <w:right w:val="single" w:sz="4" w:space="0" w:color="000000"/>
            </w:tcBorders>
            <w:shd w:val="clear" w:color="auto" w:fill="FFFFFF"/>
            <w:vAlign w:val="center"/>
          </w:tcPr>
          <w:p w14:paraId="4E3A3CC9" w14:textId="77777777" w:rsidR="00B130DD" w:rsidRPr="00B130DD" w:rsidRDefault="00B130DD" w:rsidP="00B130DD">
            <w:pPr>
              <w:jc w:val="center"/>
              <w:rPr>
                <w:sz w:val="22"/>
                <w:szCs w:val="22"/>
                <w:lang w:eastAsia="lt-LT"/>
              </w:rPr>
            </w:pPr>
          </w:p>
        </w:tc>
      </w:tr>
      <w:tr w:rsidR="00B130DD" w:rsidRPr="00B130DD" w14:paraId="1EEDCB62" w14:textId="77777777" w:rsidTr="0027754F">
        <w:trPr>
          <w:trHeight w:val="207"/>
          <w:jc w:val="center"/>
        </w:trPr>
        <w:tc>
          <w:tcPr>
            <w:tcW w:w="4275"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8264307" w14:textId="77777777" w:rsidR="00B130DD" w:rsidRPr="00B130DD" w:rsidRDefault="00B130DD" w:rsidP="00B130DD">
            <w:pPr>
              <w:jc w:val="right"/>
              <w:rPr>
                <w:b/>
                <w:sz w:val="22"/>
                <w:szCs w:val="22"/>
                <w:lang w:eastAsia="lt-LT"/>
              </w:rPr>
            </w:pPr>
            <w:r w:rsidRPr="00B130DD">
              <w:rPr>
                <w:b/>
                <w:bCs/>
                <w:sz w:val="22"/>
                <w:szCs w:val="22"/>
              </w:rPr>
              <w:t>Bendra pasiūlymo kaina</w:t>
            </w:r>
            <w:r w:rsidRPr="00B130DD" w:rsidDel="00F82852">
              <w:rPr>
                <w:b/>
                <w:sz w:val="22"/>
                <w:szCs w:val="22"/>
                <w:lang w:eastAsia="ar-SA"/>
              </w:rPr>
              <w:t xml:space="preserve"> </w:t>
            </w:r>
            <w:r w:rsidRPr="00B130DD">
              <w:rPr>
                <w:rFonts w:eastAsia="Calibri"/>
                <w:b/>
                <w:sz w:val="22"/>
                <w:szCs w:val="22"/>
              </w:rPr>
              <w:t>su PVM, Eur</w:t>
            </w:r>
          </w:p>
        </w:tc>
        <w:tc>
          <w:tcPr>
            <w:tcW w:w="725" w:type="pct"/>
            <w:tcBorders>
              <w:top w:val="single" w:sz="8" w:space="0" w:color="000000"/>
              <w:left w:val="single" w:sz="4" w:space="0" w:color="auto"/>
              <w:bottom w:val="single" w:sz="4" w:space="0" w:color="auto"/>
              <w:right w:val="single" w:sz="4" w:space="0" w:color="000000"/>
            </w:tcBorders>
            <w:shd w:val="clear" w:color="auto" w:fill="FFFFFF"/>
            <w:vAlign w:val="center"/>
          </w:tcPr>
          <w:p w14:paraId="3EE62A33" w14:textId="77777777" w:rsidR="00B130DD" w:rsidRPr="00B130DD" w:rsidRDefault="00B130DD" w:rsidP="00B130DD">
            <w:pPr>
              <w:jc w:val="center"/>
              <w:rPr>
                <w:sz w:val="22"/>
                <w:szCs w:val="22"/>
                <w:lang w:eastAsia="lt-LT"/>
              </w:rPr>
            </w:pPr>
          </w:p>
        </w:tc>
      </w:tr>
      <w:bookmarkEnd w:id="0"/>
    </w:tbl>
    <w:p w14:paraId="780D082D" w14:textId="77777777" w:rsidR="00E359D1" w:rsidRPr="00EA5DD8" w:rsidRDefault="00E359D1" w:rsidP="00E359D1">
      <w:pPr>
        <w:ind w:firstLine="709"/>
        <w:jc w:val="both"/>
        <w:rPr>
          <w:b/>
          <w:bCs/>
          <w:sz w:val="22"/>
          <w:szCs w:val="22"/>
        </w:rPr>
      </w:pPr>
    </w:p>
    <w:p w14:paraId="491E55C5" w14:textId="26BE92A8"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nurodytos </w:t>
      </w:r>
      <w:r w:rsidRPr="00AB7123">
        <w:rPr>
          <w:color w:val="000000" w:themeColor="text1"/>
          <w:sz w:val="22"/>
          <w:szCs w:val="22"/>
          <w:u w:val="single"/>
        </w:rPr>
        <w:t>dviejų skaičių</w:t>
      </w:r>
      <w:r w:rsidRPr="00AB7123">
        <w:rPr>
          <w:color w:val="000000" w:themeColor="text1"/>
          <w:sz w:val="22"/>
          <w:szCs w:val="22"/>
        </w:rPr>
        <w:t xml:space="preserve"> po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Pr="00E359D1" w:rsidRDefault="00E359D1" w:rsidP="00E359D1">
      <w:pPr>
        <w:pStyle w:val="NormalWeb"/>
        <w:widowControl w:val="0"/>
        <w:tabs>
          <w:tab w:val="left" w:pos="1800"/>
        </w:tabs>
        <w:spacing w:before="0" w:after="0"/>
        <w:ind w:firstLine="720"/>
        <w:jc w:val="both"/>
        <w:rPr>
          <w:b/>
          <w:bCs/>
          <w:color w:val="000000"/>
          <w:sz w:val="22"/>
          <w:szCs w:val="22"/>
        </w:rPr>
      </w:pPr>
      <w:r w:rsidRPr="00AB7123">
        <w:rPr>
          <w:color w:val="000000" w:themeColor="text1"/>
          <w:sz w:val="22"/>
          <w:szCs w:val="22"/>
        </w:rPr>
        <w:t xml:space="preserve">Teikdami pasiūlymą mes patvirtiname, kad </w:t>
      </w:r>
      <w:r w:rsidRPr="00AB7123">
        <w:rPr>
          <w:b/>
          <w:bCs/>
          <w:color w:val="000000" w:themeColor="text1"/>
          <w:sz w:val="22"/>
          <w:szCs w:val="22"/>
        </w:rPr>
        <w:t xml:space="preserve">į mūsų siūlomų </w:t>
      </w:r>
      <w:r>
        <w:rPr>
          <w:b/>
          <w:bCs/>
          <w:color w:val="000000" w:themeColor="text1"/>
          <w:sz w:val="22"/>
          <w:szCs w:val="22"/>
        </w:rPr>
        <w:t>paslaugų</w:t>
      </w:r>
      <w:r w:rsidRPr="00AB7123">
        <w:rPr>
          <w:b/>
          <w:bCs/>
          <w:color w:val="000000" w:themeColor="text1"/>
          <w:sz w:val="22"/>
          <w:szCs w:val="22"/>
        </w:rPr>
        <w:t xml:space="preserve"> kainą yra įskaičiuoti visi mokesčiai </w:t>
      </w:r>
      <w:r w:rsidRPr="00AB7123">
        <w:rPr>
          <w:b/>
          <w:bCs/>
          <w:color w:val="000000" w:themeColor="text1"/>
          <w:sz w:val="22"/>
          <w:szCs w:val="22"/>
        </w:rPr>
        <w:lastRenderedPageBreak/>
        <w:t>ir visos pirkimo sutarties vykdymo išlaidos</w:t>
      </w:r>
      <w:r w:rsidRPr="00AB7123">
        <w:rPr>
          <w:color w:val="000000" w:themeColor="text1"/>
          <w:sz w:val="22"/>
          <w:szCs w:val="22"/>
        </w:rPr>
        <w:t>, 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shd w:val="clear" w:color="auto" w:fill="auto"/>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shd w:val="clear" w:color="auto" w:fill="auto"/>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EF187" w14:textId="77777777" w:rsidR="000C19C1" w:rsidRDefault="000C19C1">
      <w:r>
        <w:separator/>
      </w:r>
    </w:p>
  </w:endnote>
  <w:endnote w:type="continuationSeparator" w:id="0">
    <w:p w14:paraId="3EDBEBAB" w14:textId="77777777" w:rsidR="000C19C1" w:rsidRDefault="000C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73556" w14:textId="77777777" w:rsidR="000C19C1" w:rsidRDefault="000C19C1">
      <w:r>
        <w:separator/>
      </w:r>
    </w:p>
  </w:footnote>
  <w:footnote w:type="continuationSeparator" w:id="0">
    <w:p w14:paraId="55FEAE4C" w14:textId="77777777" w:rsidR="000C19C1" w:rsidRDefault="000C1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41DE7"/>
    <w:rsid w:val="00047AAB"/>
    <w:rsid w:val="000502A4"/>
    <w:rsid w:val="00056548"/>
    <w:rsid w:val="0006294D"/>
    <w:rsid w:val="00066A7B"/>
    <w:rsid w:val="000756D3"/>
    <w:rsid w:val="0009474B"/>
    <w:rsid w:val="000975B2"/>
    <w:rsid w:val="000B4CA7"/>
    <w:rsid w:val="000C19C1"/>
    <w:rsid w:val="000C7E9E"/>
    <w:rsid w:val="000E154C"/>
    <w:rsid w:val="000F1CB8"/>
    <w:rsid w:val="00147300"/>
    <w:rsid w:val="00163981"/>
    <w:rsid w:val="0020632E"/>
    <w:rsid w:val="00225240"/>
    <w:rsid w:val="0027754F"/>
    <w:rsid w:val="00291FAA"/>
    <w:rsid w:val="002A0859"/>
    <w:rsid w:val="002C1D21"/>
    <w:rsid w:val="002C4224"/>
    <w:rsid w:val="002D3241"/>
    <w:rsid w:val="002D5228"/>
    <w:rsid w:val="002D6858"/>
    <w:rsid w:val="002F3A58"/>
    <w:rsid w:val="00301780"/>
    <w:rsid w:val="00310686"/>
    <w:rsid w:val="00333E9E"/>
    <w:rsid w:val="00361F86"/>
    <w:rsid w:val="00386C23"/>
    <w:rsid w:val="003C3B2B"/>
    <w:rsid w:val="004129AD"/>
    <w:rsid w:val="004159EF"/>
    <w:rsid w:val="004341EC"/>
    <w:rsid w:val="004359CB"/>
    <w:rsid w:val="0046622E"/>
    <w:rsid w:val="0047178A"/>
    <w:rsid w:val="004816F5"/>
    <w:rsid w:val="0048697C"/>
    <w:rsid w:val="00491A46"/>
    <w:rsid w:val="004963DC"/>
    <w:rsid w:val="004A0528"/>
    <w:rsid w:val="004A1172"/>
    <w:rsid w:val="004B1290"/>
    <w:rsid w:val="004B3BFD"/>
    <w:rsid w:val="004B7A78"/>
    <w:rsid w:val="004E4B47"/>
    <w:rsid w:val="004F2ABF"/>
    <w:rsid w:val="004F2E61"/>
    <w:rsid w:val="005017BD"/>
    <w:rsid w:val="00503C45"/>
    <w:rsid w:val="00532B7B"/>
    <w:rsid w:val="005632B8"/>
    <w:rsid w:val="00563CE4"/>
    <w:rsid w:val="005A2098"/>
    <w:rsid w:val="005C462A"/>
    <w:rsid w:val="005D0590"/>
    <w:rsid w:val="005D1C28"/>
    <w:rsid w:val="005D6B3B"/>
    <w:rsid w:val="005D732C"/>
    <w:rsid w:val="00603B17"/>
    <w:rsid w:val="00611820"/>
    <w:rsid w:val="006148DC"/>
    <w:rsid w:val="0062263A"/>
    <w:rsid w:val="006458DE"/>
    <w:rsid w:val="006511F4"/>
    <w:rsid w:val="006621F0"/>
    <w:rsid w:val="00673154"/>
    <w:rsid w:val="00674AA5"/>
    <w:rsid w:val="006E39D9"/>
    <w:rsid w:val="00746A02"/>
    <w:rsid w:val="007633B8"/>
    <w:rsid w:val="007716C6"/>
    <w:rsid w:val="00786FB1"/>
    <w:rsid w:val="00791BAB"/>
    <w:rsid w:val="00793BE2"/>
    <w:rsid w:val="007B435A"/>
    <w:rsid w:val="007F5C5D"/>
    <w:rsid w:val="0080106A"/>
    <w:rsid w:val="008120C5"/>
    <w:rsid w:val="00817AB0"/>
    <w:rsid w:val="00827B2E"/>
    <w:rsid w:val="00845EA1"/>
    <w:rsid w:val="00866C98"/>
    <w:rsid w:val="0089450F"/>
    <w:rsid w:val="008B2DDF"/>
    <w:rsid w:val="008C3339"/>
    <w:rsid w:val="008D6E48"/>
    <w:rsid w:val="008F41AD"/>
    <w:rsid w:val="00915993"/>
    <w:rsid w:val="009257B9"/>
    <w:rsid w:val="00954186"/>
    <w:rsid w:val="00956DF9"/>
    <w:rsid w:val="00970550"/>
    <w:rsid w:val="00971F58"/>
    <w:rsid w:val="009901F6"/>
    <w:rsid w:val="00995AFF"/>
    <w:rsid w:val="009D2E8E"/>
    <w:rsid w:val="00A16DC0"/>
    <w:rsid w:val="00A512BB"/>
    <w:rsid w:val="00A65C75"/>
    <w:rsid w:val="00A7235D"/>
    <w:rsid w:val="00A7723C"/>
    <w:rsid w:val="00AA6C18"/>
    <w:rsid w:val="00AD7F6F"/>
    <w:rsid w:val="00AF2F19"/>
    <w:rsid w:val="00B130DD"/>
    <w:rsid w:val="00B13BF5"/>
    <w:rsid w:val="00B56712"/>
    <w:rsid w:val="00B5784E"/>
    <w:rsid w:val="00B93145"/>
    <w:rsid w:val="00B95E0D"/>
    <w:rsid w:val="00BB2688"/>
    <w:rsid w:val="00BE1F12"/>
    <w:rsid w:val="00BF0D1F"/>
    <w:rsid w:val="00C542BC"/>
    <w:rsid w:val="00C565E7"/>
    <w:rsid w:val="00CA6E0D"/>
    <w:rsid w:val="00CC6AB1"/>
    <w:rsid w:val="00CF6BC7"/>
    <w:rsid w:val="00D2023A"/>
    <w:rsid w:val="00D614D8"/>
    <w:rsid w:val="00D625EE"/>
    <w:rsid w:val="00D74A58"/>
    <w:rsid w:val="00D76086"/>
    <w:rsid w:val="00D91065"/>
    <w:rsid w:val="00D92E07"/>
    <w:rsid w:val="00DA100C"/>
    <w:rsid w:val="00DB1AA4"/>
    <w:rsid w:val="00DB3FCB"/>
    <w:rsid w:val="00DC1D1B"/>
    <w:rsid w:val="00DF7D17"/>
    <w:rsid w:val="00E011BD"/>
    <w:rsid w:val="00E359D1"/>
    <w:rsid w:val="00E365FE"/>
    <w:rsid w:val="00E55B91"/>
    <w:rsid w:val="00E60295"/>
    <w:rsid w:val="00E8403D"/>
    <w:rsid w:val="00E97163"/>
    <w:rsid w:val="00EA5DD8"/>
    <w:rsid w:val="00EC7227"/>
    <w:rsid w:val="00EE1402"/>
    <w:rsid w:val="00F12C12"/>
    <w:rsid w:val="00F3624A"/>
    <w:rsid w:val="00F402F6"/>
    <w:rsid w:val="00F66D71"/>
    <w:rsid w:val="00F66EBF"/>
    <w:rsid w:val="00F76FDA"/>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3136</Words>
  <Characters>1788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cp:revision>
  <dcterms:created xsi:type="dcterms:W3CDTF">2024-11-22T06:21:00Z</dcterms:created>
  <dcterms:modified xsi:type="dcterms:W3CDTF">2024-11-22T07:38:00Z</dcterms:modified>
</cp:coreProperties>
</file>