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7FA2" w14:textId="2A7692F1" w:rsidR="00E86C42" w:rsidRDefault="00E86C42" w:rsidP="00E86C42">
      <w:pPr>
        <w:spacing w:after="0" w:line="240" w:lineRule="auto"/>
        <w:jc w:val="right"/>
        <w:rPr>
          <w:rFonts w:ascii="Calibri" w:eastAsia="Times New Roman" w:hAnsi="Calibri" w:cs="Calibri"/>
          <w:b/>
          <w:kern w:val="0"/>
          <w14:ligatures w14:val="none"/>
        </w:rPr>
      </w:pPr>
      <w:r>
        <w:rPr>
          <w:rFonts w:ascii="Calibri" w:eastAsia="Times New Roman" w:hAnsi="Calibri" w:cs="Calibri"/>
          <w:b/>
          <w:kern w:val="0"/>
          <w14:ligatures w14:val="none"/>
        </w:rPr>
        <w:t>Projektas</w:t>
      </w:r>
    </w:p>
    <w:p w14:paraId="3FB3195D" w14:textId="7B755143"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PREKIŲ PIRKIMO PARDAVIMO SUTARTIS</w:t>
      </w:r>
    </w:p>
    <w:p w14:paraId="54E0E8D0" w14:textId="77777777" w:rsidR="00DC64D3" w:rsidRPr="00DC64D3" w:rsidRDefault="00DC64D3" w:rsidP="00DC64D3">
      <w:pPr>
        <w:spacing w:after="0" w:line="240" w:lineRule="auto"/>
        <w:jc w:val="center"/>
        <w:rPr>
          <w:rFonts w:ascii="Calibri" w:eastAsia="Times New Roman" w:hAnsi="Calibri" w:cs="Calibri"/>
          <w:b/>
          <w:kern w:val="0"/>
          <w14:ligatures w14:val="none"/>
        </w:rPr>
      </w:pPr>
    </w:p>
    <w:p w14:paraId="53506035" w14:textId="0023E2F6" w:rsidR="00DC64D3" w:rsidRPr="00DC64D3" w:rsidRDefault="00DC64D3" w:rsidP="00DC64D3">
      <w:pPr>
        <w:spacing w:after="0" w:line="240" w:lineRule="auto"/>
        <w:jc w:val="center"/>
        <w:rPr>
          <w:rFonts w:ascii="Calibri" w:eastAsia="Times New Roman" w:hAnsi="Calibri" w:cs="Calibri"/>
          <w:kern w:val="0"/>
          <w14:ligatures w14:val="none"/>
        </w:rPr>
      </w:pPr>
      <w:r w:rsidRPr="00DC64D3">
        <w:rPr>
          <w:rFonts w:ascii="Calibri" w:eastAsia="Times New Roman" w:hAnsi="Calibri" w:cs="Calibri"/>
          <w:kern w:val="0"/>
          <w14:ligatures w14:val="none"/>
        </w:rPr>
        <w:t>202</w:t>
      </w:r>
      <w:r w:rsidR="0092127B">
        <w:rPr>
          <w:rFonts w:ascii="Calibri" w:eastAsia="Times New Roman" w:hAnsi="Calibri" w:cs="Calibri"/>
          <w:kern w:val="0"/>
          <w14:ligatures w14:val="none"/>
        </w:rPr>
        <w:t>5</w:t>
      </w:r>
      <w:r w:rsidRPr="00DC64D3">
        <w:rPr>
          <w:rFonts w:ascii="Calibri" w:eastAsia="Times New Roman" w:hAnsi="Calibri" w:cs="Calibri"/>
          <w:kern w:val="0"/>
          <w14:ligatures w14:val="none"/>
        </w:rPr>
        <w:t xml:space="preserve"> m. ............................. d.  Nr.</w:t>
      </w:r>
    </w:p>
    <w:p w14:paraId="4D87B9A1" w14:textId="77777777" w:rsidR="00DC64D3" w:rsidRPr="00DC64D3" w:rsidRDefault="00DC64D3" w:rsidP="00DC64D3">
      <w:pPr>
        <w:spacing w:after="0" w:line="240" w:lineRule="auto"/>
        <w:jc w:val="center"/>
        <w:rPr>
          <w:rFonts w:ascii="Calibri" w:eastAsia="Times New Roman" w:hAnsi="Calibri" w:cs="Calibri"/>
          <w:kern w:val="0"/>
          <w14:ligatures w14:val="none"/>
        </w:rPr>
      </w:pPr>
      <w:r w:rsidRPr="00DC64D3">
        <w:rPr>
          <w:rFonts w:ascii="Calibri" w:eastAsia="Times New Roman" w:hAnsi="Calibri" w:cs="Calibri"/>
          <w:kern w:val="0"/>
          <w14:ligatures w14:val="none"/>
        </w:rPr>
        <w:t>Vilnius</w:t>
      </w:r>
    </w:p>
    <w:p w14:paraId="6AE9304D" w14:textId="77777777" w:rsidR="00DC64D3" w:rsidRPr="00DC64D3" w:rsidRDefault="00DC64D3" w:rsidP="00DC64D3">
      <w:pPr>
        <w:spacing w:after="0" w:line="240" w:lineRule="auto"/>
        <w:jc w:val="center"/>
        <w:rPr>
          <w:rFonts w:ascii="Calibri" w:eastAsia="Times New Roman" w:hAnsi="Calibri" w:cs="Calibri"/>
          <w:kern w:val="0"/>
          <w14:ligatures w14:val="none"/>
        </w:rPr>
      </w:pPr>
    </w:p>
    <w:p w14:paraId="0EEED982"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7C1B1A7A"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I DALIS</w:t>
      </w:r>
    </w:p>
    <w:p w14:paraId="36D3BAC0" w14:textId="77777777" w:rsidR="00DC64D3" w:rsidRPr="00DC64D3" w:rsidRDefault="00DC64D3" w:rsidP="00DC64D3">
      <w:pPr>
        <w:spacing w:after="0" w:line="240" w:lineRule="auto"/>
        <w:jc w:val="center"/>
        <w:rPr>
          <w:rFonts w:ascii="Calibri" w:eastAsia="Times New Roman" w:hAnsi="Calibri" w:cs="Calibri"/>
          <w:color w:val="000000"/>
          <w:kern w:val="0"/>
          <w14:ligatures w14:val="none"/>
        </w:rPr>
      </w:pPr>
      <w:r w:rsidRPr="00DC64D3">
        <w:rPr>
          <w:rFonts w:ascii="Calibri" w:eastAsia="Times New Roman" w:hAnsi="Calibri" w:cs="Calibri"/>
          <w:b/>
          <w:color w:val="000000"/>
          <w:kern w:val="0"/>
          <w14:ligatures w14:val="none"/>
        </w:rPr>
        <w:t>SUTARTIES SPECIALIOSIOS SĄLYGOS</w:t>
      </w:r>
    </w:p>
    <w:p w14:paraId="73B0181C"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p w14:paraId="4599EB80"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92127B">
        <w:rPr>
          <w:rFonts w:ascii="Calibri" w:eastAsia="Times New Roman" w:hAnsi="Calibri" w:cs="Calibri"/>
          <w:b/>
          <w:bCs/>
          <w:color w:val="000000"/>
          <w:kern w:val="0"/>
          <w14:ligatures w14:val="none"/>
        </w:rPr>
        <w:t>Akcinė bendrovė „Oro navigacija“</w:t>
      </w:r>
      <w:r w:rsidRPr="00DC64D3">
        <w:rPr>
          <w:rFonts w:ascii="Calibri" w:eastAsia="Times New Roman" w:hAnsi="Calibri" w:cs="Calibri"/>
          <w:color w:val="000000"/>
          <w:kern w:val="0"/>
          <w14:ligatures w14:val="none"/>
        </w:rPr>
        <w:t xml:space="preserve">, juridinio asmens kodas 210060460, atstovaujama </w:t>
      </w:r>
      <w:r w:rsidRPr="00DC64D3">
        <w:rPr>
          <w:rFonts w:ascii="Calibri" w:eastAsia="Times New Roman" w:hAnsi="Calibri" w:cs="Calibri"/>
          <w:i/>
          <w:color w:val="000000"/>
          <w:kern w:val="0"/>
          <w14:ligatures w14:val="none"/>
        </w:rPr>
        <w:t>(pareigos, vardas, pavardė)</w:t>
      </w:r>
      <w:r w:rsidRPr="00DC64D3">
        <w:rPr>
          <w:rFonts w:ascii="Calibri" w:eastAsia="Times New Roman" w:hAnsi="Calibri" w:cs="Calibri"/>
          <w:color w:val="000000"/>
          <w:kern w:val="0"/>
          <w14:ligatures w14:val="none"/>
        </w:rPr>
        <w:t>, veikiančio (-</w:t>
      </w:r>
      <w:proofErr w:type="spellStart"/>
      <w:r w:rsidRPr="00DC64D3">
        <w:rPr>
          <w:rFonts w:ascii="Calibri" w:eastAsia="Times New Roman" w:hAnsi="Calibri" w:cs="Calibri"/>
          <w:color w:val="000000"/>
          <w:kern w:val="0"/>
          <w14:ligatures w14:val="none"/>
        </w:rPr>
        <w:t>ios</w:t>
      </w:r>
      <w:proofErr w:type="spellEnd"/>
      <w:r w:rsidRPr="00DC64D3">
        <w:rPr>
          <w:rFonts w:ascii="Calibri" w:eastAsia="Times New Roman" w:hAnsi="Calibri" w:cs="Calibri"/>
          <w:color w:val="000000"/>
          <w:kern w:val="0"/>
          <w14:ligatures w14:val="none"/>
        </w:rPr>
        <w:t xml:space="preserve">) pagal </w:t>
      </w:r>
      <w:r w:rsidRPr="00DC64D3">
        <w:rPr>
          <w:rFonts w:ascii="Calibri" w:eastAsia="Times New Roman" w:hAnsi="Calibri" w:cs="Calibri"/>
          <w:i/>
          <w:color w:val="000000"/>
          <w:kern w:val="0"/>
          <w14:ligatures w14:val="none"/>
        </w:rPr>
        <w:t>(dokumentas, kurio pagrindu veikia asmuo)</w:t>
      </w:r>
      <w:r w:rsidRPr="00DC64D3">
        <w:rPr>
          <w:rFonts w:ascii="Calibri" w:eastAsia="Times New Roman" w:hAnsi="Calibri" w:cs="Calibri"/>
          <w:color w:val="000000"/>
          <w:kern w:val="0"/>
          <w14:ligatures w14:val="none"/>
        </w:rPr>
        <w:t xml:space="preserve"> (toliau – </w:t>
      </w:r>
      <w:r w:rsidRPr="000E34DE">
        <w:rPr>
          <w:rFonts w:ascii="Calibri" w:eastAsia="Times New Roman" w:hAnsi="Calibri" w:cs="Calibri"/>
          <w:bCs/>
          <w:color w:val="000000"/>
          <w:kern w:val="0"/>
          <w14:ligatures w14:val="none"/>
        </w:rPr>
        <w:t>Pirkėjas),</w:t>
      </w:r>
    </w:p>
    <w:p w14:paraId="3CEC54C2"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ir</w:t>
      </w:r>
    </w:p>
    <w:p w14:paraId="517C665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92127B">
        <w:rPr>
          <w:rFonts w:ascii="Calibri" w:eastAsia="Times New Roman" w:hAnsi="Calibri" w:cs="Calibri"/>
          <w:b/>
          <w:bCs/>
          <w:i/>
          <w:color w:val="000000"/>
          <w:kern w:val="0"/>
          <w14:ligatures w14:val="none"/>
        </w:rPr>
        <w:t>(Tiekėjo pavadinimas)</w:t>
      </w:r>
      <w:r w:rsidRPr="00DC64D3">
        <w:rPr>
          <w:rFonts w:ascii="Calibri" w:eastAsia="Times New Roman" w:hAnsi="Calibri" w:cs="Calibri"/>
          <w:color w:val="000000"/>
          <w:kern w:val="0"/>
          <w14:ligatures w14:val="none"/>
        </w:rPr>
        <w:t xml:space="preserve">, atstovaujamas </w:t>
      </w:r>
      <w:r w:rsidRPr="00DC64D3">
        <w:rPr>
          <w:rFonts w:ascii="Calibri" w:eastAsia="Times New Roman" w:hAnsi="Calibri" w:cs="Calibri"/>
          <w:i/>
          <w:color w:val="000000"/>
          <w:kern w:val="0"/>
          <w14:ligatures w14:val="none"/>
        </w:rPr>
        <w:t>(pareigos, vardas, pavardė)</w:t>
      </w:r>
      <w:r w:rsidRPr="00DC64D3">
        <w:rPr>
          <w:rFonts w:ascii="Calibri" w:eastAsia="Times New Roman" w:hAnsi="Calibri" w:cs="Calibri"/>
          <w:color w:val="000000"/>
          <w:kern w:val="0"/>
          <w14:ligatures w14:val="none"/>
        </w:rPr>
        <w:t>, veikiančio (-</w:t>
      </w:r>
      <w:proofErr w:type="spellStart"/>
      <w:r w:rsidRPr="00DC64D3">
        <w:rPr>
          <w:rFonts w:ascii="Calibri" w:eastAsia="Times New Roman" w:hAnsi="Calibri" w:cs="Calibri"/>
          <w:color w:val="000000"/>
          <w:kern w:val="0"/>
          <w14:ligatures w14:val="none"/>
        </w:rPr>
        <w:t>ios</w:t>
      </w:r>
      <w:proofErr w:type="spellEnd"/>
      <w:r w:rsidRPr="00DC64D3">
        <w:rPr>
          <w:rFonts w:ascii="Calibri" w:eastAsia="Times New Roman" w:hAnsi="Calibri" w:cs="Calibri"/>
          <w:color w:val="000000"/>
          <w:kern w:val="0"/>
          <w14:ligatures w14:val="none"/>
        </w:rPr>
        <w:t xml:space="preserve">) pagal </w:t>
      </w:r>
      <w:r w:rsidRPr="00DC64D3">
        <w:rPr>
          <w:rFonts w:ascii="Calibri" w:eastAsia="Times New Roman" w:hAnsi="Calibri" w:cs="Calibri"/>
          <w:i/>
          <w:color w:val="000000"/>
          <w:kern w:val="0"/>
          <w14:ligatures w14:val="none"/>
        </w:rPr>
        <w:t>(dokumentas, kurio pagrindu veikia asmuo)</w:t>
      </w:r>
      <w:r w:rsidRPr="00DC64D3">
        <w:rPr>
          <w:rFonts w:ascii="Calibri" w:eastAsia="Times New Roman" w:hAnsi="Calibri" w:cs="Calibri"/>
          <w:color w:val="000000"/>
          <w:kern w:val="0"/>
          <w14:ligatures w14:val="none"/>
        </w:rPr>
        <w:t xml:space="preserve"> (toliau – </w:t>
      </w:r>
      <w:r w:rsidRPr="000E34DE">
        <w:rPr>
          <w:rFonts w:ascii="Calibri" w:eastAsia="Times New Roman" w:hAnsi="Calibri" w:cs="Calibri"/>
          <w:bCs/>
          <w:color w:val="000000"/>
          <w:kern w:val="0"/>
          <w14:ligatures w14:val="none"/>
        </w:rPr>
        <w:t>Tiekėjas</w:t>
      </w: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i/>
          <w:color w:val="000000"/>
          <w:kern w:val="0"/>
          <w14:ligatures w14:val="none"/>
        </w:rPr>
        <w:t>(jei tai ūkio subjektų grupė – atitinkami duomenys apie kiekvieną partnerį),</w:t>
      </w:r>
    </w:p>
    <w:p w14:paraId="2C6F564D" w14:textId="0FE28EA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toliau kartu vadinami Šalimis, o kiekvienas atskirai – Šalimi, vadovaudamosi Lietuvos Respublikos viešųjų pirkimų įstatymu</w:t>
      </w:r>
      <w:r w:rsidRPr="00DC64D3">
        <w:rPr>
          <w:rFonts w:ascii="Calibri" w:eastAsia="Times New Roman" w:hAnsi="Calibri" w:cs="Calibri"/>
          <w:bCs/>
          <w:color w:val="000000"/>
          <w:kern w:val="0"/>
          <w14:ligatures w14:val="none"/>
        </w:rPr>
        <w:t xml:space="preserve">, </w:t>
      </w:r>
      <w:r w:rsidRPr="00DC64D3">
        <w:rPr>
          <w:rFonts w:ascii="Calibri" w:eastAsia="Times New Roman" w:hAnsi="Calibri" w:cs="Calibri"/>
          <w:color w:val="000000"/>
          <w:kern w:val="0"/>
          <w14:ligatures w14:val="none"/>
        </w:rPr>
        <w:t>sudarė šią prekių pirkimo pardavimo sutartį (toliau – Sutartis) ir susitarė dėl toliau nurodytų sąlygų.</w:t>
      </w:r>
    </w:p>
    <w:p w14:paraId="464E8603" w14:textId="77777777" w:rsidR="00DC64D3" w:rsidRPr="00DC64D3" w:rsidRDefault="00DC64D3" w:rsidP="00DC64D3">
      <w:pPr>
        <w:spacing w:after="0" w:line="240" w:lineRule="auto"/>
        <w:rPr>
          <w:rFonts w:ascii="Calibri" w:eastAsia="Times New Roman" w:hAnsi="Calibri" w:cs="Calibri"/>
          <w:color w:val="000000"/>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C64D3" w:rsidRPr="00DC64D3" w14:paraId="20B5013F" w14:textId="77777777" w:rsidTr="009E66CE">
        <w:tc>
          <w:tcPr>
            <w:tcW w:w="5000" w:type="pct"/>
            <w:shd w:val="clear" w:color="auto" w:fill="auto"/>
          </w:tcPr>
          <w:p w14:paraId="4D780A37"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12CB3C1"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 SUTARTIES DALYKAS</w:t>
            </w:r>
          </w:p>
          <w:p w14:paraId="7AF8A96F" w14:textId="47972169" w:rsidR="00DC64D3" w:rsidRPr="00DC64D3" w:rsidRDefault="00DC64D3" w:rsidP="00DC64D3">
            <w:pPr>
              <w:spacing w:after="0" w:line="240" w:lineRule="auto"/>
              <w:jc w:val="center"/>
              <w:rPr>
                <w:rFonts w:ascii="Calibri" w:eastAsia="Times New Roman" w:hAnsi="Calibri" w:cs="Calibri"/>
                <w:i/>
                <w:color w:val="000000"/>
                <w:kern w:val="0"/>
                <w14:ligatures w14:val="none"/>
              </w:rPr>
            </w:pPr>
          </w:p>
          <w:p w14:paraId="3088FB9D" w14:textId="7C972DE6"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1.1. Tiekėjas įsipareigoja </w:t>
            </w:r>
            <w:r w:rsidR="0092127B" w:rsidRPr="0092127B">
              <w:rPr>
                <w:rFonts w:ascii="Calibri" w:eastAsia="Times New Roman" w:hAnsi="Calibri" w:cs="Calibri"/>
                <w:color w:val="000000"/>
                <w:kern w:val="0"/>
                <w14:ligatures w14:val="none"/>
              </w:rPr>
              <w:t xml:space="preserve">Sutarties </w:t>
            </w:r>
            <w:r w:rsidR="0092127B">
              <w:rPr>
                <w:rFonts w:ascii="Calibri" w:eastAsia="Times New Roman" w:hAnsi="Calibri" w:cs="Calibri"/>
                <w:color w:val="000000"/>
                <w:kern w:val="0"/>
                <w14:ligatures w14:val="none"/>
              </w:rPr>
              <w:t xml:space="preserve">Specialiųjų sąlygų (toliau – </w:t>
            </w:r>
            <w:r w:rsidR="0092127B" w:rsidRPr="0092127B">
              <w:rPr>
                <w:rFonts w:ascii="Calibri" w:eastAsia="Times New Roman" w:hAnsi="Calibri" w:cs="Calibri"/>
                <w:color w:val="000000"/>
                <w:kern w:val="0"/>
                <w14:ligatures w14:val="none"/>
              </w:rPr>
              <w:t>SS</w:t>
            </w:r>
            <w:r w:rsidR="0092127B">
              <w:rPr>
                <w:rFonts w:ascii="Calibri" w:eastAsia="Times New Roman" w:hAnsi="Calibri" w:cs="Calibri"/>
                <w:color w:val="000000"/>
                <w:kern w:val="0"/>
                <w14:ligatures w14:val="none"/>
              </w:rPr>
              <w:t>)</w:t>
            </w:r>
            <w:r w:rsidR="0092127B" w:rsidRPr="0092127B">
              <w:rPr>
                <w:rFonts w:ascii="Calibri" w:eastAsia="Times New Roman" w:hAnsi="Calibri" w:cs="Calibri"/>
                <w:color w:val="000000"/>
                <w:kern w:val="0"/>
                <w14:ligatures w14:val="none"/>
              </w:rPr>
              <w:t xml:space="preserve"> 2 priede „Techninė specifikacija“ (toliau – Techninė specifikacija) nurodytas </w:t>
            </w:r>
            <w:r w:rsidR="0092127B" w:rsidRPr="0092127B">
              <w:rPr>
                <w:rFonts w:ascii="Calibri" w:eastAsia="Times New Roman" w:hAnsi="Calibri" w:cs="Calibri"/>
                <w:b/>
                <w:color w:val="000000"/>
                <w:kern w:val="0"/>
                <w14:ligatures w14:val="none"/>
              </w:rPr>
              <w:t>kavos pupeles</w:t>
            </w:r>
            <w:r w:rsidR="0092127B" w:rsidRPr="0092127B">
              <w:rPr>
                <w:rFonts w:ascii="Calibri" w:eastAsia="Times New Roman" w:hAnsi="Calibri" w:cs="Calibri"/>
                <w:color w:val="000000"/>
                <w:kern w:val="0"/>
                <w14:ligatures w14:val="none"/>
              </w:rPr>
              <w:t xml:space="preserve"> (toliau – Prekė) pristatyti Pirkėjui nuosavybės teise bei suteikti </w:t>
            </w:r>
            <w:r w:rsidR="0092127B" w:rsidRPr="0092127B">
              <w:rPr>
                <w:rFonts w:ascii="Calibri" w:eastAsia="Times New Roman" w:hAnsi="Calibri" w:cs="Calibri"/>
                <w:b/>
                <w:color w:val="000000"/>
                <w:kern w:val="0"/>
                <w14:ligatures w14:val="none"/>
              </w:rPr>
              <w:t xml:space="preserve">kavos aparatų nuomos, aptarnavimo ir priežiūros paslaugas </w:t>
            </w:r>
            <w:r w:rsidR="0092127B" w:rsidRPr="0092127B">
              <w:rPr>
                <w:rFonts w:ascii="Calibri" w:eastAsia="Times New Roman" w:hAnsi="Calibri" w:cs="Calibri"/>
                <w:color w:val="000000"/>
                <w:kern w:val="0"/>
                <w14:ligatures w14:val="none"/>
              </w:rPr>
              <w:t>(toliau – Paslaugos), o Pirkėjas įsipareigoja priimti Prekes ir Paslaugas bei sumokėti už jas Sutartyje nustatyta tvarka ir terminais</w:t>
            </w:r>
            <w:r w:rsidRPr="00DC64D3">
              <w:rPr>
                <w:rFonts w:ascii="Calibri" w:eastAsia="Times New Roman" w:hAnsi="Calibri" w:cs="Calibri"/>
                <w:i/>
                <w:color w:val="000000"/>
                <w:kern w:val="0"/>
                <w14:ligatures w14:val="none"/>
              </w:rPr>
              <w:t>.</w:t>
            </w:r>
          </w:p>
          <w:p w14:paraId="12298C48" w14:textId="02249152"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 Prekių</w:t>
            </w:r>
            <w:r w:rsidR="000E34DE">
              <w:rPr>
                <w:rFonts w:ascii="Calibri" w:eastAsia="Times New Roman" w:hAnsi="Calibri" w:cs="Calibri"/>
                <w:color w:val="000000"/>
                <w:kern w:val="0"/>
                <w14:ligatures w14:val="none"/>
              </w:rPr>
              <w:t xml:space="preserve"> ir Paslaugų</w:t>
            </w:r>
            <w:r w:rsidRPr="00DC64D3">
              <w:rPr>
                <w:rFonts w:ascii="Calibri" w:eastAsia="Times New Roman" w:hAnsi="Calibri" w:cs="Calibri"/>
                <w:color w:val="000000"/>
                <w:kern w:val="0"/>
                <w14:ligatures w14:val="none"/>
              </w:rPr>
              <w:t xml:space="preserve"> kokyb</w:t>
            </w:r>
            <w:r w:rsidR="0092127B">
              <w:rPr>
                <w:rFonts w:ascii="Calibri" w:eastAsia="Times New Roman" w:hAnsi="Calibri" w:cs="Calibri"/>
                <w:color w:val="000000"/>
                <w:kern w:val="0"/>
                <w14:ligatures w14:val="none"/>
              </w:rPr>
              <w:t>ė</w:t>
            </w:r>
            <w:r w:rsidRPr="00DC64D3">
              <w:rPr>
                <w:rFonts w:ascii="Calibri" w:eastAsia="Times New Roman" w:hAnsi="Calibri" w:cs="Calibri"/>
                <w:color w:val="000000"/>
                <w:kern w:val="0"/>
                <w14:ligatures w14:val="none"/>
              </w:rPr>
              <w:t xml:space="preserve"> turi atitikti </w:t>
            </w:r>
            <w:r w:rsidR="0092127B">
              <w:rPr>
                <w:rFonts w:ascii="Calibri" w:eastAsia="Times New Roman" w:hAnsi="Calibri" w:cs="Calibri"/>
                <w:color w:val="000000"/>
                <w:kern w:val="0"/>
                <w14:ligatures w14:val="none"/>
              </w:rPr>
              <w:t>Techninėje specifikacijoje nustatytus reikalavimus</w:t>
            </w:r>
            <w:r w:rsidRPr="00DC64D3">
              <w:rPr>
                <w:rFonts w:ascii="Calibri" w:eastAsia="Times New Roman" w:hAnsi="Calibri" w:cs="Calibri"/>
                <w:i/>
                <w:color w:val="000000"/>
                <w:kern w:val="0"/>
                <w14:ligatures w14:val="none"/>
              </w:rPr>
              <w:t>.</w:t>
            </w:r>
          </w:p>
          <w:p w14:paraId="529B08FF" w14:textId="77777777" w:rsidR="00DC64D3" w:rsidRPr="00DC64D3" w:rsidRDefault="00DC64D3" w:rsidP="0092127B">
            <w:pPr>
              <w:spacing w:after="0" w:line="240" w:lineRule="auto"/>
              <w:jc w:val="both"/>
              <w:rPr>
                <w:rFonts w:ascii="Calibri" w:eastAsia="Times New Roman" w:hAnsi="Calibri" w:cs="Calibri"/>
                <w:color w:val="000000"/>
                <w:kern w:val="0"/>
                <w14:ligatures w14:val="none"/>
              </w:rPr>
            </w:pPr>
          </w:p>
        </w:tc>
      </w:tr>
      <w:tr w:rsidR="00DC64D3" w:rsidRPr="00DC64D3" w14:paraId="297ADDCF" w14:textId="77777777" w:rsidTr="009E66CE">
        <w:tc>
          <w:tcPr>
            <w:tcW w:w="5000" w:type="pct"/>
            <w:shd w:val="clear" w:color="auto" w:fill="auto"/>
          </w:tcPr>
          <w:p w14:paraId="5AFD82D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A921BDF"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2. PREKIŲ KIEKIS, PRISTATYMO VIETA, TERMINAI, KITOS SĄLYGOS</w:t>
            </w:r>
          </w:p>
          <w:p w14:paraId="62440DB4"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67CEAE78" w14:textId="3BBC0EB8"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2.1. </w:t>
            </w:r>
            <w:r w:rsidR="0092127B" w:rsidRPr="0092127B">
              <w:rPr>
                <w:rFonts w:ascii="Calibri" w:eastAsia="Times New Roman" w:hAnsi="Calibri" w:cs="Calibri"/>
                <w:color w:val="000000"/>
                <w:kern w:val="0"/>
                <w14:ligatures w14:val="none"/>
              </w:rPr>
              <w:t>Preliminarus Prekių ir Paslaugų kiekis numatytas Techninėje specifikacijoje. Pirkėjas neįsipareigoja išpirkti nurodyto preliminaraus Prekių ir Paslaugų kiekio ar bet kokios jo dalies, taip pat Pirkėjas neįsipareigoja išpirkti Prekių ir Paslaugų visai Sutarties kainai ar bet kokiai jos daliai</w:t>
            </w:r>
            <w:r w:rsidR="0092127B">
              <w:rPr>
                <w:rFonts w:ascii="Calibri" w:eastAsia="Times New Roman" w:hAnsi="Calibri" w:cs="Calibri"/>
                <w:color w:val="000000"/>
                <w:kern w:val="0"/>
                <w14:ligatures w14:val="none"/>
              </w:rPr>
              <w:t>.</w:t>
            </w:r>
          </w:p>
          <w:p w14:paraId="7F082A00" w14:textId="78F59948"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2.2. </w:t>
            </w:r>
            <w:r w:rsidR="0092127B" w:rsidRPr="0092127B">
              <w:rPr>
                <w:rFonts w:ascii="Calibri" w:eastAsia="Times New Roman" w:hAnsi="Calibri" w:cs="Calibri"/>
                <w:color w:val="000000"/>
                <w:kern w:val="0"/>
                <w14:ligatures w14:val="none"/>
              </w:rPr>
              <w:t>Sutarties vykdymo vieta (Prekių pristatymo ir Paslaugų teikimo adresai) nurodyta Techninės specifikacijos 4 dalyje. Tikslus adresas bus nurodomas pateikiant užsakymą. Pristatymo adresai Sutarties galiojimo laikotarpiu gali keistis. Pirkėjas įsipareigoja informuoti Tiekėją apie pasikeitusį Prekių pristatymo ir Paslaugų suteikimo adresą (-</w:t>
            </w:r>
            <w:proofErr w:type="spellStart"/>
            <w:r w:rsidR="0092127B" w:rsidRPr="0092127B">
              <w:rPr>
                <w:rFonts w:ascii="Calibri" w:eastAsia="Times New Roman" w:hAnsi="Calibri" w:cs="Calibri"/>
                <w:color w:val="000000"/>
                <w:kern w:val="0"/>
                <w14:ligatures w14:val="none"/>
              </w:rPr>
              <w:t>us</w:t>
            </w:r>
            <w:proofErr w:type="spellEnd"/>
            <w:r w:rsidR="0092127B" w:rsidRPr="0092127B">
              <w:rPr>
                <w:rFonts w:ascii="Calibri" w:eastAsia="Times New Roman" w:hAnsi="Calibri" w:cs="Calibri"/>
                <w:color w:val="000000"/>
                <w:kern w:val="0"/>
                <w14:ligatures w14:val="none"/>
              </w:rPr>
              <w:t>) prieš pateikdamas Užsakymą</w:t>
            </w:r>
            <w:r w:rsidRPr="00DC64D3">
              <w:rPr>
                <w:rFonts w:ascii="Calibri" w:eastAsia="Times New Roman" w:hAnsi="Calibri" w:cs="Calibri"/>
                <w:i/>
                <w:color w:val="000000"/>
                <w:kern w:val="0"/>
                <w14:ligatures w14:val="none"/>
              </w:rPr>
              <w:t>.</w:t>
            </w:r>
          </w:p>
          <w:p w14:paraId="77403E3A" w14:textId="1074D822"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2.3. Prekių tiekimo terminas </w:t>
            </w:r>
            <w:r w:rsidR="0092127B">
              <w:rPr>
                <w:rFonts w:ascii="Calibri" w:eastAsia="Times New Roman" w:hAnsi="Calibri" w:cs="Calibri"/>
                <w:color w:val="000000"/>
                <w:kern w:val="0"/>
                <w14:ligatures w14:val="none"/>
              </w:rPr>
              <w:t>nurodytas Techninėje specifikacijoje</w:t>
            </w:r>
            <w:r w:rsidRPr="00DC64D3">
              <w:rPr>
                <w:rFonts w:ascii="Calibri" w:eastAsia="Times New Roman" w:hAnsi="Calibri" w:cs="Calibri"/>
                <w:i/>
                <w:color w:val="000000"/>
                <w:kern w:val="0"/>
                <w14:ligatures w14:val="none"/>
              </w:rPr>
              <w:t xml:space="preserve">. </w:t>
            </w:r>
          </w:p>
          <w:p w14:paraId="76A03D90" w14:textId="17E3B8A2" w:rsidR="00DC64D3" w:rsidRPr="0092127B" w:rsidRDefault="00DC64D3" w:rsidP="00DC64D3">
            <w:pPr>
              <w:spacing w:after="0" w:line="240" w:lineRule="auto"/>
              <w:jc w:val="both"/>
              <w:rPr>
                <w:rFonts w:ascii="Calibri" w:eastAsia="Times New Roman" w:hAnsi="Calibri" w:cs="Calibri"/>
                <w:iCs/>
                <w:color w:val="000000"/>
                <w:kern w:val="0"/>
                <w14:ligatures w14:val="none"/>
              </w:rPr>
            </w:pPr>
            <w:r w:rsidRPr="00DC64D3">
              <w:rPr>
                <w:rFonts w:ascii="Calibri" w:eastAsia="Times New Roman" w:hAnsi="Calibri" w:cs="Calibri"/>
                <w:color w:val="000000"/>
                <w:kern w:val="0"/>
                <w14:ligatures w14:val="none"/>
              </w:rPr>
              <w:t xml:space="preserve">2.4. </w:t>
            </w:r>
            <w:r w:rsidR="0092127B" w:rsidRPr="0092127B">
              <w:rPr>
                <w:rFonts w:ascii="Calibri" w:eastAsia="Times New Roman" w:hAnsi="Calibri" w:cs="Calibri"/>
                <w:iCs/>
                <w:color w:val="000000"/>
                <w:kern w:val="0"/>
                <w14:ligatures w14:val="none"/>
              </w:rPr>
              <w:t>Užsakymai teikiami elektroniniu paštu</w:t>
            </w:r>
            <w:r w:rsidR="0092127B">
              <w:rPr>
                <w:rFonts w:ascii="Calibri" w:eastAsia="Times New Roman" w:hAnsi="Calibri" w:cs="Calibri"/>
                <w:iCs/>
                <w:color w:val="000000"/>
                <w:kern w:val="0"/>
                <w14:ligatures w14:val="none"/>
              </w:rPr>
              <w:t>.</w:t>
            </w:r>
          </w:p>
          <w:p w14:paraId="7C66BF4F" w14:textId="24A32FB7" w:rsidR="00DC64D3" w:rsidRPr="00DC64D3" w:rsidRDefault="00DC64D3" w:rsidP="00542466">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2.5. </w:t>
            </w:r>
            <w:r w:rsidR="0092127B" w:rsidRPr="0092127B">
              <w:rPr>
                <w:rFonts w:ascii="Calibri" w:eastAsia="Times New Roman" w:hAnsi="Calibri" w:cs="Calibri"/>
                <w:color w:val="000000"/>
                <w:kern w:val="0"/>
                <w14:ligatures w14:val="none"/>
              </w:rPr>
              <w:t>Prek</w:t>
            </w:r>
            <w:r w:rsidR="00542466">
              <w:rPr>
                <w:rFonts w:ascii="Calibri" w:eastAsia="Times New Roman" w:hAnsi="Calibri" w:cs="Calibri"/>
                <w:color w:val="000000"/>
                <w:kern w:val="0"/>
                <w14:ligatures w14:val="none"/>
              </w:rPr>
              <w:t>ių ir Paslaugų teikimo tvark</w:t>
            </w:r>
            <w:r w:rsidR="00684E68">
              <w:rPr>
                <w:rFonts w:ascii="Calibri" w:eastAsia="Times New Roman" w:hAnsi="Calibri" w:cs="Calibri"/>
                <w:color w:val="000000"/>
                <w:kern w:val="0"/>
                <w14:ligatures w14:val="none"/>
              </w:rPr>
              <w:t>a</w:t>
            </w:r>
            <w:r w:rsidR="00542466">
              <w:rPr>
                <w:rFonts w:ascii="Calibri" w:eastAsia="Times New Roman" w:hAnsi="Calibri" w:cs="Calibri"/>
                <w:color w:val="000000"/>
                <w:kern w:val="0"/>
                <w14:ligatures w14:val="none"/>
              </w:rPr>
              <w:t xml:space="preserve"> nustatyta Techninėje specifikacijoje.</w:t>
            </w:r>
          </w:p>
          <w:p w14:paraId="2C829AD6"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7A6FF26A" w14:textId="77777777" w:rsidTr="009E66CE">
        <w:tc>
          <w:tcPr>
            <w:tcW w:w="5000" w:type="pct"/>
            <w:shd w:val="clear" w:color="auto" w:fill="auto"/>
          </w:tcPr>
          <w:p w14:paraId="699C0E6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22E1C589"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3. SUTARTIES KAINA</w:t>
            </w:r>
          </w:p>
          <w:p w14:paraId="6B5E735E"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4A63E81E" w14:textId="780D8D83"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3.1. </w:t>
            </w:r>
            <w:r w:rsidRPr="00542466">
              <w:rPr>
                <w:rFonts w:ascii="Calibri" w:eastAsia="Times New Roman" w:hAnsi="Calibri" w:cs="Calibri"/>
                <w:iCs/>
                <w:color w:val="000000"/>
                <w:kern w:val="0"/>
                <w14:ligatures w14:val="none"/>
              </w:rPr>
              <w:t>Maksimali</w:t>
            </w:r>
            <w:r w:rsidRPr="00DC64D3">
              <w:rPr>
                <w:rFonts w:ascii="Calibri" w:eastAsia="Times New Roman" w:hAnsi="Calibri" w:cs="Calibri"/>
                <w:color w:val="000000"/>
                <w:kern w:val="0"/>
                <w14:ligatures w14:val="none"/>
              </w:rPr>
              <w:t xml:space="preserve"> Sutarties kaina yra </w:t>
            </w:r>
            <w:r w:rsidR="00542466">
              <w:rPr>
                <w:rFonts w:ascii="Calibri" w:eastAsia="Times New Roman" w:hAnsi="Calibri" w:cs="Calibri"/>
                <w:color w:val="000000"/>
                <w:kern w:val="0"/>
                <w14:ligatures w14:val="none"/>
              </w:rPr>
              <w:t>30 000,00</w:t>
            </w:r>
            <w:r w:rsidRPr="00DC64D3">
              <w:rPr>
                <w:rFonts w:ascii="Calibri" w:eastAsia="Times New Roman" w:hAnsi="Calibri" w:cs="Calibri"/>
                <w:color w:val="000000"/>
                <w:kern w:val="0"/>
                <w14:ligatures w14:val="none"/>
              </w:rPr>
              <w:t xml:space="preserve"> Eur</w:t>
            </w:r>
            <w:r w:rsidR="00542466">
              <w:rPr>
                <w:rFonts w:ascii="Calibri" w:eastAsia="Times New Roman" w:hAnsi="Calibri" w:cs="Calibri"/>
                <w:color w:val="000000"/>
                <w:kern w:val="0"/>
                <w14:ligatures w14:val="none"/>
              </w:rPr>
              <w:t xml:space="preserve"> (trisdešimt tūkstančių eurų)</w:t>
            </w:r>
            <w:r w:rsidRPr="00DC64D3">
              <w:rPr>
                <w:rFonts w:ascii="Calibri" w:eastAsia="Times New Roman" w:hAnsi="Calibri" w:cs="Calibri"/>
                <w:color w:val="000000"/>
                <w:kern w:val="0"/>
                <w14:ligatures w14:val="none"/>
              </w:rPr>
              <w:t xml:space="preserve"> be PVM, 21 proc. PVM </w:t>
            </w:r>
            <w:r w:rsidR="00542466">
              <w:rPr>
                <w:rFonts w:ascii="Calibri" w:eastAsia="Times New Roman" w:hAnsi="Calibri" w:cs="Calibri"/>
                <w:color w:val="000000"/>
                <w:kern w:val="0"/>
                <w14:ligatures w14:val="none"/>
              </w:rPr>
              <w:t>6 300,00</w:t>
            </w:r>
            <w:r w:rsidRPr="00DC64D3">
              <w:rPr>
                <w:rFonts w:ascii="Calibri" w:eastAsia="Times New Roman" w:hAnsi="Calibri" w:cs="Calibri"/>
                <w:color w:val="000000"/>
                <w:kern w:val="0"/>
                <w14:ligatures w14:val="none"/>
              </w:rPr>
              <w:t xml:space="preserve"> Eur </w:t>
            </w:r>
            <w:r w:rsidR="00542466">
              <w:rPr>
                <w:rFonts w:ascii="Calibri" w:eastAsia="Times New Roman" w:hAnsi="Calibri" w:cs="Calibri"/>
                <w:color w:val="000000"/>
                <w:kern w:val="0"/>
                <w14:ligatures w14:val="none"/>
              </w:rPr>
              <w:t>(</w:t>
            </w:r>
            <w:r w:rsidR="00542466" w:rsidRPr="00542466">
              <w:rPr>
                <w:rFonts w:ascii="Calibri" w:eastAsia="Times New Roman" w:hAnsi="Calibri" w:cs="Calibri"/>
                <w:color w:val="000000"/>
                <w:kern w:val="0"/>
                <w14:ligatures w14:val="none"/>
              </w:rPr>
              <w:t>šeši tūkstančiai trys šimtai eurų</w:t>
            </w:r>
            <w:r w:rsidR="00542466">
              <w:rPr>
                <w:rFonts w:ascii="Calibri" w:eastAsia="Times New Roman" w:hAnsi="Calibri" w:cs="Calibri"/>
                <w:color w:val="000000"/>
                <w:kern w:val="0"/>
                <w14:ligatures w14:val="none"/>
              </w:rPr>
              <w:t>)</w:t>
            </w:r>
            <w:r w:rsidRPr="00DC64D3">
              <w:rPr>
                <w:rFonts w:ascii="Calibri" w:eastAsia="Times New Roman" w:hAnsi="Calibri" w:cs="Calibri"/>
                <w:color w:val="000000"/>
                <w:kern w:val="0"/>
                <w14:ligatures w14:val="none"/>
              </w:rPr>
              <w:t>, visa Sutarties kaina su PVM</w:t>
            </w:r>
            <w:r w:rsidR="00542466">
              <w:rPr>
                <w:rFonts w:ascii="Calibri" w:eastAsia="Times New Roman" w:hAnsi="Calibri" w:cs="Calibri"/>
                <w:color w:val="000000"/>
                <w:kern w:val="0"/>
                <w14:ligatures w14:val="none"/>
              </w:rPr>
              <w:t xml:space="preserve"> 36 300,00</w:t>
            </w:r>
            <w:r w:rsidRPr="00DC64D3">
              <w:rPr>
                <w:rFonts w:ascii="Calibri" w:eastAsia="Times New Roman" w:hAnsi="Calibri" w:cs="Calibri"/>
                <w:color w:val="000000"/>
                <w:kern w:val="0"/>
                <w14:ligatures w14:val="none"/>
              </w:rPr>
              <w:t xml:space="preserve"> </w:t>
            </w:r>
            <w:r w:rsidR="00542466">
              <w:rPr>
                <w:rFonts w:ascii="Calibri" w:eastAsia="Times New Roman" w:hAnsi="Calibri" w:cs="Calibri"/>
                <w:color w:val="000000"/>
                <w:kern w:val="0"/>
                <w14:ligatures w14:val="none"/>
              </w:rPr>
              <w:t xml:space="preserve">Eur </w:t>
            </w:r>
            <w:r w:rsidRPr="00542466">
              <w:rPr>
                <w:rFonts w:ascii="Calibri" w:eastAsia="Times New Roman" w:hAnsi="Calibri" w:cs="Calibri"/>
                <w:iCs/>
                <w:color w:val="000000"/>
                <w:kern w:val="0"/>
                <w14:ligatures w14:val="none"/>
              </w:rPr>
              <w:t>(</w:t>
            </w:r>
            <w:r w:rsidR="00542466" w:rsidRPr="00542466">
              <w:rPr>
                <w:rFonts w:ascii="Calibri" w:eastAsia="Times New Roman" w:hAnsi="Calibri" w:cs="Calibri"/>
                <w:iCs/>
                <w:color w:val="000000"/>
                <w:kern w:val="0"/>
                <w14:ligatures w14:val="none"/>
              </w:rPr>
              <w:t>trisdešimt šeši tūkstančiai trys šimtai eurų</w:t>
            </w:r>
            <w:r w:rsidRPr="00542466">
              <w:rPr>
                <w:rFonts w:ascii="Calibri" w:eastAsia="Times New Roman" w:hAnsi="Calibri" w:cs="Calibri"/>
                <w:iCs/>
                <w:color w:val="000000"/>
                <w:kern w:val="0"/>
                <w14:ligatures w14:val="none"/>
              </w:rPr>
              <w:t>).</w:t>
            </w:r>
          </w:p>
          <w:p w14:paraId="75CCAE72" w14:textId="7642A333"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3.2. Prekių kainos, įkainiai nurodyti Sutarties</w:t>
            </w:r>
            <w:r w:rsidR="00542466">
              <w:rPr>
                <w:rFonts w:ascii="Calibri" w:eastAsia="Times New Roman" w:hAnsi="Calibri" w:cs="Calibri"/>
                <w:color w:val="000000"/>
                <w:kern w:val="0"/>
                <w14:ligatures w14:val="none"/>
              </w:rPr>
              <w:t xml:space="preserve"> SS 3</w:t>
            </w:r>
            <w:r w:rsidRPr="00DC64D3">
              <w:rPr>
                <w:rFonts w:ascii="Calibri" w:eastAsia="Times New Roman" w:hAnsi="Calibri" w:cs="Calibri"/>
                <w:color w:val="000000"/>
                <w:kern w:val="0"/>
                <w14:ligatures w14:val="none"/>
              </w:rPr>
              <w:t xml:space="preserve"> priede </w:t>
            </w:r>
            <w:r w:rsidRPr="00542466">
              <w:rPr>
                <w:rFonts w:ascii="Calibri" w:eastAsia="Times New Roman" w:hAnsi="Calibri" w:cs="Calibri"/>
                <w:iCs/>
                <w:color w:val="000000"/>
                <w:kern w:val="0"/>
                <w14:ligatures w14:val="none"/>
              </w:rPr>
              <w:t>Tiekėjo pasiūlym</w:t>
            </w:r>
            <w:r w:rsidR="000E34DE">
              <w:rPr>
                <w:rFonts w:ascii="Calibri" w:eastAsia="Times New Roman" w:hAnsi="Calibri" w:cs="Calibri"/>
                <w:iCs/>
                <w:color w:val="000000"/>
                <w:kern w:val="0"/>
                <w14:ligatures w14:val="none"/>
              </w:rPr>
              <w:t>e</w:t>
            </w:r>
            <w:r w:rsidRPr="00DC64D3">
              <w:rPr>
                <w:rFonts w:ascii="Calibri" w:eastAsia="Times New Roman" w:hAnsi="Calibri" w:cs="Calibri"/>
                <w:color w:val="000000"/>
                <w:kern w:val="0"/>
                <w14:ligatures w14:val="none"/>
              </w:rPr>
              <w:t xml:space="preserve">. </w:t>
            </w:r>
          </w:p>
          <w:p w14:paraId="484D4CAA" w14:textId="11461F89"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3.3. </w:t>
            </w:r>
            <w:r w:rsidRPr="00542466">
              <w:rPr>
                <w:rFonts w:ascii="Calibri" w:eastAsia="Times New Roman" w:hAnsi="Calibri" w:cs="Calibri"/>
                <w:iCs/>
                <w:color w:val="000000"/>
                <w:kern w:val="0"/>
                <w14:ligatures w14:val="none"/>
              </w:rPr>
              <w:t>Sutarčiai taikoma fiksuoto įkainio su peržiūra kainos apskaičiavimo kainodara.</w:t>
            </w:r>
            <w:r w:rsidRPr="00DC64D3">
              <w:rPr>
                <w:rFonts w:ascii="Calibri" w:eastAsia="Times New Roman" w:hAnsi="Calibri" w:cs="Calibri"/>
                <w:i/>
                <w:color w:val="000000"/>
                <w:kern w:val="0"/>
                <w14:ligatures w14:val="none"/>
              </w:rPr>
              <w:t xml:space="preserve"> </w:t>
            </w:r>
          </w:p>
          <w:p w14:paraId="5882FC55" w14:textId="087FE724" w:rsid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3.4. </w:t>
            </w:r>
            <w:r w:rsidR="00542466" w:rsidRPr="00542466">
              <w:rPr>
                <w:rFonts w:ascii="Calibri" w:eastAsia="Times New Roman" w:hAnsi="Calibri" w:cs="Calibri"/>
                <w:color w:val="000000"/>
                <w:kern w:val="0"/>
                <w14:ligatures w14:val="none"/>
              </w:rPr>
              <w:t>Sutarties kaina Sutarties galiojimo laikotarpiu taip pat gali būti keičiama Sutarties B</w:t>
            </w:r>
            <w:r w:rsidR="00542466">
              <w:rPr>
                <w:rFonts w:ascii="Calibri" w:eastAsia="Times New Roman" w:hAnsi="Calibri" w:cs="Calibri"/>
                <w:color w:val="000000"/>
                <w:kern w:val="0"/>
                <w14:ligatures w14:val="none"/>
              </w:rPr>
              <w:t>endrųjų sąlygų (toliau – BS)</w:t>
            </w:r>
            <w:r w:rsidR="00542466" w:rsidRPr="00542466">
              <w:rPr>
                <w:rFonts w:ascii="Calibri" w:eastAsia="Times New Roman" w:hAnsi="Calibri" w:cs="Calibri"/>
                <w:color w:val="000000"/>
                <w:kern w:val="0"/>
                <w14:ligatures w14:val="none"/>
              </w:rPr>
              <w:t xml:space="preserve"> 19 punkte nustatytu atveju ir tvarka</w:t>
            </w:r>
            <w:r w:rsidR="00542466">
              <w:rPr>
                <w:rFonts w:ascii="Calibri" w:eastAsia="Times New Roman" w:hAnsi="Calibri" w:cs="Calibri"/>
                <w:color w:val="000000"/>
                <w:kern w:val="0"/>
                <w14:ligatures w14:val="none"/>
              </w:rPr>
              <w:t>.</w:t>
            </w:r>
          </w:p>
          <w:p w14:paraId="084ACA64" w14:textId="59C82B3C" w:rsidR="00542466" w:rsidRDefault="00542466" w:rsidP="00DC64D3">
            <w:pPr>
              <w:spacing w:after="0" w:line="240" w:lineRule="auto"/>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3.5. </w:t>
            </w:r>
            <w:r w:rsidRPr="00542466">
              <w:rPr>
                <w:rFonts w:ascii="Calibri" w:eastAsia="Times New Roman" w:hAnsi="Calibri" w:cs="Calibri"/>
                <w:color w:val="000000"/>
                <w:kern w:val="0"/>
                <w14:ligatures w14:val="none"/>
              </w:rPr>
              <w:t>Prekės ir Paslaugos perkamos pagal fiksuotus įkainius, užfiksuotus Sutarties SS 3 priede. Pirkėjas neįsipareigoja išpirkti viso Prekių ir Paslaugų kiekio ar bet kurios dalies.</w:t>
            </w:r>
          </w:p>
          <w:p w14:paraId="383E2B7D" w14:textId="5D3B0015" w:rsidR="00944202" w:rsidRDefault="00944202" w:rsidP="00DC64D3">
            <w:pPr>
              <w:spacing w:after="0" w:line="240" w:lineRule="auto"/>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3.6. </w:t>
            </w:r>
            <w:r w:rsidRPr="00944202">
              <w:rPr>
                <w:rFonts w:ascii="Calibri" w:eastAsia="Times New Roman" w:hAnsi="Calibri" w:cs="Calibri"/>
                <w:color w:val="000000"/>
                <w:kern w:val="0"/>
                <w14:ligatures w14:val="none"/>
              </w:rPr>
              <w:t>Vadovaujantis Viešųjų pirkimų tarnybos direktoriaus patvirtinta Kainodaros taisyklių nustatymo metodika, gali būti įsigyjamos susijusios prekės ir paslaugos (toliau – Susijusios prekės ir paslaugos), tai prekės ir paslaugos, kurios nėra nurodytos Techninėje specifikacijoje, tačiau kurios techniškai arba pagal savo naudojimo paskirtį susijusios su perkamu Pirkimo objektu. Susijusios prekės ir paslaugos įsigyjamos, Pirkėjo pasirinkimu teikiant Užsakymus elektroniniu paštu arba telefonu. Susijusių prekių ir paslaugų tiekimui taikomi Techninėje specifikacijoje ir Sutartyje nustatyti Prekių ir Paslaugų kokybės, garantijos, tiekimo terminai ir sąlygos, tačiau Pirkėjas turi teisę šiuos reikalavimus tikslinti Užsakyme. Jei reikalavimai nepatikslinti Užsakyme, preziumuojama, kad Susijusioms prekėms ir paslaugoms taikomi visi Sutarties ir Techninės specifikacijos reikalavimai</w:t>
            </w:r>
            <w:r>
              <w:rPr>
                <w:rFonts w:ascii="Calibri" w:eastAsia="Times New Roman" w:hAnsi="Calibri" w:cs="Calibri"/>
                <w:color w:val="000000"/>
                <w:kern w:val="0"/>
                <w14:ligatures w14:val="none"/>
              </w:rPr>
              <w:t>.</w:t>
            </w:r>
          </w:p>
          <w:p w14:paraId="681EED79" w14:textId="50401F54" w:rsidR="00944202" w:rsidRDefault="00944202" w:rsidP="00DC64D3">
            <w:pPr>
              <w:spacing w:after="0" w:line="240" w:lineRule="auto"/>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3.7. </w:t>
            </w:r>
            <w:r w:rsidRPr="00944202">
              <w:rPr>
                <w:rFonts w:ascii="Calibri" w:eastAsia="Times New Roman" w:hAnsi="Calibri" w:cs="Calibri"/>
                <w:color w:val="000000"/>
                <w:kern w:val="0"/>
                <w14:ligatures w14:val="none"/>
              </w:rPr>
              <w:t xml:space="preserve">Susijusios prekės ir paslaugos bus perkamos tokiais įkainiais, kurie galios Pirkėjo Užsakymo pateikimo dieną Tiekėjo kainoraštyje, jei tokio nėra, tokiu atveju Tiekėjo interneto svetainėje, prekybos vietoje ar kataloge nurodytomis galiojančiomis Susijusių prekių ir paslaugų kainomis arba, jei tokios kainos neskelbiamos, Tiekėjo pasiūlytomis, konkurencingomis ir rinką atitinkančiomis kainomis. Sutarties galiojimo metu įsigytų Susijusių prekių ir paslaugų bendra kaina negali sudaryti daugiau kaip 10% (dešimt procentų) nuo Sutarties 3.1 punkte nurodytos </w:t>
            </w:r>
            <w:r>
              <w:rPr>
                <w:rFonts w:ascii="Calibri" w:eastAsia="Times New Roman" w:hAnsi="Calibri" w:cs="Calibri"/>
                <w:color w:val="000000"/>
                <w:kern w:val="0"/>
                <w14:ligatures w14:val="none"/>
              </w:rPr>
              <w:t>maksimalios</w:t>
            </w:r>
            <w:r w:rsidRPr="00944202">
              <w:rPr>
                <w:rFonts w:ascii="Calibri" w:eastAsia="Times New Roman" w:hAnsi="Calibri" w:cs="Calibri"/>
                <w:color w:val="000000"/>
                <w:kern w:val="0"/>
                <w14:ligatures w14:val="none"/>
              </w:rPr>
              <w:t xml:space="preserve"> Sutarties kainos</w:t>
            </w:r>
            <w:r>
              <w:rPr>
                <w:rFonts w:ascii="Calibri" w:eastAsia="Times New Roman" w:hAnsi="Calibri" w:cs="Calibri"/>
                <w:color w:val="000000"/>
                <w:kern w:val="0"/>
                <w14:ligatures w14:val="none"/>
              </w:rPr>
              <w:t xml:space="preserve"> be PVM.</w:t>
            </w:r>
          </w:p>
          <w:p w14:paraId="15E7048E" w14:textId="16B39F8A" w:rsidR="00944202" w:rsidRPr="00DC64D3" w:rsidRDefault="00944202" w:rsidP="00DC64D3">
            <w:pPr>
              <w:spacing w:after="0" w:line="240" w:lineRule="auto"/>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3.8. </w:t>
            </w:r>
            <w:r w:rsidRPr="00944202">
              <w:rPr>
                <w:rFonts w:ascii="Calibri" w:eastAsia="Times New Roman" w:hAnsi="Calibri" w:cs="Calibri"/>
                <w:color w:val="000000"/>
                <w:kern w:val="0"/>
                <w14:ligatures w14:val="none"/>
              </w:rPr>
              <w:t>Kilus įtarimams, kad Tiekėjo pasiūlyti Susijusių prekių ir (ar) paslaugų įkainiai yra nekonkurencingi ir neatitinkantys rinkos kainų, Pirkėjas turi teisę, gavęs pasiūlymą dėl Susijusių prekių ir (ar) paslaugų, reikalauti Tiekėjo pateikti argumentuotą paaiškinimą dėl siūlomų įkainių arba apklausti kitus rinkos dalyvius (ne mažiau trijų rinkos dalyvių) dėl tos pačios prekės ir (ar) paslaugos ar (ir) patikrinti viešai prieinamą informaciją (ne mažiau trijų rinkos dalyvių) dėl tos pačios prekės ir (ar) paslaugos, išskyrus atvejus, jei rinkoje nėra trijų rinkos dalyvių, tokiu atveju apklausiami visi esantys rinkos dalyviai. Jei atlikus rinkos dalyvių apklausą paaiškėja, kad bent vienas pasiūlytas įkainis yra daugiau kaip 20 % (dvidešimt procentų) didesnis nei Pirkėjo apklaustų rinkos dalyvių įkainių vidurkis dėl perkamos Susijusios prekės ir (ar) paslaugos, Šalys derasi dėl įkainių mažinimo arba Tiekėjo pasiūlymas dėl Susijusių prekių ir (ar) paslaugų atmetamas kaip nekonkurencingas ir neatitinkantis rinkos kainų</w:t>
            </w:r>
            <w:r>
              <w:rPr>
                <w:rFonts w:ascii="Calibri" w:eastAsia="Times New Roman" w:hAnsi="Calibri" w:cs="Calibri"/>
                <w:color w:val="000000"/>
                <w:kern w:val="0"/>
                <w14:ligatures w14:val="none"/>
              </w:rPr>
              <w:t>.</w:t>
            </w:r>
          </w:p>
          <w:p w14:paraId="34173C45"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22DA193F" w14:textId="77777777" w:rsidTr="009E66CE">
        <w:tc>
          <w:tcPr>
            <w:tcW w:w="5000" w:type="pct"/>
            <w:shd w:val="clear" w:color="auto" w:fill="auto"/>
          </w:tcPr>
          <w:p w14:paraId="33B3B40F"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00F7E7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4. ATSISKAITYMŲ TVARKA IR SĄLYGOS</w:t>
            </w:r>
          </w:p>
          <w:p w14:paraId="3D744F7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4657905" w14:textId="31999BDF"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4.1. </w:t>
            </w:r>
            <w:r w:rsidR="00944202">
              <w:rPr>
                <w:rFonts w:ascii="Calibri" w:eastAsia="Times New Roman" w:hAnsi="Calibri" w:cs="Calibri"/>
                <w:color w:val="000000"/>
                <w:kern w:val="0"/>
                <w14:ligatures w14:val="none"/>
              </w:rPr>
              <w:t>N</w:t>
            </w:r>
            <w:r w:rsidRPr="00944202">
              <w:rPr>
                <w:rFonts w:ascii="Calibri" w:eastAsia="Times New Roman" w:hAnsi="Calibri" w:cs="Calibri"/>
                <w:color w:val="000000"/>
                <w:kern w:val="0"/>
                <w14:ligatures w14:val="none"/>
              </w:rPr>
              <w:t>urodyt</w:t>
            </w:r>
            <w:r w:rsidR="00944202" w:rsidRPr="00944202">
              <w:rPr>
                <w:rFonts w:ascii="Calibri" w:eastAsia="Times New Roman" w:hAnsi="Calibri" w:cs="Calibri"/>
                <w:color w:val="000000"/>
                <w:kern w:val="0"/>
                <w14:ligatures w14:val="none"/>
              </w:rPr>
              <w:t>a</w:t>
            </w:r>
            <w:r w:rsidRPr="00944202">
              <w:rPr>
                <w:rFonts w:ascii="Calibri" w:eastAsia="Times New Roman" w:hAnsi="Calibri" w:cs="Calibri"/>
                <w:color w:val="000000"/>
                <w:kern w:val="0"/>
                <w14:ligatures w14:val="none"/>
              </w:rPr>
              <w:t xml:space="preserve"> Sutarties BS dalyje (IV skyrius).</w:t>
            </w:r>
          </w:p>
          <w:p w14:paraId="13E066F2"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66B67B3B" w14:textId="77777777" w:rsidTr="009E66CE">
        <w:tc>
          <w:tcPr>
            <w:tcW w:w="5000" w:type="pct"/>
            <w:shd w:val="clear" w:color="auto" w:fill="auto"/>
          </w:tcPr>
          <w:p w14:paraId="24075CBB" w14:textId="77777777" w:rsidR="00DC64D3" w:rsidRPr="00DC64D3" w:rsidRDefault="00DC64D3" w:rsidP="00DC64D3">
            <w:pPr>
              <w:spacing w:line="240" w:lineRule="auto"/>
              <w:contextualSpacing/>
              <w:jc w:val="center"/>
              <w:rPr>
                <w:rFonts w:ascii="Calibri" w:eastAsia="Calibri" w:hAnsi="Calibri" w:cs="Calibri"/>
                <w:b/>
                <w:color w:val="000000"/>
                <w:kern w:val="0"/>
                <w14:ligatures w14:val="none"/>
              </w:rPr>
            </w:pPr>
          </w:p>
          <w:p w14:paraId="497D396A" w14:textId="77777777" w:rsidR="00DC64D3" w:rsidRDefault="00DC64D3" w:rsidP="00DC64D3">
            <w:pPr>
              <w:spacing w:line="240" w:lineRule="auto"/>
              <w:contextualSpacing/>
              <w:jc w:val="center"/>
              <w:rPr>
                <w:rFonts w:ascii="Calibri" w:eastAsia="Calibri" w:hAnsi="Calibri" w:cs="Calibri"/>
                <w:b/>
                <w:color w:val="000000"/>
                <w:kern w:val="0"/>
                <w14:ligatures w14:val="none"/>
              </w:rPr>
            </w:pPr>
            <w:r w:rsidRPr="00DC64D3">
              <w:rPr>
                <w:rFonts w:ascii="Calibri" w:eastAsia="Calibri" w:hAnsi="Calibri" w:cs="Calibri"/>
                <w:b/>
                <w:color w:val="000000"/>
                <w:kern w:val="0"/>
                <w14:ligatures w14:val="none"/>
              </w:rPr>
              <w:t>5. PAPILDOMAS SUTARTIES ĮVYKDYMO UŽTIKRINIMAS</w:t>
            </w:r>
          </w:p>
          <w:p w14:paraId="2C4A5F71" w14:textId="77777777" w:rsidR="000E34DE" w:rsidRPr="00DC64D3" w:rsidRDefault="000E34DE" w:rsidP="00DC64D3">
            <w:pPr>
              <w:spacing w:line="240" w:lineRule="auto"/>
              <w:contextualSpacing/>
              <w:jc w:val="center"/>
              <w:rPr>
                <w:rFonts w:ascii="Calibri" w:eastAsia="Calibri" w:hAnsi="Calibri" w:cs="Calibri"/>
                <w:b/>
                <w:color w:val="000000"/>
                <w:kern w:val="0"/>
                <w14:ligatures w14:val="none"/>
              </w:rPr>
            </w:pPr>
          </w:p>
          <w:p w14:paraId="64107C49" w14:textId="06727E76"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5.1. </w:t>
            </w:r>
            <w:r w:rsidR="00944202" w:rsidRPr="00944202">
              <w:rPr>
                <w:rFonts w:ascii="Calibri" w:eastAsia="Times New Roman" w:hAnsi="Calibri" w:cs="Calibri"/>
                <w:color w:val="000000"/>
                <w:kern w:val="0"/>
                <w14:ligatures w14:val="none"/>
              </w:rPr>
              <w:t>Papildomas Sutarties įvykdymo užtikrinimas netaikomas</w:t>
            </w:r>
            <w:r w:rsidR="00944202">
              <w:rPr>
                <w:rFonts w:ascii="Calibri" w:eastAsia="Times New Roman" w:hAnsi="Calibri" w:cs="Calibri"/>
                <w:color w:val="000000"/>
                <w:kern w:val="0"/>
                <w14:ligatures w14:val="none"/>
              </w:rPr>
              <w:t>.</w:t>
            </w:r>
            <w:r w:rsidRPr="00DC64D3">
              <w:rPr>
                <w:rFonts w:ascii="Calibri" w:eastAsia="Times New Roman" w:hAnsi="Calibri" w:cs="Calibri"/>
                <w:i/>
                <w:color w:val="000000"/>
                <w:kern w:val="0"/>
                <w14:ligatures w14:val="none"/>
              </w:rPr>
              <w:t xml:space="preserve"> </w:t>
            </w:r>
          </w:p>
          <w:p w14:paraId="1CEDB7F2" w14:textId="77777777" w:rsidR="00DC64D3" w:rsidRPr="00DC64D3" w:rsidRDefault="00DC64D3" w:rsidP="00944202">
            <w:pPr>
              <w:spacing w:after="0" w:line="240" w:lineRule="auto"/>
              <w:jc w:val="both"/>
              <w:rPr>
                <w:rFonts w:ascii="Calibri" w:eastAsia="Times New Roman" w:hAnsi="Calibri" w:cs="Calibri"/>
                <w:b/>
                <w:color w:val="000000"/>
                <w:kern w:val="0"/>
                <w14:ligatures w14:val="none"/>
              </w:rPr>
            </w:pPr>
          </w:p>
        </w:tc>
      </w:tr>
      <w:tr w:rsidR="00DC64D3" w:rsidRPr="00DC64D3" w14:paraId="0903B8EB" w14:textId="77777777" w:rsidTr="009E66CE">
        <w:tc>
          <w:tcPr>
            <w:tcW w:w="5000" w:type="pct"/>
            <w:shd w:val="clear" w:color="auto" w:fill="auto"/>
          </w:tcPr>
          <w:p w14:paraId="01A268B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E99007D"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6. GARANTINIAI ĮSIPAREIGOJIMAI</w:t>
            </w:r>
          </w:p>
          <w:p w14:paraId="224ED51D" w14:textId="77777777" w:rsidR="00944202" w:rsidRDefault="00944202" w:rsidP="00DC64D3">
            <w:pPr>
              <w:spacing w:after="0" w:line="240" w:lineRule="auto"/>
              <w:jc w:val="both"/>
              <w:rPr>
                <w:rFonts w:ascii="Calibri" w:eastAsia="Times New Roman" w:hAnsi="Calibri" w:cs="Calibri"/>
                <w:color w:val="000000"/>
                <w:kern w:val="0"/>
                <w14:ligatures w14:val="none"/>
              </w:rPr>
            </w:pPr>
          </w:p>
          <w:p w14:paraId="3F4A22FD" w14:textId="77777777"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6.1. Tiekėjas patvirtina, kad parduodamos Prekės yra kokybiškos, naujos, niekur kitur nenaudotos, kad nėra paslėptų Prekių trūkumų, dėl kurių Prekių nebūtų galima naudoti pagal jų tikslinę paskirtį arba dėl kurių sumažėtų Prekių naudingumas.</w:t>
            </w:r>
          </w:p>
          <w:p w14:paraId="1A2D2BB0" w14:textId="77777777"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lastRenderedPageBreak/>
              <w:t xml:space="preserve">6.2. Prekės ir Paslaugos bei Prekių ir Paslaugų kokybė turi atitikti Sutartyje, Techninėje specifikacijoje nurodytus reikalavimus ir teisės aktų, reglamentuojančių Prekių ir Paslaugų kokybės, saugos, tiekimo, teikimo reikalavimus bei standartus. </w:t>
            </w:r>
          </w:p>
          <w:p w14:paraId="3E4AEC35" w14:textId="5422FD26" w:rsidR="00684E68"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 xml:space="preserve">6.3. Kavos pupelėms nustatomas garantijos terminas, nurodytas Techninės specifikacijos 5.3. punkte. </w:t>
            </w:r>
          </w:p>
          <w:p w14:paraId="51F1C85E" w14:textId="29E7D7B4"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 xml:space="preserve">6.4. Prekių bei Paslaugų perdavimo - priėmimo ar Garantinio laikotarpio metu pastebėtiems trūkumams šalinti nustatomas terminas, nurodytas Techninės specifikacijos 6 skyriuje. </w:t>
            </w:r>
          </w:p>
          <w:p w14:paraId="43A0984A" w14:textId="77777777"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6.5. Prekių bei Paslaugų trūkumais laikomi neatitikimai Sutarties, Techninės specifikacijos reikalavimams ir teisės aktams, reglamentuojantiems Prekių bei Paslaugų kokybę ir (ar) tiekimą/teikimą)</w:t>
            </w:r>
          </w:p>
          <w:p w14:paraId="02FF1612" w14:textId="77777777"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 xml:space="preserve">6.6. Prekių trūkumai šalinami Tiekėjo sąskaita  bei Sutartyje nustatyta tvarka ir terminais. </w:t>
            </w:r>
          </w:p>
          <w:p w14:paraId="0EFE5316" w14:textId="77777777" w:rsidR="00944202" w:rsidRPr="00944202" w:rsidRDefault="00944202" w:rsidP="00944202">
            <w:pPr>
              <w:spacing w:after="0" w:line="240" w:lineRule="auto"/>
              <w:jc w:val="both"/>
              <w:rPr>
                <w:rFonts w:ascii="Calibri" w:eastAsia="Times New Roman" w:hAnsi="Calibri" w:cs="Calibri"/>
                <w:iCs/>
                <w:color w:val="000000"/>
                <w:kern w:val="0"/>
                <w14:ligatures w14:val="none"/>
              </w:rPr>
            </w:pPr>
            <w:r w:rsidRPr="00944202">
              <w:rPr>
                <w:rFonts w:ascii="Calibri" w:eastAsia="Times New Roman" w:hAnsi="Calibri" w:cs="Calibri"/>
                <w:iCs/>
                <w:color w:val="000000"/>
                <w:kern w:val="0"/>
                <w14:ligatures w14:val="none"/>
              </w:rPr>
              <w:t xml:space="preserve">6.7. Sutarties galiojimo metu Tiekėjas turi teisę keisti Prekės modelį ar (ir) gamintoją, tik gavęs rašytinį Pirkėjo sutikimą. Siekdamas keisti Prekę, Tiekėjas privalo pateikti Pirkėjui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DC61C5B" w14:textId="77777777" w:rsidR="00944202" w:rsidRPr="00944202" w:rsidRDefault="00944202" w:rsidP="00944202">
            <w:pPr>
              <w:spacing w:after="0" w:line="240" w:lineRule="auto"/>
              <w:jc w:val="both"/>
              <w:rPr>
                <w:rFonts w:ascii="Calibri" w:eastAsia="Times New Roman" w:hAnsi="Calibri" w:cs="Calibri"/>
                <w:iCs/>
                <w:color w:val="000000"/>
                <w:kern w:val="0"/>
                <w14:ligatures w14:val="none"/>
              </w:rPr>
            </w:pPr>
            <w:r w:rsidRPr="00944202">
              <w:rPr>
                <w:rFonts w:ascii="Calibri" w:eastAsia="Times New Roman" w:hAnsi="Calibri" w:cs="Calibri"/>
                <w:iCs/>
                <w:color w:val="000000"/>
                <w:kern w:val="0"/>
                <w14:ligatures w14:val="none"/>
              </w:rPr>
              <w:t xml:space="preserve">6.8. Šalys susitaria, kad atskiras susitarimas dėl Sutarties keitimo (modelio ar gamintojo keitimo) pasirašomas nebus, lygiaverčiu dokumentu bus laikoma Tiekėjo rašytinis prašymas su dokumentais ir paaiškinimais bei rašytinis Pirkėjo sutikimas, pasirašytas įgalioto atstovo. Visi Tiekėjo pateikti dokumentai bei Pirkėjo sutikimas laikomi neatskiriama Sutarties dalimi. </w:t>
            </w:r>
          </w:p>
          <w:p w14:paraId="5C0A0F8F" w14:textId="5B43D2E7" w:rsidR="00DC64D3" w:rsidRPr="00DC64D3" w:rsidRDefault="00DC64D3" w:rsidP="000E34DE">
            <w:pPr>
              <w:spacing w:after="0" w:line="240" w:lineRule="auto"/>
              <w:jc w:val="both"/>
              <w:rPr>
                <w:rFonts w:ascii="Calibri" w:eastAsia="Times New Roman" w:hAnsi="Calibri" w:cs="Calibri"/>
                <w:b/>
                <w:color w:val="000000"/>
                <w:kern w:val="0"/>
                <w14:ligatures w14:val="none"/>
              </w:rPr>
            </w:pPr>
          </w:p>
        </w:tc>
      </w:tr>
      <w:tr w:rsidR="00DC64D3" w:rsidRPr="00DC64D3" w14:paraId="285AF2E6" w14:textId="77777777" w:rsidTr="009E66CE">
        <w:tc>
          <w:tcPr>
            <w:tcW w:w="5000" w:type="pct"/>
            <w:shd w:val="clear" w:color="auto" w:fill="auto"/>
          </w:tcPr>
          <w:p w14:paraId="6ED9CC4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47F0036"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 xml:space="preserve">7. SUBTIEKĖJAI </w:t>
            </w:r>
          </w:p>
          <w:p w14:paraId="4AC97F88"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2D9C2AD4" w14:textId="77777777" w:rsidR="00684E68" w:rsidRPr="00684E68" w:rsidRDefault="00684E68" w:rsidP="00684E68">
            <w:pPr>
              <w:spacing w:after="0" w:line="240" w:lineRule="auto"/>
              <w:jc w:val="both"/>
              <w:rPr>
                <w:rFonts w:ascii="Calibri" w:eastAsia="Times New Roman" w:hAnsi="Calibri" w:cs="Calibri"/>
                <w:color w:val="000000"/>
                <w:kern w:val="0"/>
                <w14:ligatures w14:val="none"/>
              </w:rPr>
            </w:pPr>
            <w:r w:rsidRPr="00684E68">
              <w:rPr>
                <w:rFonts w:ascii="Calibri" w:eastAsia="Times New Roman" w:hAnsi="Calibri" w:cs="Calibri"/>
                <w:color w:val="000000"/>
                <w:kern w:val="0"/>
                <w14:ligatures w14:val="none"/>
              </w:rPr>
              <w:t xml:space="preserve">7.1. Sutarties vykdymo metu bus pasitelkiami subtiekėjai: __________________. </w:t>
            </w:r>
          </w:p>
          <w:p w14:paraId="204BB15B" w14:textId="5B23D59D" w:rsidR="00DC64D3" w:rsidRPr="00684E68" w:rsidRDefault="00684E68" w:rsidP="00684E68">
            <w:pPr>
              <w:spacing w:after="0" w:line="240" w:lineRule="auto"/>
              <w:jc w:val="both"/>
              <w:rPr>
                <w:rFonts w:ascii="Calibri" w:eastAsia="Times New Roman" w:hAnsi="Calibri" w:cs="Calibri"/>
                <w:color w:val="000000"/>
                <w:kern w:val="0"/>
                <w14:ligatures w14:val="none"/>
              </w:rPr>
            </w:pPr>
            <w:r w:rsidRPr="00684E68">
              <w:rPr>
                <w:rFonts w:ascii="Calibri" w:eastAsia="Times New Roman" w:hAnsi="Calibri" w:cs="Calibri"/>
                <w:color w:val="000000"/>
                <w:kern w:val="0"/>
                <w14:ligatures w14:val="none"/>
              </w:rPr>
              <w:t>7.2. Subtiekėjai gali būti keičiami / nauji subteikėjai gali būti pasitelkiami tik gavus Pirkėjo rašytinį sutikimą</w:t>
            </w:r>
            <w:r w:rsidR="00DC64D3" w:rsidRPr="00684E68">
              <w:rPr>
                <w:rFonts w:ascii="Calibri" w:eastAsia="Times New Roman" w:hAnsi="Calibri" w:cs="Calibri"/>
                <w:color w:val="000000"/>
                <w:kern w:val="0"/>
                <w14:ligatures w14:val="none"/>
              </w:rPr>
              <w:t>.</w:t>
            </w:r>
          </w:p>
          <w:p w14:paraId="12DFA21D"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0D16091C" w14:textId="77777777" w:rsidTr="009E66CE">
        <w:trPr>
          <w:trHeight w:val="432"/>
        </w:trPr>
        <w:tc>
          <w:tcPr>
            <w:tcW w:w="5000" w:type="pct"/>
            <w:shd w:val="clear" w:color="auto" w:fill="auto"/>
          </w:tcPr>
          <w:p w14:paraId="44253C85"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638F816C"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8. ŠALIŲ ATSAKOMYBĖ, NETESYBOS</w:t>
            </w:r>
          </w:p>
          <w:p w14:paraId="23972965"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382C0DB1" w14:textId="03FDCF36" w:rsidR="00DC64D3" w:rsidRPr="00DC64D3" w:rsidRDefault="00DC64D3" w:rsidP="00684E68">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8.1. </w:t>
            </w:r>
            <w:r w:rsidR="00684E68" w:rsidRPr="00684E68">
              <w:rPr>
                <w:rFonts w:ascii="Calibri" w:eastAsia="Times New Roman" w:hAnsi="Calibri" w:cs="Calibri"/>
                <w:iCs/>
                <w:color w:val="000000"/>
                <w:kern w:val="0"/>
                <w14:ligatures w14:val="none"/>
              </w:rPr>
              <w:t>Nurodyta</w:t>
            </w:r>
            <w:r w:rsidRPr="00684E68">
              <w:rPr>
                <w:rFonts w:ascii="Calibri" w:eastAsia="Times New Roman" w:hAnsi="Calibri" w:cs="Calibri"/>
                <w:iCs/>
                <w:color w:val="000000"/>
                <w:kern w:val="0"/>
                <w14:ligatures w14:val="none"/>
              </w:rPr>
              <w:t xml:space="preserve"> Sutarties BS dalyje (V skyrius)</w:t>
            </w:r>
            <w:r w:rsidR="00684E68" w:rsidRPr="00684E68">
              <w:rPr>
                <w:rFonts w:ascii="Calibri" w:eastAsia="Times New Roman" w:hAnsi="Calibri" w:cs="Calibri"/>
                <w:iCs/>
                <w:color w:val="000000"/>
                <w:kern w:val="0"/>
                <w14:ligatures w14:val="none"/>
              </w:rPr>
              <w:t>.</w:t>
            </w:r>
          </w:p>
        </w:tc>
      </w:tr>
      <w:tr w:rsidR="00DC64D3" w:rsidRPr="00DC64D3" w14:paraId="43C432B6" w14:textId="77777777" w:rsidTr="009E66CE">
        <w:trPr>
          <w:trHeight w:val="432"/>
        </w:trPr>
        <w:tc>
          <w:tcPr>
            <w:tcW w:w="5000" w:type="pct"/>
            <w:shd w:val="clear" w:color="auto" w:fill="auto"/>
          </w:tcPr>
          <w:p w14:paraId="2168276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3BD598A"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9. SUTARTIES NUTRAUKIMO SĄLYGOS</w:t>
            </w:r>
          </w:p>
          <w:p w14:paraId="387ACBB3"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0220CDEA" w14:textId="3DF07117"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9.1. </w:t>
            </w:r>
            <w:r w:rsidR="00684E68" w:rsidRPr="00684E68">
              <w:rPr>
                <w:rFonts w:ascii="Calibri" w:eastAsia="Times New Roman" w:hAnsi="Calibri" w:cs="Calibri"/>
                <w:iCs/>
                <w:color w:val="000000"/>
                <w:kern w:val="0"/>
                <w14:ligatures w14:val="none"/>
              </w:rPr>
              <w:t>Nurodyta</w:t>
            </w:r>
            <w:r w:rsidRPr="00684E68">
              <w:rPr>
                <w:rFonts w:ascii="Calibri" w:eastAsia="Times New Roman" w:hAnsi="Calibri" w:cs="Calibri"/>
                <w:iCs/>
                <w:color w:val="000000"/>
                <w:kern w:val="0"/>
                <w14:ligatures w14:val="none"/>
              </w:rPr>
              <w:t xml:space="preserve"> Sutarties BS dalyje (VIII skyrius).</w:t>
            </w:r>
          </w:p>
          <w:p w14:paraId="3F884820" w14:textId="42F4E9E2"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9.1. Jei Force majeure aplinkybės, apie kurių neigiamą poveikį Sutarties vykdymui, Šalis tinkamai pranešė kitai Šaliai, tęsiasi ilgiau nei </w:t>
            </w:r>
            <w:r w:rsidR="00684E68">
              <w:rPr>
                <w:rFonts w:ascii="Calibri" w:eastAsia="Times New Roman" w:hAnsi="Calibri" w:cs="Calibri"/>
                <w:color w:val="000000"/>
                <w:kern w:val="0"/>
                <w14:ligatures w14:val="none"/>
              </w:rPr>
              <w:t xml:space="preserve">3 (tris) </w:t>
            </w:r>
            <w:r w:rsidRPr="00DC64D3">
              <w:rPr>
                <w:rFonts w:ascii="Calibri" w:eastAsia="Times New Roman" w:hAnsi="Calibri" w:cs="Calibri"/>
                <w:color w:val="000000"/>
                <w:kern w:val="0"/>
                <w14:ligatures w14:val="none"/>
              </w:rPr>
              <w:t>mėnesi</w:t>
            </w:r>
            <w:r w:rsidR="00684E68">
              <w:rPr>
                <w:rFonts w:ascii="Calibri" w:eastAsia="Times New Roman" w:hAnsi="Calibri" w:cs="Calibri"/>
                <w:color w:val="000000"/>
                <w:kern w:val="0"/>
                <w14:ligatures w14:val="none"/>
              </w:rPr>
              <w:t>us</w:t>
            </w:r>
            <w:r w:rsidRPr="00DC64D3">
              <w:rPr>
                <w:rFonts w:ascii="Calibri" w:eastAsia="Times New Roman" w:hAnsi="Calibri" w:cs="Calibri"/>
                <w:color w:val="000000"/>
                <w:kern w:val="0"/>
                <w14:ligatures w14:val="none"/>
              </w:rPr>
              <w:t xml:space="preserve">, bet kuri Šalis turi teisę vienašališkai nutraukti Sutartį, prieš tai raštu ne vėliau kaip prieš </w:t>
            </w:r>
            <w:r w:rsidR="00684E68">
              <w:rPr>
                <w:rFonts w:ascii="Calibri" w:eastAsia="Times New Roman" w:hAnsi="Calibri" w:cs="Calibri"/>
                <w:color w:val="000000"/>
                <w:kern w:val="0"/>
                <w14:ligatures w14:val="none"/>
              </w:rPr>
              <w:t>14 (keturiolika)</w:t>
            </w:r>
            <w:r w:rsidRPr="00DC64D3">
              <w:rPr>
                <w:rFonts w:ascii="Calibri" w:eastAsia="Times New Roman" w:hAnsi="Calibri" w:cs="Calibri"/>
                <w:color w:val="000000"/>
                <w:kern w:val="0"/>
                <w14:ligatures w14:val="none"/>
              </w:rPr>
              <w:t xml:space="preserve"> dienų pranešusi kitai Šaliai.</w:t>
            </w:r>
          </w:p>
          <w:p w14:paraId="6A43BD5B"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7298FB46" w14:textId="77777777" w:rsidTr="009E66CE">
        <w:trPr>
          <w:trHeight w:val="432"/>
        </w:trPr>
        <w:tc>
          <w:tcPr>
            <w:tcW w:w="5000" w:type="pct"/>
            <w:shd w:val="clear" w:color="auto" w:fill="auto"/>
          </w:tcPr>
          <w:p w14:paraId="58DA441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873D7C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10. UŽ SUTARTIES VYKDYMĄ ATSAKINGI ASMENYS</w:t>
            </w:r>
          </w:p>
          <w:p w14:paraId="1F293BC5"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10.1. Už Sutarties vykdymą atsakingi asmenys:</w:t>
            </w:r>
          </w:p>
          <w:p w14:paraId="0BE6A593"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10.1.1. Pirkėjo:</w:t>
            </w:r>
          </w:p>
          <w:p w14:paraId="2A6AA3F0" w14:textId="77777777"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i/>
                <w:color w:val="000000"/>
                <w:kern w:val="0"/>
                <w14:ligatures w14:val="none"/>
              </w:rPr>
              <w:t>(nurodomi atsakingo (-ų) asmens (-ų) duomenys: pareigų pavadinimas, vardas, pavardė, telefono numeris, el. pašto adresas, kt.)</w:t>
            </w:r>
          </w:p>
          <w:p w14:paraId="581FF61E"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10.1.2. Tiekėjo:</w:t>
            </w:r>
          </w:p>
          <w:p w14:paraId="5D31C51F" w14:textId="77777777"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i/>
                <w:color w:val="000000"/>
                <w:kern w:val="0"/>
                <w14:ligatures w14:val="none"/>
              </w:rPr>
              <w:t>(nurodomi atsakingo (-ų) asmens (-ų) duomenys: pareigų pavadinimas, vardas, pavardė, telefono numeris, el. pašto adresas, kt.)</w:t>
            </w:r>
          </w:p>
          <w:p w14:paraId="59642980"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1C3DF99C" w14:textId="77777777" w:rsidTr="00684E68">
        <w:trPr>
          <w:trHeight w:val="1833"/>
        </w:trPr>
        <w:tc>
          <w:tcPr>
            <w:tcW w:w="5000" w:type="pct"/>
            <w:shd w:val="clear" w:color="auto" w:fill="auto"/>
          </w:tcPr>
          <w:p w14:paraId="71EC9C38"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D3210D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11. KITOS SĄLYGOS</w:t>
            </w:r>
          </w:p>
          <w:p w14:paraId="05EB6E3C" w14:textId="2FDD064B" w:rsidR="00DC64D3" w:rsidRPr="00DC64D3" w:rsidRDefault="00DC64D3" w:rsidP="00DC64D3">
            <w:pPr>
              <w:spacing w:after="0" w:line="240" w:lineRule="auto"/>
              <w:jc w:val="both"/>
              <w:rPr>
                <w:rFonts w:ascii="Calibri" w:eastAsia="Times New Roman" w:hAnsi="Calibri" w:cs="Calibri"/>
                <w:i/>
                <w:color w:val="000000"/>
                <w:kern w:val="0"/>
                <w14:ligatures w14:val="none"/>
              </w:rPr>
            </w:pPr>
          </w:p>
          <w:p w14:paraId="2D4F5DDD" w14:textId="77777777" w:rsidR="00DC64D3" w:rsidRDefault="00DC64D3" w:rsidP="00DC64D3">
            <w:pPr>
              <w:widowControl w:val="0"/>
              <w:tabs>
                <w:tab w:val="left" w:pos="0"/>
                <w:tab w:val="left" w:pos="993"/>
              </w:tabs>
              <w:spacing w:after="0" w:line="240" w:lineRule="auto"/>
              <w:jc w:val="both"/>
              <w:outlineLvl w:val="1"/>
              <w:rPr>
                <w:rStyle w:val="ui-provider"/>
                <w:rFonts w:ascii="Calibri" w:hAnsi="Calibri" w:cs="Calibri"/>
              </w:rPr>
            </w:pPr>
            <w:r w:rsidRPr="00DC64D3">
              <w:rPr>
                <w:rFonts w:ascii="Calibri" w:eastAsia="Times New Roman" w:hAnsi="Calibri" w:cs="Calibri"/>
                <w:color w:val="000000"/>
                <w:kern w:val="0"/>
                <w14:ligatures w14:val="none"/>
              </w:rPr>
              <w:t>11.</w:t>
            </w:r>
            <w:r w:rsidR="00684E68">
              <w:rPr>
                <w:rFonts w:ascii="Calibri" w:eastAsia="Times New Roman" w:hAnsi="Calibri" w:cs="Calibri"/>
                <w:color w:val="000000"/>
                <w:kern w:val="0"/>
                <w14:ligatures w14:val="none"/>
              </w:rPr>
              <w:t>1</w:t>
            </w:r>
            <w:r w:rsidRPr="00DC64D3">
              <w:rPr>
                <w:rFonts w:ascii="Calibri" w:eastAsia="Times New Roman" w:hAnsi="Calibri" w:cs="Calibri"/>
                <w:color w:val="000000"/>
                <w:kern w:val="0"/>
                <w14:ligatures w14:val="none"/>
              </w:rPr>
              <w:t xml:space="preserve">. Sutartis sudaryta </w:t>
            </w:r>
            <w:r w:rsidRPr="00DC64D3">
              <w:rPr>
                <w:rFonts w:ascii="Calibri" w:eastAsia="Times New Roman" w:hAnsi="Calibri" w:cs="Calibri"/>
                <w:bCs/>
                <w:color w:val="000000"/>
                <w:kern w:val="0"/>
                <w14:ligatures w14:val="none"/>
              </w:rPr>
              <w:t xml:space="preserve">dviem vienodą teisinę galią turinčiais egzemplioriais, po vieną kiekvienai Šaliai. </w:t>
            </w:r>
            <w:r w:rsidR="00684E68" w:rsidRPr="00355DF6">
              <w:rPr>
                <w:rStyle w:val="ui-provider"/>
                <w:rFonts w:ascii="Calibri" w:hAnsi="Calibri" w:cs="Calibri"/>
              </w:rPr>
              <w:t>Jeigu</w:t>
            </w:r>
            <w:r w:rsidR="00684E68">
              <w:rPr>
                <w:rStyle w:val="ui-provider"/>
                <w:rFonts w:ascii="Calibri" w:hAnsi="Calibri" w:cs="Calibri"/>
              </w:rPr>
              <w:t xml:space="preserve"> S</w:t>
            </w:r>
            <w:r w:rsidR="00684E68" w:rsidRPr="00355DF6">
              <w:rPr>
                <w:rStyle w:val="ui-provider"/>
                <w:rFonts w:ascii="Calibri" w:hAnsi="Calibri" w:cs="Calibri"/>
              </w:rPr>
              <w:t>utartis sudaroma šalių kvalifikuotais elektroniniais parašais, pasirašomas vienas egzempliorius</w:t>
            </w:r>
            <w:r w:rsidR="00684E68">
              <w:rPr>
                <w:rStyle w:val="ui-provider"/>
                <w:rFonts w:ascii="Calibri" w:hAnsi="Calibri" w:cs="Calibri"/>
              </w:rPr>
              <w:t>.</w:t>
            </w:r>
          </w:p>
          <w:p w14:paraId="2F074E31" w14:textId="3AD5DB28" w:rsidR="00113017" w:rsidRDefault="00842E06" w:rsidP="00DC64D3">
            <w:pPr>
              <w:widowControl w:val="0"/>
              <w:tabs>
                <w:tab w:val="left" w:pos="0"/>
                <w:tab w:val="left" w:pos="993"/>
              </w:tabs>
              <w:spacing w:after="0" w:line="240" w:lineRule="auto"/>
              <w:jc w:val="both"/>
              <w:outlineLvl w:val="1"/>
              <w:rPr>
                <w:rFonts w:ascii="Calibri" w:eastAsia="Times New Roman" w:hAnsi="Calibri" w:cs="Calibri"/>
                <w:bCs/>
                <w:color w:val="000000"/>
                <w:kern w:val="0"/>
                <w14:ligatures w14:val="none"/>
              </w:rPr>
            </w:pPr>
            <w:r w:rsidRPr="00842E06">
              <w:rPr>
                <w:rFonts w:ascii="Calibri" w:eastAsia="Times New Roman" w:hAnsi="Calibri" w:cs="Calibri"/>
                <w:bCs/>
                <w:color w:val="000000"/>
                <w:kern w:val="0"/>
                <w14:ligatures w14:val="none"/>
              </w:rPr>
              <w:t>11.2. Asmens duomenys tvarkomi pagal asmens duomenų apsaugą reglamentuojančius teisės aktus, įskaitant Pirkėjo asmens duomenų apsaugos ir tvarkymo taisykles (</w:t>
            </w:r>
            <w:hyperlink r:id="rId6" w:history="1">
              <w:r w:rsidRPr="00842E06">
                <w:rPr>
                  <w:rStyle w:val="Hyperlink"/>
                  <w:rFonts w:ascii="Calibri" w:eastAsia="Times New Roman" w:hAnsi="Calibri" w:cs="Calibri"/>
                  <w:bCs/>
                  <w:kern w:val="0"/>
                  <w14:ligatures w14:val="none"/>
                </w:rPr>
                <w:t>https://www.ans.lt/lt/administracin-informacija/asmens-duomen-apsauga/bendra-informacija/</w:t>
              </w:r>
            </w:hyperlink>
            <w:r w:rsidRPr="00842E06">
              <w:rPr>
                <w:rFonts w:ascii="Calibri" w:eastAsia="Times New Roman" w:hAnsi="Calibri" w:cs="Calibri"/>
                <w:bCs/>
                <w:color w:val="000000"/>
                <w:kern w:val="0"/>
                <w14:ligatures w14:val="none"/>
              </w:rPr>
              <w:t>).</w:t>
            </w:r>
          </w:p>
          <w:p w14:paraId="302BD2AD" w14:textId="5E260074" w:rsidR="00842E06" w:rsidRPr="00684E68" w:rsidRDefault="00842E06" w:rsidP="00DC64D3">
            <w:pPr>
              <w:widowControl w:val="0"/>
              <w:tabs>
                <w:tab w:val="left" w:pos="0"/>
                <w:tab w:val="left" w:pos="993"/>
              </w:tabs>
              <w:spacing w:after="0" w:line="240" w:lineRule="auto"/>
              <w:jc w:val="both"/>
              <w:outlineLvl w:val="1"/>
              <w:rPr>
                <w:rFonts w:ascii="Calibri" w:eastAsia="Times New Roman" w:hAnsi="Calibri" w:cs="Calibri"/>
                <w:bCs/>
                <w:color w:val="000000"/>
                <w:kern w:val="0"/>
                <w14:ligatures w14:val="none"/>
              </w:rPr>
            </w:pPr>
          </w:p>
        </w:tc>
      </w:tr>
      <w:tr w:rsidR="00DC64D3" w:rsidRPr="00DC64D3" w14:paraId="31EA79DD" w14:textId="77777777" w:rsidTr="009E66CE">
        <w:trPr>
          <w:trHeight w:val="573"/>
        </w:trPr>
        <w:tc>
          <w:tcPr>
            <w:tcW w:w="5000" w:type="pct"/>
            <w:shd w:val="clear" w:color="auto" w:fill="auto"/>
          </w:tcPr>
          <w:p w14:paraId="109DA972"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0B7A30BE"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12. SUTARTIES GALIOJIMAS</w:t>
            </w:r>
          </w:p>
          <w:p w14:paraId="4E9955A7"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69AC9095" w14:textId="4C15D603" w:rsidR="00DC64D3" w:rsidRPr="00DC64D3" w:rsidRDefault="00DC64D3" w:rsidP="00842E06">
            <w:pPr>
              <w:spacing w:after="0" w:line="240" w:lineRule="auto"/>
              <w:jc w:val="both"/>
              <w:rPr>
                <w:rFonts w:ascii="Calibri" w:eastAsia="Times New Roman" w:hAnsi="Calibri" w:cs="Calibri"/>
                <w:bCs/>
                <w:i/>
                <w:color w:val="000000"/>
                <w:kern w:val="0"/>
                <w14:ligatures w14:val="none"/>
              </w:rPr>
            </w:pPr>
            <w:r w:rsidRPr="00DC64D3">
              <w:rPr>
                <w:rFonts w:ascii="Calibri" w:eastAsia="Times New Roman" w:hAnsi="Calibri" w:cs="Calibri"/>
                <w:bCs/>
                <w:color w:val="000000"/>
                <w:kern w:val="0"/>
                <w14:ligatures w14:val="none"/>
              </w:rPr>
              <w:t>12.1.</w:t>
            </w:r>
            <w:r w:rsidR="00842E06">
              <w:rPr>
                <w:rFonts w:ascii="Calibri" w:eastAsia="Times New Roman" w:hAnsi="Calibri" w:cs="Calibri"/>
                <w:bCs/>
                <w:color w:val="000000"/>
                <w:kern w:val="0"/>
                <w14:ligatures w14:val="none"/>
              </w:rPr>
              <w:t xml:space="preserve"> </w:t>
            </w:r>
            <w:r w:rsidR="00842E06" w:rsidRPr="00842E06">
              <w:rPr>
                <w:rFonts w:ascii="Calibri" w:eastAsia="Times New Roman" w:hAnsi="Calibri" w:cs="Calibri"/>
                <w:bCs/>
                <w:color w:val="000000"/>
                <w:kern w:val="0"/>
                <w14:ligatures w14:val="none"/>
              </w:rPr>
              <w:t xml:space="preserve">Sutartis įsigalioja </w:t>
            </w:r>
            <w:r w:rsidR="003522A6">
              <w:rPr>
                <w:rFonts w:ascii="Calibri" w:eastAsia="Times New Roman" w:hAnsi="Calibri" w:cs="Calibri"/>
                <w:bCs/>
                <w:color w:val="000000"/>
                <w:kern w:val="0"/>
                <w14:ligatures w14:val="none"/>
              </w:rPr>
              <w:t xml:space="preserve">nuo </w:t>
            </w:r>
            <w:r w:rsidR="003522A6" w:rsidRPr="003522A6">
              <w:rPr>
                <w:rFonts w:ascii="Calibri" w:eastAsia="Times New Roman" w:hAnsi="Calibri" w:cs="Calibri"/>
                <w:bCs/>
                <w:color w:val="000000"/>
                <w:kern w:val="0"/>
                <w14:ligatures w14:val="none"/>
              </w:rPr>
              <w:t>2025-05-13</w:t>
            </w:r>
            <w:r w:rsidR="003522A6">
              <w:rPr>
                <w:rFonts w:ascii="Calibri" w:eastAsia="Times New Roman" w:hAnsi="Calibri" w:cs="Calibri"/>
                <w:bCs/>
                <w:color w:val="000000"/>
                <w:kern w:val="0"/>
                <w14:ligatures w14:val="none"/>
              </w:rPr>
              <w:t xml:space="preserve"> </w:t>
            </w:r>
            <w:r w:rsidR="00842E06" w:rsidRPr="00842E06">
              <w:rPr>
                <w:rFonts w:ascii="Calibri" w:eastAsia="Times New Roman" w:hAnsi="Calibri" w:cs="Calibri"/>
                <w:bCs/>
                <w:color w:val="000000"/>
                <w:kern w:val="0"/>
                <w14:ligatures w14:val="none"/>
              </w:rPr>
              <w:t>ir galioja iki visiško Šalių įsipareigojimų įvykdymo, tačiau bet kuriuo atveju ne ilgiau kaip 36 mėnesius, arba kol pasiekiama Sutarties 3.1 punkte nustatyta Maksimali sutarties vertė</w:t>
            </w:r>
            <w:r w:rsidRPr="00DC64D3">
              <w:rPr>
                <w:rFonts w:ascii="Calibri" w:eastAsia="Times New Roman" w:hAnsi="Calibri" w:cs="Calibri"/>
                <w:bCs/>
                <w:i/>
                <w:color w:val="000000"/>
                <w:kern w:val="0"/>
                <w14:ligatures w14:val="none"/>
              </w:rPr>
              <w:t xml:space="preserve">. </w:t>
            </w:r>
            <w:r w:rsidR="00C3571A" w:rsidRPr="00C3571A">
              <w:rPr>
                <w:rFonts w:ascii="Calibri" w:eastAsia="Times New Roman" w:hAnsi="Calibri" w:cs="Calibri"/>
                <w:bCs/>
                <w:iCs/>
                <w:color w:val="000000"/>
                <w:kern w:val="0"/>
                <w14:ligatures w14:val="none"/>
              </w:rPr>
              <w:t xml:space="preserve">Jeigu sutarties pasirašymo diena yra vėlesnė nei 2025-05-13, tuomet </w:t>
            </w:r>
            <w:r w:rsidR="00C3571A" w:rsidRPr="00C3571A">
              <w:rPr>
                <w:rFonts w:ascii="Calibri" w:eastAsia="Times New Roman" w:hAnsi="Calibri" w:cs="Calibri"/>
                <w:bCs/>
                <w:iCs/>
                <w:color w:val="000000"/>
                <w:kern w:val="0"/>
                <w14:ligatures w14:val="none"/>
              </w:rPr>
              <w:t>S</w:t>
            </w:r>
            <w:r w:rsidR="00C3571A" w:rsidRPr="00C3571A">
              <w:rPr>
                <w:rFonts w:ascii="Calibri" w:eastAsia="Times New Roman" w:hAnsi="Calibri" w:cs="Calibri"/>
                <w:bCs/>
                <w:iCs/>
                <w:color w:val="000000"/>
                <w:kern w:val="0"/>
                <w14:ligatures w14:val="none"/>
              </w:rPr>
              <w:t xml:space="preserve">utartis </w:t>
            </w:r>
            <w:r w:rsidR="00C3571A" w:rsidRPr="00C3571A">
              <w:rPr>
                <w:rFonts w:ascii="Calibri" w:eastAsia="Times New Roman" w:hAnsi="Calibri" w:cs="Calibri"/>
                <w:bCs/>
                <w:iCs/>
                <w:color w:val="000000"/>
                <w:kern w:val="0"/>
                <w14:ligatures w14:val="none"/>
              </w:rPr>
              <w:t xml:space="preserve">įsigalioja nuo </w:t>
            </w:r>
            <w:r w:rsidR="00C3571A" w:rsidRPr="00C3571A">
              <w:rPr>
                <w:rFonts w:ascii="Calibri" w:eastAsia="Times New Roman" w:hAnsi="Calibri" w:cs="Calibri"/>
                <w:bCs/>
                <w:iCs/>
                <w:color w:val="000000"/>
                <w:kern w:val="0"/>
                <w14:ligatures w14:val="none"/>
              </w:rPr>
              <w:t>pasirašymo dienos.</w:t>
            </w:r>
          </w:p>
          <w:p w14:paraId="1C33A0BD" w14:textId="0833C83D" w:rsidR="00DC64D3" w:rsidRPr="00DC64D3" w:rsidRDefault="00DC64D3" w:rsidP="00DC64D3">
            <w:pPr>
              <w:spacing w:after="0" w:line="240" w:lineRule="auto"/>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12.2.</w:t>
            </w:r>
            <w:r w:rsidRPr="00DC64D3">
              <w:rPr>
                <w:rFonts w:ascii="Calibri" w:eastAsia="Times New Roman" w:hAnsi="Calibri" w:cs="Calibri"/>
                <w:b/>
                <w:color w:val="000000"/>
                <w:kern w:val="0"/>
                <w14:ligatures w14:val="none"/>
              </w:rPr>
              <w:t xml:space="preserve"> </w:t>
            </w:r>
            <w:r w:rsidRPr="00DC64D3">
              <w:rPr>
                <w:rFonts w:ascii="Calibri" w:eastAsia="Times New Roman" w:hAnsi="Calibri" w:cs="Calibri"/>
                <w:color w:val="000000"/>
                <w:kern w:val="0"/>
                <w14:ligatures w14:val="none"/>
              </w:rPr>
              <w:t>Sutarties pratęsimas –</w:t>
            </w:r>
            <w:r w:rsidR="00842E06">
              <w:rPr>
                <w:rFonts w:ascii="Calibri" w:eastAsia="Times New Roman" w:hAnsi="Calibri" w:cs="Calibri"/>
                <w:color w:val="000000"/>
                <w:kern w:val="0"/>
                <w14:ligatures w14:val="none"/>
              </w:rPr>
              <w:t xml:space="preserve"> </w:t>
            </w:r>
            <w:r w:rsidRPr="00842E06">
              <w:rPr>
                <w:rFonts w:ascii="Calibri" w:eastAsia="Times New Roman" w:hAnsi="Calibri" w:cs="Calibri"/>
                <w:iCs/>
                <w:color w:val="000000"/>
                <w:kern w:val="0"/>
                <w14:ligatures w14:val="none"/>
              </w:rPr>
              <w:t>nenumatyta.</w:t>
            </w:r>
          </w:p>
          <w:p w14:paraId="03AA28C3" w14:textId="77777777" w:rsidR="00DC64D3" w:rsidRPr="00DC64D3" w:rsidRDefault="00DC64D3" w:rsidP="00DC64D3">
            <w:pPr>
              <w:spacing w:after="0" w:line="240" w:lineRule="auto"/>
              <w:jc w:val="both"/>
              <w:rPr>
                <w:rFonts w:ascii="Calibri" w:eastAsia="Times New Roman" w:hAnsi="Calibri" w:cs="Calibri"/>
                <w:b/>
                <w:color w:val="000000"/>
                <w:kern w:val="0"/>
                <w14:ligatures w14:val="none"/>
              </w:rPr>
            </w:pPr>
          </w:p>
        </w:tc>
      </w:tr>
      <w:tr w:rsidR="00DC64D3" w:rsidRPr="00DC64D3" w14:paraId="656D5368" w14:textId="77777777" w:rsidTr="009E66CE">
        <w:trPr>
          <w:trHeight w:val="573"/>
        </w:trPr>
        <w:tc>
          <w:tcPr>
            <w:tcW w:w="5000" w:type="pct"/>
            <w:shd w:val="clear" w:color="auto" w:fill="auto"/>
          </w:tcPr>
          <w:p w14:paraId="6B61743E" w14:textId="77777777" w:rsidR="000E34DE" w:rsidRDefault="000E34DE" w:rsidP="00DC64D3">
            <w:pPr>
              <w:spacing w:after="0" w:line="240" w:lineRule="auto"/>
              <w:jc w:val="center"/>
              <w:rPr>
                <w:rFonts w:ascii="Calibri" w:eastAsia="Times New Roman" w:hAnsi="Calibri" w:cs="Calibri"/>
                <w:b/>
                <w:color w:val="000000"/>
                <w:kern w:val="0"/>
                <w14:ligatures w14:val="none"/>
              </w:rPr>
            </w:pPr>
          </w:p>
          <w:p w14:paraId="0B51CF88" w14:textId="6B77BB83"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13. SUTARTIES PRIEDAI</w:t>
            </w:r>
          </w:p>
          <w:p w14:paraId="291AC8DF" w14:textId="77777777" w:rsidR="003522A6" w:rsidRPr="00DC64D3" w:rsidRDefault="003522A6" w:rsidP="00DC64D3">
            <w:pPr>
              <w:spacing w:after="0" w:line="240" w:lineRule="auto"/>
              <w:jc w:val="center"/>
              <w:rPr>
                <w:rFonts w:ascii="Calibri" w:eastAsia="Times New Roman" w:hAnsi="Calibri" w:cs="Calibri"/>
                <w:b/>
                <w:color w:val="000000"/>
                <w:kern w:val="0"/>
                <w14:ligatures w14:val="none"/>
              </w:rPr>
            </w:pPr>
          </w:p>
          <w:p w14:paraId="1972F831"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 priedas. II dalis. Sutarties bendrosios sąlygos</w:t>
            </w:r>
          </w:p>
          <w:p w14:paraId="6AA81D21"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 priedas. Techninė specifikacija;</w:t>
            </w:r>
          </w:p>
          <w:p w14:paraId="4E727712" w14:textId="3B97CFCB"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 priedas.</w:t>
            </w:r>
            <w:r w:rsidR="00842E06" w:rsidRPr="00DC64D3">
              <w:rPr>
                <w:rFonts w:ascii="Calibri" w:eastAsia="Times New Roman" w:hAnsi="Calibri" w:cs="Calibri"/>
                <w:color w:val="000000"/>
                <w:kern w:val="0"/>
                <w14:ligatures w14:val="none"/>
              </w:rPr>
              <w:t xml:space="preserve"> Tiekėjo pasiūlymas</w:t>
            </w:r>
            <w:r w:rsidRPr="00DC64D3">
              <w:rPr>
                <w:rFonts w:ascii="Calibri" w:eastAsia="Times New Roman" w:hAnsi="Calibri" w:cs="Calibri"/>
                <w:color w:val="000000"/>
                <w:kern w:val="0"/>
                <w14:ligatures w14:val="none"/>
              </w:rPr>
              <w:t>;</w:t>
            </w:r>
          </w:p>
          <w:p w14:paraId="184EBF97" w14:textId="2ED2F45A" w:rsid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4 priedas.</w:t>
            </w:r>
            <w:r w:rsidR="00842E06">
              <w:rPr>
                <w:rFonts w:ascii="Calibri" w:eastAsia="Times New Roman" w:hAnsi="Calibri" w:cs="Calibri"/>
                <w:color w:val="000000"/>
                <w:kern w:val="0"/>
                <w14:ligatures w14:val="none"/>
              </w:rPr>
              <w:t xml:space="preserve"> </w:t>
            </w:r>
            <w:r w:rsidR="00842E06" w:rsidRPr="00842E06">
              <w:rPr>
                <w:rFonts w:ascii="Calibri" w:eastAsia="Times New Roman" w:hAnsi="Calibri" w:cs="Calibri"/>
                <w:color w:val="000000"/>
                <w:kern w:val="0"/>
                <w14:ligatures w14:val="none"/>
              </w:rPr>
              <w:t>Prekių perdavimo-priėmimo akto forma</w:t>
            </w:r>
            <w:r w:rsidR="00842E06">
              <w:rPr>
                <w:rFonts w:ascii="Calibri" w:eastAsia="Times New Roman" w:hAnsi="Calibri" w:cs="Calibri"/>
                <w:color w:val="000000"/>
                <w:kern w:val="0"/>
                <w14:ligatures w14:val="none"/>
              </w:rPr>
              <w:t>.</w:t>
            </w:r>
          </w:p>
          <w:p w14:paraId="368B605A" w14:textId="57477304" w:rsidR="00842E06" w:rsidRPr="00DC64D3" w:rsidRDefault="00842E06" w:rsidP="00DC64D3">
            <w:pPr>
              <w:spacing w:after="0" w:line="240" w:lineRule="auto"/>
              <w:jc w:val="both"/>
              <w:rPr>
                <w:rFonts w:ascii="Calibri" w:eastAsia="Times New Roman" w:hAnsi="Calibri" w:cs="Calibri"/>
                <w:color w:val="000000"/>
                <w:kern w:val="0"/>
                <w14:ligatures w14:val="none"/>
              </w:rPr>
            </w:pPr>
            <w:r w:rsidRPr="00842E06">
              <w:rPr>
                <w:rFonts w:ascii="Calibri" w:eastAsia="Times New Roman" w:hAnsi="Calibri" w:cs="Calibri"/>
                <w:color w:val="000000"/>
                <w:kern w:val="0"/>
                <w14:ligatures w14:val="none"/>
              </w:rPr>
              <w:t>5 priedas. Pirkimo sąlygos (įskaitant jų paaiškinimus bei patikslinimus ir Tiekėjo patikslinimus ir paaiškinimus, saugomi CVP IS).</w:t>
            </w:r>
          </w:p>
          <w:p w14:paraId="6EA5B067" w14:textId="77777777" w:rsidR="00DC64D3" w:rsidRPr="00DC64D3" w:rsidRDefault="00DC64D3" w:rsidP="00842E06">
            <w:pPr>
              <w:spacing w:after="0" w:line="240" w:lineRule="auto"/>
              <w:jc w:val="both"/>
              <w:rPr>
                <w:rFonts w:ascii="Calibri" w:eastAsia="Times New Roman" w:hAnsi="Calibri" w:cs="Calibri"/>
                <w:color w:val="000000"/>
                <w:kern w:val="0"/>
                <w14:ligatures w14:val="none"/>
              </w:rPr>
            </w:pPr>
          </w:p>
        </w:tc>
      </w:tr>
    </w:tbl>
    <w:p w14:paraId="2E259D84" w14:textId="77777777" w:rsidR="00DC64D3" w:rsidRPr="00DC64D3" w:rsidRDefault="00DC64D3" w:rsidP="00DC64D3">
      <w:pPr>
        <w:suppressAutoHyphens/>
        <w:spacing w:after="0" w:line="240" w:lineRule="auto"/>
        <w:jc w:val="center"/>
        <w:rPr>
          <w:rFonts w:ascii="Calibri" w:eastAsia="Times New Roman" w:hAnsi="Calibri" w:cs="Calibri"/>
          <w:b/>
          <w:color w:val="000000"/>
          <w:kern w:val="0"/>
          <w14:ligatures w14:val="none"/>
        </w:rPr>
      </w:pPr>
    </w:p>
    <w:p w14:paraId="74189788" w14:textId="77777777" w:rsidR="00DC64D3" w:rsidRPr="00DC64D3" w:rsidRDefault="00DC64D3" w:rsidP="00DC64D3">
      <w:pPr>
        <w:suppressAutoHyphens/>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14. ŠALIŲ REKVIZITAI IR PARAŠAI</w:t>
      </w:r>
    </w:p>
    <w:p w14:paraId="6E7A40A7" w14:textId="77777777" w:rsidR="00DC64D3" w:rsidRPr="00DC64D3" w:rsidRDefault="00DC64D3" w:rsidP="00DC64D3">
      <w:pPr>
        <w:suppressAutoHyphens/>
        <w:spacing w:after="0" w:line="240" w:lineRule="auto"/>
        <w:jc w:val="both"/>
        <w:rPr>
          <w:rFonts w:ascii="Calibri" w:eastAsia="Times New Roman" w:hAnsi="Calibri" w:cs="Calibri"/>
          <w:b/>
          <w:color w:val="000000"/>
          <w:kern w:val="0"/>
          <w14:ligatures w14:val="none"/>
        </w:rPr>
      </w:pPr>
    </w:p>
    <w:p w14:paraId="630F376F" w14:textId="77777777" w:rsidR="00DC64D3" w:rsidRPr="00DC64D3" w:rsidRDefault="00DC64D3" w:rsidP="00DC64D3">
      <w:pPr>
        <w:suppressAutoHyphens/>
        <w:spacing w:after="0" w:line="240" w:lineRule="auto"/>
        <w:jc w:val="both"/>
        <w:rPr>
          <w:rFonts w:ascii="Calibri" w:eastAsia="Times New Roman" w:hAnsi="Calibri" w:cs="Calibri"/>
          <w:b/>
          <w:color w:val="000000"/>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42E06" w14:paraId="13DE7B92" w14:textId="77777777" w:rsidTr="007E6BDB">
        <w:tc>
          <w:tcPr>
            <w:tcW w:w="4508" w:type="dxa"/>
          </w:tcPr>
          <w:p w14:paraId="4E3CCB17" w14:textId="77777777" w:rsidR="00842E06" w:rsidRPr="00842E06" w:rsidRDefault="00842E06" w:rsidP="007E6BDB">
            <w:pPr>
              <w:rPr>
                <w:rFonts w:ascii="Calibri" w:hAnsi="Calibri" w:cs="Calibri"/>
                <w:color w:val="000000"/>
                <w:sz w:val="22"/>
                <w:szCs w:val="22"/>
              </w:rPr>
            </w:pPr>
            <w:r w:rsidRPr="00842E06">
              <w:rPr>
                <w:rFonts w:ascii="Calibri" w:hAnsi="Calibri" w:cs="Calibri"/>
                <w:b/>
                <w:color w:val="000000"/>
                <w:sz w:val="22"/>
                <w:szCs w:val="22"/>
              </w:rPr>
              <w:t>PIRKĖJAS</w:t>
            </w:r>
          </w:p>
          <w:p w14:paraId="0D480B6C"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Akcinė bendrovė „Oro navigacija“                                                       </w:t>
            </w:r>
          </w:p>
          <w:p w14:paraId="1FEAEE73"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Balio Karvelio g. 25, LT-02184 Vilnius                                                  </w:t>
            </w:r>
          </w:p>
          <w:p w14:paraId="12CA7ECF" w14:textId="77777777" w:rsidR="00842E06" w:rsidRPr="00842E06" w:rsidRDefault="00842E06" w:rsidP="007E6BDB">
            <w:pPr>
              <w:rPr>
                <w:rFonts w:ascii="Calibri" w:hAnsi="Calibri"/>
                <w:color w:val="000000"/>
                <w:sz w:val="22"/>
                <w:szCs w:val="22"/>
              </w:rPr>
            </w:pPr>
            <w:r w:rsidRPr="00842E06">
              <w:rPr>
                <w:rFonts w:ascii="Calibri" w:hAnsi="Calibri"/>
                <w:color w:val="000000"/>
                <w:sz w:val="22"/>
                <w:szCs w:val="22"/>
              </w:rPr>
              <w:t xml:space="preserve">Kodas: 210060460                                                                                   </w:t>
            </w:r>
          </w:p>
          <w:p w14:paraId="7D6F742E"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PVM mokėtojo kodas: LT100604610                                                    </w:t>
            </w:r>
          </w:p>
          <w:p w14:paraId="37C916A0"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A/s LT037044060001166081                                                                  </w:t>
            </w:r>
          </w:p>
          <w:p w14:paraId="3875D32A"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AB SEB bankas                                                                                           </w:t>
            </w:r>
          </w:p>
          <w:p w14:paraId="1B32C056" w14:textId="77777777" w:rsidR="00842E06" w:rsidRPr="00842E06" w:rsidRDefault="00842E06" w:rsidP="007E6BDB">
            <w:pPr>
              <w:rPr>
                <w:rFonts w:ascii="Calibri" w:hAnsi="Calibri" w:cs="Calibri"/>
                <w:color w:val="000000"/>
                <w:sz w:val="22"/>
                <w:szCs w:val="22"/>
              </w:rPr>
            </w:pPr>
            <w:r w:rsidRPr="00842E06">
              <w:rPr>
                <w:rFonts w:ascii="Calibri" w:hAnsi="Calibri"/>
                <w:color w:val="000000"/>
                <w:sz w:val="22"/>
                <w:szCs w:val="22"/>
              </w:rPr>
              <w:t xml:space="preserve">Tel. +370 706 94502                                                                                        </w:t>
            </w:r>
          </w:p>
          <w:p w14:paraId="05096110" w14:textId="77777777" w:rsidR="00842E06" w:rsidRPr="00842E06" w:rsidRDefault="00842E06" w:rsidP="007E6BDB">
            <w:pPr>
              <w:rPr>
                <w:rFonts w:ascii="Calibri" w:hAnsi="Calibri"/>
                <w:color w:val="000000"/>
                <w:sz w:val="22"/>
                <w:szCs w:val="22"/>
              </w:rPr>
            </w:pPr>
            <w:r w:rsidRPr="00842E06">
              <w:rPr>
                <w:rFonts w:ascii="Calibri" w:hAnsi="Calibri"/>
                <w:color w:val="000000"/>
                <w:sz w:val="22"/>
                <w:szCs w:val="22"/>
              </w:rPr>
              <w:t xml:space="preserve">El. p.: </w:t>
            </w:r>
            <w:hyperlink r:id="rId7" w:history="1">
              <w:r w:rsidRPr="00842E06">
                <w:rPr>
                  <w:rFonts w:ascii="Calibri" w:hAnsi="Calibri"/>
                  <w:color w:val="000000"/>
                  <w:sz w:val="22"/>
                  <w:szCs w:val="22"/>
                </w:rPr>
                <w:t>info@ans.lt</w:t>
              </w:r>
            </w:hyperlink>
            <w:r w:rsidRPr="00842E06">
              <w:rPr>
                <w:rFonts w:ascii="Calibri" w:hAnsi="Calibri"/>
                <w:color w:val="000000"/>
                <w:sz w:val="22"/>
                <w:szCs w:val="22"/>
              </w:rPr>
              <w:t xml:space="preserve">                                                         </w:t>
            </w:r>
          </w:p>
          <w:p w14:paraId="53DD50AB" w14:textId="77777777" w:rsidR="00842E06" w:rsidRPr="00842E06" w:rsidRDefault="00842E06" w:rsidP="007E6BDB">
            <w:pPr>
              <w:ind w:right="-1"/>
              <w:rPr>
                <w:rFonts w:ascii="Calibri" w:hAnsi="Calibri" w:cs="Calibri"/>
                <w:b/>
                <w:color w:val="000000"/>
                <w:sz w:val="22"/>
                <w:szCs w:val="22"/>
              </w:rPr>
            </w:pPr>
            <w:r w:rsidRPr="00842E06">
              <w:rPr>
                <w:rFonts w:ascii="Calibri" w:hAnsi="Calibri" w:cs="Calibri"/>
                <w:b/>
                <w:color w:val="000000"/>
                <w:sz w:val="22"/>
                <w:szCs w:val="22"/>
              </w:rPr>
              <w:t xml:space="preserve">                                                </w:t>
            </w:r>
          </w:p>
          <w:p w14:paraId="6C6C9040" w14:textId="77777777" w:rsidR="00842E06" w:rsidRPr="00842E06" w:rsidRDefault="00842E06" w:rsidP="007E6BDB">
            <w:pPr>
              <w:ind w:right="-1"/>
              <w:rPr>
                <w:rFonts w:ascii="Calibri" w:hAnsi="Calibri"/>
                <w:bCs/>
                <w:color w:val="000000"/>
                <w:sz w:val="22"/>
                <w:szCs w:val="22"/>
              </w:rPr>
            </w:pPr>
            <w:r w:rsidRPr="00842E06">
              <w:rPr>
                <w:rFonts w:ascii="Calibri" w:hAnsi="Calibri" w:cs="Calibri"/>
                <w:b/>
                <w:color w:val="000000"/>
                <w:sz w:val="22"/>
                <w:szCs w:val="22"/>
              </w:rPr>
              <w:t>____________________________</w:t>
            </w:r>
          </w:p>
          <w:p w14:paraId="1BE6E92E" w14:textId="77777777" w:rsidR="00842E06" w:rsidRPr="00842E06" w:rsidRDefault="00842E06" w:rsidP="007E6BDB">
            <w:pPr>
              <w:jc w:val="both"/>
              <w:rPr>
                <w:rFonts w:ascii="Calibri" w:hAnsi="Calibri" w:cs="Calibri"/>
                <w:color w:val="000000"/>
                <w:sz w:val="22"/>
                <w:szCs w:val="22"/>
              </w:rPr>
            </w:pPr>
            <w:r w:rsidRPr="00842E06">
              <w:rPr>
                <w:rFonts w:ascii="Calibri" w:hAnsi="Calibri" w:cs="Calibri"/>
                <w:color w:val="000000"/>
                <w:sz w:val="22"/>
                <w:szCs w:val="22"/>
              </w:rPr>
              <w:t xml:space="preserve">                           (parašas)</w:t>
            </w:r>
          </w:p>
          <w:p w14:paraId="048C3BFE" w14:textId="77777777" w:rsidR="00842E06" w:rsidRPr="00842E06" w:rsidRDefault="00842E06" w:rsidP="007E6BDB">
            <w:pPr>
              <w:rPr>
                <w:rFonts w:asciiTheme="minorHAnsi" w:hAnsiTheme="minorHAnsi" w:cstheme="minorHAnsi"/>
                <w:snapToGrid w:val="0"/>
                <w:sz w:val="22"/>
              </w:rPr>
            </w:pPr>
          </w:p>
          <w:p w14:paraId="21DC0CEC" w14:textId="77777777" w:rsidR="00842E06" w:rsidRPr="00842E06" w:rsidRDefault="00842E06" w:rsidP="00842E06">
            <w:pPr>
              <w:ind w:right="-1"/>
              <w:rPr>
                <w:rFonts w:ascii="Calibri" w:hAnsi="Calibri" w:cs="Calibri"/>
                <w:bCs/>
                <w:color w:val="000000"/>
                <w:sz w:val="22"/>
                <w:szCs w:val="22"/>
              </w:rPr>
            </w:pPr>
            <w:r w:rsidRPr="00842E06">
              <w:rPr>
                <w:rFonts w:ascii="Calibri" w:hAnsi="Calibri" w:cs="Calibri"/>
                <w:bCs/>
                <w:color w:val="000000"/>
                <w:sz w:val="22"/>
                <w:szCs w:val="22"/>
              </w:rPr>
              <w:t>Pareigos</w:t>
            </w:r>
          </w:p>
          <w:p w14:paraId="11E872E8" w14:textId="77777777" w:rsidR="00842E06" w:rsidRPr="00842E06" w:rsidRDefault="00842E06" w:rsidP="00842E06">
            <w:pPr>
              <w:ind w:right="-1"/>
              <w:rPr>
                <w:rFonts w:ascii="Calibri" w:hAnsi="Calibri" w:cs="Calibri"/>
                <w:bCs/>
                <w:color w:val="000000"/>
                <w:sz w:val="22"/>
                <w:szCs w:val="22"/>
              </w:rPr>
            </w:pPr>
            <w:r w:rsidRPr="00842E06">
              <w:rPr>
                <w:rFonts w:ascii="Calibri" w:hAnsi="Calibri" w:cs="Calibri"/>
                <w:bCs/>
                <w:color w:val="000000"/>
                <w:sz w:val="22"/>
                <w:szCs w:val="22"/>
              </w:rPr>
              <w:t>Vardas, pavardė</w:t>
            </w:r>
          </w:p>
          <w:p w14:paraId="23866950" w14:textId="2D4742D7" w:rsidR="00842E06" w:rsidRPr="00842E06" w:rsidRDefault="00842E06" w:rsidP="007E6BDB">
            <w:pPr>
              <w:rPr>
                <w:rFonts w:ascii="Calibri" w:hAnsi="Calibri" w:cs="Calibri"/>
                <w:color w:val="000000"/>
                <w:sz w:val="22"/>
                <w:szCs w:val="22"/>
              </w:rPr>
            </w:pPr>
            <w:r w:rsidRPr="00842E06">
              <w:rPr>
                <w:rFonts w:ascii="Calibri" w:hAnsi="Calibri"/>
                <w:color w:val="000000"/>
                <w:sz w:val="22"/>
                <w:szCs w:val="22"/>
              </w:rPr>
              <w:t xml:space="preserve">  </w:t>
            </w:r>
          </w:p>
        </w:tc>
        <w:tc>
          <w:tcPr>
            <w:tcW w:w="4508" w:type="dxa"/>
          </w:tcPr>
          <w:p w14:paraId="7682EA4A" w14:textId="1D8CF876" w:rsidR="00842E06" w:rsidRPr="00842E06" w:rsidRDefault="00842E06" w:rsidP="007E6BDB">
            <w:pPr>
              <w:rPr>
                <w:rFonts w:ascii="Calibri" w:hAnsi="Calibri" w:cs="Calibri"/>
                <w:b/>
                <w:color w:val="000000"/>
                <w:sz w:val="22"/>
                <w:szCs w:val="22"/>
              </w:rPr>
            </w:pPr>
            <w:r w:rsidRPr="00842E06">
              <w:rPr>
                <w:rFonts w:ascii="Calibri" w:hAnsi="Calibri" w:cs="Calibri"/>
                <w:b/>
                <w:color w:val="000000"/>
                <w:sz w:val="22"/>
                <w:szCs w:val="22"/>
              </w:rPr>
              <w:t>TEIKĖJAS</w:t>
            </w:r>
          </w:p>
          <w:p w14:paraId="2512E65E" w14:textId="442499F6" w:rsidR="00842E06" w:rsidRPr="00842E06" w:rsidRDefault="00842E06" w:rsidP="007E6BDB">
            <w:pPr>
              <w:rPr>
                <w:rFonts w:ascii="Calibri" w:hAnsi="Calibri" w:cs="Calibri"/>
                <w:bCs/>
                <w:color w:val="000000"/>
                <w:sz w:val="22"/>
                <w:szCs w:val="22"/>
              </w:rPr>
            </w:pPr>
          </w:p>
          <w:p w14:paraId="0C8621D5" w14:textId="77777777" w:rsidR="00842E06" w:rsidRPr="00842E06" w:rsidRDefault="00842E06" w:rsidP="007E6BDB">
            <w:pPr>
              <w:rPr>
                <w:rFonts w:ascii="Calibri" w:hAnsi="Calibri" w:cs="Calibri"/>
                <w:bCs/>
                <w:color w:val="000000"/>
                <w:sz w:val="22"/>
                <w:szCs w:val="22"/>
              </w:rPr>
            </w:pPr>
          </w:p>
          <w:p w14:paraId="13789E43" w14:textId="77777777" w:rsidR="00842E06" w:rsidRPr="00842E06" w:rsidRDefault="00842E06" w:rsidP="007E6BDB">
            <w:pPr>
              <w:rPr>
                <w:rFonts w:ascii="Calibri" w:hAnsi="Calibri" w:cs="Calibri"/>
                <w:bCs/>
                <w:color w:val="000000"/>
                <w:sz w:val="22"/>
                <w:szCs w:val="22"/>
              </w:rPr>
            </w:pPr>
          </w:p>
          <w:p w14:paraId="0AB73C06" w14:textId="77777777" w:rsidR="00842E06" w:rsidRPr="00842E06" w:rsidRDefault="00842E06" w:rsidP="007E6BDB">
            <w:pPr>
              <w:rPr>
                <w:rFonts w:ascii="Calibri" w:hAnsi="Calibri" w:cs="Calibri"/>
                <w:bCs/>
                <w:color w:val="000000"/>
                <w:sz w:val="22"/>
                <w:szCs w:val="22"/>
              </w:rPr>
            </w:pPr>
          </w:p>
          <w:p w14:paraId="69F0C473" w14:textId="77777777" w:rsidR="00842E06" w:rsidRPr="00842E06" w:rsidRDefault="00842E06" w:rsidP="007E6BDB">
            <w:pPr>
              <w:rPr>
                <w:rFonts w:ascii="Calibri" w:hAnsi="Calibri" w:cs="Calibri"/>
                <w:bCs/>
                <w:color w:val="000000"/>
                <w:sz w:val="22"/>
                <w:szCs w:val="22"/>
              </w:rPr>
            </w:pPr>
          </w:p>
          <w:p w14:paraId="1A9FB986" w14:textId="77777777" w:rsidR="00842E06" w:rsidRPr="00842E06" w:rsidRDefault="00842E06" w:rsidP="007E6BDB">
            <w:pPr>
              <w:rPr>
                <w:rFonts w:ascii="Calibri" w:hAnsi="Calibri" w:cs="Calibri"/>
                <w:bCs/>
                <w:color w:val="000000"/>
                <w:sz w:val="22"/>
                <w:szCs w:val="22"/>
              </w:rPr>
            </w:pPr>
          </w:p>
          <w:p w14:paraId="31602E66" w14:textId="77777777" w:rsidR="00842E06" w:rsidRPr="00842E06" w:rsidRDefault="00842E06" w:rsidP="007E6BDB">
            <w:pPr>
              <w:rPr>
                <w:rFonts w:ascii="Calibri" w:hAnsi="Calibri" w:cs="Calibri"/>
                <w:bCs/>
                <w:color w:val="000000"/>
                <w:sz w:val="22"/>
                <w:szCs w:val="22"/>
              </w:rPr>
            </w:pPr>
          </w:p>
          <w:p w14:paraId="36AC005E" w14:textId="77777777" w:rsidR="00842E06" w:rsidRPr="00842E06" w:rsidRDefault="00842E06" w:rsidP="007E6BDB">
            <w:pPr>
              <w:rPr>
                <w:rFonts w:ascii="Calibri" w:hAnsi="Calibri" w:cs="Calibri"/>
                <w:bCs/>
                <w:color w:val="000000"/>
                <w:sz w:val="22"/>
                <w:szCs w:val="22"/>
              </w:rPr>
            </w:pPr>
          </w:p>
          <w:p w14:paraId="611C75AB" w14:textId="77777777" w:rsidR="00842E06" w:rsidRPr="00842E06" w:rsidRDefault="00842E06" w:rsidP="007E6BDB">
            <w:pPr>
              <w:rPr>
                <w:rFonts w:ascii="Calibri" w:hAnsi="Calibri" w:cs="Calibri"/>
                <w:bCs/>
                <w:color w:val="000000"/>
                <w:sz w:val="22"/>
                <w:szCs w:val="22"/>
              </w:rPr>
            </w:pPr>
          </w:p>
          <w:p w14:paraId="1BDB12F1" w14:textId="77777777" w:rsidR="00842E06" w:rsidRPr="00842E06" w:rsidRDefault="00842E06" w:rsidP="007E6BDB">
            <w:pPr>
              <w:ind w:right="-1"/>
              <w:rPr>
                <w:rFonts w:ascii="Calibri" w:hAnsi="Calibri"/>
                <w:bCs/>
                <w:color w:val="000000"/>
                <w:sz w:val="22"/>
                <w:szCs w:val="22"/>
              </w:rPr>
            </w:pPr>
            <w:r w:rsidRPr="00842E06">
              <w:rPr>
                <w:rFonts w:ascii="Calibri" w:hAnsi="Calibri" w:cs="Calibri"/>
                <w:b/>
                <w:color w:val="000000"/>
                <w:sz w:val="22"/>
                <w:szCs w:val="22"/>
              </w:rPr>
              <w:t>____________________________</w:t>
            </w:r>
          </w:p>
          <w:p w14:paraId="3E7257A8" w14:textId="77777777" w:rsidR="00842E06" w:rsidRPr="00842E06" w:rsidRDefault="00842E06" w:rsidP="007E6BDB">
            <w:pPr>
              <w:jc w:val="both"/>
              <w:rPr>
                <w:rFonts w:ascii="Calibri" w:hAnsi="Calibri" w:cs="Calibri"/>
                <w:color w:val="000000"/>
                <w:sz w:val="22"/>
                <w:szCs w:val="22"/>
              </w:rPr>
            </w:pPr>
            <w:r w:rsidRPr="00842E06">
              <w:rPr>
                <w:rFonts w:ascii="Calibri" w:hAnsi="Calibri" w:cs="Calibri"/>
                <w:color w:val="000000"/>
                <w:sz w:val="22"/>
                <w:szCs w:val="22"/>
              </w:rPr>
              <w:t xml:space="preserve">                           (parašas)</w:t>
            </w:r>
          </w:p>
          <w:p w14:paraId="43999309" w14:textId="77777777" w:rsidR="00842E06" w:rsidRPr="00842E06" w:rsidRDefault="00842E06" w:rsidP="007E6BDB">
            <w:pPr>
              <w:ind w:right="-1"/>
              <w:rPr>
                <w:rFonts w:ascii="Calibri" w:hAnsi="Calibri" w:cs="Calibri"/>
                <w:bCs/>
                <w:color w:val="000000"/>
                <w:sz w:val="22"/>
                <w:szCs w:val="22"/>
              </w:rPr>
            </w:pPr>
          </w:p>
          <w:p w14:paraId="75AA934A" w14:textId="77777777" w:rsidR="00842E06" w:rsidRPr="00842E06" w:rsidRDefault="00842E06" w:rsidP="007E6BDB">
            <w:pPr>
              <w:ind w:right="-1"/>
              <w:rPr>
                <w:rFonts w:ascii="Calibri" w:hAnsi="Calibri" w:cs="Calibri"/>
                <w:bCs/>
                <w:color w:val="000000"/>
                <w:sz w:val="22"/>
                <w:szCs w:val="22"/>
              </w:rPr>
            </w:pPr>
            <w:r w:rsidRPr="00842E06">
              <w:rPr>
                <w:rFonts w:ascii="Calibri" w:hAnsi="Calibri" w:cs="Calibri"/>
                <w:bCs/>
                <w:color w:val="000000"/>
                <w:sz w:val="22"/>
                <w:szCs w:val="22"/>
              </w:rPr>
              <w:t>Pareigos</w:t>
            </w:r>
          </w:p>
          <w:p w14:paraId="2BE1619D" w14:textId="77777777" w:rsidR="00842E06" w:rsidRPr="00842E06" w:rsidRDefault="00842E06" w:rsidP="007E6BDB">
            <w:pPr>
              <w:ind w:right="-1"/>
              <w:rPr>
                <w:rFonts w:ascii="Calibri" w:hAnsi="Calibri" w:cs="Calibri"/>
                <w:bCs/>
                <w:color w:val="000000"/>
                <w:sz w:val="22"/>
                <w:szCs w:val="22"/>
              </w:rPr>
            </w:pPr>
            <w:r w:rsidRPr="00842E06">
              <w:rPr>
                <w:rFonts w:ascii="Calibri" w:hAnsi="Calibri" w:cs="Calibri"/>
                <w:bCs/>
                <w:color w:val="000000"/>
                <w:sz w:val="22"/>
                <w:szCs w:val="22"/>
              </w:rPr>
              <w:t>Vardas, pavardė</w:t>
            </w:r>
          </w:p>
          <w:p w14:paraId="006A94E3" w14:textId="77777777" w:rsidR="00842E06" w:rsidRPr="00842E06" w:rsidRDefault="00842E06" w:rsidP="007E6BDB">
            <w:pPr>
              <w:rPr>
                <w:rFonts w:ascii="Calibri" w:hAnsi="Calibri" w:cs="Calibri"/>
                <w:color w:val="000000"/>
                <w:sz w:val="22"/>
                <w:szCs w:val="22"/>
              </w:rPr>
            </w:pPr>
          </w:p>
        </w:tc>
      </w:tr>
    </w:tbl>
    <w:p w14:paraId="11255A0A" w14:textId="77777777" w:rsidR="00DC64D3" w:rsidRPr="00DC64D3" w:rsidRDefault="00DC64D3" w:rsidP="00DC64D3">
      <w:pPr>
        <w:spacing w:after="0" w:line="240" w:lineRule="auto"/>
        <w:jc w:val="both"/>
        <w:rPr>
          <w:rFonts w:ascii="Calibri" w:eastAsia="Times New Roman" w:hAnsi="Calibri" w:cs="Calibri"/>
          <w:kern w:val="0"/>
          <w14:ligatures w14:val="none"/>
        </w:rPr>
      </w:pPr>
    </w:p>
    <w:p w14:paraId="60FBE568" w14:textId="77777777" w:rsidR="00DC64D3" w:rsidRPr="00DC64D3" w:rsidRDefault="00DC64D3" w:rsidP="00DC64D3">
      <w:pPr>
        <w:spacing w:after="0" w:line="240" w:lineRule="auto"/>
        <w:jc w:val="both"/>
        <w:rPr>
          <w:rFonts w:ascii="Calibri" w:eastAsia="Times New Roman" w:hAnsi="Calibri" w:cs="Calibri"/>
          <w:kern w:val="0"/>
          <w14:ligatures w14:val="none"/>
        </w:rPr>
      </w:pPr>
    </w:p>
    <w:p w14:paraId="23E4DB95" w14:textId="77777777" w:rsidR="00842E06" w:rsidRDefault="00842E06" w:rsidP="00DC64D3">
      <w:pPr>
        <w:spacing w:after="0" w:line="240" w:lineRule="auto"/>
        <w:jc w:val="center"/>
        <w:rPr>
          <w:rFonts w:ascii="Calibri" w:eastAsia="Times New Roman" w:hAnsi="Calibri" w:cs="Calibri"/>
          <w:b/>
          <w:kern w:val="0"/>
          <w14:ligatures w14:val="none"/>
        </w:rPr>
        <w:sectPr w:rsidR="00842E06" w:rsidSect="004F2E46">
          <w:headerReference w:type="default" r:id="rId8"/>
          <w:pgSz w:w="11906" w:h="16838"/>
          <w:pgMar w:top="1440" w:right="1440" w:bottom="1440" w:left="1440" w:header="567" w:footer="567" w:gutter="0"/>
          <w:cols w:space="1296"/>
          <w:titlePg/>
          <w:docGrid w:linePitch="360"/>
        </w:sectPr>
      </w:pPr>
    </w:p>
    <w:p w14:paraId="3A9CB454" w14:textId="262F13BC" w:rsidR="00DC64D3" w:rsidRPr="00842E06" w:rsidRDefault="00842E06" w:rsidP="00842E06">
      <w:pPr>
        <w:spacing w:after="0" w:line="240" w:lineRule="auto"/>
        <w:jc w:val="right"/>
        <w:rPr>
          <w:rFonts w:ascii="Calibri" w:eastAsia="Times New Roman" w:hAnsi="Calibri" w:cs="Calibri"/>
          <w:bCs/>
          <w:kern w:val="0"/>
          <w14:ligatures w14:val="none"/>
        </w:rPr>
      </w:pPr>
      <w:r w:rsidRPr="00842E06">
        <w:rPr>
          <w:rFonts w:ascii="Calibri" w:eastAsia="Times New Roman" w:hAnsi="Calibri" w:cs="Calibri"/>
          <w:bCs/>
          <w:kern w:val="0"/>
          <w14:ligatures w14:val="none"/>
        </w:rPr>
        <w:lastRenderedPageBreak/>
        <w:t>1 priedas</w:t>
      </w:r>
    </w:p>
    <w:p w14:paraId="28BEC36C" w14:textId="77777777"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II DALIS</w:t>
      </w:r>
    </w:p>
    <w:p w14:paraId="395BD5F5" w14:textId="77777777"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 xml:space="preserve">SUTARTIES BENDROSIOS SĄLYGOS </w:t>
      </w:r>
    </w:p>
    <w:p w14:paraId="132BFC09" w14:textId="77777777" w:rsidR="00DC64D3" w:rsidRPr="00DC64D3" w:rsidRDefault="00DC64D3" w:rsidP="00DC64D3">
      <w:pPr>
        <w:spacing w:after="0" w:line="240" w:lineRule="auto"/>
        <w:rPr>
          <w:rFonts w:ascii="Calibri" w:eastAsia="Times New Roman" w:hAnsi="Calibri" w:cs="Calibri"/>
          <w:b/>
          <w:kern w:val="0"/>
          <w:sz w:val="24"/>
          <w:szCs w:val="20"/>
          <w14:ligatures w14:val="none"/>
        </w:rPr>
      </w:pPr>
    </w:p>
    <w:p w14:paraId="1970AB8E" w14:textId="77777777"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I.</w:t>
      </w:r>
      <w:r w:rsidRPr="00DC64D3">
        <w:rPr>
          <w:rFonts w:ascii="Calibri" w:eastAsia="Times New Roman" w:hAnsi="Calibri" w:cs="Calibri"/>
          <w:kern w:val="0"/>
          <w14:ligatures w14:val="none"/>
        </w:rPr>
        <w:t xml:space="preserve"> </w:t>
      </w:r>
      <w:r w:rsidRPr="00DC64D3">
        <w:rPr>
          <w:rFonts w:ascii="Calibri" w:eastAsia="Times New Roman" w:hAnsi="Calibri" w:cs="Calibri"/>
          <w:b/>
          <w:kern w:val="0"/>
          <w14:ligatures w14:val="none"/>
        </w:rPr>
        <w:t>SĄVOKOS</w:t>
      </w:r>
    </w:p>
    <w:p w14:paraId="1272289A"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1. Prekių pirkimo pardavimo sutartyje (toliau – Sutartis) naudojamos šios pagrindinės sąvokos:</w:t>
      </w:r>
    </w:p>
    <w:p w14:paraId="408C5065"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1.1. </w:t>
      </w:r>
      <w:r w:rsidRPr="00DC64D3">
        <w:rPr>
          <w:rFonts w:ascii="Calibri" w:eastAsia="Times New Roman" w:hAnsi="Calibri" w:cs="Calibri"/>
          <w:b/>
          <w:kern w:val="0"/>
          <w14:ligatures w14:val="none"/>
        </w:rPr>
        <w:t>Darbo diena</w:t>
      </w:r>
      <w:r w:rsidRPr="00DC64D3">
        <w:rPr>
          <w:rFonts w:ascii="Calibri" w:eastAsia="Times New Roman" w:hAnsi="Calibri" w:cs="Calibri"/>
          <w:kern w:val="0"/>
          <w14:ligatures w14:val="none"/>
        </w:rPr>
        <w:t xml:space="preserve"> – Jei Sutartyje nenustatyta kitaip, tai reiškia darbo dieną Lietuvos Respublikoje.</w:t>
      </w:r>
    </w:p>
    <w:p w14:paraId="61F51239"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1.2. </w:t>
      </w:r>
      <w:r w:rsidRPr="00DC64D3">
        <w:rPr>
          <w:rFonts w:ascii="Calibri" w:eastAsia="Times New Roman" w:hAnsi="Calibri" w:cs="Calibri"/>
          <w:b/>
          <w:kern w:val="0"/>
          <w14:ligatures w14:val="none"/>
        </w:rPr>
        <w:t>Diena</w:t>
      </w:r>
      <w:r w:rsidRPr="00DC64D3">
        <w:rPr>
          <w:rFonts w:ascii="Calibri" w:eastAsia="Times New Roman" w:hAnsi="Calibri" w:cs="Calibri"/>
          <w:kern w:val="0"/>
          <w14:ligatures w14:val="none"/>
        </w:rPr>
        <w:t xml:space="preserve"> – Jei Sutartyje nenustatyta kitaip, tai reiškia kalendorinę dieną.</w:t>
      </w:r>
    </w:p>
    <w:p w14:paraId="11C90541"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1.3. </w:t>
      </w:r>
      <w:r w:rsidRPr="00DC64D3">
        <w:rPr>
          <w:rFonts w:ascii="Calibri" w:eastAsia="Times New Roman" w:hAnsi="Calibri" w:cs="Calibri"/>
          <w:b/>
          <w:kern w:val="0"/>
          <w14:ligatures w14:val="none"/>
        </w:rPr>
        <w:t>Kainodaros taisyklės</w:t>
      </w:r>
      <w:r w:rsidRPr="00DC64D3">
        <w:rPr>
          <w:rFonts w:ascii="Calibri" w:eastAsia="Times New Roman" w:hAnsi="Calibri" w:cs="Calibri"/>
          <w:kern w:val="0"/>
          <w14:ligatures w14:val="none"/>
        </w:rPr>
        <w:t xml:space="preserve"> – Sutartyje nustatyta kaina ar Sutarties kainos apskaičiavimo bei kainos koregavimo taisyklės.</w:t>
      </w:r>
    </w:p>
    <w:p w14:paraId="67DB3B58" w14:textId="77777777" w:rsidR="00DC64D3" w:rsidRPr="00DC64D3" w:rsidRDefault="00DC64D3" w:rsidP="00DC64D3">
      <w:pPr>
        <w:spacing w:after="0" w:line="240" w:lineRule="auto"/>
        <w:ind w:firstLine="709"/>
        <w:jc w:val="both"/>
        <w:rPr>
          <w:rFonts w:ascii="Calibri" w:eastAsia="Times New Roman" w:hAnsi="Calibri" w:cs="Calibri"/>
          <w:spacing w:val="10"/>
          <w:kern w:val="0"/>
          <w14:ligatures w14:val="none"/>
        </w:rPr>
      </w:pPr>
      <w:r w:rsidRPr="00DC64D3">
        <w:rPr>
          <w:rFonts w:ascii="Calibri" w:eastAsia="Times New Roman" w:hAnsi="Calibri" w:cs="Calibri"/>
          <w:spacing w:val="10"/>
          <w:kern w:val="0"/>
          <w14:ligatures w14:val="none"/>
        </w:rPr>
        <w:t xml:space="preserve">1.4. </w:t>
      </w:r>
      <w:r w:rsidRPr="00DC64D3">
        <w:rPr>
          <w:rFonts w:ascii="Calibri" w:eastAsia="Times New Roman" w:hAnsi="Calibri" w:cs="Calibri"/>
          <w:b/>
          <w:kern w:val="0"/>
          <w14:ligatures w14:val="none"/>
        </w:rPr>
        <w:t xml:space="preserve">Licencijos </w:t>
      </w:r>
      <w:r w:rsidRPr="00DC64D3">
        <w:rPr>
          <w:rFonts w:ascii="Calibri" w:eastAsia="Times New Roman" w:hAnsi="Calibri" w:cs="Calibri"/>
          <w:spacing w:val="10"/>
          <w:kern w:val="0"/>
          <w14:ligatures w14:val="none"/>
        </w:rPr>
        <w:t>–</w:t>
      </w:r>
      <w:r w:rsidRPr="00DC64D3">
        <w:rPr>
          <w:rFonts w:ascii="Calibri" w:eastAsia="Times New Roman" w:hAnsi="Calibri" w:cs="Calibri"/>
          <w:b/>
          <w:spacing w:val="10"/>
          <w:kern w:val="0"/>
          <w14:ligatures w14:val="none"/>
        </w:rPr>
        <w:t xml:space="preserve"> </w:t>
      </w:r>
      <w:r w:rsidRPr="00DC64D3">
        <w:rPr>
          <w:rFonts w:ascii="Calibri" w:eastAsia="Times New Roman" w:hAnsi="Calibri" w:cs="Calibri"/>
          <w:spacing w:val="10"/>
          <w:kern w:val="0"/>
          <w14:ligatures w14:val="none"/>
        </w:rPr>
        <w:t>V</w:t>
      </w:r>
      <w:r w:rsidRPr="00DC64D3">
        <w:rPr>
          <w:rFonts w:ascii="Calibri" w:eastAsia="Times New Roman" w:hAnsi="Calibri" w:cs="Calibri"/>
          <w:spacing w:val="-3"/>
          <w:kern w:val="0"/>
          <w14:ligatures w14:val="none"/>
        </w:rPr>
        <w:t>isos reikalingos licencijos, patentai ir/arba leidimai būtini Sutarties vykdymui.</w:t>
      </w:r>
    </w:p>
    <w:p w14:paraId="608089AA"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1.5. </w:t>
      </w:r>
      <w:r w:rsidRPr="00DC64D3">
        <w:rPr>
          <w:rFonts w:ascii="Calibri" w:eastAsia="Times New Roman" w:hAnsi="Calibri" w:cs="Calibri"/>
          <w:b/>
          <w:kern w:val="0"/>
          <w14:ligatures w14:val="none"/>
        </w:rPr>
        <w:t>Metai –</w:t>
      </w:r>
      <w:r w:rsidRPr="00DC64D3">
        <w:rPr>
          <w:rFonts w:ascii="Calibri" w:eastAsia="Times New Roman" w:hAnsi="Calibri" w:cs="Calibri"/>
          <w:kern w:val="0"/>
          <w14:ligatures w14:val="none"/>
        </w:rPr>
        <w:t xml:space="preserve"> Jei Sutartyje nenustatyta kitaip, tai reiškia 365 dienų laikotarpį.</w:t>
      </w:r>
    </w:p>
    <w:p w14:paraId="3E2E31C6"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1.6. </w:t>
      </w:r>
      <w:r w:rsidRPr="00DC64D3">
        <w:rPr>
          <w:rFonts w:ascii="Calibri" w:eastAsia="Times New Roman" w:hAnsi="Calibri" w:cs="Calibri"/>
          <w:b/>
          <w:kern w:val="0"/>
          <w14:ligatures w14:val="none"/>
        </w:rPr>
        <w:t>Pasiūlymas</w:t>
      </w:r>
      <w:r w:rsidRPr="00DC64D3">
        <w:rPr>
          <w:rFonts w:ascii="Calibri" w:eastAsia="Times New Roman" w:hAnsi="Calibri" w:cs="Calibri"/>
          <w:kern w:val="0"/>
          <w14:ligatures w14:val="none"/>
        </w:rPr>
        <w:t xml:space="preserve"> – Pirkimo metu Tiekėjo pateiktų dokumentų visuma prekėms pagal Sutartį tiekti.</w:t>
      </w:r>
    </w:p>
    <w:p w14:paraId="0D384BC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kern w:val="0"/>
          <w14:ligatures w14:val="none"/>
        </w:rPr>
        <w:t xml:space="preserve">1.7. </w:t>
      </w:r>
      <w:r w:rsidRPr="00DC64D3">
        <w:rPr>
          <w:rFonts w:ascii="Calibri" w:eastAsia="Times New Roman" w:hAnsi="Calibri" w:cs="Calibri"/>
          <w:b/>
          <w:color w:val="000000"/>
          <w:kern w:val="0"/>
          <w14:ligatures w14:val="none"/>
        </w:rPr>
        <w:t>Paslaugos</w:t>
      </w:r>
      <w:r w:rsidRPr="00DC64D3">
        <w:rPr>
          <w:rFonts w:ascii="Calibri" w:eastAsia="Times New Roman" w:hAnsi="Calibri" w:cs="Calibri"/>
          <w:color w:val="000000"/>
          <w:kern w:val="0"/>
          <w14:ligatures w14:val="none"/>
        </w:rPr>
        <w:t xml:space="preserve"> – Su Sutarties I dalyje specialiosios sąlygos (toliau – SS dalis) nurodytų Prekių tiekimu susijusios paslaugos, pvz., prekių įrengimo ir kt.</w:t>
      </w:r>
    </w:p>
    <w:p w14:paraId="43C0CD44"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color w:val="000000"/>
          <w:kern w:val="0"/>
          <w14:ligatures w14:val="none"/>
        </w:rPr>
        <w:t xml:space="preserve">1.8. </w:t>
      </w:r>
      <w:r w:rsidRPr="00DC64D3">
        <w:rPr>
          <w:rFonts w:ascii="Calibri" w:eastAsia="Times New Roman" w:hAnsi="Calibri" w:cs="Calibri"/>
          <w:b/>
          <w:kern w:val="0"/>
          <w14:ligatures w14:val="none"/>
        </w:rPr>
        <w:t xml:space="preserve">Pirkėjas </w:t>
      </w: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kern w:val="0"/>
          <w14:ligatures w14:val="none"/>
        </w:rPr>
        <w:t>Sutarties SS dalyje nurodytas juridinis ar fizinis asmuo (asmenų grupė), perkantis iš Tiekėjo Sutarties SS dalyje nurodytas prekes;</w:t>
      </w:r>
    </w:p>
    <w:p w14:paraId="568F82B8"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1.9. </w:t>
      </w:r>
      <w:r w:rsidRPr="00DC64D3">
        <w:rPr>
          <w:rFonts w:ascii="Calibri" w:eastAsia="Times New Roman" w:hAnsi="Calibri" w:cs="Calibri"/>
          <w:b/>
          <w:kern w:val="0"/>
          <w14:ligatures w14:val="none"/>
        </w:rPr>
        <w:t>Pirkimas</w:t>
      </w:r>
      <w:r w:rsidRPr="00DC64D3">
        <w:rPr>
          <w:rFonts w:ascii="Calibri" w:eastAsia="Times New Roman" w:hAnsi="Calibri" w:cs="Calibri"/>
          <w:color w:val="000000"/>
          <w:kern w:val="0"/>
          <w14:ligatures w14:val="none"/>
        </w:rPr>
        <w:t xml:space="preserve"> – </w:t>
      </w:r>
      <w:r w:rsidRPr="00DC64D3">
        <w:rPr>
          <w:rFonts w:ascii="Calibri" w:eastAsia="Times New Roman" w:hAnsi="Calibri" w:cs="Calibri"/>
          <w:kern w:val="0"/>
          <w14:ligatures w14:val="none"/>
        </w:rPr>
        <w:t>Pirkėjo atliekamas viešųjų pirkimų įstatymais reglamentuojamas pirkimas, kurio tikslas – sudaryti prekių pirkimo pardavimo sutartį.</w:t>
      </w:r>
    </w:p>
    <w:p w14:paraId="5A969E97"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1.10. </w:t>
      </w:r>
      <w:r w:rsidRPr="00DC64D3">
        <w:rPr>
          <w:rFonts w:ascii="Calibri" w:eastAsia="Times New Roman" w:hAnsi="Calibri" w:cs="Calibri"/>
          <w:b/>
          <w:kern w:val="0"/>
          <w14:ligatures w14:val="none"/>
        </w:rPr>
        <w:t>Pirkimo dokumentai</w:t>
      </w:r>
      <w:r w:rsidRPr="00DC64D3">
        <w:rPr>
          <w:rFonts w:ascii="Calibri" w:eastAsia="Times New Roman" w:hAnsi="Calibri" w:cs="Calibri"/>
          <w:kern w:val="0"/>
          <w14:ligatures w14:val="none"/>
        </w:rPr>
        <w:t xml:space="preserve"> – Pirkėjo vykdytų Pirkimo procedūrų metu pateiktų dokumentų visuma, kuriais vadovaudamasis Tiekėjas pateikė Pasiūlymą.</w:t>
      </w:r>
    </w:p>
    <w:p w14:paraId="5F4EE736"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spacing w:val="10"/>
          <w:kern w:val="0"/>
          <w14:ligatures w14:val="none"/>
        </w:rPr>
        <w:t xml:space="preserve">1.11. </w:t>
      </w:r>
      <w:r w:rsidRPr="00DC64D3">
        <w:rPr>
          <w:rFonts w:ascii="Calibri" w:eastAsia="Times New Roman" w:hAnsi="Calibri" w:cs="Calibri"/>
          <w:b/>
          <w:kern w:val="0"/>
          <w14:ligatures w14:val="none"/>
        </w:rPr>
        <w:t>Prekės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Prekės, apibrėžtos Sutarties SS dalyje, jos prieduose, kurias Tiekėjas įsipareigoja tiekti Pirkėjui pagal Sutartį ir galiojančių teisės aktų reikalavimus</w:t>
      </w:r>
      <w:r w:rsidRPr="00DC64D3">
        <w:rPr>
          <w:rFonts w:ascii="Calibri" w:eastAsia="Times New Roman" w:hAnsi="Calibri" w:cs="Calibri"/>
          <w:color w:val="000000"/>
          <w:spacing w:val="10"/>
          <w:kern w:val="0"/>
          <w14:ligatures w14:val="none"/>
        </w:rPr>
        <w:t>.</w:t>
      </w:r>
    </w:p>
    <w:p w14:paraId="7108F315"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1.12. </w:t>
      </w:r>
      <w:r w:rsidRPr="00DC64D3">
        <w:rPr>
          <w:rFonts w:ascii="Calibri" w:eastAsia="Times New Roman" w:hAnsi="Calibri" w:cs="Calibri"/>
          <w:b/>
          <w:color w:val="000000"/>
          <w:kern w:val="0"/>
          <w14:ligatures w14:val="none"/>
        </w:rPr>
        <w:t>Prekių įkainiai</w:t>
      </w:r>
      <w:r w:rsidRPr="00DC64D3">
        <w:rPr>
          <w:rFonts w:ascii="Calibri" w:eastAsia="Times New Roman" w:hAnsi="Calibri" w:cs="Calibri"/>
          <w:color w:val="000000"/>
          <w:kern w:val="0"/>
          <w14:ligatures w14:val="none"/>
        </w:rPr>
        <w:t xml:space="preserve"> – Sutarties SS dalyje nurodyti įkainiai (jei nurodyti), pagal kuriuos Pirkėjas moka už perkamas Prekes, įskaitant visas susijusias išlaidas ir mokesčius.</w:t>
      </w:r>
    </w:p>
    <w:p w14:paraId="7F625F1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1.13. </w:t>
      </w:r>
      <w:r w:rsidRPr="00DC64D3">
        <w:rPr>
          <w:rFonts w:ascii="Calibri" w:eastAsia="Times New Roman" w:hAnsi="Calibri" w:cs="Calibri"/>
          <w:b/>
          <w:bCs/>
          <w:color w:val="000000"/>
          <w:kern w:val="0"/>
          <w14:ligatures w14:val="none"/>
        </w:rPr>
        <w:t>Reglamentas 2017/370</w:t>
      </w:r>
      <w:r w:rsidRPr="00DC64D3">
        <w:rPr>
          <w:rFonts w:ascii="Calibri" w:eastAsia="Times New Roman" w:hAnsi="Calibri" w:cs="Calibri"/>
          <w:color w:val="000000"/>
          <w:kern w:val="0"/>
          <w14:ligatures w14:val="none"/>
        </w:rPr>
        <w:t xml:space="preserve"> – </w:t>
      </w:r>
      <w:r w:rsidRPr="00DC64D3">
        <w:rPr>
          <w:rFonts w:ascii="Calibri" w:eastAsia="Times New Roman" w:hAnsi="Calibri" w:cs="Calibri"/>
          <w:kern w:val="0"/>
          <w14:ligatures w14:val="none"/>
        </w:rPr>
        <w:t>2017 m. kovo 1 d. Komisijos įgyvendinimo reglamentas (ES) 2017/370,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7BE7F0B7"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color w:val="000000"/>
          <w:spacing w:val="10"/>
          <w:kern w:val="0"/>
          <w14:ligatures w14:val="none"/>
        </w:rPr>
        <w:t xml:space="preserve">1.14. </w:t>
      </w:r>
      <w:r w:rsidRPr="00DC64D3">
        <w:rPr>
          <w:rFonts w:ascii="Calibri" w:eastAsia="Times New Roman" w:hAnsi="Calibri" w:cs="Calibri"/>
          <w:b/>
          <w:kern w:val="0"/>
          <w14:ligatures w14:val="none"/>
        </w:rPr>
        <w:t>Subtiekėjas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Pasiūlyme nurodytas juridinis arba fizinis asmuo, kuris pagal galiojanti sandorį su Tiekėju pasitelkiamas tiekti Sutartyje nurodytas Prekes arba atlikti tam tikras su Prekių tiekimu susijusias funkcijas.</w:t>
      </w:r>
    </w:p>
    <w:p w14:paraId="0C0A8F33"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color w:val="000000"/>
          <w:spacing w:val="10"/>
          <w:kern w:val="0"/>
          <w14:ligatures w14:val="none"/>
        </w:rPr>
        <w:t xml:space="preserve">1.15. </w:t>
      </w:r>
      <w:r w:rsidRPr="00DC64D3">
        <w:rPr>
          <w:rFonts w:ascii="Calibri" w:eastAsia="Times New Roman" w:hAnsi="Calibri" w:cs="Calibri"/>
          <w:b/>
          <w:kern w:val="0"/>
          <w14:ligatures w14:val="none"/>
        </w:rPr>
        <w:t>Sutartis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Prekių pirkimo pardavimo sutarties bendrųjų ir specialiųjų sąlygų dalių bei priedų visuma, kaip nurodyta Sutarties bendrųjų sąlygų (toliau – BS dalis) 2 punkte</w:t>
      </w:r>
      <w:r w:rsidRPr="00DC64D3">
        <w:rPr>
          <w:rFonts w:ascii="Calibri" w:eastAsia="Times New Roman" w:hAnsi="Calibri" w:cs="Calibri"/>
          <w:color w:val="000000"/>
          <w:spacing w:val="10"/>
          <w:kern w:val="0"/>
          <w14:ligatures w14:val="none"/>
        </w:rPr>
        <w:t>.</w:t>
      </w:r>
    </w:p>
    <w:p w14:paraId="0C244E9A"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t xml:space="preserve">1.16. </w:t>
      </w:r>
      <w:r w:rsidRPr="00DC64D3">
        <w:rPr>
          <w:rFonts w:ascii="Calibri" w:eastAsia="Times New Roman" w:hAnsi="Calibri" w:cs="Calibri"/>
          <w:b/>
          <w:kern w:val="0"/>
          <w14:ligatures w14:val="none"/>
        </w:rPr>
        <w:t>Sutarties įsigaliojimo diena</w:t>
      </w:r>
      <w:r w:rsidRPr="00DC64D3">
        <w:rPr>
          <w:rFonts w:ascii="Calibri" w:eastAsia="Times New Roman" w:hAnsi="Calibri" w:cs="Calibri"/>
          <w:b/>
          <w:color w:val="000000"/>
          <w:spacing w:val="10"/>
          <w:kern w:val="0"/>
          <w14:ligatures w14:val="none"/>
        </w:rPr>
        <w:t xml:space="preserve"> </w:t>
      </w:r>
      <w:r w:rsidRPr="00DC64D3">
        <w:rPr>
          <w:rFonts w:ascii="Calibri" w:eastAsia="Times New Roman" w:hAnsi="Calibri" w:cs="Calibri"/>
          <w:color w:val="000000"/>
          <w:spacing w:val="10"/>
          <w:kern w:val="0"/>
          <w14:ligatures w14:val="none"/>
        </w:rPr>
        <w:t xml:space="preserve">– </w:t>
      </w:r>
      <w:r w:rsidRPr="00DC64D3">
        <w:rPr>
          <w:rFonts w:ascii="Calibri" w:eastAsia="Times New Roman" w:hAnsi="Calibri" w:cs="Calibri"/>
          <w:kern w:val="0"/>
          <w14:ligatures w14:val="none"/>
        </w:rPr>
        <w:t>Sutarties pasirašymo diena arba kita Sutarties SS dalyje nurodyta Sutarties įsigaliojimo diena.</w:t>
      </w:r>
    </w:p>
    <w:p w14:paraId="67E830D3" w14:textId="77777777" w:rsidR="00DC64D3" w:rsidRPr="00DC64D3" w:rsidRDefault="00DC64D3" w:rsidP="00DC64D3">
      <w:pPr>
        <w:spacing w:after="0" w:line="240" w:lineRule="auto"/>
        <w:ind w:firstLine="709"/>
        <w:jc w:val="both"/>
        <w:rPr>
          <w:rFonts w:ascii="Calibri" w:eastAsia="Times New Roman" w:hAnsi="Calibri" w:cs="Calibri"/>
          <w:spacing w:val="10"/>
          <w:kern w:val="0"/>
          <w14:ligatures w14:val="none"/>
        </w:rPr>
      </w:pPr>
      <w:r w:rsidRPr="00DC64D3">
        <w:rPr>
          <w:rFonts w:ascii="Calibri" w:eastAsia="Times New Roman" w:hAnsi="Calibri" w:cs="Calibri"/>
          <w:spacing w:val="10"/>
          <w:kern w:val="0"/>
          <w14:ligatures w14:val="none"/>
        </w:rPr>
        <w:t xml:space="preserve">1.17. </w:t>
      </w:r>
      <w:r w:rsidRPr="00DC64D3">
        <w:rPr>
          <w:rFonts w:ascii="Calibri" w:eastAsia="Times New Roman" w:hAnsi="Calibri" w:cs="Calibri"/>
          <w:b/>
          <w:kern w:val="0"/>
          <w14:ligatures w14:val="none"/>
        </w:rPr>
        <w:t>Sutarties BS dalis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Sutarties II dalis Bendrosios sąlygos, kurios yra sudėtinė ir neatskiriama Sutarties dalis, nustatanti standartines Sutarties nuostatas ir standartines Pirkėjo ir Tiekėjo teises, pareigas bei atsakomybę.</w:t>
      </w:r>
    </w:p>
    <w:p w14:paraId="51A60869" w14:textId="77777777" w:rsidR="00DC64D3" w:rsidRPr="00DC64D3" w:rsidRDefault="00DC64D3" w:rsidP="00DC64D3">
      <w:pPr>
        <w:tabs>
          <w:tab w:val="left" w:pos="-360"/>
          <w:tab w:val="left" w:pos="-180"/>
          <w:tab w:val="left" w:pos="0"/>
          <w:tab w:val="left" w:pos="720"/>
        </w:tabs>
        <w:spacing w:after="0" w:line="240" w:lineRule="auto"/>
        <w:jc w:val="both"/>
        <w:rPr>
          <w:rFonts w:ascii="Calibri" w:eastAsia="Times New Roman" w:hAnsi="Calibri" w:cs="Calibri"/>
          <w:color w:val="000000"/>
          <w:spacing w:val="10"/>
          <w:kern w:val="0"/>
          <w14:ligatures w14:val="none"/>
        </w:rPr>
      </w:pPr>
      <w:r w:rsidRPr="00DC64D3">
        <w:rPr>
          <w:rFonts w:ascii="Calibri" w:eastAsia="Times New Roman" w:hAnsi="Calibri" w:cs="Calibri"/>
          <w:color w:val="000000"/>
          <w:spacing w:val="10"/>
          <w:kern w:val="0"/>
          <w14:ligatures w14:val="none"/>
        </w:rPr>
        <w:tab/>
        <w:t xml:space="preserve">1.18. </w:t>
      </w:r>
      <w:r w:rsidRPr="00DC64D3">
        <w:rPr>
          <w:rFonts w:ascii="Calibri" w:eastAsia="Times New Roman" w:hAnsi="Calibri" w:cs="Calibri"/>
          <w:b/>
          <w:kern w:val="0"/>
          <w14:ligatures w14:val="none"/>
        </w:rPr>
        <w:t>Sutarties SS dalis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Sutarties I dalis Specialiosios sąlygos, kuriose detalizuojamas Sutarties dalykas, Prekių kiekis, tiekimo terminai ir tvarka, Sutarties kaina ir įkainiai (jei taikomi), įsipareigojimų įvykdymo užtikrinimas ir kitos su Pirkimo objektu susijusios Šalių sutartos sąlygos. Jei keičiamos standartinės Sutarties BS dalies sąlygos, tokie pakeitimai aiškiai nurodomi Sutarties SS dalyje</w:t>
      </w:r>
      <w:r w:rsidRPr="00DC64D3">
        <w:rPr>
          <w:rFonts w:ascii="Calibri" w:eastAsia="Times New Roman" w:hAnsi="Calibri" w:cs="Calibri"/>
          <w:color w:val="000000"/>
          <w:spacing w:val="10"/>
          <w:kern w:val="0"/>
          <w14:ligatures w14:val="none"/>
        </w:rPr>
        <w:t>.</w:t>
      </w:r>
    </w:p>
    <w:p w14:paraId="699D845A"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bCs/>
          <w:kern w:val="0"/>
          <w14:ligatures w14:val="none"/>
        </w:rPr>
        <w:t xml:space="preserve">1.19. </w:t>
      </w:r>
      <w:r w:rsidRPr="00DC64D3">
        <w:rPr>
          <w:rFonts w:ascii="Calibri" w:eastAsia="Times New Roman" w:hAnsi="Calibri" w:cs="Calibri"/>
          <w:b/>
          <w:kern w:val="0"/>
          <w14:ligatures w14:val="none"/>
        </w:rPr>
        <w:t>Sutarties kaina</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Už Prekes pagal Sutartį mokėtina suma, įskaitant mokesčius</w:t>
      </w:r>
      <w:r w:rsidRPr="00DC64D3">
        <w:rPr>
          <w:rFonts w:ascii="Calibri" w:eastAsia="Times New Roman" w:hAnsi="Calibri" w:cs="Calibri"/>
          <w:color w:val="000000"/>
          <w:spacing w:val="10"/>
          <w:kern w:val="0"/>
          <w14:ligatures w14:val="none"/>
        </w:rPr>
        <w:t>.</w:t>
      </w:r>
    </w:p>
    <w:p w14:paraId="5AEB533A"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t xml:space="preserve">1.20. </w:t>
      </w:r>
      <w:r w:rsidRPr="00DC64D3">
        <w:rPr>
          <w:rFonts w:ascii="Calibri" w:eastAsia="Times New Roman" w:hAnsi="Calibri" w:cs="Calibri"/>
          <w:b/>
          <w:bCs/>
          <w:kern w:val="0"/>
          <w14:ligatures w14:val="none"/>
        </w:rPr>
        <w:t>Sutarties objektas</w:t>
      </w:r>
      <w:r w:rsidRPr="00DC64D3">
        <w:rPr>
          <w:rFonts w:ascii="Calibri" w:eastAsia="Times New Roman" w:hAnsi="Calibri" w:cs="Calibri"/>
          <w:kern w:val="0"/>
          <w14:ligatures w14:val="none"/>
        </w:rPr>
        <w:t xml:space="preserve"> – Prekės ir su jų tiekimu susijusios paslaugos, dėl kurių Sutarties šalys susitarė Sutarties SS dalyje ir kurios atitinka Pirkėjo nustatytus reikalavimus.</w:t>
      </w:r>
    </w:p>
    <w:p w14:paraId="10E4AC71"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lastRenderedPageBreak/>
        <w:t xml:space="preserve">1.21. </w:t>
      </w:r>
      <w:r w:rsidRPr="00DC64D3">
        <w:rPr>
          <w:rFonts w:ascii="Calibri" w:eastAsia="Times New Roman" w:hAnsi="Calibri" w:cs="Calibri"/>
          <w:b/>
          <w:kern w:val="0"/>
          <w14:ligatures w14:val="none"/>
        </w:rPr>
        <w:t>Šalis</w:t>
      </w:r>
      <w:r w:rsidRPr="00DC64D3">
        <w:rPr>
          <w:rFonts w:ascii="Calibri" w:eastAsia="Times New Roman" w:hAnsi="Calibri" w:cs="Calibri"/>
          <w:color w:val="000000"/>
          <w:spacing w:val="10"/>
          <w:kern w:val="0"/>
          <w14:ligatures w14:val="none"/>
        </w:rPr>
        <w:t xml:space="preserve"> </w:t>
      </w:r>
      <w:r w:rsidRPr="00DC64D3">
        <w:rPr>
          <w:rFonts w:ascii="Calibri" w:eastAsia="Times New Roman" w:hAnsi="Calibri" w:cs="Calibri"/>
          <w:kern w:val="0"/>
          <w14:ligatures w14:val="none"/>
        </w:rPr>
        <w:t>(Sutarties) – Pirkėjas arba Tiekėjas, kiekvienas atskirai.</w:t>
      </w:r>
      <w:r w:rsidRPr="00DC64D3">
        <w:rPr>
          <w:rFonts w:ascii="Calibri" w:eastAsia="Times New Roman" w:hAnsi="Calibri" w:cs="Calibri"/>
          <w:color w:val="000000"/>
          <w:spacing w:val="10"/>
          <w:kern w:val="0"/>
          <w14:ligatures w14:val="none"/>
        </w:rPr>
        <w:t xml:space="preserve"> </w:t>
      </w:r>
      <w:r w:rsidRPr="00DC64D3">
        <w:rPr>
          <w:rFonts w:ascii="Calibri" w:eastAsia="Times New Roman" w:hAnsi="Calibri" w:cs="Calibri"/>
          <w:b/>
          <w:color w:val="000000"/>
          <w:spacing w:val="10"/>
          <w:kern w:val="0"/>
          <w14:ligatures w14:val="none"/>
        </w:rPr>
        <w:t xml:space="preserve">Šalys </w:t>
      </w:r>
      <w:r w:rsidRPr="00DC64D3">
        <w:rPr>
          <w:rFonts w:ascii="Calibri" w:eastAsia="Times New Roman" w:hAnsi="Calibri" w:cs="Calibri"/>
          <w:color w:val="000000"/>
          <w:spacing w:val="10"/>
          <w:kern w:val="0"/>
          <w14:ligatures w14:val="none"/>
        </w:rPr>
        <w:t>(</w:t>
      </w:r>
      <w:r w:rsidRPr="00DC64D3">
        <w:rPr>
          <w:rFonts w:ascii="Calibri" w:eastAsia="Times New Roman" w:hAnsi="Calibri" w:cs="Calibri"/>
          <w:kern w:val="0"/>
          <w14:ligatures w14:val="none"/>
        </w:rPr>
        <w:t>Sutarties) – Pirkėjas ir Tiekėjas abu kartu.</w:t>
      </w:r>
    </w:p>
    <w:p w14:paraId="2FB832C2"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t xml:space="preserve">1.22. </w:t>
      </w:r>
      <w:r w:rsidRPr="00DC64D3">
        <w:rPr>
          <w:rFonts w:ascii="Calibri" w:eastAsia="Times New Roman" w:hAnsi="Calibri" w:cs="Calibri"/>
          <w:b/>
          <w:kern w:val="0"/>
          <w14:ligatures w14:val="none"/>
        </w:rPr>
        <w:t>Šalių iš anksto sutarti minimalūs nuostoliai</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Tai Sutartyje nurodyta konkreti pinigų suma arba Sutartyje nustatyta tvarka apskaičiuota ir neginčijama pinigų suma, kurią prievolės neįvykdžiusi arba netinkama ją įvykdžiusi Šalis įsipareigoja sumokėti kitai Šaliai</w:t>
      </w:r>
      <w:r w:rsidRPr="00DC64D3">
        <w:rPr>
          <w:rFonts w:ascii="Calibri" w:eastAsia="Times New Roman" w:hAnsi="Calibri" w:cs="Calibri"/>
          <w:color w:val="000000"/>
          <w:spacing w:val="10"/>
          <w:kern w:val="0"/>
          <w14:ligatures w14:val="none"/>
        </w:rPr>
        <w:t>.</w:t>
      </w:r>
    </w:p>
    <w:p w14:paraId="48800FCC"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1.23. </w:t>
      </w:r>
      <w:r w:rsidRPr="00DC64D3">
        <w:rPr>
          <w:rFonts w:ascii="Calibri" w:eastAsia="Times New Roman" w:hAnsi="Calibri" w:cs="Calibri"/>
          <w:b/>
          <w:color w:val="000000"/>
          <w:kern w:val="0"/>
          <w14:ligatures w14:val="none"/>
        </w:rPr>
        <w:t>Techninė specifikacija</w:t>
      </w:r>
      <w:r w:rsidRPr="00DC64D3">
        <w:rPr>
          <w:rFonts w:ascii="Calibri" w:eastAsia="Times New Roman" w:hAnsi="Calibri" w:cs="Calibri"/>
          <w:color w:val="000000"/>
          <w:kern w:val="0"/>
          <w14:ligatures w14:val="none"/>
        </w:rPr>
        <w:t xml:space="preserve"> – Pirkėjo Pirkimo sąlygose nustatyti reikalavimai Prekėms ir su jų tiekimu susijusioms paslaugoms.</w:t>
      </w:r>
    </w:p>
    <w:p w14:paraId="73EADE59"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1.24. </w:t>
      </w:r>
      <w:r w:rsidRPr="00DC64D3">
        <w:rPr>
          <w:rFonts w:ascii="Calibri" w:eastAsia="Times New Roman" w:hAnsi="Calibri" w:cs="Calibri"/>
          <w:b/>
          <w:color w:val="000000"/>
          <w:kern w:val="0"/>
          <w14:ligatures w14:val="none"/>
        </w:rPr>
        <w:t>Teisės aktai</w:t>
      </w:r>
      <w:r w:rsidRPr="00DC64D3">
        <w:rPr>
          <w:rFonts w:ascii="Calibri" w:eastAsia="Times New Roman" w:hAnsi="Calibri" w:cs="Calibri"/>
          <w:color w:val="000000"/>
          <w:kern w:val="0"/>
          <w14:ligatures w14:val="none"/>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Tiekėjas buvo supažindintas.</w:t>
      </w:r>
    </w:p>
    <w:p w14:paraId="1460E2FD"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1.25. </w:t>
      </w:r>
      <w:r w:rsidRPr="00DC64D3">
        <w:rPr>
          <w:rFonts w:ascii="Calibri" w:eastAsia="Times New Roman" w:hAnsi="Calibri" w:cs="Calibri"/>
          <w:b/>
          <w:kern w:val="0"/>
          <w14:ligatures w14:val="none"/>
        </w:rPr>
        <w:t>Tiekėjas</w:t>
      </w:r>
      <w:r w:rsidRPr="00DC64D3">
        <w:rPr>
          <w:rFonts w:ascii="Calibri" w:eastAsia="Times New Roman" w:hAnsi="Calibri" w:cs="Calibri"/>
          <w:color w:val="000000"/>
          <w:kern w:val="0"/>
          <w14:ligatures w14:val="none"/>
        </w:rPr>
        <w:t xml:space="preserve"> – </w:t>
      </w:r>
      <w:r w:rsidRPr="00DC64D3">
        <w:rPr>
          <w:rFonts w:ascii="Calibri" w:eastAsia="Times New Roman" w:hAnsi="Calibri" w:cs="Calibri"/>
          <w:kern w:val="0"/>
          <w14:ligatures w14:val="none"/>
        </w:rPr>
        <w:t>Sutarties SS dalyje nurodytas juridinis ar fizinis asmuo (asmenų grupė), tiekiantis Sutarties SS dalyje nurodytas prekes</w:t>
      </w:r>
      <w:r w:rsidRPr="00DC64D3">
        <w:rPr>
          <w:rFonts w:ascii="Calibri" w:eastAsia="Times New Roman" w:hAnsi="Calibri" w:cs="Calibri"/>
          <w:color w:val="000000"/>
          <w:kern w:val="0"/>
          <w14:ligatures w14:val="none"/>
        </w:rPr>
        <w:t>.</w:t>
      </w:r>
    </w:p>
    <w:p w14:paraId="63F0B1B1"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spacing w:val="10"/>
          <w:kern w:val="0"/>
          <w14:ligatures w14:val="none"/>
        </w:rPr>
        <w:t xml:space="preserve">1.26. </w:t>
      </w:r>
      <w:proofErr w:type="spellStart"/>
      <w:r w:rsidRPr="00DC64D3">
        <w:rPr>
          <w:rFonts w:ascii="Calibri" w:eastAsia="Times New Roman" w:hAnsi="Calibri" w:cs="Calibri"/>
          <w:b/>
          <w:color w:val="000000"/>
          <w:kern w:val="0"/>
          <w14:ligatures w14:val="none"/>
        </w:rPr>
        <w:t>Tretysis</w:t>
      </w:r>
      <w:proofErr w:type="spellEnd"/>
      <w:r w:rsidRPr="00DC64D3">
        <w:rPr>
          <w:rFonts w:ascii="Calibri" w:eastAsia="Times New Roman" w:hAnsi="Calibri" w:cs="Calibri"/>
          <w:b/>
          <w:color w:val="000000"/>
          <w:kern w:val="0"/>
          <w14:ligatures w14:val="none"/>
        </w:rPr>
        <w:t xml:space="preserve"> asmuo</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color w:val="000000"/>
          <w:kern w:val="0"/>
          <w14:ligatures w14:val="none"/>
        </w:rPr>
        <w:t>tai bet kuris fizinis ar juridinis asmuo (taip pat valstybė, valstybės institucijos, savivaldybė, savivaldybės institucijos), kuris nėra šios Sutarties šalimi.</w:t>
      </w:r>
    </w:p>
    <w:p w14:paraId="23DDAC78"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spacing w:val="10"/>
          <w:kern w:val="0"/>
          <w14:ligatures w14:val="none"/>
        </w:rPr>
        <w:t xml:space="preserve">1.27. </w:t>
      </w:r>
      <w:r w:rsidRPr="00DC64D3">
        <w:rPr>
          <w:rFonts w:ascii="Calibri" w:eastAsia="Times New Roman" w:hAnsi="Calibri" w:cs="Calibri"/>
          <w:b/>
          <w:color w:val="000000"/>
          <w:kern w:val="0"/>
          <w14:ligatures w14:val="none"/>
        </w:rPr>
        <w:t>VPĮ</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color w:val="000000"/>
          <w:kern w:val="0"/>
          <w14:ligatures w14:val="none"/>
        </w:rPr>
        <w:t xml:space="preserve">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įstatymas. </w:t>
      </w:r>
    </w:p>
    <w:p w14:paraId="0A2E30EB" w14:textId="77777777" w:rsidR="00DC64D3" w:rsidRPr="00DC64D3" w:rsidRDefault="00DC64D3" w:rsidP="00DC64D3">
      <w:pPr>
        <w:spacing w:after="0" w:line="240" w:lineRule="auto"/>
        <w:ind w:firstLine="709"/>
        <w:jc w:val="both"/>
        <w:rPr>
          <w:rFonts w:ascii="Calibri" w:eastAsia="Times New Roman" w:hAnsi="Calibri" w:cs="Calibri"/>
          <w:bCs/>
          <w:iCs/>
          <w:strike/>
          <w:color w:val="000000"/>
          <w:kern w:val="0"/>
          <w14:ligatures w14:val="none"/>
        </w:rPr>
      </w:pPr>
      <w:r w:rsidRPr="00DC64D3">
        <w:rPr>
          <w:rFonts w:ascii="Calibri" w:eastAsia="Times New Roman" w:hAnsi="Calibri" w:cs="Calibri"/>
          <w:color w:val="000000"/>
          <w:kern w:val="0"/>
          <w14:ligatures w14:val="none"/>
        </w:rPr>
        <w:t>1.28. Kitų naudojamų sąvokų apibrėžimai atitinka apibrėžimus, pateiktus VPĮ ir kituose teisės aktuose.</w:t>
      </w:r>
    </w:p>
    <w:p w14:paraId="29175920" w14:textId="77777777" w:rsidR="00DC64D3" w:rsidRPr="00DC64D3" w:rsidRDefault="00DC64D3" w:rsidP="00DC64D3">
      <w:pPr>
        <w:tabs>
          <w:tab w:val="left" w:pos="540"/>
          <w:tab w:val="num" w:pos="2880"/>
        </w:tabs>
        <w:spacing w:after="0" w:line="240" w:lineRule="auto"/>
        <w:ind w:firstLine="709"/>
        <w:jc w:val="center"/>
        <w:rPr>
          <w:rFonts w:ascii="Calibri" w:eastAsia="Times New Roman" w:hAnsi="Calibri" w:cs="Calibri"/>
          <w:bCs/>
          <w:iCs/>
          <w:color w:val="000000"/>
          <w:spacing w:val="10"/>
          <w:kern w:val="0"/>
          <w14:ligatures w14:val="none"/>
        </w:rPr>
      </w:pPr>
    </w:p>
    <w:p w14:paraId="7FC2EB7A" w14:textId="77777777" w:rsidR="00DC64D3" w:rsidRPr="00DC64D3" w:rsidRDefault="00DC64D3" w:rsidP="00DC64D3">
      <w:pPr>
        <w:tabs>
          <w:tab w:val="left" w:pos="540"/>
          <w:tab w:val="num" w:pos="2880"/>
        </w:tabs>
        <w:spacing w:after="0" w:line="240" w:lineRule="auto"/>
        <w:jc w:val="center"/>
        <w:rPr>
          <w:rFonts w:ascii="Calibri" w:eastAsia="Times New Roman" w:hAnsi="Calibri" w:cs="Calibri"/>
          <w:b/>
          <w:bCs/>
          <w:iCs/>
          <w:color w:val="000000"/>
          <w:spacing w:val="10"/>
          <w:kern w:val="0"/>
          <w14:ligatures w14:val="none"/>
        </w:rPr>
      </w:pPr>
      <w:r w:rsidRPr="00DC64D3">
        <w:rPr>
          <w:rFonts w:ascii="Calibri" w:eastAsia="Times New Roman" w:hAnsi="Calibri" w:cs="Calibri"/>
          <w:b/>
          <w:bCs/>
          <w:iCs/>
          <w:color w:val="000000"/>
          <w:spacing w:val="10"/>
          <w:kern w:val="0"/>
          <w14:ligatures w14:val="none"/>
        </w:rPr>
        <w:t xml:space="preserve">II. </w:t>
      </w:r>
      <w:r w:rsidRPr="00DC64D3">
        <w:rPr>
          <w:rFonts w:ascii="Calibri" w:eastAsia="Times New Roman" w:hAnsi="Calibri" w:cs="Calibri"/>
          <w:b/>
          <w:kern w:val="0"/>
          <w14:ligatures w14:val="none"/>
        </w:rPr>
        <w:t>SUTARTIES SUDĖTIS IR AIŠKINIMAS</w:t>
      </w:r>
      <w:r w:rsidRPr="00DC64D3">
        <w:rPr>
          <w:rFonts w:ascii="Calibri" w:eastAsia="Times New Roman" w:hAnsi="Calibri" w:cs="Calibri"/>
          <w:b/>
          <w:bCs/>
          <w:iCs/>
          <w:color w:val="000000"/>
          <w:spacing w:val="10"/>
          <w:kern w:val="0"/>
          <w14:ligatures w14:val="none"/>
        </w:rPr>
        <w:t xml:space="preserve"> </w:t>
      </w:r>
    </w:p>
    <w:p w14:paraId="73D092C4"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bCs/>
          <w:iCs/>
          <w:color w:val="000000"/>
          <w:spacing w:val="10"/>
          <w:kern w:val="0"/>
          <w14:ligatures w14:val="none"/>
        </w:rPr>
      </w:pPr>
    </w:p>
    <w:p w14:paraId="239B5554"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 Sutartis yra vientisas ir nedalomas dokumentas, kurį sudaro toliau išvardyti dokumentai. Sutarties aiškinimo ir taikymo tikslais nustatoma tokia Sutarties dokumentų pirmumo tvarka:</w:t>
      </w:r>
    </w:p>
    <w:p w14:paraId="19252F31"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 Techninė specifikacija (su priedais, jei jų yra);</w:t>
      </w:r>
    </w:p>
    <w:p w14:paraId="42901CB4"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2.2. Sutarties SS dalis (su priedais, jei jų yra, išskyrus Techninę specifikaciją);</w:t>
      </w:r>
    </w:p>
    <w:p w14:paraId="2DA9FE2F"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2.3. Prekių Tiekėjo galutinis Pasiūlymas;</w:t>
      </w:r>
    </w:p>
    <w:p w14:paraId="6D890DEA"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2.4. Sutarties BS dalis;</w:t>
      </w:r>
    </w:p>
    <w:p w14:paraId="3DE7B6BB"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2.5. Pirkimo dokumentai.</w:t>
      </w:r>
    </w:p>
    <w:p w14:paraId="7D59ECFC"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 Neatitikimo ar prieštaravimo atveju vadovaujamasi Sutarties BS dalies 2 punkte nurodyta eilės tvarka pagal pirmumą išdėstytais dokumentais.</w:t>
      </w:r>
    </w:p>
    <w:p w14:paraId="7DE58391"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4. Sutartis yra sudaryta, taikoma ir aiškinama pagal Lietuvos Respublikos teisės aktus, jeigu Šalys nesusitarė kitaip Sutarties SS dalyje.</w:t>
      </w:r>
    </w:p>
    <w:p w14:paraId="68F553F9"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 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26A372DE" w14:textId="77777777" w:rsidR="00DC64D3" w:rsidRPr="00DC64D3" w:rsidRDefault="00DC64D3" w:rsidP="00DC64D3">
      <w:pPr>
        <w:tabs>
          <w:tab w:val="num" w:pos="540"/>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 Sutarties dalių ir skyrių pavadinimai yra naudojami tik nuorodų patogumui ir, aiškinant Sutartį, gali būti naudojami tik kaip papildoma priemonė.</w:t>
      </w:r>
    </w:p>
    <w:p w14:paraId="677A6857" w14:textId="77777777" w:rsidR="00DC64D3" w:rsidRPr="00DC64D3" w:rsidRDefault="00DC64D3" w:rsidP="00DC64D3">
      <w:pPr>
        <w:tabs>
          <w:tab w:val="left" w:pos="36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7. Jeigu Sutartyje nenustatyta kitaip, Sutarties trukmė ir kiti terminai yra skaičiuojami kalendorinėmis dienomis. </w:t>
      </w:r>
    </w:p>
    <w:p w14:paraId="5E01CC90" w14:textId="77777777" w:rsidR="00DC64D3" w:rsidRPr="00DC64D3" w:rsidRDefault="00DC64D3" w:rsidP="00DC64D3">
      <w:pPr>
        <w:tabs>
          <w:tab w:val="num" w:pos="540"/>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8. Jeigu mokėjimų ar prievolių įvykdymo terminas sutampa su oficialių švenčių diena ar ne darbo diena Lietuvos Respublikoje, tai pagal Sutartį prievolės įvykdymo ir mokėjimų terminas yra pirma po tos dienos darbo diena. </w:t>
      </w:r>
    </w:p>
    <w:p w14:paraId="06118CE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9. Sutartyje, kur reikalauja kontekstas, žodžiai, pateikti vienaskaita, gali turėti daugiskaitos prasmę ir atvirkščiai.</w:t>
      </w:r>
    </w:p>
    <w:p w14:paraId="6A58270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10. Tais atvejais, kai tam tikra prasmė yra skirtinga tarp nurodytosios žodžiais ir nurodytosios skaičiais, vadovaujamasi žodine prasme.</w:t>
      </w:r>
    </w:p>
    <w:p w14:paraId="52DF1E73"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spacing w:val="10"/>
          <w:kern w:val="0"/>
          <w14:ligatures w14:val="none"/>
        </w:rPr>
      </w:pPr>
    </w:p>
    <w:p w14:paraId="549FFDDD"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18DAEA31"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21572AA7"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280BFBC5"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bCs/>
          <w:iCs/>
          <w:color w:val="000000"/>
          <w:spacing w:val="10"/>
          <w:kern w:val="0"/>
          <w14:ligatures w14:val="none"/>
        </w:rPr>
      </w:pPr>
      <w:r w:rsidRPr="00DC64D3">
        <w:rPr>
          <w:rFonts w:ascii="Calibri" w:eastAsia="Times New Roman" w:hAnsi="Calibri" w:cs="Calibri"/>
          <w:b/>
          <w:color w:val="000000"/>
          <w:spacing w:val="10"/>
          <w:kern w:val="0"/>
          <w14:ligatures w14:val="none"/>
        </w:rPr>
        <w:t xml:space="preserve">III. </w:t>
      </w:r>
      <w:r w:rsidRPr="00DC64D3">
        <w:rPr>
          <w:rFonts w:ascii="Calibri" w:eastAsia="Times New Roman" w:hAnsi="Calibri" w:cs="Calibri"/>
          <w:b/>
          <w:kern w:val="0"/>
          <w14:ligatures w14:val="none"/>
        </w:rPr>
        <w:t>ŠALIŲ TEISĖS IR PAREIGOS</w:t>
      </w:r>
    </w:p>
    <w:p w14:paraId="6EC689C2"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519FC578"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11. Vykdydamos Sutartį Šalys įsipareigoja bendradarbiauti, veikti tinkamai ir sąžiningai viena kitos atžvilgiu. </w:t>
      </w:r>
    </w:p>
    <w:p w14:paraId="79677F4E"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 Tiekėjas įsipareigoja:</w:t>
      </w:r>
    </w:p>
    <w:p w14:paraId="128BD710"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12.1. pristatyti ir perduoti Prekes Pirkėjui juos valdyti, naudoti ir disponuoti Sutarties SS dalyje nurodytais terminais;</w:t>
      </w:r>
    </w:p>
    <w:p w14:paraId="19C640E1"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12.2. pristatyti Prekes, kurios atitinka Sutartyje, jos prieduose ir galiojančiuose teisės aktuose nustatytą kokybę, asortimentą ir komplektiškumą, kartu su Prekėmis perduoti dokumentus ir priklausinius, kurie leistų Prekes naudoti pagal paskirtį;</w:t>
      </w:r>
    </w:p>
    <w:p w14:paraId="65B3B6D3"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12.3. prisiimti Prekių žuvimo ar sugedimo riziką iki Prekių perdavimo priėmimo akto (toliau – Perdavimo aktas) pasirašymo momento, jeigu kitaip nenumatyta Sutarties SS dalyje;</w:t>
      </w:r>
    </w:p>
    <w:p w14:paraId="3A79BA9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12.4. Sutarties SS dalyje ir (arba) Techninėje specifikacijoje nustatytais atvejais iki Prekių perdavimo priėmimo akto pasirašymo pristatytas Prekes surinkti, sumontuoti, išbandyti ir (arba) paleisti bei instruktuoti ir (arba) apmokyti Pirkėjo nurodytus darbuotojus darbui su Prekėmis ir (arba) techniškai Prekes prižiūrėti;</w:t>
      </w:r>
    </w:p>
    <w:p w14:paraId="6AF8B31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12.5. kartu su Prekėmis pateikti Pirkėjui Prekių techninius aprašymus, naudojimo ir priežiūros dokumentus, nurodytus Sutarties SS dalyje ir (arba) Techninėje specifikacijoje;</w:t>
      </w:r>
    </w:p>
    <w:p w14:paraId="61FC1B1A"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12.6. bendradarbiauti su Pirkėju ir konsultuoti jį visais su Sutarties vykdymu susijusiais klausimais. Taip pat nedelsiant raštu informuoti Pirkėją apie bet kurias aplinkybes, kurios trukdo ar gali sutrukdyti Tiekėjui įvykdyti sutartinius įsipareigojimus Sutartyje nustatytais terminais. Toks pranešimas nepanaikina Pirkėjo teisės skaičiuoti delspinigius pagal Sutartį, jeigu Prekės nebūtų perduotos laiku;</w:t>
      </w:r>
    </w:p>
    <w:p w14:paraId="1FA89DDF"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12.7. jeigu Sutarties SS dalyje nėra nustatyta kitaip, Tiekėjas privalo per 7 (septynias) dienas nuo Pirkėjo prašymo gavimo dienos pateikti informaciją ir (arba) ataskaitą apie Sutarties vykdymo eigą;</w:t>
      </w:r>
    </w:p>
    <w:p w14:paraId="22BD3D4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12.8. jeigu Pirkimo dokumentuose buvo nustatyti kvalifikaciniai reikalavimai Tiekėjo darbuotojams, užtikrinti, kad Sutartį vykdys Tiekėjo darbuotojai ar Subtiekėjas (-ai) ir jo (-ų) darbuotojai (kai Tiekėjas pasitelkia Subtiekėją (-jus) Sutartyje nustatytais atvejais), turintys Sutarties vykdymui reikalingą kvalifikaciją ir patirtį, atitinkančią Pirkimo dokumentuose bei teisės aktuose nustatytus reikalavimus; </w:t>
      </w:r>
    </w:p>
    <w:p w14:paraId="50E53273"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12.9. suteikti galimybę Pirkėjui ir jį prižiūrinčiai kompetentingai institucijai – viešajai įstaigai Transporto kompetencijų agentūrai (toliau – TKA) atlikti Paslaugų, susijusių su Prekių tiekimu pagal Sutartį, priežiūrą, taip, kaip tai nustatyta Reglamento 373/2017 ATM/ANS.OR.B.015 „Pagal sutartis vykdoma veikla“ taisyklėje ir Pirkėjui ir / arba jį prižiūrinčiai kompetentingai institucijai – TKA paprašius, pateikti su šių paslaugų teikimu susijusią informaciją ir dokumentus (šio punkto sąlyga taikoma, kai Pirkėjo vykdoma veikla, nurodyta oro navigacijos paslaugų  teikėjo pažymėjime, apima Paslaugas (ar jų dalį) pagal Sutartį);</w:t>
      </w:r>
    </w:p>
    <w:p w14:paraId="03CD3535"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12.10. savo sąskaita apsaugoti Pirkėją nuo bet kokių pretenzijų ar nuostolių, atsirandančių dėl Tiekėjo ar asmenų, už kuriuos atsako Tiekėjas, veiksmų ar aplaidumo vykdant Sutartį bei atlyginti dėl šių veiksmų Pirkėjui ar (arba) tretiesiems asmenims padarytus nuostolius, tarp jų ir dėl bet kokių aktų pažeidimo ar bet kokių kitų asmenų teisių pažeidimo;</w:t>
      </w:r>
    </w:p>
    <w:p w14:paraId="727ED40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12.11. tinkamai vykdyti kitus įsipareigojimus ir pareigas, numatytas Sutartyje ir jos prieduose bei galiojančiuose Teisės aktuose.</w:t>
      </w:r>
    </w:p>
    <w:p w14:paraId="0699A721"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13. Tiekėjas patvirtina, kad turi visas licencijas, leidimus ir įgaliojimus tiekti jo siūlomas Prekes.</w:t>
      </w:r>
    </w:p>
    <w:p w14:paraId="4FAD5DA7"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 Tiekėjas turi teisę:</w:t>
      </w:r>
    </w:p>
    <w:p w14:paraId="48EEA024"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14.1. prašyti, kad Pirkėjas pateiktų dokumentus ar kitą informaciją, kurie yra būti tinkamam Sutarties įvykdymui;</w:t>
      </w:r>
    </w:p>
    <w:p w14:paraId="05826211"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14.2. gauti Sutartyje nustatytą mokestį už pristatytas kokybiškas Prekes;</w:t>
      </w:r>
    </w:p>
    <w:p w14:paraId="75F8E99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14.3. įgyvendinti kitas Sutarties ir Teisės aktuose nustatytas teises.</w:t>
      </w:r>
    </w:p>
    <w:p w14:paraId="6926F1C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15. Pirkėjas įsipareigoja:</w:t>
      </w:r>
    </w:p>
    <w:p w14:paraId="1616D6C9"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15.1. Sutarties vykdymo metu bendradarbiauti su Tiekėju bei suteikti Tiekėjui Sutarties vykdymui pagrįstai reikalingą informaciją;</w:t>
      </w:r>
    </w:p>
    <w:p w14:paraId="053A8EE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15.2. sudaryti sąlygas Tiekėjo darbuotojams, atitinkantiems nustatytus reikalavimus, patekti į Pirkėjo ar oro uosto valdomos teritorijos riboto patekimo zoną, kai tai būtina Sutarties vykdymui;</w:t>
      </w:r>
    </w:p>
    <w:p w14:paraId="3289CC87"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15.3. paskirtį asmenį (-</w:t>
      </w:r>
      <w:proofErr w:type="spellStart"/>
      <w:r w:rsidRPr="00DC64D3">
        <w:rPr>
          <w:rFonts w:ascii="Calibri" w:eastAsia="Times New Roman" w:hAnsi="Calibri" w:cs="Calibri"/>
          <w:color w:val="000000"/>
          <w:kern w:val="0"/>
          <w14:ligatures w14:val="none"/>
        </w:rPr>
        <w:t>is</w:t>
      </w:r>
      <w:proofErr w:type="spellEnd"/>
      <w:r w:rsidRPr="00DC64D3">
        <w:rPr>
          <w:rFonts w:ascii="Calibri" w:eastAsia="Times New Roman" w:hAnsi="Calibri" w:cs="Calibri"/>
          <w:color w:val="000000"/>
          <w:kern w:val="0"/>
          <w14:ligatures w14:val="none"/>
        </w:rPr>
        <w:t>), atsakingą (-</w:t>
      </w:r>
      <w:proofErr w:type="spellStart"/>
      <w:r w:rsidRPr="00DC64D3">
        <w:rPr>
          <w:rFonts w:ascii="Calibri" w:eastAsia="Times New Roman" w:hAnsi="Calibri" w:cs="Calibri"/>
          <w:color w:val="000000"/>
          <w:kern w:val="0"/>
          <w14:ligatures w14:val="none"/>
        </w:rPr>
        <w:t>us</w:t>
      </w:r>
      <w:proofErr w:type="spellEnd"/>
      <w:r w:rsidRPr="00DC64D3">
        <w:rPr>
          <w:rFonts w:ascii="Calibri" w:eastAsia="Times New Roman" w:hAnsi="Calibri" w:cs="Calibri"/>
          <w:color w:val="000000"/>
          <w:kern w:val="0"/>
          <w14:ligatures w14:val="none"/>
        </w:rPr>
        <w:t>) už Sutarties vykdymą bei už Sutarties ir jos pakeitimų (jeigu tokie bus sudaromi) paskelbimą, vadovaujantis VPĮ nuostatomis;</w:t>
      </w:r>
    </w:p>
    <w:p w14:paraId="6B7813E2"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15.4. Sutartyje nustatyta tvarka priimti Tiekėjo pristatytas ir (kai tai numatyta Sutarties SS dalyje ir (arba) Techninėje specifikacijoje) įdiegtas Prekes; </w:t>
      </w:r>
    </w:p>
    <w:p w14:paraId="789FB1D2"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15.4. tinkamai vykdyti kitus įsipareigojimus, numatytus Sutartyje ir galiojančiuose Teisės aktuose.</w:t>
      </w:r>
    </w:p>
    <w:p w14:paraId="2175B4B6"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 Pirkėjas turi teisę:</w:t>
      </w:r>
    </w:p>
    <w:p w14:paraId="3BA2617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16.1. reikalauti, kad Tiekėjas tinkamai ir laiku įvykdytų visus įsipareigojimus, nurodytus Sutartyje ir galiojančiuose Teisės aktuose;</w:t>
      </w:r>
    </w:p>
    <w:p w14:paraId="5F82DB2A"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16.2. kontroliuoti pristatomų Prekių kokybę, atsisakyti priimti nekokybiškas Prekes;</w:t>
      </w:r>
    </w:p>
    <w:p w14:paraId="3A1EC388"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16.3. reikalauti, kad Tiekėjas Sutartyje ar Pirkėjo nurodytu terminu neatlygintinai ištaisytų nekokybiškų Prekių trūkumus arba pakeistų juos kokybiškomis;</w:t>
      </w:r>
    </w:p>
    <w:p w14:paraId="49401A1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16.4 išskaičiuoti netesybas ir kitus dėl Tiekėjo kaltės patirtus nuostolius iš Tiekėjui mokėtinų sumų, apie tai raštu informavęs Tiekėją;</w:t>
      </w:r>
    </w:p>
    <w:p w14:paraId="3B369EF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16.5. neapmokėti PVM sąskaitų faktūrų, jeigu Tiekėjas jas pateikia ne informacinės sistemos „E. sąskaita“ priemonėmis;</w:t>
      </w:r>
    </w:p>
    <w:p w14:paraId="397DD1D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16.6. įgyvendinti kitas Sutartyje ir Teisės aktuose nustatytas teises.</w:t>
      </w:r>
    </w:p>
    <w:p w14:paraId="2AE8B41F"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color w:val="000000"/>
          <w:spacing w:val="10"/>
          <w:kern w:val="0"/>
          <w14:ligatures w14:val="none"/>
        </w:rPr>
      </w:pPr>
    </w:p>
    <w:p w14:paraId="3C52E2E0"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IV. SUTARTIES KAINA, KAINODARA, ATSISKAITYMŲ TVARKA, PRISTATYMO SĄLYGOS</w:t>
      </w:r>
    </w:p>
    <w:p w14:paraId="52D68E81"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color w:val="000000"/>
          <w:spacing w:val="10"/>
          <w:kern w:val="0"/>
          <w14:ligatures w14:val="none"/>
        </w:rPr>
      </w:pPr>
    </w:p>
    <w:p w14:paraId="0C25D09F"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17. Sutarties kaina nurodyta Sutarties SS dalyje.</w:t>
      </w:r>
    </w:p>
    <w:p w14:paraId="21C10A80"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18. Pirkėjas už Prekes moka Tiekėjui pagal jo Pasiūlyme nurodytas kainas, t. y. už Techninėje specifikacijoje nurodytas Prekes moka Pasiūlyme ir Sutarties SS dalyje nurodytą fiksuoto dydžio įkainį ar kainą, atsižvelgiant į šiame skyriuje ar Sutarties SS dalyje nurodytą kainodarą. </w:t>
      </w:r>
    </w:p>
    <w:p w14:paraId="05BCA6D2"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19. Sutarties kaina/įkainiai yra fiksuoti ir nekeičiami visą Sutarties galiojimo laikotarpį, išskyrus atvejus, kai po Sutarties pasirašymo keičiasi Prekėms ir su jų tiekimu susijusioms Paslaugoms taikomas PVM tarifas arba įkainiai keičiami Sutarties BS dalie 20 punkte nurodyta tvarka ir sąlygomis. Perskaičiuota kaina/įkainiai įforminami rašytiniu Šalių susitarimu ir taikomi toms Prekėms ir su jų tiekimu susijusioms Paslaugoms, kurios bus patiektos ir suteiktos po tokio Šalių pasirašyto susitarimo įsigaliojimo dienos (jeigu Sutarties SS dalyje nurodyta, kad ši sąlyga taikoma).</w:t>
      </w:r>
    </w:p>
    <w:p w14:paraId="3158835B"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kern w:val="0"/>
          <w14:ligatures w14:val="none"/>
        </w:rPr>
        <w:t xml:space="preserve">20. </w:t>
      </w:r>
      <w:r w:rsidRPr="00DC64D3">
        <w:rPr>
          <w:rFonts w:ascii="Calibri" w:eastAsia="Times New Roman" w:hAnsi="Calibri" w:cs="Calibri"/>
          <w:kern w:val="0"/>
          <w14:ligatures w14:val="none"/>
        </w:rPr>
        <w:t>Bet kuri Sutarties Šalis Sutarties galiojimo laikotarpiu turi teisę inicijuoti įkainių perskaičiavimą (keitimą) toliau nurodytomis sąlygomis:</w:t>
      </w:r>
    </w:p>
    <w:p w14:paraId="2BB41553"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20.1. P</w:t>
      </w:r>
      <w:r w:rsidRPr="00DC64D3">
        <w:rPr>
          <w:rFonts w:ascii="Calibri" w:eastAsia="Times New Roman" w:hAnsi="Calibri" w:cs="Calibri"/>
          <w:kern w:val="0"/>
          <w:lang w:eastAsia="lt-LT"/>
          <w14:ligatures w14:val="none"/>
        </w:rPr>
        <w:t>erskaičiavimas gali būti atliktas</w:t>
      </w:r>
      <w:r w:rsidRPr="00DC64D3">
        <w:rPr>
          <w:rFonts w:ascii="Calibri" w:eastAsia="Times New Roman" w:hAnsi="Calibri" w:cs="Calibri"/>
          <w:kern w:val="0"/>
          <w14:ligatures w14:val="none"/>
        </w:rPr>
        <w:t xml:space="preserve"> ne anksčiau kaip po 6 (šešių) mėnesių nuo </w:t>
      </w:r>
      <w:sdt>
        <w:sdtPr>
          <w:rPr>
            <w:rFonts w:ascii="Calibri" w:eastAsia="Times New Roman" w:hAnsi="Calibri" w:cs="Calibri"/>
            <w:kern w:val="0"/>
            <w14:ligatures w14:val="none"/>
          </w:rPr>
          <w:alias w:val="Pasirinkite"/>
          <w:tag w:val="Pasirinkite"/>
          <w:id w:val="381686206"/>
          <w:placeholder>
            <w:docPart w:val="55D4CC628E614F7E95539EE0B1AB42F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C64D3">
            <w:rPr>
              <w:rFonts w:ascii="Calibri" w:eastAsia="Times New Roman" w:hAnsi="Calibri" w:cs="Calibri"/>
              <w:kern w:val="0"/>
              <w14:ligatures w14:val="none"/>
            </w:rPr>
            <w:t>Sutarties sudarymo dienos</w:t>
          </w:r>
        </w:sdtContent>
      </w:sdt>
      <w:r w:rsidRPr="00DC64D3">
        <w:rPr>
          <w:rFonts w:ascii="Calibri" w:eastAsia="Times New Roman" w:hAnsi="Calibri" w:cs="Calibri"/>
          <w:kern w:val="0"/>
          <w14:ligatures w14:val="none"/>
        </w:rPr>
        <w:t xml:space="preserve"> (</w:t>
      </w:r>
      <w:r w:rsidRPr="00DC64D3">
        <w:rPr>
          <w:rFonts w:ascii="Calibri" w:eastAsia="Times New Roman" w:hAnsi="Calibri" w:cs="Calibri"/>
          <w:i/>
          <w:iCs/>
          <w:kern w:val="0"/>
          <w14:ligatures w14:val="none"/>
        </w:rPr>
        <w:t>jeigu perskaičiavimas jau buvo atliktas – nuo paskutinio perskaičiavimo pagal šį punktą dienos</w:t>
      </w:r>
      <w:r w:rsidRPr="00DC64D3">
        <w:rPr>
          <w:rFonts w:ascii="Calibri" w:eastAsia="Times New Roman" w:hAnsi="Calibri" w:cs="Calibri"/>
          <w:kern w:val="0"/>
          <w14:ligatures w14:val="none"/>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6A2CDC5"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1EBCD662"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3. Perskaičiuotieji įkainiai taikomi užsakymams, pateiktiems po to, kai Šalys sudaro susitarimą dėl įkainių perskaičiavimo.</w:t>
      </w:r>
    </w:p>
    <w:p w14:paraId="4D7942F2"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4. Nauji įkainiai apskaičiuojami pagal formulę:</w:t>
      </w:r>
    </w:p>
    <w:p w14:paraId="400A137C" w14:textId="77777777" w:rsidR="00DC64D3" w:rsidRPr="00DC64D3" w:rsidRDefault="00290208" w:rsidP="00DC64D3">
      <w:pPr>
        <w:spacing w:after="0" w:line="240" w:lineRule="auto"/>
        <w:ind w:firstLine="720"/>
        <w:jc w:val="both"/>
        <w:rPr>
          <w:rFonts w:ascii="Calibri" w:eastAsia="Times New Roman" w:hAnsi="Calibri" w:cs="Calibri"/>
          <w:i/>
          <w:kern w:val="0"/>
          <w14:ligatures w14:val="none"/>
        </w:rPr>
      </w:pPr>
      <m:oMath>
        <m:sSub>
          <m:sSubPr>
            <m:ctrlPr>
              <w:rPr>
                <w:rFonts w:ascii="Cambria Math" w:eastAsia="Times New Roman" w:hAnsi="Cambria Math" w:cs="Calibri"/>
                <w:i/>
                <w:kern w:val="0"/>
                <w14:ligatures w14:val="none"/>
              </w:rPr>
            </m:ctrlPr>
          </m:sSubPr>
          <m:e>
            <m:r>
              <w:rPr>
                <w:rFonts w:ascii="Cambria Math" w:eastAsia="Times New Roman" w:hAnsi="Cambria Math" w:cs="Calibri"/>
                <w:kern w:val="0"/>
                <w14:ligatures w14:val="none"/>
              </w:rPr>
              <m:t>a</m:t>
            </m:r>
          </m:e>
          <m:sub>
            <m:r>
              <w:rPr>
                <w:rFonts w:ascii="Cambria Math" w:eastAsia="Times New Roman" w:hAnsi="Cambria Math" w:cs="Calibri"/>
                <w:kern w:val="0"/>
                <w14:ligatures w14:val="none"/>
              </w:rPr>
              <m:t>1</m:t>
            </m:r>
          </m:sub>
        </m:sSub>
        <m:r>
          <w:rPr>
            <w:rFonts w:ascii="Cambria Math" w:eastAsia="Times New Roman" w:hAnsi="Cambria Math" w:cs="Calibri"/>
            <w:kern w:val="0"/>
            <w14:ligatures w14:val="none"/>
          </w:rPr>
          <m:t>=a+</m:t>
        </m:r>
        <m:d>
          <m:dPr>
            <m:ctrlPr>
              <w:rPr>
                <w:rFonts w:ascii="Cambria Math" w:eastAsia="Times New Roman" w:hAnsi="Cambria Math" w:cs="Calibri"/>
                <w:i/>
                <w:kern w:val="0"/>
                <w14:ligatures w14:val="none"/>
              </w:rPr>
            </m:ctrlPr>
          </m:dPr>
          <m:e>
            <m:f>
              <m:fPr>
                <m:ctrlPr>
                  <w:rPr>
                    <w:rFonts w:ascii="Cambria Math" w:eastAsia="Times New Roman" w:hAnsi="Cambria Math" w:cs="Calibri"/>
                    <w:i/>
                    <w:kern w:val="0"/>
                    <w14:ligatures w14:val="none"/>
                  </w:rPr>
                </m:ctrlPr>
              </m:fPr>
              <m:num>
                <m:r>
                  <w:rPr>
                    <w:rFonts w:ascii="Cambria Math" w:eastAsia="Times New Roman" w:hAnsi="Cambria Math" w:cs="Calibri"/>
                    <w:kern w:val="0"/>
                    <w14:ligatures w14:val="none"/>
                  </w:rPr>
                  <m:t>k</m:t>
                </m:r>
              </m:num>
              <m:den>
                <m:r>
                  <w:rPr>
                    <w:rFonts w:ascii="Cambria Math" w:eastAsia="Times New Roman" w:hAnsi="Cambria Math" w:cs="Calibri"/>
                    <w:kern w:val="0"/>
                    <w14:ligatures w14:val="none"/>
                  </w:rPr>
                  <m:t>100</m:t>
                </m:r>
              </m:den>
            </m:f>
            <m:r>
              <w:rPr>
                <w:rFonts w:ascii="Cambria Math" w:eastAsia="Times New Roman" w:hAnsi="Cambria Math" w:cs="Calibri"/>
                <w:kern w:val="0"/>
                <w14:ligatures w14:val="none"/>
              </w:rPr>
              <m:t>×a</m:t>
            </m:r>
          </m:e>
        </m:d>
      </m:oMath>
      <w:r w:rsidR="00DC64D3" w:rsidRPr="00DC64D3">
        <w:rPr>
          <w:rFonts w:ascii="Calibri" w:eastAsia="Times New Roman" w:hAnsi="Calibri" w:cs="Calibri"/>
          <w:i/>
          <w:kern w:val="0"/>
          <w14:ligatures w14:val="none"/>
        </w:rPr>
        <w:t>, kur</w:t>
      </w:r>
    </w:p>
    <w:p w14:paraId="5D9A4028" w14:textId="77777777" w:rsidR="00DC64D3" w:rsidRPr="00DC64D3" w:rsidRDefault="00DC64D3" w:rsidP="00DC64D3">
      <w:pPr>
        <w:spacing w:after="0" w:line="240" w:lineRule="auto"/>
        <w:ind w:firstLine="720"/>
        <w:rPr>
          <w:rFonts w:ascii="Calibri" w:eastAsia="Times New Roman" w:hAnsi="Calibri" w:cs="Calibri"/>
          <w:kern w:val="0"/>
          <w14:ligatures w14:val="none"/>
        </w:rPr>
      </w:pPr>
      <w:r w:rsidRPr="00DC64D3">
        <w:rPr>
          <w:rFonts w:ascii="Calibri" w:eastAsia="Times New Roman" w:hAnsi="Calibri" w:cs="Calibri"/>
          <w:kern w:val="0"/>
          <w14:ligatures w14:val="none"/>
        </w:rPr>
        <w:t>a – įkainis (Eur be PVM)) (jei jis jau buvo perskaičiuotas, tai po paskutinio perskaičiavimo).</w:t>
      </w:r>
    </w:p>
    <w:p w14:paraId="019C1CA5" w14:textId="77777777" w:rsidR="00DC64D3" w:rsidRPr="00DC64D3" w:rsidRDefault="00DC64D3" w:rsidP="00DC64D3">
      <w:pPr>
        <w:spacing w:after="0" w:line="240" w:lineRule="auto"/>
        <w:ind w:firstLine="720"/>
        <w:rPr>
          <w:rFonts w:ascii="Calibri" w:eastAsia="Times New Roman" w:hAnsi="Calibri" w:cs="Calibri"/>
          <w:kern w:val="0"/>
          <w14:ligatures w14:val="none"/>
        </w:rPr>
      </w:pPr>
      <w:r w:rsidRPr="00DC64D3">
        <w:rPr>
          <w:rFonts w:ascii="Calibri" w:eastAsia="Times New Roman" w:hAnsi="Calibri" w:cs="Calibri"/>
          <w:kern w:val="0"/>
          <w14:ligatures w14:val="none"/>
        </w:rPr>
        <w:lastRenderedPageBreak/>
        <w:t>a</w:t>
      </w:r>
      <w:r w:rsidRPr="00DC64D3">
        <w:rPr>
          <w:rFonts w:ascii="Calibri" w:eastAsia="Times New Roman" w:hAnsi="Calibri" w:cs="Calibri"/>
          <w:kern w:val="0"/>
          <w:vertAlign w:val="subscript"/>
          <w14:ligatures w14:val="none"/>
        </w:rPr>
        <w:t>1</w:t>
      </w:r>
      <w:r w:rsidRPr="00DC64D3">
        <w:rPr>
          <w:rFonts w:ascii="Calibri" w:eastAsia="Times New Roman" w:hAnsi="Calibri" w:cs="Calibri"/>
          <w:kern w:val="0"/>
          <w14:ligatures w14:val="none"/>
        </w:rPr>
        <w:t xml:space="preserve"> – perskaičiuotas (pakeistas) įkainis (Eur be PVM)</w:t>
      </w:r>
    </w:p>
    <w:p w14:paraId="5D039ECF"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k – Pagal vartotojų kainų indeksą (</w:t>
      </w:r>
      <w:sdt>
        <w:sdtPr>
          <w:rPr>
            <w:rFonts w:ascii="Calibri" w:eastAsia="Times New Roman" w:hAnsi="Calibri" w:cs="Calibri"/>
            <w:kern w:val="0"/>
            <w14:ligatures w14:val="none"/>
          </w:rPr>
          <w:id w:val="-93401627"/>
          <w:placeholder>
            <w:docPart w:val="7A6F3A67DE5446DB958DE55AB7674A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C64D3">
            <w:rPr>
              <w:rFonts w:ascii="Calibri" w:eastAsia="Times New Roman" w:hAnsi="Calibri" w:cs="Calibri"/>
              <w:kern w:val="0"/>
              <w14:ligatures w14:val="none"/>
            </w:rPr>
            <w:t>VARTOJIMO PREKĖS IR PASLAUGOS</w:t>
          </w:r>
        </w:sdtContent>
      </w:sdt>
      <w:r w:rsidRPr="00DC64D3">
        <w:rPr>
          <w:rFonts w:ascii="Calibri" w:eastAsia="Times New Roman" w:hAnsi="Calibri" w:cs="Calibri"/>
          <w:kern w:val="0"/>
          <w14:ligatures w14:val="none"/>
        </w:rPr>
        <w:t>) apskaičiuotas Vartojimo prekių ir paslaugų kainų pokytis (padidėjimas arba sumažėjimas) (%). „k“ reikšmė skaičiuojama pagal formulę:</w:t>
      </w:r>
    </w:p>
    <w:p w14:paraId="6EF0663B"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m:oMath>
        <m:r>
          <w:rPr>
            <w:rFonts w:ascii="Cambria Math" w:eastAsia="Times New Roman" w:hAnsi="Cambria Math" w:cs="Calibri"/>
            <w:kern w:val="0"/>
            <w14:ligatures w14:val="none"/>
          </w:rPr>
          <m:t>k =</m:t>
        </m:r>
        <m:f>
          <m:fPr>
            <m:ctrlPr>
              <w:rPr>
                <w:rFonts w:ascii="Cambria Math" w:eastAsia="Times New Roman" w:hAnsi="Cambria Math" w:cs="Calibri"/>
                <w:i/>
                <w:kern w:val="0"/>
                <w14:ligatures w14:val="none"/>
              </w:rPr>
            </m:ctrlPr>
          </m:fPr>
          <m:num>
            <m:sSub>
              <m:sSubPr>
                <m:ctrlPr>
                  <w:rPr>
                    <w:rFonts w:ascii="Cambria Math" w:eastAsia="Times New Roman" w:hAnsi="Cambria Math" w:cs="Calibri"/>
                    <w:i/>
                    <w:kern w:val="0"/>
                    <w14:ligatures w14:val="none"/>
                  </w:rPr>
                </m:ctrlPr>
              </m:sSubPr>
              <m:e>
                <m:r>
                  <w:rPr>
                    <w:rFonts w:ascii="Cambria Math" w:eastAsia="Times New Roman" w:hAnsi="Cambria Math" w:cs="Calibri"/>
                    <w:kern w:val="0"/>
                    <w14:ligatures w14:val="none"/>
                  </w:rPr>
                  <m:t>Ind</m:t>
                </m:r>
              </m:e>
              <m:sub>
                <m:r>
                  <w:rPr>
                    <w:rFonts w:ascii="Cambria Math" w:eastAsia="Times New Roman" w:hAnsi="Cambria Math" w:cs="Calibri"/>
                    <w:kern w:val="0"/>
                    <w14:ligatures w14:val="none"/>
                  </w:rPr>
                  <m:t>naujausias</m:t>
                </m:r>
              </m:sub>
            </m:sSub>
          </m:num>
          <m:den>
            <m:sSub>
              <m:sSubPr>
                <m:ctrlPr>
                  <w:rPr>
                    <w:rFonts w:ascii="Cambria Math" w:eastAsia="Times New Roman" w:hAnsi="Cambria Math" w:cs="Calibri"/>
                    <w:i/>
                    <w:kern w:val="0"/>
                    <w14:ligatures w14:val="none"/>
                  </w:rPr>
                </m:ctrlPr>
              </m:sSubPr>
              <m:e>
                <m:r>
                  <w:rPr>
                    <w:rFonts w:ascii="Cambria Math" w:eastAsia="Times New Roman" w:hAnsi="Cambria Math" w:cs="Calibri"/>
                    <w:kern w:val="0"/>
                    <w14:ligatures w14:val="none"/>
                  </w:rPr>
                  <m:t>Ind</m:t>
                </m:r>
              </m:e>
              <m:sub>
                <m:r>
                  <w:rPr>
                    <w:rFonts w:ascii="Cambria Math" w:eastAsia="Times New Roman" w:hAnsi="Cambria Math" w:cs="Calibri"/>
                    <w:kern w:val="0"/>
                    <w14:ligatures w14:val="none"/>
                  </w:rPr>
                  <m:t>pradžia</m:t>
                </m:r>
              </m:sub>
            </m:sSub>
          </m:den>
        </m:f>
        <m:r>
          <w:rPr>
            <w:rFonts w:ascii="Cambria Math" w:eastAsia="Times New Roman" w:hAnsi="Cambria Math" w:cs="Calibri"/>
            <w:kern w:val="0"/>
            <w14:ligatures w14:val="none"/>
          </w:rPr>
          <m:t>×100-100</m:t>
        </m:r>
      </m:oMath>
      <w:r w:rsidRPr="00DC64D3">
        <w:rPr>
          <w:rFonts w:ascii="Calibri" w:eastAsia="Times New Roman" w:hAnsi="Calibri" w:cs="Calibri"/>
          <w:kern w:val="0"/>
          <w14:ligatures w14:val="none"/>
        </w:rPr>
        <w:t>, (proc.) kur</w:t>
      </w:r>
    </w:p>
    <w:p w14:paraId="178ED47B"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proofErr w:type="spellStart"/>
      <w:r w:rsidRPr="00DC64D3">
        <w:rPr>
          <w:rFonts w:ascii="Calibri" w:eastAsia="Times New Roman" w:hAnsi="Calibri" w:cs="Calibri"/>
          <w:kern w:val="0"/>
          <w14:ligatures w14:val="none"/>
        </w:rPr>
        <w:t>Ind</w:t>
      </w:r>
      <w:r w:rsidRPr="00DC64D3">
        <w:rPr>
          <w:rFonts w:ascii="Calibri" w:eastAsia="Times New Roman" w:hAnsi="Calibri" w:cs="Calibri"/>
          <w:kern w:val="0"/>
          <w:vertAlign w:val="subscript"/>
          <w14:ligatures w14:val="none"/>
        </w:rPr>
        <w:t>naujausias</w:t>
      </w:r>
      <w:proofErr w:type="spellEnd"/>
      <w:r w:rsidRPr="00DC64D3">
        <w:rPr>
          <w:rFonts w:ascii="Calibri" w:eastAsia="Times New Roman" w:hAnsi="Calibri" w:cs="Calibri"/>
          <w:kern w:val="0"/>
          <w14:ligatures w14:val="none"/>
        </w:rPr>
        <w:t xml:space="preserve"> – kreipimosi dėl kainos perskaičiavimo išsiuntimo kitai šaliai datą naujausias paskelbtas vartojimo prekių ir paslaugų indeksas (</w:t>
      </w:r>
      <w:sdt>
        <w:sdtPr>
          <w:rPr>
            <w:rFonts w:ascii="Calibri" w:eastAsia="Times New Roman" w:hAnsi="Calibri" w:cs="Calibri"/>
            <w:kern w:val="0"/>
            <w14:ligatures w14:val="none"/>
          </w:rPr>
          <w:id w:val="733590544"/>
          <w:placeholder>
            <w:docPart w:val="74C13A9A72B84C1BAAC7111C9B64B7F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C64D3">
            <w:rPr>
              <w:rFonts w:ascii="Calibri" w:eastAsia="Times New Roman" w:hAnsi="Calibri" w:cs="Calibri"/>
              <w:kern w:val="0"/>
              <w14:ligatures w14:val="none"/>
            </w:rPr>
            <w:t>VARTOJIMO PREKĖS IR PASLAUGOS</w:t>
          </w:r>
        </w:sdtContent>
      </w:sdt>
      <w:r w:rsidRPr="00DC64D3">
        <w:rPr>
          <w:rFonts w:ascii="Calibri" w:eastAsia="Times New Roman" w:hAnsi="Calibri" w:cs="Calibri"/>
          <w:kern w:val="0"/>
          <w14:ligatures w14:val="none"/>
        </w:rPr>
        <w:t>);</w:t>
      </w:r>
    </w:p>
    <w:p w14:paraId="5D7A2DA7"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proofErr w:type="spellStart"/>
      <w:r w:rsidRPr="00DC64D3">
        <w:rPr>
          <w:rFonts w:ascii="Calibri" w:eastAsia="Times New Roman" w:hAnsi="Calibri" w:cs="Calibri"/>
          <w:kern w:val="0"/>
          <w14:ligatures w14:val="none"/>
        </w:rPr>
        <w:t>Ind</w:t>
      </w:r>
      <w:r w:rsidRPr="00DC64D3">
        <w:rPr>
          <w:rFonts w:ascii="Calibri" w:eastAsia="Times New Roman" w:hAnsi="Calibri" w:cs="Calibri"/>
          <w:kern w:val="0"/>
          <w:vertAlign w:val="subscript"/>
          <w14:ligatures w14:val="none"/>
        </w:rPr>
        <w:t>pradžia</w:t>
      </w:r>
      <w:proofErr w:type="spellEnd"/>
      <w:r w:rsidRPr="00DC64D3">
        <w:rPr>
          <w:rFonts w:ascii="Calibri" w:eastAsia="Times New Roman" w:hAnsi="Calibri" w:cs="Calibri"/>
          <w:kern w:val="0"/>
          <w14:ligatures w14:val="none"/>
        </w:rPr>
        <w:t xml:space="preserve"> – laikotarpio pradžios datos (mėnesio) vartojimo prekių ir paslaugų indeksas (</w:t>
      </w:r>
      <w:sdt>
        <w:sdtPr>
          <w:rPr>
            <w:rFonts w:ascii="Calibri" w:eastAsia="Times New Roman" w:hAnsi="Calibri" w:cs="Calibri"/>
            <w:kern w:val="0"/>
            <w14:ligatures w14:val="none"/>
          </w:rPr>
          <w:id w:val="585030355"/>
          <w:placeholder>
            <w:docPart w:val="50D4B20982EE4A28A760FDD55086572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C64D3">
            <w:rPr>
              <w:rFonts w:ascii="Calibri" w:eastAsia="Times New Roman" w:hAnsi="Calibri" w:cs="Calibri"/>
              <w:kern w:val="0"/>
              <w14:ligatures w14:val="none"/>
            </w:rPr>
            <w:t>VARTOJIMO PREKĖS IR PASLAUGOS</w:t>
          </w:r>
        </w:sdtContent>
      </w:sdt>
      <w:r w:rsidRPr="00DC64D3">
        <w:rPr>
          <w:rFonts w:ascii="Calibri" w:eastAsia="Times New Roman" w:hAnsi="Calibri" w:cs="Calibri"/>
          <w:kern w:val="0"/>
          <w14:ligatures w14:val="none"/>
        </w:rPr>
        <w:t xml:space="preserve">). Pirmojo perskaičiavimo atveju laikotarpio pradžia (mėnuo) yra </w:t>
      </w:r>
      <w:sdt>
        <w:sdtPr>
          <w:rPr>
            <w:rFonts w:ascii="Calibri" w:eastAsia="Times New Roman" w:hAnsi="Calibri" w:cs="Calibri"/>
            <w:kern w:val="0"/>
            <w14:ligatures w14:val="none"/>
          </w:rPr>
          <w:alias w:val="Pasirinkite"/>
          <w:tag w:val="Pasirinkite"/>
          <w:id w:val="915367080"/>
          <w:placeholder>
            <w:docPart w:val="9D78BE4F18814BAD8272481D6321415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C64D3">
            <w:rPr>
              <w:rFonts w:ascii="Calibri" w:eastAsia="Times New Roman" w:hAnsi="Calibri" w:cs="Calibri"/>
              <w:kern w:val="0"/>
              <w14:ligatures w14:val="none"/>
            </w:rPr>
            <w:t>Sutarties sudarymo dienos</w:t>
          </w:r>
        </w:sdtContent>
      </w:sdt>
      <w:r w:rsidRPr="00DC64D3">
        <w:rPr>
          <w:rFonts w:ascii="Calibri" w:eastAsia="Times New Roman" w:hAnsi="Calibri" w:cs="Calibri"/>
          <w:kern w:val="0"/>
          <w14:ligatures w14:val="none"/>
        </w:rPr>
        <w:t xml:space="preserve"> mėnuo. Antrojo ir vėlesnių perskaičiavimų atveju laikotarpio pradžia (mėnuo) yra paskutinio perskaičiavimo metu naudotos paskelbto atitinkamo indekso reikšmės mėnuo.</w:t>
      </w:r>
    </w:p>
    <w:p w14:paraId="333637A3"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 xml:space="preserve">5. Skaičiavimams indeksų reikšmės imamos </w:t>
      </w:r>
      <w:r w:rsidRPr="00DC64D3">
        <w:rPr>
          <w:rFonts w:ascii="Calibri" w:eastAsia="Times New Roman" w:hAnsi="Calibri" w:cs="Calibri"/>
          <w:b/>
          <w:bCs/>
          <w:kern w:val="0"/>
          <w14:ligatures w14:val="none"/>
        </w:rPr>
        <w:t>keturių</w:t>
      </w:r>
      <w:r w:rsidRPr="00DC64D3">
        <w:rPr>
          <w:rFonts w:ascii="Calibri" w:eastAsia="Times New Roman" w:hAnsi="Calibri" w:cs="Calibri"/>
          <w:kern w:val="0"/>
          <w14:ligatures w14:val="none"/>
        </w:rPr>
        <w:t xml:space="preserve"> skaitmenų po kablelio tikslumu. Apskaičiuotas pokytis (k) tolesniems skaičiavimams naudojamas suapvalinus iki </w:t>
      </w:r>
      <w:r w:rsidRPr="00DC64D3">
        <w:rPr>
          <w:rFonts w:ascii="Calibri" w:eastAsia="Times New Roman" w:hAnsi="Calibri" w:cs="Calibri"/>
          <w:b/>
          <w:bCs/>
          <w:kern w:val="0"/>
          <w14:ligatures w14:val="none"/>
        </w:rPr>
        <w:t>vieno</w:t>
      </w:r>
      <w:r w:rsidRPr="00DC64D3">
        <w:rPr>
          <w:rFonts w:ascii="Calibri" w:eastAsia="Times New Roman" w:hAnsi="Calibri" w:cs="Calibri"/>
          <w:i/>
          <w:iCs/>
          <w:kern w:val="0"/>
          <w14:ligatures w14:val="none"/>
        </w:rPr>
        <w:t xml:space="preserve"> </w:t>
      </w:r>
      <w:r w:rsidRPr="00DC64D3">
        <w:rPr>
          <w:rFonts w:ascii="Calibri" w:eastAsia="Times New Roman" w:hAnsi="Calibri" w:cs="Calibri"/>
          <w:kern w:val="0"/>
          <w14:ligatures w14:val="none"/>
        </w:rPr>
        <w:t xml:space="preserve">skaitmens po kablelio, o apskaičiuotas įkainis „a“ suapvalinamas iki </w:t>
      </w:r>
      <w:r w:rsidRPr="00DC64D3">
        <w:rPr>
          <w:rFonts w:ascii="Calibri" w:eastAsia="Times New Roman" w:hAnsi="Calibri" w:cs="Calibri"/>
          <w:b/>
          <w:bCs/>
          <w:kern w:val="0"/>
          <w14:ligatures w14:val="none"/>
        </w:rPr>
        <w:t>dviejų</w:t>
      </w:r>
      <w:r w:rsidRPr="00DC64D3">
        <w:rPr>
          <w:rFonts w:ascii="Calibri" w:eastAsia="Times New Roman" w:hAnsi="Calibri" w:cs="Calibri"/>
          <w:kern w:val="0"/>
          <w14:ligatures w14:val="none"/>
        </w:rPr>
        <w:t xml:space="preserve"> skaitmenų po kablelio.</w:t>
      </w:r>
    </w:p>
    <w:p w14:paraId="42012522"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6. Vėlesnis kainų arba įkainių perskaičiavimas negali apimti laikotarpio, už kurį jau buvo atliktas perskaičiavimas.</w:t>
      </w:r>
    </w:p>
    <w:p w14:paraId="40FA56AE"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kern w:val="0"/>
          <w14:ligatures w14:val="none"/>
        </w:rPr>
        <w:t>20.7. Įkainio perskaičiavimas įforminamas Pirkėjo ir Tiekėjo pasirašomu susitarimu dėl Sutarties pakeitimo ir įsigalioja kito po susitarimo pasirašymo datos mėnesio pirmą dieną.</w:t>
      </w:r>
    </w:p>
    <w:p w14:paraId="5EDC1612"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kern w:val="0"/>
          <w14:ligatures w14:val="none"/>
        </w:rPr>
        <w:t>20.9. Perskaičiuoti įkainiai taikomi toms Prekėms ir (arba) susijusioms Paslaugoms, kurios užsakomos arba bus tiekiamos po susitarimo dėl įkainių pakeitimo įsigaliojimo.</w:t>
      </w:r>
    </w:p>
    <w:p w14:paraId="3C47879B"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 Į Sutarties kainą turi būti įskaičiuota Prekių kaina, visos su Prekių pristatymu susijusios išlaidos ir mokesčiai. Į Prekių įkainius turi būti įskaičiuotos visos su Prekių tiekimu susijusios išlaidos ir mokesčiai. Tiekėjas į Sutarties kainą/prekių įkainius privalo įskaičiuoti visas su prekių tiekimu susijusias išlaidas, įskaitant, bet neapsiribojant:</w:t>
      </w:r>
    </w:p>
    <w:p w14:paraId="1F2A21B3"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21.1. transportavimo išlaidas;</w:t>
      </w:r>
    </w:p>
    <w:p w14:paraId="2E5B8215"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21.2. pakavimo, pakrovimo, tranzito, iškrovimo, išpakavimo, tikrinimo, draudimo ir kitas su prekių tiekimu susijusias išlaidas;</w:t>
      </w:r>
    </w:p>
    <w:p w14:paraId="079A1FFF"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21.3. visas su dokumentų, kurių reikalauja Pirkėjas, rengimu ir pateikimu susijusias išlaidas;</w:t>
      </w:r>
    </w:p>
    <w:p w14:paraId="3ECA2E3D"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21.4. su Prekių tiekimui ir (arba) susijusių Paslaugų teikimui reikalingų priemonių, įrankių, įrangos, technikos įsigijimo ar nuomos išlaidas bei šios įrangos, technikos priemonių eksploatacines išlaidas; </w:t>
      </w:r>
    </w:p>
    <w:p w14:paraId="6D5CA144"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21.5. naudojimo ir priežiūros taisyklių bei instrukcijų, numatytų Techninėje specifikacijoje, rengimo ir pateikimo išlaidas;</w:t>
      </w:r>
    </w:p>
    <w:p w14:paraId="15A39602"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21.6. garantinio remonto išlaidas.</w:t>
      </w:r>
    </w:p>
    <w:p w14:paraId="3FBE783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22. Užsienio valiutų kursų svyravimo, gamintojų kainų keitimo rizika tenka Tiekėjui.</w:t>
      </w:r>
    </w:p>
    <w:p w14:paraId="09166CE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23. Atsiskaitoma už faktiškai pristatytas Prekes, o jeigu Prekės tiekiamos etapais – po kiekvieno etapo.</w:t>
      </w:r>
    </w:p>
    <w:p w14:paraId="3C5CF073"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24. Prekės tiekiamos Sutarties SS dalyje (arba Sutarties priede (-</w:t>
      </w:r>
      <w:proofErr w:type="spellStart"/>
      <w:r w:rsidRPr="00DC64D3">
        <w:rPr>
          <w:rFonts w:ascii="Calibri" w:eastAsia="Times New Roman" w:hAnsi="Calibri" w:cs="Calibri"/>
          <w:color w:val="000000"/>
          <w:kern w:val="0"/>
          <w14:ligatures w14:val="none"/>
        </w:rPr>
        <w:t>uose</w:t>
      </w:r>
      <w:proofErr w:type="spellEnd"/>
      <w:r w:rsidRPr="00DC64D3">
        <w:rPr>
          <w:rFonts w:ascii="Calibri" w:eastAsia="Times New Roman" w:hAnsi="Calibri" w:cs="Calibri"/>
          <w:color w:val="000000"/>
          <w:kern w:val="0"/>
          <w14:ligatures w14:val="none"/>
        </w:rPr>
        <w:t xml:space="preserve">)) numatytais terminais ir tvarka. Prekės (jei sutartis sudaroma su užsienio valstybės Pardavėju) Pirkėjui pristatomos pagal </w:t>
      </w:r>
      <w:proofErr w:type="spellStart"/>
      <w:r w:rsidRPr="00DC64D3">
        <w:rPr>
          <w:rFonts w:ascii="Calibri" w:eastAsia="Times New Roman" w:hAnsi="Calibri" w:cs="Calibri"/>
          <w:color w:val="000000"/>
          <w:kern w:val="0"/>
          <w14:ligatures w14:val="none"/>
        </w:rPr>
        <w:t>Incoterms</w:t>
      </w:r>
      <w:proofErr w:type="spellEnd"/>
      <w:r w:rsidRPr="00DC64D3">
        <w:rPr>
          <w:rFonts w:ascii="Calibri" w:eastAsia="Times New Roman" w:hAnsi="Calibri" w:cs="Calibri"/>
          <w:color w:val="000000"/>
          <w:kern w:val="0"/>
          <w14:ligatures w14:val="none"/>
        </w:rPr>
        <w:t xml:space="preserve"> 2020 taisykles DPU sąlygomis (pristatyta į iškrovimo vietą, nurodomas paskirties vietos pavadinimas) arba DAP sąlygomis (pristatyta į vietą, nurodomas paskirties vietos pavadinimas), įskaitant Prekių iškrovimą ir perdavimą Pirkėjui jo nurodytoje vietoje, išskyrus atvejus, kai Sutarties SS dalyje nustatyta kitaip. Prekių pristatymo vieta, adresas nurodomas Sutarties SS dalyje arba Pirkėjo rašytiniu pranešimu Tiekėjui.</w:t>
      </w:r>
    </w:p>
    <w:p w14:paraId="5481426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25.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Prekių pakuotės turi būti paženklintos, nurodant Pirkėją, Tiekėją, Sutarties numerį, prireikus kitas rašytines ar simbolines nuorodas dėl elgsenos su supakuotomis Prekėmis. </w:t>
      </w:r>
    </w:p>
    <w:p w14:paraId="7DDCF5A1"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26. Prekės perduodamos Pirkėjui jo nurodytoje vietoje Šalims pasirašant Perdavimo aktą, išskyrus atvejus, kai Sutarties SS dalyje nustatoma kitokia Prekių perdavimo tvarka, pvz., a</w:t>
      </w:r>
      <w:r w:rsidRPr="00DC64D3">
        <w:rPr>
          <w:rFonts w:ascii="Calibri" w:eastAsia="Times New Roman" w:hAnsi="Calibri" w:cs="Calibri"/>
          <w:kern w:val="0"/>
          <w14:ligatures w14:val="none"/>
        </w:rPr>
        <w:t>tsižvelgdamos į perkamų Prekių tiekimo sąlygas ar į Sutarties kainą (jei ji yra iki 5000 eurų) Šalys gali susitarti, nurodydamos tai Sutarties SS dalyje, kad Pirkėjas patvirtina Prekių gavimą priimdamas (pasirašydamas) PVM sąskaitą faktūrą.</w:t>
      </w:r>
      <w:r w:rsidRPr="00DC64D3">
        <w:rPr>
          <w:rFonts w:ascii="Calibri" w:eastAsia="Times New Roman" w:hAnsi="Calibri" w:cs="Calibri"/>
          <w:color w:val="000000"/>
          <w:kern w:val="0"/>
          <w14:ligatures w14:val="none"/>
        </w:rPr>
        <w:t xml:space="preserve"> Tiekėjas įsipareigoja pagal Sutarties priede pateiktą formą parengti ir pateikti Pirkėjui 2 (du) jo pasirašytus Perdavimo aktų egzempliorius, kuriuose nurodomi perduodamų Prekių pavadinimai, kiekis, kaina ir bendra suma.</w:t>
      </w:r>
    </w:p>
    <w:p w14:paraId="20C812A2"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27. Pirkėjas, pasirašęs Perdavimo aktą, iškart arba ne vėliau kaip per 3 (tris) darbo dienas nuo Prekių pristatymo dienos grąžina 1 (vieną) pasirašytą šio akto egzempliorių Tiekėjui.</w:t>
      </w:r>
    </w:p>
    <w:p w14:paraId="367F8F1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28. Jeigu Pirkėjas turi pastabų perduodamų Prekių pakuotei, kiekiui, kokybei, jis šias pastabas įrašo Perdavimo akte arba, pažymėdamas apie tai Perdavimo akte, surašo atskirą rašto formos dokumentą, kuriame nurodo savo pastabas. Vienas šio rašto egzempliorius kartu su vienu Perdavimo akto egzemplioriumi perduodamas Tiekėjui Sutarties BS dalies 27 punkte nustatytu terminu.</w:t>
      </w:r>
    </w:p>
    <w:p w14:paraId="56A24990"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29. Tiekėjas privalo (iki PVM sąskaitos faktūros už Perdavimo akte nurodytas Prekes pateikimo) ištaisyti Pirkėjo nurodytus pristatytų Prekių trūkumus ne vėliau kaip per 3 (tris) darbo dienas nuo jų pristatymo dienos, nebent Šalys susitartų dėl kito termino.</w:t>
      </w:r>
    </w:p>
    <w:p w14:paraId="2AED0716"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30. Pirkėjas už pristatytas kokybiškas Prekes sumoka Tiekėjui ne vėliau kaip per 30 dienų nuo PVM sąskaitos faktūros gavimo dienos (arba per Sutarties SS dalyje nustatytą kitą terminą) mokėjimo pavedimu į Tiekėjo PVM sąskaitoje faktūroje nurodytą banko sąskaitą.</w:t>
      </w:r>
    </w:p>
    <w:p w14:paraId="62358E70" w14:textId="7647892B" w:rsidR="00DC64D3" w:rsidRPr="00DC64D3" w:rsidRDefault="00DC64D3" w:rsidP="00DC64D3">
      <w:pPr>
        <w:spacing w:after="0" w:line="240" w:lineRule="auto"/>
        <w:ind w:firstLine="720"/>
        <w:jc w:val="both"/>
        <w:rPr>
          <w:rFonts w:ascii="Calibri" w:eastAsia="Times New Roman" w:hAnsi="Calibri" w:cs="Calibri"/>
          <w:bCs/>
          <w:iCs/>
          <w:kern w:val="0"/>
          <w14:ligatures w14:val="none"/>
        </w:rPr>
      </w:pPr>
      <w:r w:rsidRPr="00DC64D3">
        <w:rPr>
          <w:rFonts w:ascii="Calibri" w:eastAsia="Times New Roman" w:hAnsi="Calibri" w:cs="Calibri"/>
          <w:color w:val="000000"/>
          <w:kern w:val="0"/>
          <w14:ligatures w14:val="none"/>
        </w:rPr>
        <w:t xml:space="preserve">31. Tiekėjui mokama pagal jo per informacinę sistemą </w:t>
      </w:r>
      <w:r w:rsidR="00944202">
        <w:rPr>
          <w:rFonts w:ascii="Calibri" w:eastAsia="Times New Roman" w:hAnsi="Calibri" w:cs="Calibri"/>
          <w:color w:val="000000"/>
          <w:kern w:val="0"/>
          <w14:ligatures w14:val="none"/>
        </w:rPr>
        <w:t>SABIS</w:t>
      </w:r>
      <w:r w:rsidRPr="00DC64D3">
        <w:rPr>
          <w:rFonts w:ascii="Calibri" w:eastAsia="Times New Roman" w:hAnsi="Calibri" w:cs="Calibri"/>
          <w:color w:val="000000"/>
          <w:kern w:val="0"/>
          <w14:ligatures w14:val="none"/>
        </w:rPr>
        <w:t xml:space="preserve"> pateiktą PVM sąskaitą faktūrą.</w:t>
      </w:r>
      <w:r w:rsidRPr="00DC64D3">
        <w:rPr>
          <w:rFonts w:ascii="Calibri" w:eastAsia="Times New Roman" w:hAnsi="Calibri" w:cs="Calibri"/>
          <w:bCs/>
          <w:iCs/>
          <w:color w:val="000000"/>
          <w:kern w:val="0"/>
          <w14:ligatures w14:val="none"/>
        </w:rPr>
        <w:t xml:space="preserve"> Elektroninės paslaugos </w:t>
      </w:r>
      <w:r w:rsidR="00944202">
        <w:rPr>
          <w:rFonts w:ascii="Calibri" w:eastAsia="Times New Roman" w:hAnsi="Calibri" w:cs="Calibri"/>
          <w:bCs/>
          <w:iCs/>
          <w:color w:val="000000"/>
          <w:kern w:val="0"/>
          <w14:ligatures w14:val="none"/>
        </w:rPr>
        <w:t>SABIS</w:t>
      </w:r>
      <w:r w:rsidRPr="00DC64D3">
        <w:rPr>
          <w:rFonts w:ascii="Calibri" w:eastAsia="Times New Roman" w:hAnsi="Calibri" w:cs="Calibri"/>
          <w:bCs/>
          <w:iCs/>
          <w:color w:val="000000"/>
          <w:kern w:val="0"/>
          <w14:ligatures w14:val="none"/>
        </w:rPr>
        <w:t xml:space="preserve"> svetainė pasiekiama adresu </w:t>
      </w:r>
      <w:r w:rsidR="00944202" w:rsidRPr="00944202">
        <w:t>https://sabis.nbfc.lt/</w:t>
      </w: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bCs/>
          <w:iCs/>
          <w:color w:val="000000"/>
          <w:kern w:val="0"/>
          <w14:ligatures w14:val="none"/>
        </w:rPr>
        <w:t>PVM sąskaitoje faktūroje turi būti nurodytas Sutarties numeris ir data.</w:t>
      </w:r>
      <w:r w:rsidRPr="00DC64D3">
        <w:rPr>
          <w:rFonts w:ascii="Calibri" w:eastAsia="Times New Roman" w:hAnsi="Calibri" w:cs="Calibri"/>
          <w:bCs/>
          <w:iCs/>
          <w:kern w:val="0"/>
          <w14:ligatures w14:val="none"/>
        </w:rPr>
        <w:t xml:space="preserve"> Tiekėjas turi pateikti PVM sąskaitą faktūrą </w:t>
      </w:r>
      <w:r w:rsidRPr="00DC64D3">
        <w:rPr>
          <w:rFonts w:ascii="Calibri" w:eastAsia="Times New Roman" w:hAnsi="Calibri" w:cs="Calibri"/>
          <w:kern w:val="0"/>
          <w14:ligatures w14:val="none"/>
        </w:rPr>
        <w:t>Pirkėjui ne vėliau kaip per 5 darbo dienas nuo Perdavimo akto abiejų Šalių pasirašymo dienos.</w:t>
      </w:r>
    </w:p>
    <w:p w14:paraId="3BA64869" w14:textId="78BA5B0D"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bCs/>
          <w:iCs/>
          <w:color w:val="000000"/>
          <w:kern w:val="0"/>
          <w14:ligatures w14:val="none"/>
        </w:rPr>
        <w:t xml:space="preserve">32. </w:t>
      </w:r>
      <w:r w:rsidRPr="00DC64D3">
        <w:rPr>
          <w:rFonts w:ascii="Calibri" w:eastAsia="Times New Roman" w:hAnsi="Calibri" w:cs="Calibri"/>
          <w:color w:val="000000"/>
          <w:kern w:val="0"/>
          <w14:ligatures w14:val="none"/>
        </w:rPr>
        <w:t xml:space="preserve">Tiekėjui nepateikus PVM sąskaitos faktūros per Sutarties BS dalies 31 punkte nurodytą sistemą, Pirkėjas turi teisę nevykdyti mokėjimo. Tiekėjas prisiima visas išlaidas, susijusias su PVM sąskaitos faktūros pateikimu Pirkėjui per informacinę sistemą </w:t>
      </w:r>
      <w:r w:rsidR="00944202">
        <w:rPr>
          <w:rFonts w:ascii="Calibri" w:eastAsia="Times New Roman" w:hAnsi="Calibri" w:cs="Calibri"/>
          <w:color w:val="000000"/>
          <w:kern w:val="0"/>
          <w14:ligatures w14:val="none"/>
        </w:rPr>
        <w:t>SABIS</w:t>
      </w:r>
      <w:r w:rsidRPr="00DC64D3">
        <w:rPr>
          <w:rFonts w:ascii="Calibri" w:eastAsia="Times New Roman" w:hAnsi="Calibri" w:cs="Calibri"/>
          <w:color w:val="000000"/>
          <w:kern w:val="0"/>
          <w14:ligatures w14:val="none"/>
        </w:rPr>
        <w:t xml:space="preserve">. Pirkėjas neatsako už mokėjimo trikdžius ar vėlavimus, susijusius su informacinės sistemos </w:t>
      </w:r>
      <w:r w:rsidR="00944202">
        <w:rPr>
          <w:rFonts w:ascii="Calibri" w:eastAsia="Times New Roman" w:hAnsi="Calibri" w:cs="Calibri"/>
          <w:color w:val="000000"/>
          <w:kern w:val="0"/>
          <w14:ligatures w14:val="none"/>
        </w:rPr>
        <w:t>SABIS</w:t>
      </w:r>
      <w:r w:rsidRPr="00DC64D3">
        <w:rPr>
          <w:rFonts w:ascii="Calibri" w:eastAsia="Times New Roman" w:hAnsi="Calibri" w:cs="Calibri"/>
          <w:color w:val="000000"/>
          <w:kern w:val="0"/>
          <w14:ligatures w14:val="none"/>
        </w:rPr>
        <w:t xml:space="preserve"> veikimu.</w:t>
      </w:r>
    </w:p>
    <w:p w14:paraId="7534C94B"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33. Šalys susitaria, kad Pirkėjas turi teisę sulaikyti bet kokius mokėjimus pagal Sutartį, jeigu pristatytų Prekių kokybė neatitinka Sutarties reikalavimų ir Tiekėjas neištaiso jų trūkumų.</w:t>
      </w:r>
    </w:p>
    <w:p w14:paraId="051B4AB2"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ab/>
      </w:r>
    </w:p>
    <w:p w14:paraId="030D394D"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V. ŠALIŲ ATSAKOMYBĖ</w:t>
      </w:r>
    </w:p>
    <w:p w14:paraId="2D5C000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D79400B"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34. Laiku nepristačius Prekių ar jų dalies, tai yra pažeidus Sutartyje nustatytą terminą daugiau kaip vieną dieną, Tiekėjas, Pirkėjui pareikalavus, moka 0,05 procento Sutarties kainos dydžio delspinigius už kiekvieną uždelstą dieną. </w:t>
      </w:r>
    </w:p>
    <w:p w14:paraId="6F9AC561"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35. Laiku nesumokėjus už pristatytas kokybiškas Prekes, Pirkėjas, Tiekėjui pareikalavus, moka 0,05 procento laiku nesumokėtos sumos dydžio delspinigius už kiekvieną uždelstą dieną.</w:t>
      </w:r>
    </w:p>
    <w:p w14:paraId="1F92FCD9"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36. Tiekėjas privalo visiškai atlyginti Pirkėjo nuostolius, atsiradusius dėl kitų Tiekėjo įsipareigojimų pagal Sutartį pažeidimo. </w:t>
      </w:r>
    </w:p>
    <w:p w14:paraId="64FAC5CE"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37. Siekdamas ištaisyti pristatytų Prekių trūkumus, kai Tiekėjas jų neištaiso per Šalių sutartą laiką, Pirkėjas turi teisę grąžinti netinkamos kokybės Prekes Tiekėjui arba, įspėjęs Tiekėją ne vėliau kaip prieš 3 (tris) darbo dienas, samdyti trečiuosius asmenis Prekių trūkumams ištaisyti (jeigu tuo nebūtų pažeistos Tiekėjo autorių teisės ar kitos gamintojo ar Tiekėjo jam suteiktos specialiosios teisės) bei reikalauti iš Tiekėjo sumų, sumokėtų už Prekių trūkumų ištaisymo darbus, atlyginimo.</w:t>
      </w:r>
    </w:p>
    <w:p w14:paraId="038359C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38. Pirkėjas, raštu pranešdamas apie tai Tiekėjui, turi teisę Tiekėjo Pirkėjui padarytų nuostolių ir (arba) Pirkėjo naudai priskaičiuotų delspinigių ir (arba) kitų taikytinų netesybų (toliau – Netesybos) dydžiu atitinkamai sumažinti pagal Sutartį Tiekėjui mokėtinas sumas, t. y. išskaičiuoti jas iš mokėtinos sumos.</w:t>
      </w:r>
    </w:p>
    <w:p w14:paraId="611847B6"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39. Netesybų sumokėjimas neatleidžia Šalių nuo įsipareigojimų pagal Sutartį vykdymo bei nuo pareigos atlyginti nuostolius.</w:t>
      </w:r>
    </w:p>
    <w:p w14:paraId="7B840D32"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40. Jei Tiekėjas nevykdo savo sutartinių įsipareigojimų arba juos vykdo netinkamai ir dėl to jam taikytinos Netesybos, Pirkėjas turi teisę reikalauti Tiekėjo sumokėti visas pagal Sutartį mokėtinas Netesybų sumas. Prieš pateikdamas reikalavimą sumokėti, Pirkėjas raštu per protingą terminą apie tai įspėja Tiekėją ir nurodo, dėl kokio pažeidimo pateikia šį reikalavimą.</w:t>
      </w:r>
    </w:p>
    <w:p w14:paraId="13FB2F94" w14:textId="77777777" w:rsidR="00DC64D3" w:rsidRPr="00DC64D3" w:rsidRDefault="00DC64D3" w:rsidP="00DC64D3">
      <w:pPr>
        <w:spacing w:after="0" w:line="240" w:lineRule="auto"/>
        <w:ind w:firstLine="127"/>
        <w:jc w:val="both"/>
        <w:rPr>
          <w:rFonts w:ascii="Calibri" w:eastAsia="Times New Roman" w:hAnsi="Calibri" w:cs="Calibri"/>
          <w:color w:val="000000"/>
          <w:kern w:val="0"/>
          <w14:ligatures w14:val="none"/>
        </w:rPr>
      </w:pPr>
    </w:p>
    <w:p w14:paraId="265CF05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 xml:space="preserve">VI. NENUGALIMA JĖGA </w:t>
      </w:r>
      <w:r w:rsidRPr="00DC64D3">
        <w:rPr>
          <w:rFonts w:ascii="Calibri" w:eastAsia="Times New Roman" w:hAnsi="Calibri" w:cs="Calibri"/>
          <w:b/>
          <w:i/>
          <w:color w:val="000000"/>
          <w:kern w:val="0"/>
          <w14:ligatures w14:val="none"/>
        </w:rPr>
        <w:t>(FORCE MAJEURE)</w:t>
      </w:r>
      <w:r w:rsidRPr="00DC64D3">
        <w:rPr>
          <w:rFonts w:ascii="Calibri" w:eastAsia="Times New Roman" w:hAnsi="Calibri" w:cs="Calibri"/>
          <w:b/>
          <w:color w:val="000000"/>
          <w:kern w:val="0"/>
          <w14:ligatures w14:val="none"/>
        </w:rPr>
        <w:t xml:space="preserve"> </w:t>
      </w:r>
    </w:p>
    <w:p w14:paraId="567D46EB"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F16953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41. 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DC64D3">
        <w:rPr>
          <w:rFonts w:ascii="Calibri" w:eastAsia="Times New Roman" w:hAnsi="Calibri" w:cs="Calibri"/>
          <w:i/>
          <w:iCs/>
          <w:color w:val="000000"/>
          <w:kern w:val="0"/>
          <w14:ligatures w14:val="none"/>
        </w:rPr>
        <w:t>(force majeure)</w:t>
      </w:r>
      <w:r w:rsidRPr="00DC64D3">
        <w:rPr>
          <w:rFonts w:ascii="Calibri" w:eastAsia="Times New Roman" w:hAnsi="Calibri" w:cs="Calibri"/>
          <w:color w:val="000000"/>
          <w:kern w:val="0"/>
          <w14:ligatures w14:val="none"/>
        </w:rPr>
        <w:t xml:space="preserve"> aplinkybėms taisyklėse, patvirtintose Lietuvos Respublikos Vyriausybės </w:t>
      </w:r>
      <w:smartTag w:uri="urn:schemas-microsoft-com:office:smarttags" w:element="metricconverter">
        <w:smartTagPr>
          <w:attr w:name="ProductID" w:val="1996ﾠm"/>
        </w:smartTagPr>
        <w:r w:rsidRPr="00DC64D3">
          <w:rPr>
            <w:rFonts w:ascii="Calibri" w:eastAsia="Times New Roman" w:hAnsi="Calibri" w:cs="Calibri"/>
            <w:color w:val="000000"/>
            <w:kern w:val="0"/>
            <w14:ligatures w14:val="none"/>
          </w:rPr>
          <w:t>1996 m</w:t>
        </w:r>
      </w:smartTag>
      <w:r w:rsidRPr="00DC64D3">
        <w:rPr>
          <w:rFonts w:ascii="Calibri" w:eastAsia="Times New Roman" w:hAnsi="Calibri" w:cs="Calibri"/>
          <w:color w:val="000000"/>
          <w:kern w:val="0"/>
          <w14:ligatures w14:val="none"/>
        </w:rPr>
        <w:t xml:space="preserve">. liepos 15 d. nutarimu Nr. 840. Nustatydamos nenugalimos jėgos aplinkybes Šalys vadovaujasi Lietuvos Respublikos Vyriausybės 1997 m. kovo 13 d. nutarimu Nr. 222 „Dėl nenugalimos jėgos </w:t>
      </w:r>
      <w:r w:rsidRPr="00DC64D3">
        <w:rPr>
          <w:rFonts w:ascii="Calibri" w:eastAsia="Times New Roman" w:hAnsi="Calibri" w:cs="Calibri"/>
          <w:i/>
          <w:iCs/>
          <w:color w:val="000000"/>
          <w:kern w:val="0"/>
          <w14:ligatures w14:val="none"/>
        </w:rPr>
        <w:t>(force majeure)</w:t>
      </w:r>
      <w:r w:rsidRPr="00DC64D3">
        <w:rPr>
          <w:rFonts w:ascii="Calibri" w:eastAsia="Times New Roman" w:hAnsi="Calibri" w:cs="Calibri"/>
          <w:color w:val="000000"/>
          <w:kern w:val="0"/>
          <w14:ligatures w14:val="none"/>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ar dalinį neįvykdymą, o įsipareigojimų vykdymo terminas pratęsiamas.</w:t>
      </w:r>
    </w:p>
    <w:p w14:paraId="40682644"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42.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7690E820" w14:textId="77777777" w:rsidR="00DC64D3" w:rsidRPr="00DC64D3" w:rsidRDefault="00DC64D3" w:rsidP="00DC64D3">
      <w:pPr>
        <w:spacing w:after="0" w:line="240" w:lineRule="auto"/>
        <w:ind w:left="2211"/>
        <w:jc w:val="both"/>
        <w:rPr>
          <w:rFonts w:ascii="Calibri" w:eastAsia="Times New Roman" w:hAnsi="Calibri" w:cs="Calibri"/>
          <w:b/>
          <w:iCs/>
          <w:kern w:val="0"/>
          <w:sz w:val="24"/>
          <w:szCs w:val="20"/>
          <w14:ligatures w14:val="none"/>
        </w:rPr>
      </w:pPr>
    </w:p>
    <w:p w14:paraId="30260345" w14:textId="77777777" w:rsidR="00DC64D3" w:rsidRPr="00DC64D3" w:rsidRDefault="00DC64D3" w:rsidP="00DC64D3">
      <w:pPr>
        <w:spacing w:after="0" w:line="240" w:lineRule="auto"/>
        <w:jc w:val="center"/>
        <w:rPr>
          <w:rFonts w:ascii="Calibri" w:eastAsia="Times New Roman" w:hAnsi="Calibri" w:cs="Calibri"/>
          <w:b/>
          <w:color w:val="000000"/>
          <w:kern w:val="0"/>
          <w:sz w:val="24"/>
          <w:szCs w:val="20"/>
          <w14:ligatures w14:val="none"/>
        </w:rPr>
      </w:pPr>
      <w:r w:rsidRPr="00DC64D3">
        <w:rPr>
          <w:rFonts w:ascii="Calibri" w:eastAsia="Times New Roman" w:hAnsi="Calibri" w:cs="Calibri"/>
          <w:b/>
          <w:color w:val="000000"/>
          <w:kern w:val="0"/>
          <w:sz w:val="24"/>
          <w:szCs w:val="20"/>
          <w14:ligatures w14:val="none"/>
        </w:rPr>
        <w:t>VII. KONFIDENCIALUMAS IR ASMENS DUOMENŲ APSAUGA</w:t>
      </w:r>
    </w:p>
    <w:p w14:paraId="3D583A6B" w14:textId="77777777" w:rsidR="00DC64D3" w:rsidRPr="00DC64D3" w:rsidRDefault="00DC64D3" w:rsidP="00DC64D3">
      <w:pPr>
        <w:spacing w:after="0" w:line="240" w:lineRule="auto"/>
        <w:jc w:val="center"/>
        <w:rPr>
          <w:rFonts w:ascii="Calibri" w:eastAsia="Times New Roman" w:hAnsi="Calibri" w:cs="Calibri"/>
          <w:b/>
          <w:color w:val="000000"/>
          <w:kern w:val="0"/>
          <w:sz w:val="24"/>
          <w:szCs w:val="20"/>
          <w14:ligatures w14:val="none"/>
        </w:rPr>
      </w:pPr>
    </w:p>
    <w:p w14:paraId="7CC5F83A"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kern w:val="0"/>
          <w:lang w:eastAsia="lt-LT"/>
          <w14:ligatures w14:val="none"/>
        </w:rPr>
        <w:t>43.</w:t>
      </w:r>
      <w:r w:rsidRPr="00DC64D3">
        <w:rPr>
          <w:rFonts w:ascii="Calibri" w:eastAsia="Times New Roman" w:hAnsi="Calibri" w:cs="Calibri"/>
          <w:b/>
          <w:color w:val="000000"/>
          <w:kern w:val="0"/>
          <w:lang w:eastAsia="lt-LT"/>
          <w14:ligatures w14:val="none"/>
        </w:rPr>
        <w:t xml:space="preserve"> </w:t>
      </w:r>
      <w:r w:rsidRPr="00DC64D3">
        <w:rPr>
          <w:rFonts w:ascii="Calibri" w:eastAsia="Times New Roman" w:hAnsi="Calibri" w:cs="Calibri"/>
          <w:kern w:val="0"/>
          <w14:ligatures w14:val="none"/>
        </w:rPr>
        <w:t xml:space="preserve"> Sutarties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51D0D5B6" w14:textId="77777777" w:rsidR="00DC64D3" w:rsidRPr="00DC64D3" w:rsidRDefault="00DC64D3" w:rsidP="00DC64D3">
      <w:pPr>
        <w:spacing w:after="0" w:line="240" w:lineRule="auto"/>
        <w:ind w:firstLine="709"/>
        <w:jc w:val="both"/>
        <w:rPr>
          <w:rFonts w:ascii="Calibri" w:eastAsia="Times New Roman" w:hAnsi="Calibri" w:cs="Times New Roman"/>
          <w:kern w:val="0"/>
          <w14:ligatures w14:val="none"/>
        </w:rPr>
      </w:pPr>
      <w:r w:rsidRPr="00DC64D3">
        <w:rPr>
          <w:rFonts w:ascii="Calibri" w:eastAsia="Times New Roman" w:hAnsi="Calibri" w:cs="Times New Roman"/>
          <w:bCs/>
          <w:kern w:val="0"/>
          <w14:ligatures w14:val="none"/>
        </w:rPr>
        <w:t>44.</w:t>
      </w:r>
      <w:r w:rsidRPr="00DC64D3">
        <w:rPr>
          <w:rFonts w:ascii="Calibri" w:eastAsia="Times New Roman" w:hAnsi="Calibri" w:cs="Times New Roman"/>
          <w:kern w:val="0"/>
          <w14:ligatures w14:val="none"/>
        </w:rPr>
        <w:t xml:space="preserve"> Konfidencialia informacija laikoma:</w:t>
      </w:r>
    </w:p>
    <w:p w14:paraId="53A37EB5"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 xml:space="preserve">44.1.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4240CC8E"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44.2. kita informacija, pažymėta kaip konfidenciali ar nors ir nepažymėta, bet pagal savo turinį ir pobūdį laikytina konfidencialia;</w:t>
      </w:r>
    </w:p>
    <w:p w14:paraId="4AF44584"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44.3. kilus neaiškumams, ar informacija yra konfidenciali, Sutarties Šalis turi kreiptis į kitą Šalį dėl šios informacijos kategorijos nustatymo.</w:t>
      </w:r>
    </w:p>
    <w:p w14:paraId="181BC24E"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 Tiekėjas įsipareigoja:</w:t>
      </w:r>
    </w:p>
    <w:p w14:paraId="7BF9ECA5" w14:textId="77777777" w:rsidR="00DC64D3" w:rsidRPr="00DC64D3" w:rsidRDefault="00DC64D3" w:rsidP="00DC64D3">
      <w:pPr>
        <w:spacing w:after="0" w:line="240" w:lineRule="auto"/>
        <w:ind w:firstLine="720"/>
        <w:contextualSpacing/>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45.1. laikytis konfidencialumo įsipareigojimų ir asmens duomenų apsaugos reikalavimų, naudotis konfidencialia informacija tik Sutarties įsipareigojimų vykdymo tikslais ir tiek, kiek būtina Šalių sutartiniams įsipareigojimams;</w:t>
      </w:r>
    </w:p>
    <w:p w14:paraId="3DF86CA1"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 xml:space="preserve">45.2.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w:t>
      </w:r>
      <w:r w:rsidRPr="00DC64D3">
        <w:rPr>
          <w:rFonts w:ascii="Calibri" w:eastAsia="Times New Roman" w:hAnsi="Calibri" w:cs="Times New Roman"/>
          <w:kern w:val="0"/>
          <w14:ligatures w14:val="none"/>
        </w:rPr>
        <w:lastRenderedPageBreak/>
        <w:t>Sutarties įvykdymo ar jos nutraukimo be išankstinio rašytinio kitos Šalies sutikimo, jeigu Lietuvos Respublikos įstatymai bei kiti teisės aktai nenustato kitaip;</w:t>
      </w:r>
    </w:p>
    <w:p w14:paraId="7E6C2B89"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45.3. nenaudoti konfidencialios informacijos asmeniniams, trečiųjų asmenų poreikiams ar tokiu būdu, kuris pakenktų informaciją perdavusiai Šaliai;</w:t>
      </w:r>
    </w:p>
    <w:p w14:paraId="16CF18D0"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45.4. laikytis šių darbo su konfidencialia informacija nuostatų ir principų:</w:t>
      </w:r>
    </w:p>
    <w:p w14:paraId="21F7A8B9"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45.4.1. informacijos konfidencialumo – konfidencialios informacijos apsaugos nuo nesankcionuoto paskelbimo;</w:t>
      </w:r>
    </w:p>
    <w:p w14:paraId="35108DC9"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45.4.2. vientisumo – konfidencialios informacijos apsaugos nuo nesankcionuoto ar atsitiktinio pakeitimo;</w:t>
      </w:r>
    </w:p>
    <w:p w14:paraId="571C23EC"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45.4.3. prieinamumo – užtikrinimo, kad konfidenciali informacija yra prieinama teisėtiems naudotojams, t. y. asmenims, kurie Tiekėjo paskirti atsakingais už duomenų / asmens duomenų gavimą pagal Sutartį, ir tik tada, kai ji (konfidenciali informacija) reikalinga siekiant tinkamai vykdyti Sutarties sąlygas;</w:t>
      </w:r>
    </w:p>
    <w:p w14:paraId="6D9AEEA5"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45.5. imtis visų teisinių, techninių ir organizacinių priemonių gautos informacijos apsaugoti ir konfidencialumui užtikrinti;</w:t>
      </w:r>
    </w:p>
    <w:p w14:paraId="6BC22EF1"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45.6. nedelsiant pranešti Bendrovei, jeigu Tiekėjas sužino arba pagrįstai įtaria, kad konfidenciali informacija buvo neteisėtai atskleista tretiesiems asmenims;</w:t>
      </w:r>
    </w:p>
    <w:p w14:paraId="138FCF43" w14:textId="77777777" w:rsidR="00DC64D3" w:rsidRPr="00DC64D3" w:rsidRDefault="00DC64D3" w:rsidP="00DC64D3">
      <w:pPr>
        <w:spacing w:after="0" w:line="240" w:lineRule="auto"/>
        <w:ind w:firstLine="709"/>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 xml:space="preserve">45.7.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DC64D3">
        <w:rPr>
          <w:rFonts w:ascii="Calibri" w:eastAsia="Times New Roman" w:hAnsi="Calibri" w:cs="Times New Roman"/>
          <w:spacing w:val="-4"/>
          <w:kern w:val="0"/>
          <w14:ligatures w14:val="none"/>
        </w:rPr>
        <w:t>cirt@ans.lt</w:t>
      </w:r>
      <w:proofErr w:type="spellEnd"/>
      <w:r w:rsidRPr="00DC64D3">
        <w:rPr>
          <w:rFonts w:ascii="Calibri" w:eastAsia="Times New Roman" w:hAnsi="Calibri" w:cs="Times New Roman"/>
          <w:spacing w:val="-4"/>
          <w:kern w:val="0"/>
          <w14:ligatures w14:val="none"/>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0F0EEC9F"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kern w:val="0"/>
          <w14:ligatures w14:val="none"/>
        </w:rPr>
        <w:t>46. Tiekėjas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4A985AD7"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47. Tiekėjas turi užtikrinti ir garantuoti, kad jos darbuotojai, kurie teiks su Prekių tiekimu susijusią Paslaugą (-</w:t>
      </w:r>
      <w:proofErr w:type="spellStart"/>
      <w:r w:rsidRPr="00DC64D3">
        <w:rPr>
          <w:rFonts w:ascii="Calibri" w:eastAsia="Times New Roman" w:hAnsi="Calibri" w:cs="Times New Roman"/>
          <w:spacing w:val="-4"/>
          <w:kern w:val="0"/>
          <w14:ligatures w14:val="none"/>
        </w:rPr>
        <w:t>as</w:t>
      </w:r>
      <w:proofErr w:type="spellEnd"/>
      <w:r w:rsidRPr="00DC64D3">
        <w:rPr>
          <w:rFonts w:ascii="Calibri" w:eastAsia="Times New Roman" w:hAnsi="Calibri" w:cs="Times New Roman"/>
          <w:spacing w:val="-4"/>
          <w:kern w:val="0"/>
          <w14:ligatures w14:val="none"/>
        </w:rPr>
        <w:t>), saugos paslaptyje gautą informaciją tiek Prekių tiekimo ir Paslaugos (-ų) teikimo metu, tiek pasibaigus Sutarčiai, tiek pasibaigus jo darbuotojų darbo ar kitokiems santykiams su Tiekėju.</w:t>
      </w:r>
    </w:p>
    <w:p w14:paraId="51E1C418"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 xml:space="preserve">48. Jei konfidenciali informacija teikiama elektroninėmis ryšio priemonėmis, ji turi būti šifruojama (pvz., suarchyvuota </w:t>
      </w:r>
      <w:proofErr w:type="spellStart"/>
      <w:r w:rsidRPr="00DC64D3">
        <w:rPr>
          <w:rFonts w:ascii="Calibri" w:eastAsia="Times New Roman" w:hAnsi="Calibri" w:cs="Times New Roman"/>
          <w:i/>
          <w:iCs/>
          <w:spacing w:val="-4"/>
          <w:kern w:val="0"/>
          <w14:ligatures w14:val="none"/>
        </w:rPr>
        <w:t>zip</w:t>
      </w:r>
      <w:proofErr w:type="spellEnd"/>
      <w:r w:rsidRPr="00DC64D3">
        <w:rPr>
          <w:rFonts w:ascii="Calibri" w:eastAsia="Times New Roman" w:hAnsi="Calibri" w:cs="Times New Roman"/>
          <w:spacing w:val="-4"/>
          <w:kern w:val="0"/>
          <w14:ligatures w14:val="none"/>
        </w:rPr>
        <w:t xml:space="preserve"> formatu, apsaugota slaptažodžiu arba dokumentas apsaugomas slaptažodžiu, kuris perduodamas ne ta pačia elektroninio ryšio priemone, kaip teikiama informacija).</w:t>
      </w:r>
    </w:p>
    <w:p w14:paraId="5D2CAC53"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49. Sutartyje ir jos prieduose nurodyti asmens duomenys (vardai, pavardės, pareigos, el. paštas ar telefono numeris) gali būti naudojami tik nustatant Šalių atsakingus asmenis už Sutarties vykdymą ir bendrauti Sutarties vykdymo klausimais.</w:t>
      </w:r>
    </w:p>
    <w:p w14:paraId="15DBE3AA"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spacing w:val="-4"/>
          <w:kern w:val="0"/>
          <w14:ligatures w14:val="none"/>
        </w:rPr>
        <w:t xml:space="preserve">50. Prireikus, kai vykdant Sutartį Šalys turės gauti ar sužinoti kitos Šalies asmens duomenis ir juos tvarkyti </w:t>
      </w:r>
      <w:r w:rsidRPr="00DC64D3">
        <w:rPr>
          <w:rFonts w:ascii="Calibri" w:eastAsia="Times New Roman" w:hAnsi="Calibri" w:cs="Times New Roman"/>
          <w:kern w:val="0"/>
          <w14:ligatures w14:val="none"/>
        </w:rPr>
        <w:t>, sudaromas rašytinis susitarimas dėl asmens duomenų tvarkymo. Toks susitarimas tampa Sutarties priedu.</w:t>
      </w:r>
    </w:p>
    <w:p w14:paraId="2FB9BFBC"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51.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03FD5403"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52. Visi asmens duomenys, kurie buvo tvarkomi siekiant įvykdyti Sutartyje numatytus įsipareigojimus, gali būti tvarkomi iki to momento, kai pasibaigia Šalių prievolės pagal Sutartį.</w:t>
      </w:r>
    </w:p>
    <w:p w14:paraId="288C99DC"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53. Be išankstinio rašytinio Pirkėjo sutikimo Tiekėjas neturi teisės panaudoti jokios Sutarties dalies ar Pirkėjo pavadinimo rinkodaros tikslais.</w:t>
      </w:r>
    </w:p>
    <w:p w14:paraId="34F74B30"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54. Pasibaigus Sutarties galiojimui arba nutraukus Sutartį, Šalys nedelsdamos privalo:</w:t>
      </w:r>
    </w:p>
    <w:p w14:paraId="0E0C481B"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54.1. grąžinti visą konfidencialią informaciją ją suteikusiai Šaliai arba sunaikinti pateiktą konfidencialią informaciją;</w:t>
      </w:r>
    </w:p>
    <w:p w14:paraId="0836FB38"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lastRenderedPageBreak/>
        <w:t>54.2.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40504ACA" w14:textId="77777777" w:rsidR="00DC64D3" w:rsidRPr="00DC64D3" w:rsidRDefault="00DC64D3" w:rsidP="00DC64D3">
      <w:pPr>
        <w:spacing w:after="0" w:line="240" w:lineRule="auto"/>
        <w:ind w:firstLine="720"/>
        <w:contextualSpacing/>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54.3. kitos Šalies prašymu patvirtinti raštu šiai Šaliai apie konfidencialios informacijos sunaikinimą, nurodant naudotas informacijos naikinimo priemones.</w:t>
      </w:r>
    </w:p>
    <w:p w14:paraId="6352111B"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55.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5E671DF6"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56. Šalis, pažeidusi Sutarties sąlygas ir perdavusi bet kokią iš kitos Šalies gautą konfidencialią informaciją ar asmens duomenis, susijusius su Sutarties įsipareigojimų vykdymu, tretiesiems asmenims, sumoka nukentėjusiai Šaliai 3 000,00 EUR (trijų tūkstančių eurų) dydžio baudą (jeigu Sutarties SS dalyje nenustatytas kitas baudos dydis) ir atlygina visus Šalies patirtus nuostolius, kiek jų nepadengia sumokėta bauda Lietuvos Respublikos įstatymų nustatyta tvarka. </w:t>
      </w:r>
    </w:p>
    <w:p w14:paraId="34F54873"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57. Neapribojant Sutarties nuostatų dėl teisės į nuostolių atlyginimą ir atsakomybės taikymo, jeigu Tiekėjas pažeidžia taikomų teisės aktų reikalavimus, nustatydamas asmens duomenų tvarkymo tikslus ir priemones, Tiekėjas asmens duomenų tvarkymo požiūriu laikytinas asmens duomenų valdytoju ir tokiu būdu prisiima visą atsakomybę už tokių asmens duomenų tvarkymą. </w:t>
      </w:r>
    </w:p>
    <w:p w14:paraId="40E934B3"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58. Šio skyriaus nuostatos lieka galioti neterminuotai po Sutarties pasibaigimo ar nutraukimo.</w:t>
      </w:r>
    </w:p>
    <w:p w14:paraId="4D979776" w14:textId="77777777" w:rsidR="00DC64D3" w:rsidRPr="00DC64D3" w:rsidRDefault="00DC64D3" w:rsidP="00DC64D3">
      <w:pPr>
        <w:widowControl w:val="0"/>
        <w:tabs>
          <w:tab w:val="left" w:pos="0"/>
          <w:tab w:val="left" w:pos="993"/>
          <w:tab w:val="left" w:pos="1276"/>
        </w:tabs>
        <w:spacing w:after="0" w:line="240" w:lineRule="auto"/>
        <w:ind w:firstLine="709"/>
        <w:jc w:val="both"/>
        <w:outlineLvl w:val="1"/>
        <w:rPr>
          <w:rFonts w:ascii="Calibri" w:eastAsia="Times New Roman" w:hAnsi="Calibri" w:cs="Calibri"/>
          <w:b/>
          <w:color w:val="000000"/>
          <w:kern w:val="0"/>
          <w14:ligatures w14:val="none"/>
        </w:rPr>
      </w:pPr>
    </w:p>
    <w:p w14:paraId="4B9A5AF0"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VIII. SUTARTIES GALIOJIMAS, KEITIMAS IR NUTRAUKIMAS</w:t>
      </w:r>
    </w:p>
    <w:p w14:paraId="7B9F978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48611C8"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59. Sutartis įsigalioja abiem Šalims ją pasirašius ir Tiekėjui pateikus Pirkėjui Sutarties įvykdymo užtikrinimo banko garantiją ar draudimo bendrovės laidavimo raštą. Sutarties įvykdymo užtikrinimo sąlyga taikoma, jeigu Pirkimo dokumentuose nurodyta, kad Sutarties vykdymas turi būti užtikrintas laidavimu arba banko garantija. Sutarties įvykdymą užtikrinantis dokumentas nurodomas Pasiūlyme ir Sutarties SS dalyje.</w:t>
      </w:r>
    </w:p>
    <w:p w14:paraId="1664EE6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60. Sutartis galioja iki visiško sutartinių įsipareigojimų įvykdymo, Prekių tiekimo termino pabaigos arba Sutarties nutraukimo joje ar Teisės aktuose nustatyta tvarka.</w:t>
      </w:r>
    </w:p>
    <w:p w14:paraId="391B1A4C"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61. Jeigu Sutarties SS dalyje nenurodyta kitaip, Prekės tiekiamos ne ilgiau kaip 36 (trisdešimt šešis) mėnesius nuo Sutarties sudarymo dienos arba tol, kol yra nuperkama Prekių už maksimalią Sutarties kainą. Sutarties galiojimo termino pabaiga arba Sutarties nutraukimas neatleidžia Pirkėjo nuo pareigos atsiskaityti su Tiekėju už iki Sutarties galiojimo termino paskutinės dienos pristatytas kokybiškas Prekes.</w:t>
      </w:r>
    </w:p>
    <w:p w14:paraId="5FCC9B84"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62. Sutartis jos galiojimo laikotarpiu gali būti keičiama esant VPĮ nurodytoms sąlygoms. Sutarties keitimu nebus laikomas Sutarties sąlygų koregavimas joje nurodytomis aplinkybėmis, jei šios aplinkybės nustatytos aiškiai ir nedviprasmiškai bei buvo pateiktos Pirkimo dokumentuose.</w:t>
      </w:r>
    </w:p>
    <w:p w14:paraId="477702D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63. Sutarties pakeitimai atliekami rašytiniu Šalių susitarimu. Toks susitarimas nuo jo sudarymo dienos tampa neatskiriama Sutarties dalimi.</w:t>
      </w:r>
    </w:p>
    <w:p w14:paraId="3BB52E40"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64. Sutartis gali būti nutraukta:</w:t>
      </w:r>
    </w:p>
    <w:p w14:paraId="30BC2AE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64.1. rašytiniu </w:t>
      </w:r>
      <w:r w:rsidRPr="00DC64D3">
        <w:rPr>
          <w:rFonts w:ascii="Calibri" w:eastAsia="Times New Roman" w:hAnsi="Calibri" w:cs="Calibri"/>
          <w:bCs/>
          <w:color w:val="000000"/>
          <w:kern w:val="0"/>
          <w14:ligatures w14:val="none"/>
        </w:rPr>
        <w:t>Šalių</w:t>
      </w:r>
      <w:r w:rsidRPr="00DC64D3">
        <w:rPr>
          <w:rFonts w:ascii="Calibri" w:eastAsia="Times New Roman" w:hAnsi="Calibri" w:cs="Calibri"/>
          <w:color w:val="000000"/>
          <w:kern w:val="0"/>
          <w14:ligatures w14:val="none"/>
        </w:rPr>
        <w:t xml:space="preserve"> susitarimu; </w:t>
      </w:r>
    </w:p>
    <w:p w14:paraId="3DC7086F"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64.2.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179B515C" w14:textId="77777777" w:rsidR="00DC64D3" w:rsidRPr="00DC64D3" w:rsidRDefault="00DC64D3" w:rsidP="00DC64D3">
      <w:pPr>
        <w:spacing w:after="0" w:line="240" w:lineRule="auto"/>
        <w:ind w:firstLine="720"/>
        <w:jc w:val="both"/>
        <w:rPr>
          <w:rFonts w:ascii="Calibri" w:eastAsia="Times New Roman" w:hAnsi="Calibri" w:cs="Calibri"/>
          <w:bCs/>
          <w:color w:val="000000"/>
          <w:kern w:val="0"/>
          <w14:ligatures w14:val="none"/>
        </w:rPr>
      </w:pPr>
      <w:r w:rsidRPr="00DC64D3">
        <w:rPr>
          <w:rFonts w:ascii="Calibri" w:eastAsia="Times New Roman" w:hAnsi="Calibri" w:cs="Calibri"/>
          <w:color w:val="000000"/>
          <w:kern w:val="0"/>
          <w14:ligatures w14:val="none"/>
        </w:rPr>
        <w:t xml:space="preserve">64.3 </w:t>
      </w:r>
      <w:r w:rsidRPr="00DC64D3">
        <w:rPr>
          <w:rFonts w:ascii="Calibri" w:eastAsia="Times New Roman" w:hAnsi="Calibri" w:cs="Calibri"/>
          <w:bCs/>
          <w:color w:val="000000"/>
          <w:kern w:val="0"/>
          <w14:ligatures w14:val="none"/>
        </w:rPr>
        <w:t>Pirkėjo vienašaliu sprendimu:</w:t>
      </w:r>
    </w:p>
    <w:p w14:paraId="3C8CF164"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bCs/>
          <w:color w:val="000000"/>
          <w:kern w:val="0"/>
          <w14:ligatures w14:val="none"/>
        </w:rPr>
        <w:t xml:space="preserve">64.3.1. apie tai raštu ne vėliau kaip </w:t>
      </w:r>
      <w:r w:rsidRPr="00DC64D3">
        <w:rPr>
          <w:rFonts w:ascii="Calibri" w:eastAsia="Times New Roman" w:hAnsi="Calibri" w:cs="Calibri"/>
          <w:color w:val="000000"/>
          <w:kern w:val="0"/>
          <w14:ligatures w14:val="none"/>
        </w:rPr>
        <w:t xml:space="preserve">prieš 7 (septynias) dienas įspėjus </w:t>
      </w:r>
      <w:r w:rsidRPr="00DC64D3">
        <w:rPr>
          <w:rFonts w:ascii="Calibri" w:eastAsia="Times New Roman" w:hAnsi="Calibri" w:cs="Calibri"/>
          <w:bCs/>
          <w:color w:val="000000"/>
          <w:kern w:val="0"/>
          <w14:ligatures w14:val="none"/>
        </w:rPr>
        <w:t>Tiekėją</w:t>
      </w:r>
      <w:r w:rsidRPr="00DC64D3">
        <w:rPr>
          <w:rFonts w:ascii="Calibri" w:eastAsia="Times New Roman" w:hAnsi="Calibri" w:cs="Calibri"/>
          <w:color w:val="000000"/>
          <w:kern w:val="0"/>
          <w14:ligatures w14:val="none"/>
        </w:rPr>
        <w:t>, jeigu Tiekėjas nevykdo, netinkamai vykdo Sutartį ir neištaiso Sutarties pažeidimo per jam papildomai nustatytą terminą. Tokiu atveju Pirkėjas įsipareigoja visiškai atsiskaityti su Tiekėju už iki Sutarties nutraukimo dienos pristatytas kokybiškas Prekes;</w:t>
      </w:r>
    </w:p>
    <w:p w14:paraId="0615614C"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64.3.2.</w:t>
      </w:r>
      <w:r w:rsidRPr="00DC64D3">
        <w:rPr>
          <w:rFonts w:ascii="Calibri" w:eastAsia="Times New Roman" w:hAnsi="Calibri" w:cs="Calibri"/>
          <w:bCs/>
          <w:color w:val="000000"/>
          <w:kern w:val="0"/>
          <w14:ligatures w14:val="none"/>
        </w:rPr>
        <w:t xml:space="preserve"> apie tai raštu ne vėliau kaip </w:t>
      </w:r>
      <w:r w:rsidRPr="00DC64D3">
        <w:rPr>
          <w:rFonts w:ascii="Calibri" w:eastAsia="Times New Roman" w:hAnsi="Calibri" w:cs="Calibri"/>
          <w:color w:val="000000"/>
          <w:kern w:val="0"/>
          <w14:ligatures w14:val="none"/>
        </w:rPr>
        <w:t xml:space="preserve">prieš 7 (septynias) dienas įspėjus </w:t>
      </w:r>
      <w:r w:rsidRPr="00DC64D3">
        <w:rPr>
          <w:rFonts w:ascii="Calibri" w:eastAsia="Times New Roman" w:hAnsi="Calibri" w:cs="Calibri"/>
          <w:bCs/>
          <w:color w:val="000000"/>
          <w:kern w:val="0"/>
          <w14:ligatures w14:val="none"/>
        </w:rPr>
        <w:t>Tiekėją</w:t>
      </w:r>
      <w:r w:rsidRPr="00DC64D3">
        <w:rPr>
          <w:rFonts w:ascii="Calibri" w:eastAsia="Times New Roman" w:hAnsi="Calibri" w:cs="Calibri"/>
          <w:color w:val="000000"/>
          <w:kern w:val="0"/>
          <w14:ligatures w14:val="none"/>
        </w:rPr>
        <w:t>, kai Tiekėjas, vykdydamas Sutartį, pažeidžia Antikorupcinės politikos aprašo nuostatas;</w:t>
      </w:r>
    </w:p>
    <w:p w14:paraId="7D425D86"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64.3.3. </w:t>
      </w:r>
      <w:r w:rsidRPr="00DC64D3">
        <w:rPr>
          <w:rFonts w:ascii="Calibri" w:eastAsia="Times New Roman" w:hAnsi="Calibri" w:cs="Calibri"/>
          <w:bCs/>
          <w:color w:val="000000"/>
          <w:kern w:val="0"/>
          <w14:ligatures w14:val="none"/>
        </w:rPr>
        <w:t xml:space="preserve">apie tai raštu ne vėliau kaip </w:t>
      </w:r>
      <w:r w:rsidRPr="00DC64D3">
        <w:rPr>
          <w:rFonts w:ascii="Calibri" w:eastAsia="Times New Roman" w:hAnsi="Calibri" w:cs="Calibri"/>
          <w:color w:val="000000"/>
          <w:kern w:val="0"/>
          <w14:ligatures w14:val="none"/>
        </w:rPr>
        <w:t xml:space="preserve">prieš 30 (trisdešimt) dienų įspėjus </w:t>
      </w:r>
      <w:r w:rsidRPr="00DC64D3">
        <w:rPr>
          <w:rFonts w:ascii="Calibri" w:eastAsia="Times New Roman" w:hAnsi="Calibri" w:cs="Calibri"/>
          <w:bCs/>
          <w:color w:val="000000"/>
          <w:kern w:val="0"/>
          <w14:ligatures w14:val="none"/>
        </w:rPr>
        <w:t xml:space="preserve">Tiekėją. Tokiu atveju </w:t>
      </w:r>
      <w:r w:rsidRPr="00DC64D3">
        <w:rPr>
          <w:rFonts w:ascii="Calibri" w:eastAsia="Times New Roman" w:hAnsi="Calibri" w:cs="Calibri"/>
          <w:color w:val="000000"/>
          <w:kern w:val="0"/>
          <w14:ligatures w14:val="none"/>
        </w:rPr>
        <w:t>Pirkėjas įsipareigoja visiškai atsiskaityti su Tiekėju už iki Sutarties nutraukimo dienos pristatytas kokybiškas Prekes, jokių kitų sumų ir (ar) mokėjimų Pirkėjas mokėti Tiekėjui neturi.</w:t>
      </w:r>
    </w:p>
    <w:p w14:paraId="760AD15E"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color w:val="000000"/>
          <w:kern w:val="0"/>
          <w14:ligatures w14:val="none"/>
        </w:rPr>
        <w:t xml:space="preserve">64.3.4. </w:t>
      </w:r>
      <w:r w:rsidRPr="00DC64D3">
        <w:rPr>
          <w:rFonts w:ascii="Calibri" w:eastAsia="Times New Roman" w:hAnsi="Calibri" w:cs="Calibri"/>
          <w:kern w:val="0"/>
          <w14:ligatures w14:val="none"/>
        </w:rPr>
        <w:t>apie tai raštu nedelsiant pranešus Tiekėjui, kai Lietuvos Respublikos Vyriausybė Lietuvos Respublikos nacionaliniam saugumui užtikrinti svarbių objektų apsaugos įstatymo nustatyta tvarka priima sprendimą, patvirtinantį, kad Sutartis neatitinka nacionalinio saugumo interesų;</w:t>
      </w:r>
    </w:p>
    <w:p w14:paraId="180EEE60"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kern w:val="0"/>
          <w14:ligatures w14:val="none"/>
        </w:rPr>
        <w:t xml:space="preserve">64.3.5. </w:t>
      </w:r>
      <w:r w:rsidRPr="00DC64D3">
        <w:rPr>
          <w:rFonts w:ascii="Calibri" w:eastAsia="Times New Roman" w:hAnsi="Calibri" w:cs="Calibri"/>
          <w:bCs/>
          <w:color w:val="000000"/>
          <w:kern w:val="0"/>
          <w14:ligatures w14:val="none"/>
        </w:rPr>
        <w:t xml:space="preserve">apie tai raštu ne vėliau kaip </w:t>
      </w:r>
      <w:r w:rsidRPr="00DC64D3">
        <w:rPr>
          <w:rFonts w:ascii="Calibri" w:eastAsia="Times New Roman" w:hAnsi="Calibri" w:cs="Calibri"/>
          <w:color w:val="000000"/>
          <w:kern w:val="0"/>
          <w14:ligatures w14:val="none"/>
        </w:rPr>
        <w:t xml:space="preserve">prieš 20 (dvidešimt) dienų įspėjus </w:t>
      </w:r>
      <w:r w:rsidRPr="00DC64D3">
        <w:rPr>
          <w:rFonts w:ascii="Calibri" w:eastAsia="Times New Roman" w:hAnsi="Calibri" w:cs="Calibri"/>
          <w:bCs/>
          <w:color w:val="000000"/>
          <w:kern w:val="0"/>
          <w14:ligatures w14:val="none"/>
        </w:rPr>
        <w:t>Tiekėją</w:t>
      </w:r>
      <w:r w:rsidRPr="00DC64D3">
        <w:rPr>
          <w:rFonts w:ascii="Calibri" w:eastAsia="Times New Roman" w:hAnsi="Calibri" w:cs="Calibri"/>
          <w:color w:val="000000"/>
          <w:kern w:val="0"/>
          <w14:ligatures w14:val="none"/>
        </w:rPr>
        <w:t>, jeigu Tiekėjas nevykdo Sutarties BS dalies 12.9. papunktyje numatytų įsipareigojimų</w:t>
      </w:r>
      <w:r w:rsidRPr="00DC64D3">
        <w:rPr>
          <w:rFonts w:ascii="Calibri" w:eastAsia="Times New Roman" w:hAnsi="Calibri" w:cs="Calibri"/>
          <w:kern w:val="0"/>
          <w14:ligatures w14:val="none"/>
        </w:rPr>
        <w:t>.</w:t>
      </w:r>
    </w:p>
    <w:p w14:paraId="0FDB89A8"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64.4. Tiekėjo vienašaliu sprendimu apie tai raštu ne vėliau kaip prieš 15 (penkiolika) dienų pranešus Pirkėjui, jeigu Pirkėjas daugiau kaip 30 (trisdešimt) dienų nesumoka už pagal Sutartį pristatytas kokybiškas Prekes.</w:t>
      </w:r>
    </w:p>
    <w:p w14:paraId="743CAF05"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65. Šalis gali bet kuriuo metu nutraukti Sutartį, pranešdama apie tai kitai Sutarties Šaliai raštu prieš 15 (penkiolika) dienų, jeigu kita Šalis bankrutuoja, tampa nemoki arba yra likviduojama.</w:t>
      </w:r>
    </w:p>
    <w:p w14:paraId="57134D7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p>
    <w:p w14:paraId="1A90022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IX. TAIKYTINA TEISĖ IR GINČŲ SPRENDIMAS</w:t>
      </w:r>
    </w:p>
    <w:p w14:paraId="21AEB0C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5BFFD9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66. Sutartis sudaryta, vykdoma ir aiškinama pagal Lietuvos Respublikos teisę.</w:t>
      </w:r>
    </w:p>
    <w:p w14:paraId="717027AD"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67. Visi Sutarties Šalių ginčai, nesutarimai, reikalavimai ir (ar) pretenzijos, kylančios iš Sutarties ir (ar) susijusios su ja, jos vykdymu, nutraukimu ir (ar) pažeidimu, sprendžiami derybomis, vadovaujantis sąžiningumo, protingumo ir teisingumo principais.</w:t>
      </w:r>
    </w:p>
    <w:p w14:paraId="76AEFCEC"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68. Šalims nepavykus taip išspręsti ginčo, nesutarimo, reikalavimo ar pretenzijos, jis bus sprendžiamas Lietuvos Respublikos įstatymų nustatyta tvarka Lietuvos Respublikos teisme pagal</w:t>
      </w:r>
      <w:r w:rsidRPr="00DC64D3">
        <w:rPr>
          <w:rFonts w:ascii="Calibri" w:eastAsia="Times New Roman" w:hAnsi="Calibri" w:cs="Calibri"/>
          <w:bCs/>
          <w:color w:val="000000"/>
          <w:kern w:val="0"/>
          <w14:ligatures w14:val="none"/>
        </w:rPr>
        <w:t xml:space="preserve"> Pirkėjo </w:t>
      </w:r>
      <w:r w:rsidRPr="00DC64D3">
        <w:rPr>
          <w:rFonts w:ascii="Calibri" w:eastAsia="Times New Roman" w:hAnsi="Calibri" w:cs="Calibri"/>
          <w:color w:val="000000"/>
          <w:kern w:val="0"/>
          <w14:ligatures w14:val="none"/>
        </w:rPr>
        <w:t>buveinės vietą.</w:t>
      </w:r>
    </w:p>
    <w:p w14:paraId="3229EB4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p>
    <w:p w14:paraId="0D342B9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X. BAIGIAMOSIOS NUOSTATOS</w:t>
      </w:r>
    </w:p>
    <w:p w14:paraId="2579BC37" w14:textId="77777777" w:rsidR="00DC64D3" w:rsidRPr="00DC64D3" w:rsidRDefault="00DC64D3" w:rsidP="00DC64D3">
      <w:pPr>
        <w:spacing w:after="120" w:line="240" w:lineRule="auto"/>
        <w:ind w:right="125"/>
        <w:jc w:val="both"/>
        <w:rPr>
          <w:rFonts w:ascii="Calibri" w:eastAsia="Times New Roman" w:hAnsi="Calibri" w:cs="Calibri"/>
          <w:color w:val="000000"/>
          <w:spacing w:val="10"/>
          <w:kern w:val="0"/>
          <w14:ligatures w14:val="none"/>
        </w:rPr>
      </w:pPr>
    </w:p>
    <w:p w14:paraId="4A365AD4"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69. Šalių viena kitai siunčiami pranešimai lietuvių ir (ar) anglų (taikoma, jeigu sutartis sudaroma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2247507B"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70.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24E753E1"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71. Nė viena iš Šalių neturi teisės perduoti Trečiajam asmeniui teisių ir įsipareigojimų pagal šią Sutartį be išankstinio rašytinio kitos Šalies sutikimo, išskyrus, kai tai nurodyta Pirkimo dokumentuose ir aptarta Sutarties SS dalyje.</w:t>
      </w:r>
    </w:p>
    <w:p w14:paraId="5989A65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72.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C056DE"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73. Tiekėjo paskirtas(-i) atsakingas(-i) asmuo (-</w:t>
      </w:r>
      <w:proofErr w:type="spellStart"/>
      <w:r w:rsidRPr="00DC64D3">
        <w:rPr>
          <w:rFonts w:ascii="Calibri" w:eastAsia="Times New Roman" w:hAnsi="Calibri" w:cs="Calibri"/>
          <w:color w:val="000000"/>
          <w:kern w:val="0"/>
          <w14:ligatures w14:val="none"/>
        </w:rPr>
        <w:t>ys</w:t>
      </w:r>
      <w:proofErr w:type="spellEnd"/>
      <w:r w:rsidRPr="00DC64D3">
        <w:rPr>
          <w:rFonts w:ascii="Calibri" w:eastAsia="Times New Roman" w:hAnsi="Calibri" w:cs="Calibri"/>
          <w:color w:val="000000"/>
          <w:kern w:val="0"/>
          <w14:ligatures w14:val="none"/>
        </w:rPr>
        <w:t>), kuris (-</w:t>
      </w:r>
      <w:proofErr w:type="spellStart"/>
      <w:r w:rsidRPr="00DC64D3">
        <w:rPr>
          <w:rFonts w:ascii="Calibri" w:eastAsia="Times New Roman" w:hAnsi="Calibri" w:cs="Calibri"/>
          <w:color w:val="000000"/>
          <w:kern w:val="0"/>
          <w14:ligatures w14:val="none"/>
        </w:rPr>
        <w:t>ie</w:t>
      </w:r>
      <w:proofErr w:type="spellEnd"/>
      <w:r w:rsidRPr="00DC64D3">
        <w:rPr>
          <w:rFonts w:ascii="Calibri" w:eastAsia="Times New Roman" w:hAnsi="Calibri" w:cs="Calibri"/>
          <w:color w:val="000000"/>
          <w:kern w:val="0"/>
          <w14:ligatures w14:val="none"/>
        </w:rPr>
        <w:t xml:space="preserve">) atstovauja Tiekėjui, priima ir tvirtina Pirkėjo teikiamus užsakymus, atsako už tiekiamų Prekių kokybę, pasirašo Perdavimo aktus, dalyvauja susitikimuose su Pirkėjo atstovais ir atlieka kitus veiksmus, būtinus tinkamam Sutarties vykdymui, yra nurodytas (-i) Sutarties SS dalyje. </w:t>
      </w:r>
    </w:p>
    <w:p w14:paraId="3DD139A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74. Pirkėjo paskirtas(-i) asmuo (-</w:t>
      </w:r>
      <w:proofErr w:type="spellStart"/>
      <w:r w:rsidRPr="00DC64D3">
        <w:rPr>
          <w:rFonts w:ascii="Calibri" w:eastAsia="Times New Roman" w:hAnsi="Calibri" w:cs="Calibri"/>
          <w:color w:val="000000"/>
          <w:kern w:val="0"/>
          <w14:ligatures w14:val="none"/>
        </w:rPr>
        <w:t>ys</w:t>
      </w:r>
      <w:proofErr w:type="spellEnd"/>
      <w:r w:rsidRPr="00DC64D3">
        <w:rPr>
          <w:rFonts w:ascii="Calibri" w:eastAsia="Times New Roman" w:hAnsi="Calibri" w:cs="Calibri"/>
          <w:color w:val="000000"/>
          <w:kern w:val="0"/>
          <w14:ligatures w14:val="none"/>
        </w:rPr>
        <w:t>), kuris(-</w:t>
      </w:r>
      <w:proofErr w:type="spellStart"/>
      <w:r w:rsidRPr="00DC64D3">
        <w:rPr>
          <w:rFonts w:ascii="Calibri" w:eastAsia="Times New Roman" w:hAnsi="Calibri" w:cs="Calibri"/>
          <w:color w:val="000000"/>
          <w:kern w:val="0"/>
          <w14:ligatures w14:val="none"/>
        </w:rPr>
        <w:t>ie</w:t>
      </w:r>
      <w:proofErr w:type="spellEnd"/>
      <w:r w:rsidRPr="00DC64D3">
        <w:rPr>
          <w:rFonts w:ascii="Calibri" w:eastAsia="Times New Roman" w:hAnsi="Calibri" w:cs="Calibri"/>
          <w:color w:val="000000"/>
          <w:kern w:val="0"/>
          <w14:ligatures w14:val="none"/>
        </w:rPr>
        <w:t>) atstovauja Pirkėjui, teikia Tiekėjui užsakymus, pasirašo Perdavimo aktus, dalyvauja susitikimuose su Tiekėjo atstovais ir atlieka kitus veiksmus, būtinus tinkamam šios Sutarties vykdymui, yra nurodytas (-i) Sutarties SS dalyje.</w:t>
      </w:r>
    </w:p>
    <w:p w14:paraId="1E9D5539"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 xml:space="preserve">75. Jei bet kuri Sutarties nuostata tampa ar pripažįstama visiškai ar iš dalies negaliojančia, tai neturi įtakos kitų Sutarties nuostatų galiojimui. Tokiu atveju Šalys susitaria pakeisti šią nuostatą kita galiojančia nuostata, kuri turi būti kuo artimesnė ekonominiu ir teisiniu požiūriu negaliojančia tapusiai ar pripažintai nuostatai. </w:t>
      </w:r>
    </w:p>
    <w:p w14:paraId="7714CC64" w14:textId="77777777" w:rsidR="00842E06" w:rsidRDefault="00842E06">
      <w:pPr>
        <w:sectPr w:rsidR="00842E06" w:rsidSect="00593A52">
          <w:headerReference w:type="default" r:id="rId9"/>
          <w:headerReference w:type="first" r:id="rId10"/>
          <w:pgSz w:w="11906" w:h="16838"/>
          <w:pgMar w:top="1440" w:right="1440" w:bottom="1440" w:left="1440" w:header="567" w:footer="567" w:gutter="0"/>
          <w:pgNumType w:start="1"/>
          <w:cols w:space="1296"/>
          <w:titlePg/>
          <w:docGrid w:linePitch="360"/>
        </w:sectPr>
      </w:pPr>
    </w:p>
    <w:p w14:paraId="1BAC656A" w14:textId="1C2AA4A8" w:rsidR="003522A6" w:rsidRPr="003522A6" w:rsidRDefault="003522A6" w:rsidP="003522A6">
      <w:pPr>
        <w:spacing w:after="0"/>
        <w:jc w:val="right"/>
        <w:rPr>
          <w:rFonts w:ascii="Calibri" w:eastAsia="Calibri" w:hAnsi="Calibri" w:cs="Calibri"/>
          <w:bCs/>
          <w:kern w:val="0"/>
          <w14:ligatures w14:val="none"/>
        </w:rPr>
      </w:pPr>
      <w:r w:rsidRPr="003522A6">
        <w:rPr>
          <w:rFonts w:ascii="Calibri" w:eastAsia="Calibri" w:hAnsi="Calibri" w:cs="Calibri"/>
          <w:bCs/>
          <w:kern w:val="0"/>
          <w14:ligatures w14:val="none"/>
        </w:rPr>
        <w:lastRenderedPageBreak/>
        <w:t>4 priedas</w:t>
      </w:r>
    </w:p>
    <w:p w14:paraId="7EE3D926" w14:textId="0398E596" w:rsidR="00842E06" w:rsidRPr="00842E06" w:rsidRDefault="00842E06" w:rsidP="00842E06">
      <w:pPr>
        <w:spacing w:after="0"/>
        <w:jc w:val="center"/>
        <w:rPr>
          <w:rFonts w:ascii="Calibri" w:eastAsia="Calibri" w:hAnsi="Calibri" w:cs="Calibri"/>
          <w:b/>
          <w:kern w:val="0"/>
          <w14:ligatures w14:val="none"/>
        </w:rPr>
      </w:pPr>
      <w:r w:rsidRPr="00842E06">
        <w:rPr>
          <w:rFonts w:ascii="Calibri" w:eastAsia="Calibri" w:hAnsi="Calibri" w:cs="Calibri"/>
          <w:b/>
          <w:kern w:val="0"/>
          <w14:ligatures w14:val="none"/>
        </w:rPr>
        <w:t>PERDAVIMO PRIĖMIMO AKTAS</w:t>
      </w:r>
    </w:p>
    <w:p w14:paraId="060E7241" w14:textId="77777777" w:rsidR="00842E06" w:rsidRPr="00842E06" w:rsidRDefault="00842E06" w:rsidP="00842E06">
      <w:pPr>
        <w:spacing w:after="0"/>
        <w:jc w:val="center"/>
        <w:rPr>
          <w:rFonts w:ascii="Calibri" w:eastAsia="Calibri" w:hAnsi="Calibri" w:cs="Calibri"/>
          <w:b/>
          <w:kern w:val="0"/>
          <w14:ligatures w14:val="none"/>
        </w:rPr>
      </w:pPr>
    </w:p>
    <w:p w14:paraId="7341ED5E" w14:textId="77777777" w:rsidR="00842E06" w:rsidRPr="00842E06" w:rsidRDefault="00842E06" w:rsidP="00842E06">
      <w:pPr>
        <w:spacing w:after="0"/>
        <w:jc w:val="center"/>
        <w:rPr>
          <w:rFonts w:ascii="Calibri" w:eastAsia="Calibri" w:hAnsi="Calibri" w:cs="Calibri"/>
          <w:kern w:val="0"/>
          <w14:ligatures w14:val="none"/>
        </w:rPr>
      </w:pPr>
      <w:r w:rsidRPr="00842E06">
        <w:rPr>
          <w:rFonts w:ascii="Calibri" w:eastAsia="Calibri" w:hAnsi="Calibri" w:cs="Calibri"/>
          <w:kern w:val="0"/>
          <w14:ligatures w14:val="none"/>
        </w:rPr>
        <w:t xml:space="preserve">20.....m. </w:t>
      </w:r>
      <w:r w:rsidRPr="00842E06">
        <w:rPr>
          <w:rFonts w:ascii="Calibri" w:eastAsia="Calibri" w:hAnsi="Calibri" w:cs="Calibri"/>
          <w:color w:val="000000"/>
          <w:kern w:val="0"/>
          <w14:ligatures w14:val="none"/>
        </w:rPr>
        <w:t>..................... d. Nr. ..............</w:t>
      </w:r>
    </w:p>
    <w:p w14:paraId="433C3379" w14:textId="77777777" w:rsidR="00842E06" w:rsidRPr="00842E06" w:rsidRDefault="00842E06" w:rsidP="00842E06">
      <w:pPr>
        <w:spacing w:after="0"/>
        <w:jc w:val="center"/>
        <w:rPr>
          <w:rFonts w:ascii="Calibri" w:eastAsia="Calibri" w:hAnsi="Calibri" w:cs="Calibri"/>
          <w:b/>
          <w:kern w:val="0"/>
          <w14:ligatures w14:val="none"/>
        </w:rPr>
      </w:pPr>
    </w:p>
    <w:p w14:paraId="778F7A67" w14:textId="77777777" w:rsidR="00842E06" w:rsidRPr="00842E06" w:rsidRDefault="00842E06" w:rsidP="00842E06">
      <w:pPr>
        <w:spacing w:after="0" w:line="240" w:lineRule="auto"/>
        <w:jc w:val="center"/>
        <w:rPr>
          <w:rFonts w:ascii="Calibri" w:eastAsia="Calibri" w:hAnsi="Calibri" w:cs="Calibri"/>
          <w:b/>
          <w:kern w:val="0"/>
          <w14:ligatures w14:val="none"/>
        </w:rPr>
      </w:pPr>
    </w:p>
    <w:p w14:paraId="5657AC44" w14:textId="77777777" w:rsidR="00842E06" w:rsidRPr="00842E06" w:rsidRDefault="00842E06" w:rsidP="00842E06">
      <w:pPr>
        <w:spacing w:after="0" w:line="240" w:lineRule="auto"/>
        <w:jc w:val="center"/>
        <w:rPr>
          <w:rFonts w:ascii="Calibri" w:eastAsia="Calibri" w:hAnsi="Calibri" w:cs="Calibri"/>
          <w:b/>
          <w:kern w:val="0"/>
          <w14:ligatures w14:val="none"/>
        </w:rPr>
      </w:pPr>
    </w:p>
    <w:p w14:paraId="7C788770" w14:textId="77777777" w:rsidR="00842E06" w:rsidRPr="00842E06" w:rsidRDefault="00842E06" w:rsidP="00842E06">
      <w:pPr>
        <w:spacing w:after="0" w:line="240" w:lineRule="auto"/>
        <w:jc w:val="center"/>
        <w:rPr>
          <w:rFonts w:ascii="Calibri" w:eastAsia="Calibri" w:hAnsi="Calibri" w:cs="Calibri"/>
          <w:b/>
          <w:kern w:val="0"/>
          <w14:ligatures w14:val="none"/>
        </w:rPr>
      </w:pPr>
    </w:p>
    <w:p w14:paraId="36F0D29E"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Tiekėjas:</w:t>
      </w:r>
    </w:p>
    <w:p w14:paraId="4FCCC5D9" w14:textId="77777777" w:rsidR="00842E06" w:rsidRPr="00842E06" w:rsidRDefault="00842E06" w:rsidP="00842E06">
      <w:pPr>
        <w:spacing w:after="0" w:line="240" w:lineRule="auto"/>
        <w:rPr>
          <w:rFonts w:ascii="Calibri" w:eastAsia="Calibri" w:hAnsi="Calibri" w:cs="Calibri"/>
          <w:kern w:val="0"/>
          <w14:ligatures w14:val="none"/>
        </w:rPr>
      </w:pPr>
    </w:p>
    <w:p w14:paraId="7DCEF67C"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Pirkėjas:</w:t>
      </w:r>
    </w:p>
    <w:p w14:paraId="07D2FF64" w14:textId="77777777" w:rsidR="00842E06" w:rsidRPr="00842E06" w:rsidRDefault="00842E06" w:rsidP="00842E06">
      <w:pPr>
        <w:spacing w:after="0" w:line="240" w:lineRule="auto"/>
        <w:rPr>
          <w:rFonts w:ascii="Calibri" w:eastAsia="Calibri" w:hAnsi="Calibri" w:cs="Calibri"/>
          <w:kern w:val="0"/>
          <w14:ligatures w14:val="none"/>
        </w:rPr>
      </w:pPr>
    </w:p>
    <w:p w14:paraId="449C5B0C"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Sutarties data, numeris, pavadinimas:</w:t>
      </w:r>
    </w:p>
    <w:p w14:paraId="3D5DAC48" w14:textId="77777777" w:rsidR="00842E06" w:rsidRPr="00842E06" w:rsidRDefault="00842E06" w:rsidP="00842E06">
      <w:pPr>
        <w:spacing w:after="0" w:line="240" w:lineRule="auto"/>
        <w:rPr>
          <w:rFonts w:ascii="Calibri" w:eastAsia="Calibri" w:hAnsi="Calibri" w:cs="Calibri"/>
          <w:kern w:val="0"/>
          <w14:ligatures w14:val="none"/>
        </w:rPr>
      </w:pPr>
    </w:p>
    <w:p w14:paraId="4DA72697"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Objektas:</w:t>
      </w:r>
    </w:p>
    <w:p w14:paraId="20803FEE" w14:textId="77777777" w:rsidR="00842E06" w:rsidRPr="00842E06" w:rsidRDefault="00842E06" w:rsidP="00842E06">
      <w:pPr>
        <w:spacing w:after="0" w:line="240" w:lineRule="auto"/>
        <w:rPr>
          <w:rFonts w:ascii="Calibri" w:eastAsia="Calibri" w:hAnsi="Calibri" w:cs="Calibri"/>
          <w:kern w:val="0"/>
          <w14:ligatures w14:val="none"/>
        </w:rPr>
      </w:pPr>
    </w:p>
    <w:tbl>
      <w:tblPr>
        <w:tblW w:w="9350" w:type="dxa"/>
        <w:tblCellMar>
          <w:left w:w="10" w:type="dxa"/>
          <w:right w:w="10" w:type="dxa"/>
        </w:tblCellMar>
        <w:tblLook w:val="04A0" w:firstRow="1" w:lastRow="0" w:firstColumn="1" w:lastColumn="0" w:noHBand="0" w:noVBand="1"/>
      </w:tblPr>
      <w:tblGrid>
        <w:gridCol w:w="844"/>
        <w:gridCol w:w="3406"/>
        <w:gridCol w:w="1112"/>
        <w:gridCol w:w="942"/>
        <w:gridCol w:w="1536"/>
        <w:gridCol w:w="1510"/>
      </w:tblGrid>
      <w:tr w:rsidR="00842E06" w:rsidRPr="00842E06" w14:paraId="0447DDCA" w14:textId="77777777" w:rsidTr="007E6BDB">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15577"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Eil. Nr.</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A56C"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Prekės/paslaugų pavadinimas</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0F5A"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Mato vnt.</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CD7D8"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Kiekis</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165E4"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Vieneto kaina, Eur</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AF4C"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Viso kaina be PVM, Eur</w:t>
            </w:r>
          </w:p>
        </w:tc>
      </w:tr>
      <w:tr w:rsidR="00842E06" w:rsidRPr="00842E06" w14:paraId="0A2F9417" w14:textId="77777777" w:rsidTr="007E6BDB">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44681"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19E94"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53D4"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D178"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1C056"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C719E" w14:textId="77777777" w:rsidR="00842E06" w:rsidRPr="00842E06" w:rsidRDefault="00842E06" w:rsidP="00842E06">
            <w:pPr>
              <w:spacing w:after="0" w:line="240" w:lineRule="auto"/>
              <w:jc w:val="center"/>
              <w:rPr>
                <w:rFonts w:ascii="Calibri" w:eastAsia="Calibri" w:hAnsi="Calibri" w:cs="Calibri"/>
                <w:kern w:val="0"/>
                <w14:ligatures w14:val="none"/>
              </w:rPr>
            </w:pPr>
          </w:p>
        </w:tc>
      </w:tr>
      <w:tr w:rsidR="00842E06" w:rsidRPr="00842E06" w14:paraId="38992863" w14:textId="77777777" w:rsidTr="007E6BDB">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FA17" w14:textId="77777777" w:rsidR="00842E06" w:rsidRPr="00842E06" w:rsidRDefault="00842E06" w:rsidP="00842E06">
            <w:pPr>
              <w:spacing w:after="0" w:line="256" w:lineRule="auto"/>
              <w:ind w:right="54"/>
              <w:jc w:val="right"/>
              <w:rPr>
                <w:rFonts w:ascii="Calibri" w:eastAsia="Calibri" w:hAnsi="Calibri" w:cs="Calibri"/>
                <w:kern w:val="0"/>
                <w14:ligatures w14:val="none"/>
              </w:rPr>
            </w:pPr>
            <w:r w:rsidRPr="00842E06">
              <w:rPr>
                <w:rFonts w:ascii="Calibri" w:eastAsia="Calibri" w:hAnsi="Calibri" w:cs="Calibri"/>
                <w:kern w:val="0"/>
                <w14:ligatures w14:val="none"/>
              </w:rPr>
              <w:t xml:space="preserve">Viso be PVM: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725FC" w14:textId="77777777" w:rsidR="00842E06" w:rsidRPr="00842E06" w:rsidRDefault="00842E06" w:rsidP="00842E06">
            <w:pPr>
              <w:spacing w:after="0" w:line="256" w:lineRule="auto"/>
              <w:jc w:val="center"/>
              <w:rPr>
                <w:rFonts w:ascii="Calibri" w:eastAsia="Calibri" w:hAnsi="Calibri" w:cs="Calibri"/>
                <w:kern w:val="0"/>
                <w14:ligatures w14:val="none"/>
              </w:rPr>
            </w:pPr>
            <w:r w:rsidRPr="00842E06">
              <w:rPr>
                <w:rFonts w:ascii="Calibri" w:eastAsia="Calibri" w:hAnsi="Calibri" w:cs="Calibri"/>
                <w:b/>
                <w:kern w:val="0"/>
                <w14:ligatures w14:val="none"/>
              </w:rPr>
              <w:t xml:space="preserve"> </w:t>
            </w:r>
          </w:p>
        </w:tc>
      </w:tr>
      <w:tr w:rsidR="00842E06" w:rsidRPr="00842E06" w14:paraId="7C7191E4" w14:textId="77777777" w:rsidTr="007E6BDB">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F30C2" w14:textId="77777777" w:rsidR="00842E06" w:rsidRPr="00842E06" w:rsidRDefault="00842E06" w:rsidP="00842E06">
            <w:pPr>
              <w:spacing w:after="0" w:line="256" w:lineRule="auto"/>
              <w:ind w:right="54"/>
              <w:jc w:val="right"/>
              <w:rPr>
                <w:rFonts w:ascii="Calibri" w:eastAsia="Calibri" w:hAnsi="Calibri" w:cs="Calibri"/>
                <w:kern w:val="0"/>
                <w14:ligatures w14:val="none"/>
              </w:rPr>
            </w:pPr>
            <w:r w:rsidRPr="00842E06">
              <w:rPr>
                <w:rFonts w:ascii="Calibri" w:eastAsia="Calibri" w:hAnsi="Calibri" w:cs="Calibri"/>
                <w:kern w:val="0"/>
                <w14:ligatures w14:val="none"/>
              </w:rPr>
              <w:t xml:space="preserve">PVM 21 %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77AA" w14:textId="77777777" w:rsidR="00842E06" w:rsidRPr="00842E06" w:rsidRDefault="00842E06" w:rsidP="00842E06">
            <w:pPr>
              <w:spacing w:after="0" w:line="256" w:lineRule="auto"/>
              <w:jc w:val="center"/>
              <w:rPr>
                <w:rFonts w:ascii="Calibri" w:eastAsia="Calibri" w:hAnsi="Calibri" w:cs="Calibri"/>
                <w:kern w:val="0"/>
                <w14:ligatures w14:val="none"/>
              </w:rPr>
            </w:pPr>
            <w:r w:rsidRPr="00842E06">
              <w:rPr>
                <w:rFonts w:ascii="Calibri" w:eastAsia="Calibri" w:hAnsi="Calibri" w:cs="Calibri"/>
                <w:b/>
                <w:kern w:val="0"/>
                <w14:ligatures w14:val="none"/>
              </w:rPr>
              <w:t xml:space="preserve"> </w:t>
            </w:r>
          </w:p>
        </w:tc>
      </w:tr>
      <w:tr w:rsidR="00842E06" w:rsidRPr="00842E06" w14:paraId="410B1540" w14:textId="77777777" w:rsidTr="007E6BDB">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6CF91" w14:textId="77777777" w:rsidR="00842E06" w:rsidRPr="00842E06" w:rsidRDefault="00842E06" w:rsidP="00842E06">
            <w:pPr>
              <w:spacing w:after="0" w:line="256" w:lineRule="auto"/>
              <w:ind w:right="54"/>
              <w:jc w:val="right"/>
              <w:rPr>
                <w:rFonts w:ascii="Calibri" w:eastAsia="Calibri" w:hAnsi="Calibri" w:cs="Calibri"/>
                <w:kern w:val="0"/>
                <w14:ligatures w14:val="none"/>
              </w:rPr>
            </w:pPr>
            <w:r w:rsidRPr="00842E06">
              <w:rPr>
                <w:rFonts w:ascii="Calibri" w:eastAsia="Calibri" w:hAnsi="Calibri" w:cs="Calibri"/>
                <w:b/>
                <w:kern w:val="0"/>
                <w14:ligatures w14:val="none"/>
              </w:rPr>
              <w:t xml:space="preserve">Iš viso suma su PVM: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AB58" w14:textId="77777777" w:rsidR="00842E06" w:rsidRPr="00842E06" w:rsidRDefault="00842E06" w:rsidP="00842E06">
            <w:pPr>
              <w:spacing w:after="0" w:line="256" w:lineRule="auto"/>
              <w:jc w:val="center"/>
              <w:rPr>
                <w:rFonts w:ascii="Calibri" w:eastAsia="Calibri" w:hAnsi="Calibri" w:cs="Calibri"/>
                <w:kern w:val="0"/>
                <w14:ligatures w14:val="none"/>
              </w:rPr>
            </w:pPr>
            <w:r w:rsidRPr="00842E06">
              <w:rPr>
                <w:rFonts w:ascii="Calibri" w:eastAsia="Calibri" w:hAnsi="Calibri" w:cs="Calibri"/>
                <w:b/>
                <w:kern w:val="0"/>
                <w14:ligatures w14:val="none"/>
              </w:rPr>
              <w:t xml:space="preserve"> </w:t>
            </w:r>
          </w:p>
        </w:tc>
      </w:tr>
    </w:tbl>
    <w:p w14:paraId="613B20A0"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 xml:space="preserve">Suma žodžiais:  </w:t>
      </w:r>
    </w:p>
    <w:p w14:paraId="345F74F0" w14:textId="77777777" w:rsidR="00842E06" w:rsidRPr="00842E06" w:rsidRDefault="00842E06" w:rsidP="00842E06">
      <w:pPr>
        <w:spacing w:after="0" w:line="240" w:lineRule="auto"/>
        <w:rPr>
          <w:rFonts w:ascii="Calibri" w:eastAsia="Calibri" w:hAnsi="Calibri" w:cs="Calibri"/>
          <w:kern w:val="0"/>
          <w14:ligatures w14:val="none"/>
        </w:rPr>
      </w:pPr>
    </w:p>
    <w:p w14:paraId="4D15FAB8" w14:textId="77777777" w:rsidR="00842E06" w:rsidRPr="00842E06" w:rsidRDefault="00842E06" w:rsidP="00842E06">
      <w:pPr>
        <w:spacing w:after="0" w:line="240" w:lineRule="auto"/>
        <w:rPr>
          <w:rFonts w:ascii="Calibri" w:eastAsia="Calibri" w:hAnsi="Calibri" w:cs="Calibri"/>
          <w:kern w:val="0"/>
          <w14:ligatures w14:val="none"/>
        </w:rPr>
      </w:pPr>
    </w:p>
    <w:p w14:paraId="5F405562" w14:textId="77777777" w:rsidR="00842E06" w:rsidRPr="00842E06" w:rsidRDefault="00842E06" w:rsidP="00842E06">
      <w:pPr>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Šalys, pasirašydamos šį aktą, patvirtina, kad perduodamos prekės ir darbai atitinka Sutarties Nr. ..... sąlygas.</w:t>
      </w:r>
    </w:p>
    <w:p w14:paraId="42188A0F" w14:textId="77777777" w:rsidR="00842E06" w:rsidRPr="00842E06" w:rsidRDefault="00842E06" w:rsidP="00842E06">
      <w:pPr>
        <w:spacing w:after="0" w:line="240" w:lineRule="auto"/>
        <w:rPr>
          <w:rFonts w:ascii="Calibri" w:eastAsia="Calibri" w:hAnsi="Calibri" w:cs="Calibri"/>
          <w:kern w:val="0"/>
          <w14:ligatures w14:val="none"/>
        </w:rPr>
      </w:pPr>
    </w:p>
    <w:p w14:paraId="42754C26" w14:textId="77777777" w:rsidR="00842E06" w:rsidRPr="00842E06" w:rsidRDefault="00842E06" w:rsidP="00842E06">
      <w:pPr>
        <w:spacing w:after="0" w:line="240" w:lineRule="auto"/>
        <w:rPr>
          <w:rFonts w:ascii="Calibri" w:eastAsia="Calibri" w:hAnsi="Calibri" w:cs="Calibri"/>
          <w:kern w:val="0"/>
          <w14:ligatures w14:val="none"/>
        </w:rPr>
      </w:pPr>
    </w:p>
    <w:p w14:paraId="28F71A75" w14:textId="77777777" w:rsidR="00842E06" w:rsidRPr="00842E06" w:rsidRDefault="00842E06" w:rsidP="00842E06">
      <w:pPr>
        <w:spacing w:after="0" w:line="240" w:lineRule="auto"/>
        <w:rPr>
          <w:rFonts w:ascii="Calibri" w:eastAsia="Calibri" w:hAnsi="Calibri" w:cs="Calibri"/>
          <w:kern w:val="0"/>
          <w14:ligatures w14:val="none"/>
        </w:rPr>
      </w:pPr>
    </w:p>
    <w:p w14:paraId="2ABECD60" w14:textId="77777777" w:rsidR="00842E06" w:rsidRPr="00842E06" w:rsidRDefault="00842E06" w:rsidP="00842E06">
      <w:pPr>
        <w:spacing w:after="0" w:line="240" w:lineRule="auto"/>
        <w:rPr>
          <w:rFonts w:ascii="Calibri" w:eastAsia="Calibri" w:hAnsi="Calibri" w:cs="Calibri"/>
          <w:kern w:val="0"/>
          <w14:ligatures w14:val="none"/>
        </w:rPr>
      </w:pPr>
    </w:p>
    <w:p w14:paraId="74D9B1AA" w14:textId="77777777" w:rsidR="00842E06" w:rsidRPr="00842E06" w:rsidRDefault="00842E06" w:rsidP="00842E06">
      <w:pPr>
        <w:tabs>
          <w:tab w:val="left" w:pos="5130"/>
        </w:tabs>
        <w:spacing w:after="0" w:line="240" w:lineRule="auto"/>
        <w:jc w:val="both"/>
        <w:rPr>
          <w:rFonts w:ascii="Calibri" w:eastAsia="Calibri" w:hAnsi="Calibri" w:cs="Calibri"/>
          <w:b/>
          <w:bCs/>
          <w:kern w:val="0"/>
          <w14:ligatures w14:val="none"/>
        </w:rPr>
      </w:pPr>
      <w:r w:rsidRPr="00842E06">
        <w:rPr>
          <w:rFonts w:ascii="Calibri" w:eastAsia="Calibri" w:hAnsi="Calibri" w:cs="Calibri"/>
          <w:b/>
          <w:bCs/>
          <w:kern w:val="0"/>
          <w14:ligatures w14:val="none"/>
        </w:rPr>
        <w:t xml:space="preserve">                PIRKĖJO ATSTOVAI</w:t>
      </w:r>
      <w:r w:rsidRPr="00842E06">
        <w:rPr>
          <w:rFonts w:ascii="Calibri" w:eastAsia="Calibri" w:hAnsi="Calibri" w:cs="Calibri"/>
          <w:b/>
          <w:bCs/>
          <w:kern w:val="0"/>
          <w14:ligatures w14:val="none"/>
        </w:rPr>
        <w:tab/>
        <w:t xml:space="preserve">                 TIEKĖJO ATSTOVAS</w:t>
      </w:r>
    </w:p>
    <w:p w14:paraId="5E81C622" w14:textId="77777777" w:rsidR="00842E06" w:rsidRPr="00842E06" w:rsidRDefault="00842E06" w:rsidP="00842E06">
      <w:pPr>
        <w:tabs>
          <w:tab w:val="left" w:pos="5130"/>
        </w:tabs>
        <w:spacing w:after="0" w:line="240" w:lineRule="auto"/>
        <w:jc w:val="both"/>
        <w:rPr>
          <w:rFonts w:ascii="Calibri" w:eastAsia="Calibri" w:hAnsi="Calibri" w:cs="Calibri"/>
          <w:b/>
          <w:bCs/>
          <w:kern w:val="0"/>
          <w14:ligatures w14:val="none"/>
        </w:rPr>
      </w:pPr>
    </w:p>
    <w:p w14:paraId="339AFE76" w14:textId="77777777" w:rsidR="00842E06" w:rsidRPr="00842E06" w:rsidRDefault="00842E06" w:rsidP="00842E06">
      <w:pPr>
        <w:tabs>
          <w:tab w:val="left" w:pos="5130"/>
        </w:tabs>
        <w:spacing w:after="0" w:line="240" w:lineRule="auto"/>
        <w:jc w:val="both"/>
        <w:rPr>
          <w:rFonts w:ascii="Calibri" w:eastAsia="Calibri" w:hAnsi="Calibri" w:cs="Calibri"/>
          <w:bCs/>
          <w:i/>
          <w:kern w:val="0"/>
          <w14:ligatures w14:val="none"/>
        </w:rPr>
      </w:pPr>
      <w:r w:rsidRPr="00842E06">
        <w:rPr>
          <w:rFonts w:ascii="Calibri" w:eastAsia="Calibri" w:hAnsi="Calibri" w:cs="Calibri"/>
          <w:bCs/>
          <w:i/>
          <w:kern w:val="0"/>
          <w14:ligatures w14:val="none"/>
        </w:rPr>
        <w:t xml:space="preserve">                          (parašas)                                                                                                        (parašas)</w:t>
      </w:r>
    </w:p>
    <w:p w14:paraId="5C20D539"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p>
    <w:p w14:paraId="72A0DC2C"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 xml:space="preserve">                              </w:t>
      </w:r>
    </w:p>
    <w:p w14:paraId="202B767A"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(atstovo pareigų pavadinimas, vardas, pavardė)            (atstovo pareigų pavadinimas, vardas, pavardė)</w:t>
      </w:r>
    </w:p>
    <w:p w14:paraId="3E6CEEC7" w14:textId="77777777" w:rsidR="00842E06" w:rsidRPr="00842E06" w:rsidRDefault="00842E06" w:rsidP="00842E06">
      <w:pPr>
        <w:spacing w:after="0" w:line="240" w:lineRule="auto"/>
        <w:jc w:val="both"/>
        <w:rPr>
          <w:rFonts w:ascii="Calibri" w:eastAsia="Calibri" w:hAnsi="Calibri" w:cs="Calibri"/>
          <w:color w:val="000000"/>
          <w:kern w:val="0"/>
          <w14:ligatures w14:val="none"/>
        </w:rPr>
      </w:pPr>
    </w:p>
    <w:p w14:paraId="74111491" w14:textId="77777777" w:rsidR="00842E06" w:rsidRPr="00842E06" w:rsidRDefault="00842E06" w:rsidP="00842E06">
      <w:pPr>
        <w:spacing w:after="0" w:line="240" w:lineRule="auto"/>
        <w:jc w:val="both"/>
        <w:rPr>
          <w:rFonts w:ascii="Calibri" w:eastAsia="Calibri" w:hAnsi="Calibri" w:cs="Calibri"/>
          <w:color w:val="000000"/>
          <w:kern w:val="0"/>
          <w14:ligatures w14:val="none"/>
        </w:rPr>
      </w:pPr>
    </w:p>
    <w:p w14:paraId="4E4EFB6E" w14:textId="77777777" w:rsidR="00842E06" w:rsidRPr="00842E06" w:rsidRDefault="00842E06" w:rsidP="00842E06">
      <w:pPr>
        <w:tabs>
          <w:tab w:val="left" w:pos="5130"/>
        </w:tabs>
        <w:spacing w:after="0" w:line="240" w:lineRule="auto"/>
        <w:jc w:val="both"/>
        <w:rPr>
          <w:rFonts w:ascii="Calibri" w:eastAsia="Calibri" w:hAnsi="Calibri" w:cs="Calibri"/>
          <w:b/>
          <w:bCs/>
          <w:kern w:val="0"/>
          <w14:ligatures w14:val="none"/>
        </w:rPr>
      </w:pPr>
      <w:r w:rsidRPr="00842E06">
        <w:rPr>
          <w:rFonts w:ascii="Calibri" w:eastAsia="Calibri" w:hAnsi="Calibri" w:cs="Calibri"/>
          <w:b/>
          <w:bCs/>
          <w:kern w:val="0"/>
          <w14:ligatures w14:val="none"/>
        </w:rPr>
        <w:tab/>
        <w:t xml:space="preserve">            </w:t>
      </w:r>
    </w:p>
    <w:p w14:paraId="4710956F" w14:textId="77777777" w:rsidR="00842E06" w:rsidRPr="00842E06" w:rsidRDefault="00842E06" w:rsidP="00842E06">
      <w:pPr>
        <w:tabs>
          <w:tab w:val="left" w:pos="5130"/>
        </w:tabs>
        <w:spacing w:after="0" w:line="240" w:lineRule="auto"/>
        <w:jc w:val="both"/>
        <w:rPr>
          <w:rFonts w:ascii="Calibri" w:eastAsia="Calibri" w:hAnsi="Calibri" w:cs="Calibri"/>
          <w:b/>
          <w:bCs/>
          <w:kern w:val="0"/>
          <w14:ligatures w14:val="none"/>
        </w:rPr>
      </w:pPr>
    </w:p>
    <w:p w14:paraId="6241A16F"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bCs/>
          <w:i/>
          <w:kern w:val="0"/>
          <w14:ligatures w14:val="none"/>
        </w:rPr>
        <w:t xml:space="preserve">                          (parašas)                                                                                     </w:t>
      </w:r>
    </w:p>
    <w:p w14:paraId="0ADAFE90"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p>
    <w:p w14:paraId="0E64889F"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 xml:space="preserve">                              </w:t>
      </w:r>
    </w:p>
    <w:p w14:paraId="41D9F8FA"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 xml:space="preserve">(atstovo pareigų pavadinimas, vardas, pavardė)            </w:t>
      </w:r>
    </w:p>
    <w:p w14:paraId="1FA5CFED" w14:textId="77777777" w:rsidR="00C7199E" w:rsidRDefault="00C7199E"/>
    <w:sectPr w:rsidR="00C7199E" w:rsidSect="00114ABB">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0172" w14:textId="77777777" w:rsidR="00114ABB" w:rsidRDefault="00114ABB" w:rsidP="00114ABB">
      <w:pPr>
        <w:spacing w:after="0" w:line="240" w:lineRule="auto"/>
      </w:pPr>
      <w:r>
        <w:separator/>
      </w:r>
    </w:p>
  </w:endnote>
  <w:endnote w:type="continuationSeparator" w:id="0">
    <w:p w14:paraId="3006221B" w14:textId="77777777" w:rsidR="00114ABB" w:rsidRDefault="00114ABB" w:rsidP="0011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E948" w14:textId="77777777" w:rsidR="00114ABB" w:rsidRDefault="00114ABB" w:rsidP="00114ABB">
      <w:pPr>
        <w:spacing w:after="0" w:line="240" w:lineRule="auto"/>
      </w:pPr>
      <w:r>
        <w:separator/>
      </w:r>
    </w:p>
  </w:footnote>
  <w:footnote w:type="continuationSeparator" w:id="0">
    <w:p w14:paraId="31D86560" w14:textId="77777777" w:rsidR="00114ABB" w:rsidRDefault="00114ABB" w:rsidP="00114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711171"/>
      <w:docPartObj>
        <w:docPartGallery w:val="Page Numbers (Top of Page)"/>
        <w:docPartUnique/>
      </w:docPartObj>
    </w:sdtPr>
    <w:sdtEndPr>
      <w:rPr>
        <w:noProof/>
      </w:rPr>
    </w:sdtEndPr>
    <w:sdtContent>
      <w:p w14:paraId="7AC19EDE" w14:textId="0B414717" w:rsidR="00114ABB" w:rsidRDefault="00114ABB">
        <w:pPr>
          <w:pStyle w:val="Header"/>
          <w:jc w:val="center"/>
        </w:pPr>
        <w:r w:rsidRPr="00114ABB">
          <w:rPr>
            <w:rFonts w:ascii="Calibri" w:hAnsi="Calibri" w:cs="Calibri"/>
            <w:sz w:val="18"/>
            <w:szCs w:val="18"/>
          </w:rPr>
          <w:fldChar w:fldCharType="begin"/>
        </w:r>
        <w:r w:rsidRPr="00114ABB">
          <w:rPr>
            <w:rFonts w:ascii="Calibri" w:hAnsi="Calibri" w:cs="Calibri"/>
            <w:sz w:val="18"/>
            <w:szCs w:val="18"/>
          </w:rPr>
          <w:instrText xml:space="preserve"> PAGE   \* MERGEFORMAT </w:instrText>
        </w:r>
        <w:r w:rsidRPr="00114ABB">
          <w:rPr>
            <w:rFonts w:ascii="Calibri" w:hAnsi="Calibri" w:cs="Calibri"/>
            <w:sz w:val="18"/>
            <w:szCs w:val="18"/>
          </w:rPr>
          <w:fldChar w:fldCharType="separate"/>
        </w:r>
        <w:r w:rsidRPr="00114ABB">
          <w:rPr>
            <w:rFonts w:ascii="Calibri" w:hAnsi="Calibri" w:cs="Calibri"/>
            <w:noProof/>
            <w:sz w:val="18"/>
            <w:szCs w:val="18"/>
          </w:rPr>
          <w:t>2</w:t>
        </w:r>
        <w:r w:rsidRPr="00114ABB">
          <w:rPr>
            <w:rFonts w:ascii="Calibri" w:hAnsi="Calibri" w:cs="Calibri"/>
            <w:noProof/>
            <w:sz w:val="18"/>
            <w:szCs w:val="18"/>
          </w:rPr>
          <w:fldChar w:fldCharType="end"/>
        </w:r>
      </w:p>
    </w:sdtContent>
  </w:sdt>
  <w:p w14:paraId="6E80C812" w14:textId="77777777" w:rsidR="00114ABB" w:rsidRDefault="00114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610101"/>
      <w:docPartObj>
        <w:docPartGallery w:val="Page Numbers (Top of Page)"/>
        <w:docPartUnique/>
      </w:docPartObj>
    </w:sdtPr>
    <w:sdtEndPr>
      <w:rPr>
        <w:noProof/>
      </w:rPr>
    </w:sdtEndPr>
    <w:sdtContent>
      <w:p w14:paraId="3034C23A" w14:textId="77777777" w:rsidR="00114ABB" w:rsidRDefault="00114ABB">
        <w:pPr>
          <w:pStyle w:val="Header"/>
          <w:jc w:val="center"/>
        </w:pPr>
        <w:r w:rsidRPr="00114ABB">
          <w:rPr>
            <w:rFonts w:ascii="Calibri" w:hAnsi="Calibri" w:cs="Calibri"/>
            <w:sz w:val="18"/>
            <w:szCs w:val="18"/>
          </w:rPr>
          <w:fldChar w:fldCharType="begin"/>
        </w:r>
        <w:r w:rsidRPr="00114ABB">
          <w:rPr>
            <w:rFonts w:ascii="Calibri" w:hAnsi="Calibri" w:cs="Calibri"/>
            <w:sz w:val="18"/>
            <w:szCs w:val="18"/>
          </w:rPr>
          <w:instrText xml:space="preserve"> PAGE   \* MERGEFORMAT </w:instrText>
        </w:r>
        <w:r w:rsidRPr="00114ABB">
          <w:rPr>
            <w:rFonts w:ascii="Calibri" w:hAnsi="Calibri" w:cs="Calibri"/>
            <w:sz w:val="18"/>
            <w:szCs w:val="18"/>
          </w:rPr>
          <w:fldChar w:fldCharType="separate"/>
        </w:r>
        <w:r w:rsidRPr="00114ABB">
          <w:rPr>
            <w:rFonts w:ascii="Calibri" w:hAnsi="Calibri" w:cs="Calibri"/>
            <w:noProof/>
            <w:sz w:val="18"/>
            <w:szCs w:val="18"/>
          </w:rPr>
          <w:t>2</w:t>
        </w:r>
        <w:r w:rsidRPr="00114ABB">
          <w:rPr>
            <w:rFonts w:ascii="Calibri" w:hAnsi="Calibri" w:cs="Calibri"/>
            <w:noProof/>
            <w:sz w:val="18"/>
            <w:szCs w:val="18"/>
          </w:rPr>
          <w:fldChar w:fldCharType="end"/>
        </w:r>
      </w:p>
    </w:sdtContent>
  </w:sdt>
  <w:p w14:paraId="730BE6EF" w14:textId="77777777" w:rsidR="00114ABB" w:rsidRDefault="00114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4F59" w14:textId="77777777" w:rsidR="00114ABB" w:rsidRDefault="00114A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D3"/>
    <w:rsid w:val="00047633"/>
    <w:rsid w:val="00066AD6"/>
    <w:rsid w:val="0008650C"/>
    <w:rsid w:val="000E34DE"/>
    <w:rsid w:val="000F215E"/>
    <w:rsid w:val="00113017"/>
    <w:rsid w:val="00114ABB"/>
    <w:rsid w:val="001323C5"/>
    <w:rsid w:val="00134F21"/>
    <w:rsid w:val="00290208"/>
    <w:rsid w:val="002E4D42"/>
    <w:rsid w:val="003522A6"/>
    <w:rsid w:val="00392547"/>
    <w:rsid w:val="003E231A"/>
    <w:rsid w:val="004077FA"/>
    <w:rsid w:val="00407ADD"/>
    <w:rsid w:val="00447288"/>
    <w:rsid w:val="00475DDB"/>
    <w:rsid w:val="004F2E46"/>
    <w:rsid w:val="00506D78"/>
    <w:rsid w:val="00525742"/>
    <w:rsid w:val="00542466"/>
    <w:rsid w:val="0054533A"/>
    <w:rsid w:val="00593A52"/>
    <w:rsid w:val="00660611"/>
    <w:rsid w:val="00684E68"/>
    <w:rsid w:val="00727DEF"/>
    <w:rsid w:val="007547E7"/>
    <w:rsid w:val="007A0C9E"/>
    <w:rsid w:val="00842E06"/>
    <w:rsid w:val="00867F33"/>
    <w:rsid w:val="0092127B"/>
    <w:rsid w:val="00930544"/>
    <w:rsid w:val="00944202"/>
    <w:rsid w:val="00A11333"/>
    <w:rsid w:val="00B54066"/>
    <w:rsid w:val="00C3571A"/>
    <w:rsid w:val="00C467FD"/>
    <w:rsid w:val="00C7199E"/>
    <w:rsid w:val="00C82187"/>
    <w:rsid w:val="00DC64D3"/>
    <w:rsid w:val="00E86C42"/>
    <w:rsid w:val="00FB6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A9FDBC"/>
  <w15:chartTrackingRefBased/>
  <w15:docId w15:val="{DDCC5E4B-AB8E-4129-826A-1B064729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4D3"/>
    <w:rPr>
      <w:rFonts w:eastAsiaTheme="majorEastAsia" w:cstheme="majorBidi"/>
      <w:color w:val="272727" w:themeColor="text1" w:themeTint="D8"/>
    </w:rPr>
  </w:style>
  <w:style w:type="paragraph" w:styleId="Title">
    <w:name w:val="Title"/>
    <w:basedOn w:val="Normal"/>
    <w:next w:val="Normal"/>
    <w:link w:val="TitleChar"/>
    <w:uiPriority w:val="10"/>
    <w:qFormat/>
    <w:rsid w:val="00DC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4D3"/>
    <w:pPr>
      <w:spacing w:before="160"/>
      <w:jc w:val="center"/>
    </w:pPr>
    <w:rPr>
      <w:i/>
      <w:iCs/>
      <w:color w:val="404040" w:themeColor="text1" w:themeTint="BF"/>
    </w:rPr>
  </w:style>
  <w:style w:type="character" w:customStyle="1" w:styleId="QuoteChar">
    <w:name w:val="Quote Char"/>
    <w:basedOn w:val="DefaultParagraphFont"/>
    <w:link w:val="Quote"/>
    <w:uiPriority w:val="29"/>
    <w:rsid w:val="00DC64D3"/>
    <w:rPr>
      <w:i/>
      <w:iCs/>
      <w:color w:val="404040" w:themeColor="text1" w:themeTint="BF"/>
    </w:rPr>
  </w:style>
  <w:style w:type="paragraph" w:styleId="ListParagraph">
    <w:name w:val="List Paragraph"/>
    <w:basedOn w:val="Normal"/>
    <w:uiPriority w:val="34"/>
    <w:qFormat/>
    <w:rsid w:val="00DC64D3"/>
    <w:pPr>
      <w:ind w:left="720"/>
      <w:contextualSpacing/>
    </w:pPr>
  </w:style>
  <w:style w:type="character" w:styleId="IntenseEmphasis">
    <w:name w:val="Intense Emphasis"/>
    <w:basedOn w:val="DefaultParagraphFont"/>
    <w:uiPriority w:val="21"/>
    <w:qFormat/>
    <w:rsid w:val="00DC64D3"/>
    <w:rPr>
      <w:i/>
      <w:iCs/>
      <w:color w:val="0F4761" w:themeColor="accent1" w:themeShade="BF"/>
    </w:rPr>
  </w:style>
  <w:style w:type="paragraph" w:styleId="IntenseQuote">
    <w:name w:val="Intense Quote"/>
    <w:basedOn w:val="Normal"/>
    <w:next w:val="Normal"/>
    <w:link w:val="IntenseQuoteChar"/>
    <w:uiPriority w:val="30"/>
    <w:qFormat/>
    <w:rsid w:val="00DC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4D3"/>
    <w:rPr>
      <w:i/>
      <w:iCs/>
      <w:color w:val="0F4761" w:themeColor="accent1" w:themeShade="BF"/>
    </w:rPr>
  </w:style>
  <w:style w:type="character" w:styleId="IntenseReference">
    <w:name w:val="Intense Reference"/>
    <w:basedOn w:val="DefaultParagraphFont"/>
    <w:uiPriority w:val="32"/>
    <w:qFormat/>
    <w:rsid w:val="00DC64D3"/>
    <w:rPr>
      <w:b/>
      <w:bCs/>
      <w:smallCaps/>
      <w:color w:val="0F4761" w:themeColor="accent1" w:themeShade="BF"/>
      <w:spacing w:val="5"/>
    </w:rPr>
  </w:style>
  <w:style w:type="character" w:styleId="Hyperlink">
    <w:name w:val="Hyperlink"/>
    <w:basedOn w:val="DefaultParagraphFont"/>
    <w:uiPriority w:val="99"/>
    <w:unhideWhenUsed/>
    <w:rsid w:val="00944202"/>
    <w:rPr>
      <w:color w:val="467886" w:themeColor="hyperlink"/>
      <w:u w:val="single"/>
    </w:rPr>
  </w:style>
  <w:style w:type="character" w:styleId="UnresolvedMention">
    <w:name w:val="Unresolved Mention"/>
    <w:basedOn w:val="DefaultParagraphFont"/>
    <w:uiPriority w:val="99"/>
    <w:semiHidden/>
    <w:unhideWhenUsed/>
    <w:rsid w:val="00944202"/>
    <w:rPr>
      <w:color w:val="605E5C"/>
      <w:shd w:val="clear" w:color="auto" w:fill="E1DFDD"/>
    </w:rPr>
  </w:style>
  <w:style w:type="character" w:customStyle="1" w:styleId="ui-provider">
    <w:name w:val="ui-provider"/>
    <w:basedOn w:val="DefaultParagraphFont"/>
    <w:rsid w:val="00684E68"/>
  </w:style>
  <w:style w:type="table" w:styleId="TableGrid">
    <w:name w:val="Table Grid"/>
    <w:basedOn w:val="TableNormal"/>
    <w:uiPriority w:val="39"/>
    <w:rsid w:val="00842E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ABB"/>
  </w:style>
  <w:style w:type="paragraph" w:styleId="Footer">
    <w:name w:val="footer"/>
    <w:basedOn w:val="Normal"/>
    <w:link w:val="FooterChar"/>
    <w:uiPriority w:val="99"/>
    <w:unhideWhenUsed/>
    <w:rsid w:val="00114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ans.lt"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s.lt/lt/administracin-informacija/asmens-duomen-apsauga/bendra-informacij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4CC628E614F7E95539EE0B1AB42FC"/>
        <w:category>
          <w:name w:val="General"/>
          <w:gallery w:val="placeholder"/>
        </w:category>
        <w:types>
          <w:type w:val="bbPlcHdr"/>
        </w:types>
        <w:behaviors>
          <w:behavior w:val="content"/>
        </w:behaviors>
        <w:guid w:val="{9FB1F28C-D0F3-414C-B6F2-E46472797A6F}"/>
      </w:docPartPr>
      <w:docPartBody>
        <w:p w:rsidR="00CB5742" w:rsidRDefault="00CB5742" w:rsidP="00CB5742">
          <w:pPr>
            <w:pStyle w:val="55D4CC628E614F7E95539EE0B1AB42FC"/>
          </w:pPr>
          <w:r w:rsidRPr="003158C8">
            <w:rPr>
              <w:rStyle w:val="PlaceholderText"/>
            </w:rPr>
            <w:t>Choose an item.</w:t>
          </w:r>
        </w:p>
      </w:docPartBody>
    </w:docPart>
    <w:docPart>
      <w:docPartPr>
        <w:name w:val="7A6F3A67DE5446DB958DE55AB7674A25"/>
        <w:category>
          <w:name w:val="General"/>
          <w:gallery w:val="placeholder"/>
        </w:category>
        <w:types>
          <w:type w:val="bbPlcHdr"/>
        </w:types>
        <w:behaviors>
          <w:behavior w:val="content"/>
        </w:behaviors>
        <w:guid w:val="{B5881B65-9324-43B7-8AA7-5B8FBCADBDB5}"/>
      </w:docPartPr>
      <w:docPartBody>
        <w:p w:rsidR="00CB5742" w:rsidRDefault="00CB5742" w:rsidP="00CB5742">
          <w:pPr>
            <w:pStyle w:val="7A6F3A67DE5446DB958DE55AB7674A25"/>
          </w:pPr>
          <w:r w:rsidRPr="003158C8">
            <w:rPr>
              <w:rStyle w:val="PlaceholderText"/>
            </w:rPr>
            <w:t>Choose an item.</w:t>
          </w:r>
        </w:p>
      </w:docPartBody>
    </w:docPart>
    <w:docPart>
      <w:docPartPr>
        <w:name w:val="74C13A9A72B84C1BAAC7111C9B64B7FC"/>
        <w:category>
          <w:name w:val="General"/>
          <w:gallery w:val="placeholder"/>
        </w:category>
        <w:types>
          <w:type w:val="bbPlcHdr"/>
        </w:types>
        <w:behaviors>
          <w:behavior w:val="content"/>
        </w:behaviors>
        <w:guid w:val="{EF47F762-7AD7-42CF-BB20-0895D1AE3FF8}"/>
      </w:docPartPr>
      <w:docPartBody>
        <w:p w:rsidR="00CB5742" w:rsidRDefault="00CB5742" w:rsidP="00CB5742">
          <w:pPr>
            <w:pStyle w:val="74C13A9A72B84C1BAAC7111C9B64B7FC"/>
          </w:pPr>
          <w:r w:rsidRPr="003158C8">
            <w:rPr>
              <w:rStyle w:val="PlaceholderText"/>
            </w:rPr>
            <w:t>Choose an item.</w:t>
          </w:r>
        </w:p>
      </w:docPartBody>
    </w:docPart>
    <w:docPart>
      <w:docPartPr>
        <w:name w:val="50D4B20982EE4A28A760FDD550865728"/>
        <w:category>
          <w:name w:val="General"/>
          <w:gallery w:val="placeholder"/>
        </w:category>
        <w:types>
          <w:type w:val="bbPlcHdr"/>
        </w:types>
        <w:behaviors>
          <w:behavior w:val="content"/>
        </w:behaviors>
        <w:guid w:val="{52ADCEB7-EB97-49FB-8D9A-D0EAAEB24DB9}"/>
      </w:docPartPr>
      <w:docPartBody>
        <w:p w:rsidR="00CB5742" w:rsidRDefault="00CB5742" w:rsidP="00CB5742">
          <w:pPr>
            <w:pStyle w:val="50D4B20982EE4A28A760FDD550865728"/>
          </w:pPr>
          <w:r w:rsidRPr="003158C8">
            <w:rPr>
              <w:rStyle w:val="PlaceholderText"/>
            </w:rPr>
            <w:t>Choose an item.</w:t>
          </w:r>
        </w:p>
      </w:docPartBody>
    </w:docPart>
    <w:docPart>
      <w:docPartPr>
        <w:name w:val="9D78BE4F18814BAD8272481D6321415B"/>
        <w:category>
          <w:name w:val="General"/>
          <w:gallery w:val="placeholder"/>
        </w:category>
        <w:types>
          <w:type w:val="bbPlcHdr"/>
        </w:types>
        <w:behaviors>
          <w:behavior w:val="content"/>
        </w:behaviors>
        <w:guid w:val="{15F69C09-59D8-43C2-A3C9-26339EA8CB6B}"/>
      </w:docPartPr>
      <w:docPartBody>
        <w:p w:rsidR="00CB5742" w:rsidRDefault="00CB5742" w:rsidP="00CB5742">
          <w:pPr>
            <w:pStyle w:val="9D78BE4F18814BAD8272481D6321415B"/>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42"/>
    <w:rsid w:val="00407ADD"/>
    <w:rsid w:val="00447288"/>
    <w:rsid w:val="00475DDB"/>
    <w:rsid w:val="007547E7"/>
    <w:rsid w:val="00CB57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742"/>
    <w:rPr>
      <w:color w:val="808080"/>
    </w:rPr>
  </w:style>
  <w:style w:type="paragraph" w:customStyle="1" w:styleId="55D4CC628E614F7E95539EE0B1AB42FC">
    <w:name w:val="55D4CC628E614F7E95539EE0B1AB42FC"/>
    <w:rsid w:val="00CB5742"/>
  </w:style>
  <w:style w:type="paragraph" w:customStyle="1" w:styleId="7A6F3A67DE5446DB958DE55AB7674A25">
    <w:name w:val="7A6F3A67DE5446DB958DE55AB7674A25"/>
    <w:rsid w:val="00CB5742"/>
  </w:style>
  <w:style w:type="paragraph" w:customStyle="1" w:styleId="74C13A9A72B84C1BAAC7111C9B64B7FC">
    <w:name w:val="74C13A9A72B84C1BAAC7111C9B64B7FC"/>
    <w:rsid w:val="00CB5742"/>
  </w:style>
  <w:style w:type="paragraph" w:customStyle="1" w:styleId="50D4B20982EE4A28A760FDD550865728">
    <w:name w:val="50D4B20982EE4A28A760FDD550865728"/>
    <w:rsid w:val="00CB5742"/>
  </w:style>
  <w:style w:type="paragraph" w:customStyle="1" w:styleId="9D78BE4F18814BAD8272481D6321415B">
    <w:name w:val="9D78BE4F18814BAD8272481D6321415B"/>
    <w:rsid w:val="00CB5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16</Pages>
  <Words>32545</Words>
  <Characters>18552</Characters>
  <Application>Microsoft Office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Banaitė</dc:creator>
  <cp:keywords/>
  <dc:description/>
  <cp:lastModifiedBy>Aušra Banaitė</cp:lastModifiedBy>
  <cp:revision>9</cp:revision>
  <dcterms:created xsi:type="dcterms:W3CDTF">2025-03-13T13:13:00Z</dcterms:created>
  <dcterms:modified xsi:type="dcterms:W3CDTF">2025-04-14T08:41:00Z</dcterms:modified>
</cp:coreProperties>
</file>