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166E" w14:textId="395FAA6E" w:rsidR="00035A0A" w:rsidRPr="00917A60" w:rsidRDefault="00347C99" w:rsidP="00212902">
      <w:pPr>
        <w:ind w:firstLine="567"/>
        <w:jc w:val="center"/>
        <w:rPr>
          <w:rFonts w:ascii="Arial" w:hAnsi="Arial" w:cs="Arial"/>
        </w:rPr>
      </w:pPr>
      <w:r w:rsidRPr="006C3D27">
        <w:rPr>
          <w:rFonts w:ascii="Arial" w:hAnsi="Arial" w:cs="Arial"/>
          <w:noProof/>
          <w:lang w:val="en-US"/>
        </w:rPr>
        <w:drawing>
          <wp:inline distT="0" distB="0" distL="0" distR="0" wp14:anchorId="261A1747" wp14:editId="51FBC60D">
            <wp:extent cx="798645" cy="902286"/>
            <wp:effectExtent l="0" t="0" r="0" b="0"/>
            <wp:docPr id="1365106942" name="Picture 1365106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45" cy="9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36BD7" w14:textId="77777777" w:rsidR="00EF0C88" w:rsidRPr="00917A60" w:rsidRDefault="00EF0C88" w:rsidP="00EF0C88">
      <w:pPr>
        <w:jc w:val="center"/>
        <w:rPr>
          <w:rFonts w:ascii="Arial" w:hAnsi="Arial" w:cs="Arial"/>
          <w:b/>
          <w:bCs/>
          <w:spacing w:val="24"/>
        </w:rPr>
      </w:pPr>
      <w:r w:rsidRPr="00917A60">
        <w:rPr>
          <w:rFonts w:ascii="Arial" w:hAnsi="Arial" w:cs="Arial"/>
          <w:b/>
          <w:bCs/>
          <w:spacing w:val="24"/>
        </w:rPr>
        <w:t>VILNIAUS UNIVERSITETAS</w:t>
      </w:r>
    </w:p>
    <w:p w14:paraId="2AC83378" w14:textId="77777777" w:rsidR="00025372" w:rsidRDefault="00025372" w:rsidP="000B09DC">
      <w:pPr>
        <w:ind w:left="-56"/>
        <w:rPr>
          <w:rFonts w:ascii="Arial" w:hAnsi="Arial" w:cs="Arial"/>
          <w:b/>
          <w:bCs/>
        </w:rPr>
      </w:pPr>
    </w:p>
    <w:p w14:paraId="24DA6096" w14:textId="49A104A9" w:rsidR="00E70BE9" w:rsidRDefault="000B09DC" w:rsidP="00533BA1">
      <w:pPr>
        <w:ind w:left="-56"/>
        <w:rPr>
          <w:rFonts w:ascii="Arial" w:hAnsi="Arial" w:cs="Arial"/>
          <w:b/>
          <w:bCs/>
        </w:rPr>
      </w:pPr>
      <w:r w:rsidRPr="00917A60">
        <w:rPr>
          <w:rFonts w:ascii="Arial" w:hAnsi="Arial" w:cs="Arial"/>
          <w:b/>
          <w:bCs/>
        </w:rPr>
        <w:t>Suinteresuotiems asmenims</w:t>
      </w:r>
      <w:r w:rsidR="0026625D">
        <w:rPr>
          <w:rFonts w:ascii="Arial" w:hAnsi="Arial" w:cs="Arial"/>
          <w:b/>
          <w:bCs/>
        </w:rPr>
        <w:tab/>
      </w:r>
      <w:r w:rsidR="00A42FD8">
        <w:rPr>
          <w:rFonts w:ascii="Arial" w:hAnsi="Arial" w:cs="Arial"/>
          <w:b/>
          <w:bCs/>
        </w:rPr>
        <w:tab/>
      </w:r>
      <w:r w:rsidR="0026625D">
        <w:rPr>
          <w:rFonts w:ascii="Arial" w:hAnsi="Arial" w:cs="Arial"/>
          <w:b/>
          <w:bCs/>
        </w:rPr>
        <w:tab/>
      </w:r>
      <w:r w:rsidR="0026625D">
        <w:rPr>
          <w:rFonts w:ascii="Arial" w:hAnsi="Arial" w:cs="Arial"/>
          <w:b/>
          <w:bCs/>
        </w:rPr>
        <w:tab/>
        <w:t>2025-04-</w:t>
      </w:r>
      <w:r w:rsidR="003E0BF8">
        <w:rPr>
          <w:rFonts w:ascii="Arial" w:hAnsi="Arial" w:cs="Arial"/>
          <w:b/>
          <w:bCs/>
        </w:rPr>
        <w:t>14</w:t>
      </w:r>
    </w:p>
    <w:p w14:paraId="79166817" w14:textId="77777777" w:rsidR="00E70BE9" w:rsidRDefault="00E70BE9" w:rsidP="00533BA1">
      <w:pPr>
        <w:ind w:left="-56"/>
        <w:rPr>
          <w:rFonts w:ascii="Arial" w:hAnsi="Arial" w:cs="Arial"/>
          <w:b/>
          <w:bCs/>
        </w:rPr>
      </w:pPr>
    </w:p>
    <w:p w14:paraId="53FA7137" w14:textId="1B63DFDC" w:rsidR="0065041B" w:rsidRPr="00917A60" w:rsidRDefault="00035A0A" w:rsidP="000867FC">
      <w:pPr>
        <w:ind w:left="-56"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917A60">
        <w:rPr>
          <w:rFonts w:ascii="Arial" w:hAnsi="Arial" w:cs="Arial"/>
          <w:b/>
          <w:bCs/>
        </w:rPr>
        <w:t>DĖL RINKOS KONSULTACIJOS</w:t>
      </w:r>
      <w:r w:rsidR="000B09DC" w:rsidRPr="00917A60">
        <w:rPr>
          <w:rFonts w:ascii="Arial" w:hAnsi="Arial" w:cs="Arial"/>
          <w:b/>
          <w:bCs/>
        </w:rPr>
        <w:t xml:space="preserve"> </w:t>
      </w:r>
      <w:r w:rsidR="008A6A6C">
        <w:rPr>
          <w:rFonts w:ascii="Arial" w:hAnsi="Arial" w:cs="Arial"/>
          <w:b/>
          <w:bCs/>
        </w:rPr>
        <w:t>PAPILDOMŲ KLAUSIMŲ</w:t>
      </w:r>
    </w:p>
    <w:p w14:paraId="3AD0359D" w14:textId="77777777" w:rsidR="0065041B" w:rsidRPr="00917A60" w:rsidRDefault="0065041B" w:rsidP="00025372">
      <w:pPr>
        <w:ind w:left="-426" w:firstLine="567"/>
        <w:jc w:val="both"/>
        <w:rPr>
          <w:rFonts w:ascii="Arial" w:eastAsia="Calibri" w:hAnsi="Arial" w:cs="Arial"/>
          <w:bCs/>
          <w:kern w:val="2"/>
          <w14:ligatures w14:val="standardContextual"/>
        </w:rPr>
      </w:pPr>
    </w:p>
    <w:p w14:paraId="77AFF4F7" w14:textId="29BAECD9" w:rsidR="00113EAF" w:rsidRDefault="0065041B" w:rsidP="00025372">
      <w:pPr>
        <w:tabs>
          <w:tab w:val="left" w:pos="4962"/>
        </w:tabs>
        <w:ind w:left="-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Vilniaus </w:t>
      </w:r>
      <w:r w:rsidR="000E0FD1" w:rsidRPr="00917A60">
        <w:rPr>
          <w:rFonts w:ascii="Arial" w:eastAsia="Calibri" w:hAnsi="Arial" w:cs="Arial"/>
          <w:bCs/>
          <w:kern w:val="2"/>
          <w14:ligatures w14:val="standardContextual"/>
        </w:rPr>
        <w:t>u</w:t>
      </w:r>
      <w:r w:rsidRPr="00917A60">
        <w:rPr>
          <w:rFonts w:ascii="Arial" w:eastAsia="Calibri" w:hAnsi="Arial" w:cs="Arial"/>
          <w:bCs/>
          <w:kern w:val="2"/>
          <w14:ligatures w14:val="standardContextual"/>
        </w:rPr>
        <w:t>niversitetas, siekdama</w:t>
      </w:r>
      <w:r w:rsidR="000E0FD1" w:rsidRPr="00917A60">
        <w:rPr>
          <w:rFonts w:ascii="Arial" w:eastAsia="Calibri" w:hAnsi="Arial" w:cs="Arial"/>
          <w:bCs/>
          <w:kern w:val="2"/>
          <w14:ligatures w14:val="standardContextual"/>
        </w:rPr>
        <w:t>s</w:t>
      </w:r>
      <w:r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 tinkamai pasirengti numatomam </w:t>
      </w:r>
      <w:proofErr w:type="spellStart"/>
      <w:r w:rsidR="00611134">
        <w:rPr>
          <w:rFonts w:ascii="Arial" w:eastAsia="Calibri" w:hAnsi="Arial" w:cs="Arial"/>
          <w:bCs/>
          <w:kern w:val="2"/>
          <w14:ligatures w14:val="standardContextual"/>
        </w:rPr>
        <w:t>f</w:t>
      </w:r>
      <w:r w:rsidR="00576C69" w:rsidRPr="00576C69">
        <w:rPr>
          <w:rFonts w:ascii="Arial" w:eastAsia="Calibri" w:hAnsi="Arial" w:cs="Arial"/>
          <w:bCs/>
          <w:kern w:val="2"/>
          <w14:ligatures w14:val="standardContextual"/>
        </w:rPr>
        <w:t>emtosekundines</w:t>
      </w:r>
      <w:proofErr w:type="spellEnd"/>
      <w:r w:rsidR="00576C69" w:rsidRPr="00576C69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proofErr w:type="spellStart"/>
      <w:r w:rsidR="00576C69" w:rsidRPr="00576C69">
        <w:rPr>
          <w:rFonts w:ascii="Arial" w:eastAsia="Calibri" w:hAnsi="Arial" w:cs="Arial"/>
          <w:bCs/>
          <w:kern w:val="2"/>
          <w14:ligatures w14:val="standardContextual"/>
        </w:rPr>
        <w:t>papliūvas</w:t>
      </w:r>
      <w:proofErr w:type="spellEnd"/>
      <w:r w:rsidR="00576C69" w:rsidRPr="00576C69">
        <w:rPr>
          <w:rFonts w:ascii="Arial" w:eastAsia="Calibri" w:hAnsi="Arial" w:cs="Arial"/>
          <w:bCs/>
          <w:kern w:val="2"/>
          <w14:ligatures w14:val="standardContextual"/>
        </w:rPr>
        <w:t xml:space="preserve"> generuojančio lazerio </w:t>
      </w:r>
      <w:r w:rsidRPr="00917A60">
        <w:rPr>
          <w:rFonts w:ascii="Arial" w:eastAsia="Calibri" w:hAnsi="Arial" w:cs="Arial"/>
          <w:bCs/>
          <w:kern w:val="2"/>
          <w14:ligatures w14:val="standardContextual"/>
        </w:rPr>
        <w:t>pirkimui</w:t>
      </w:r>
      <w:r w:rsidR="008D475A">
        <w:rPr>
          <w:rFonts w:ascii="Arial" w:eastAsia="Calibri" w:hAnsi="Arial" w:cs="Arial"/>
          <w:bCs/>
          <w:kern w:val="2"/>
          <w14:ligatures w14:val="standardContextual"/>
        </w:rPr>
        <w:t>,</w:t>
      </w:r>
      <w:r w:rsidR="00906174"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5D360B" w:rsidRPr="00917A60">
        <w:rPr>
          <w:rFonts w:ascii="Arial" w:eastAsia="Calibri" w:hAnsi="Arial" w:cs="Arial"/>
          <w:bCs/>
          <w:kern w:val="2"/>
          <w14:ligatures w14:val="standardContextual"/>
        </w:rPr>
        <w:t>vykd</w:t>
      </w:r>
      <w:r w:rsidR="005D360B">
        <w:rPr>
          <w:rFonts w:ascii="Arial" w:eastAsia="Calibri" w:hAnsi="Arial" w:cs="Arial"/>
          <w:bCs/>
          <w:kern w:val="2"/>
          <w14:ligatures w14:val="standardContextual"/>
        </w:rPr>
        <w:t>o</w:t>
      </w:r>
      <w:r w:rsidR="005D360B"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212902" w:rsidRPr="00917A60">
        <w:rPr>
          <w:rFonts w:ascii="Arial" w:eastAsia="Calibri" w:hAnsi="Arial" w:cs="Arial"/>
          <w:bCs/>
          <w:kern w:val="2"/>
          <w14:ligatures w14:val="standardContextual"/>
        </w:rPr>
        <w:t>rinkos dalyvių konsultaciją.</w:t>
      </w:r>
      <w:r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</w:p>
    <w:p w14:paraId="62BA8BAE" w14:textId="64DB49B3" w:rsidR="00EF6C14" w:rsidRDefault="008A6A6C" w:rsidP="00025372">
      <w:pPr>
        <w:tabs>
          <w:tab w:val="left" w:pos="4962"/>
        </w:tabs>
        <w:ind w:left="-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Atsižvelgiant į tai, kad </w:t>
      </w:r>
      <w:r w:rsidR="00595B46" w:rsidRPr="004F6C7E">
        <w:rPr>
          <w:rFonts w:ascii="Arial" w:eastAsia="Calibri" w:hAnsi="Arial" w:cs="Arial"/>
          <w:bCs/>
          <w:kern w:val="2"/>
          <w14:ligatures w14:val="standardContextual"/>
        </w:rPr>
        <w:t>pirkimą numatom</w:t>
      </w:r>
      <w:r w:rsidR="0013600C">
        <w:rPr>
          <w:rFonts w:ascii="Arial" w:eastAsia="Calibri" w:hAnsi="Arial" w:cs="Arial"/>
          <w:bCs/>
          <w:kern w:val="2"/>
          <w14:ligatures w14:val="standardContextual"/>
        </w:rPr>
        <w:t>a</w:t>
      </w:r>
      <w:r w:rsidR="00595B46"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 finansuoti pagal Europos Sąjungos bendrosios mokslinių tyrimų ir inovacijų programos „Europos horizontas“ programą</w:t>
      </w:r>
      <w:r w:rsidR="0086769E"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 ir siekiant </w:t>
      </w:r>
      <w:r w:rsidR="009D49CE" w:rsidRPr="004F6C7E">
        <w:rPr>
          <w:rFonts w:ascii="Arial" w:eastAsia="Calibri" w:hAnsi="Arial" w:cs="Arial"/>
          <w:bCs/>
          <w:kern w:val="2"/>
          <w14:ligatures w14:val="standardContextual"/>
        </w:rPr>
        <w:t>užtikrinti šios programos</w:t>
      </w:r>
      <w:r w:rsidR="0013600C">
        <w:rPr>
          <w:rFonts w:ascii="Arial" w:eastAsia="Calibri" w:hAnsi="Arial" w:cs="Arial"/>
          <w:bCs/>
          <w:kern w:val="2"/>
          <w14:ligatures w14:val="standardContextual"/>
        </w:rPr>
        <w:t xml:space="preserve"> visus</w:t>
      </w:r>
      <w:r w:rsidR="009D49CE"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 reikalavimus, </w:t>
      </w:r>
      <w:r w:rsidR="00595B46" w:rsidRPr="004F6C7E">
        <w:rPr>
          <w:rFonts w:ascii="Arial" w:eastAsia="Calibri" w:hAnsi="Arial" w:cs="Arial"/>
          <w:bCs/>
          <w:kern w:val="2"/>
          <w14:ligatures w14:val="standardContextual"/>
        </w:rPr>
        <w:t>m</w:t>
      </w:r>
      <w:r w:rsidR="001268FE"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aloniai </w:t>
      </w:r>
      <w:r w:rsidR="001268FE" w:rsidRPr="000867FC">
        <w:rPr>
          <w:rFonts w:ascii="Arial" w:eastAsia="Calibri" w:hAnsi="Arial" w:cs="Arial"/>
          <w:b/>
          <w:kern w:val="2"/>
          <w14:ligatures w14:val="standardContextual"/>
        </w:rPr>
        <w:t>prašome</w:t>
      </w:r>
      <w:r w:rsidR="001268FE"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 tiekėjus </w:t>
      </w:r>
      <w:r w:rsidR="00A1307B" w:rsidRPr="004F6C7E">
        <w:rPr>
          <w:rFonts w:ascii="Arial" w:eastAsia="Calibri" w:hAnsi="Arial" w:cs="Arial"/>
          <w:bCs/>
          <w:kern w:val="2"/>
          <w14:ligatures w14:val="standardContextual"/>
        </w:rPr>
        <w:t>laisva forma</w:t>
      </w:r>
      <w:r w:rsidR="00BC6532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14234B">
        <w:rPr>
          <w:rFonts w:ascii="Arial" w:eastAsia="Calibri" w:hAnsi="Arial" w:cs="Arial"/>
          <w:bCs/>
          <w:kern w:val="2"/>
          <w14:ligatures w14:val="standardContextual"/>
        </w:rPr>
        <w:t xml:space="preserve">raštu </w:t>
      </w:r>
      <w:r w:rsidR="00BC6532">
        <w:rPr>
          <w:rFonts w:ascii="Arial" w:eastAsia="Calibri" w:hAnsi="Arial" w:cs="Arial"/>
          <w:bCs/>
          <w:kern w:val="2"/>
          <w14:ligatures w14:val="standardContextual"/>
        </w:rPr>
        <w:t xml:space="preserve">CVPIS </w:t>
      </w:r>
      <w:r w:rsidR="0014234B">
        <w:rPr>
          <w:rFonts w:ascii="Arial" w:eastAsia="Calibri" w:hAnsi="Arial" w:cs="Arial"/>
          <w:bCs/>
          <w:kern w:val="2"/>
          <w14:ligatures w14:val="standardContextual"/>
        </w:rPr>
        <w:t xml:space="preserve">arba </w:t>
      </w:r>
      <w:proofErr w:type="spellStart"/>
      <w:r w:rsidR="00AF3109">
        <w:rPr>
          <w:rFonts w:ascii="Arial" w:eastAsia="Calibri" w:hAnsi="Arial" w:cs="Arial"/>
          <w:bCs/>
          <w:kern w:val="2"/>
          <w14:ligatures w14:val="standardContextual"/>
        </w:rPr>
        <w:t>el.p</w:t>
      </w:r>
      <w:proofErr w:type="spellEnd"/>
      <w:r w:rsidR="00AF3109">
        <w:rPr>
          <w:rFonts w:ascii="Arial" w:eastAsia="Calibri" w:hAnsi="Arial" w:cs="Arial"/>
          <w:bCs/>
          <w:kern w:val="2"/>
          <w14:ligatures w14:val="standardContextual"/>
        </w:rPr>
        <w:t xml:space="preserve">. </w:t>
      </w:r>
      <w:hyperlink r:id="rId11" w:history="1">
        <w:r w:rsidR="00857B41" w:rsidRPr="000A3EDD">
          <w:rPr>
            <w:rStyle w:val="Hyperlink"/>
            <w:rFonts w:ascii="Arial" w:eastAsia="Calibri" w:hAnsi="Arial" w:cs="Arial"/>
            <w:bCs/>
            <w:kern w:val="2"/>
            <w14:ligatures w14:val="standardContextual"/>
          </w:rPr>
          <w:t>ruta.pugzliene</w:t>
        </w:r>
        <w:r w:rsidR="00857B41" w:rsidRPr="000A3EDD">
          <w:rPr>
            <w:rStyle w:val="Hyperlink"/>
            <w:rFonts w:ascii="Arial" w:eastAsia="Calibri" w:hAnsi="Arial" w:cs="Arial"/>
            <w:bCs/>
            <w:kern w:val="2"/>
            <w:lang w:val="en-US"/>
            <w14:ligatures w14:val="standardContextual"/>
          </w:rPr>
          <w:t>@cr.vu.lt</w:t>
        </w:r>
      </w:hyperlink>
      <w:r w:rsidR="00857B41">
        <w:rPr>
          <w:rFonts w:ascii="Arial" w:eastAsia="Calibri" w:hAnsi="Arial" w:cs="Arial"/>
          <w:bCs/>
          <w:kern w:val="2"/>
          <w:lang w:val="en-US"/>
          <w14:ligatures w14:val="standardContextual"/>
        </w:rPr>
        <w:t xml:space="preserve"> </w:t>
      </w:r>
      <w:r w:rsidR="00737713"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ne vėliau kaip per 3 darbo dienas nuo šio pranešimo išsiuntimo, </w:t>
      </w:r>
      <w:r w:rsidR="007D4ECA" w:rsidRPr="00875FF6">
        <w:rPr>
          <w:rFonts w:ascii="Arial" w:eastAsia="Calibri" w:hAnsi="Arial" w:cs="Arial"/>
          <w:b/>
          <w:kern w:val="2"/>
          <w14:ligatures w14:val="standardContextual"/>
        </w:rPr>
        <w:t>atsakyti į papildomą klausimą</w:t>
      </w:r>
      <w:r w:rsidR="007D4ECA"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 dėl</w:t>
      </w:r>
      <w:r w:rsidR="00FF269C" w:rsidRPr="00FF269C">
        <w:t xml:space="preserve"> </w:t>
      </w:r>
      <w:proofErr w:type="spellStart"/>
      <w:r w:rsidR="00FF269C">
        <w:rPr>
          <w:rFonts w:ascii="Arial" w:eastAsia="Calibri" w:hAnsi="Arial" w:cs="Arial"/>
          <w:bCs/>
          <w:kern w:val="2"/>
          <w14:ligatures w14:val="standardContextual"/>
        </w:rPr>
        <w:t>f</w:t>
      </w:r>
      <w:r w:rsidR="00FF269C" w:rsidRPr="00FF269C">
        <w:rPr>
          <w:rFonts w:ascii="Arial" w:eastAsia="Calibri" w:hAnsi="Arial" w:cs="Arial"/>
          <w:bCs/>
          <w:kern w:val="2"/>
          <w14:ligatures w14:val="standardContextual"/>
        </w:rPr>
        <w:t>emtosekundines</w:t>
      </w:r>
      <w:proofErr w:type="spellEnd"/>
      <w:r w:rsidR="00FF269C" w:rsidRPr="00FF269C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proofErr w:type="spellStart"/>
      <w:r w:rsidR="00FF269C" w:rsidRPr="00FF269C">
        <w:rPr>
          <w:rFonts w:ascii="Arial" w:eastAsia="Calibri" w:hAnsi="Arial" w:cs="Arial"/>
          <w:bCs/>
          <w:kern w:val="2"/>
          <w14:ligatures w14:val="standardContextual"/>
        </w:rPr>
        <w:t>papliūvas</w:t>
      </w:r>
      <w:proofErr w:type="spellEnd"/>
      <w:r w:rsidR="00FF269C" w:rsidRPr="00FF269C">
        <w:rPr>
          <w:rFonts w:ascii="Arial" w:eastAsia="Calibri" w:hAnsi="Arial" w:cs="Arial"/>
          <w:bCs/>
          <w:kern w:val="2"/>
          <w14:ligatures w14:val="standardContextual"/>
        </w:rPr>
        <w:t xml:space="preserve"> generuojančio lazerio</w:t>
      </w:r>
      <w:r w:rsidR="007D4ECA"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A120D9"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atitikimo ES direktyvoms -  </w:t>
      </w:r>
      <w:r w:rsidR="00A120D9" w:rsidRPr="004F6C7E">
        <w:rPr>
          <w:rFonts w:ascii="Arial" w:hAnsi="Arial" w:cs="Arial"/>
        </w:rPr>
        <w:t>2009/125/EC (</w:t>
      </w:r>
      <w:hyperlink r:id="rId12" w:tgtFrame="_blank" w:tooltip="https://eur-lex.europa.eu/legal-content/lt/txt/html/?uri=celex:32011l0065" w:history="1">
        <w:r w:rsidR="00A120D9" w:rsidRPr="004F6C7E">
          <w:rPr>
            <w:rStyle w:val="Hyperlink"/>
            <w:rFonts w:ascii="Arial" w:hAnsi="Arial" w:cs="Arial"/>
          </w:rPr>
          <w:t>L_2011174LT.01008801.xml</w:t>
        </w:r>
      </w:hyperlink>
      <w:r w:rsidR="00A120D9" w:rsidRPr="004F6C7E">
        <w:rPr>
          <w:rFonts w:ascii="Arial" w:hAnsi="Arial" w:cs="Arial"/>
        </w:rPr>
        <w:t>) ir 2011/65/EU (</w:t>
      </w:r>
      <w:hyperlink r:id="rId13" w:tgtFrame="_blank" w:tooltip="https://eur-lex.europa.eu/legal-content/lt/txt/html/?uri=celex:32009l0125" w:history="1">
        <w:r w:rsidR="00A120D9" w:rsidRPr="004F6C7E">
          <w:rPr>
            <w:rStyle w:val="Hyperlink"/>
            <w:rFonts w:ascii="Arial" w:hAnsi="Arial" w:cs="Arial"/>
          </w:rPr>
          <w:t>L_2009285LT.01001001.xml</w:t>
        </w:r>
      </w:hyperlink>
      <w:r w:rsidR="004F7868" w:rsidRPr="000867FC">
        <w:rPr>
          <w:rStyle w:val="Hyperlink"/>
          <w:rFonts w:ascii="Arial" w:hAnsi="Arial" w:cs="Arial"/>
          <w:color w:val="auto"/>
          <w:u w:val="none"/>
        </w:rPr>
        <w:t>)</w:t>
      </w:r>
      <w:r w:rsidR="00A120D9"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A1307B"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ir </w:t>
      </w:r>
      <w:r w:rsidR="006032CF"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jo ženklinimo </w:t>
      </w:r>
      <w:r w:rsidR="00176427" w:rsidRPr="004F6C7E">
        <w:rPr>
          <w:rFonts w:ascii="Arial" w:eastAsia="Calibri" w:hAnsi="Arial" w:cs="Arial"/>
          <w:bCs/>
          <w:kern w:val="2"/>
          <w14:ligatures w14:val="standardContextual"/>
        </w:rPr>
        <w:t>CE ženklu, t.</w:t>
      </w:r>
      <w:r w:rsidR="004F7868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176427" w:rsidRPr="004F6C7E">
        <w:rPr>
          <w:rFonts w:ascii="Arial" w:eastAsia="Calibri" w:hAnsi="Arial" w:cs="Arial"/>
          <w:bCs/>
          <w:kern w:val="2"/>
          <w14:ligatures w14:val="standardContextual"/>
        </w:rPr>
        <w:t>y.</w:t>
      </w:r>
      <w:r w:rsidR="00EF6C14">
        <w:rPr>
          <w:rFonts w:ascii="Arial" w:eastAsia="Calibri" w:hAnsi="Arial" w:cs="Arial"/>
          <w:bCs/>
          <w:kern w:val="2"/>
          <w14:ligatures w14:val="standardContextual"/>
        </w:rPr>
        <w:t>:</w:t>
      </w:r>
    </w:p>
    <w:p w14:paraId="669BB90A" w14:textId="55A38FBF" w:rsidR="001D43C7" w:rsidRPr="00547721" w:rsidRDefault="003D2018" w:rsidP="00EF6C14">
      <w:pPr>
        <w:pStyle w:val="ListParagraph"/>
        <w:numPr>
          <w:ilvl w:val="0"/>
          <w:numId w:val="6"/>
        </w:numPr>
        <w:tabs>
          <w:tab w:val="left" w:pos="4962"/>
        </w:tabs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47721">
        <w:rPr>
          <w:rFonts w:ascii="Arial" w:eastAsia="Calibri" w:hAnsi="Arial" w:cs="Arial"/>
          <w:bCs/>
          <w:kern w:val="2"/>
          <w14:ligatures w14:val="standardContextual"/>
        </w:rPr>
        <w:t>a</w:t>
      </w:r>
      <w:r w:rsidR="001D43C7" w:rsidRPr="00547721">
        <w:rPr>
          <w:rFonts w:ascii="Arial" w:eastAsia="Calibri" w:hAnsi="Arial" w:cs="Arial"/>
          <w:bCs/>
          <w:kern w:val="2"/>
          <w14:ligatures w14:val="standardContextual"/>
        </w:rPr>
        <w:t xml:space="preserve">r </w:t>
      </w:r>
      <w:r w:rsidR="00A522BA" w:rsidRPr="00547721">
        <w:rPr>
          <w:rFonts w:ascii="Arial" w:eastAsia="Calibri" w:hAnsi="Arial" w:cs="Arial"/>
          <w:bCs/>
          <w:kern w:val="2"/>
          <w14:ligatures w14:val="standardContextual"/>
        </w:rPr>
        <w:t xml:space="preserve">įrangai yra privalomas CE ženklinimas pagal ES direktyvas Nr. </w:t>
      </w:r>
      <w:r w:rsidR="00A522BA" w:rsidRPr="00547721">
        <w:rPr>
          <w:rFonts w:ascii="Arial" w:hAnsi="Arial" w:cs="Arial"/>
        </w:rPr>
        <w:t>2009/125/EC (</w:t>
      </w:r>
      <w:hyperlink r:id="rId14" w:tgtFrame="_blank" w:tooltip="https://eur-lex.europa.eu/legal-content/lt/txt/html/?uri=celex:32011l0065" w:history="1">
        <w:r w:rsidR="00A522BA" w:rsidRPr="00547721">
          <w:rPr>
            <w:rStyle w:val="Hyperlink"/>
            <w:rFonts w:ascii="Arial" w:hAnsi="Arial" w:cs="Arial"/>
          </w:rPr>
          <w:t>L_2011174LT.01008801.xml</w:t>
        </w:r>
      </w:hyperlink>
      <w:r w:rsidR="00A522BA" w:rsidRPr="00547721">
        <w:rPr>
          <w:rFonts w:ascii="Arial" w:hAnsi="Arial" w:cs="Arial"/>
        </w:rPr>
        <w:t>) ir Nr. 2011/65/EU (</w:t>
      </w:r>
      <w:hyperlink r:id="rId15" w:tgtFrame="_blank" w:tooltip="https://eur-lex.europa.eu/legal-content/lt/txt/html/?uri=celex:32009l0125" w:history="1">
        <w:r w:rsidR="00A522BA" w:rsidRPr="00547721">
          <w:rPr>
            <w:rStyle w:val="Hyperlink"/>
            <w:rFonts w:ascii="Arial" w:hAnsi="Arial" w:cs="Arial"/>
          </w:rPr>
          <w:t>L_2009285LT.01001001.xml</w:t>
        </w:r>
      </w:hyperlink>
      <w:r w:rsidR="00A522BA" w:rsidRPr="00547721">
        <w:rPr>
          <w:rStyle w:val="Hyperlink"/>
          <w:rFonts w:ascii="Arial" w:hAnsi="Arial" w:cs="Arial"/>
          <w:color w:val="auto"/>
          <w:u w:val="none"/>
        </w:rPr>
        <w:t>)</w:t>
      </w:r>
      <w:r w:rsidRPr="00547721">
        <w:rPr>
          <w:rStyle w:val="Hyperlink"/>
          <w:rFonts w:ascii="Arial" w:hAnsi="Arial" w:cs="Arial"/>
          <w:color w:val="auto"/>
          <w:u w:val="none"/>
        </w:rPr>
        <w:t>?</w:t>
      </w:r>
    </w:p>
    <w:p w14:paraId="690FD867" w14:textId="22C0DEF4" w:rsidR="0008474D" w:rsidRPr="00547721" w:rsidRDefault="00176427" w:rsidP="00EF6C14">
      <w:pPr>
        <w:pStyle w:val="ListParagraph"/>
        <w:numPr>
          <w:ilvl w:val="0"/>
          <w:numId w:val="6"/>
        </w:numPr>
        <w:tabs>
          <w:tab w:val="left" w:pos="4962"/>
        </w:tabs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0867FC">
        <w:rPr>
          <w:rFonts w:ascii="Arial" w:eastAsia="Calibri" w:hAnsi="Arial" w:cs="Arial"/>
          <w:bCs/>
          <w:kern w:val="2"/>
          <w14:ligatures w14:val="standardContextual"/>
        </w:rPr>
        <w:t xml:space="preserve">ar </w:t>
      </w:r>
      <w:r w:rsidR="00446F26" w:rsidRPr="000867FC">
        <w:rPr>
          <w:rFonts w:ascii="Arial" w:eastAsia="Calibri" w:hAnsi="Arial" w:cs="Arial"/>
          <w:bCs/>
          <w:kern w:val="2"/>
          <w14:ligatures w14:val="standardContextual"/>
        </w:rPr>
        <w:t>siūlomos sistemos atitinka nurodytų direktyvų reikalavimus</w:t>
      </w:r>
      <w:r w:rsidR="0008474D" w:rsidRPr="00547721">
        <w:rPr>
          <w:rFonts w:ascii="Arial" w:eastAsia="Calibri" w:hAnsi="Arial" w:cs="Arial"/>
          <w:bCs/>
          <w:kern w:val="2"/>
          <w14:ligatures w14:val="standardContextual"/>
        </w:rPr>
        <w:t>?</w:t>
      </w:r>
      <w:r w:rsidR="004F7868" w:rsidRPr="000867FC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</w:p>
    <w:p w14:paraId="347AFB23" w14:textId="69D4179B" w:rsidR="00C924B9" w:rsidRPr="00547721" w:rsidRDefault="00C924B9" w:rsidP="00EF6C14">
      <w:pPr>
        <w:pStyle w:val="ListParagraph"/>
        <w:numPr>
          <w:ilvl w:val="0"/>
          <w:numId w:val="6"/>
        </w:numPr>
        <w:tabs>
          <w:tab w:val="left" w:pos="4962"/>
        </w:tabs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47721">
        <w:rPr>
          <w:rFonts w:ascii="Arial" w:eastAsia="Calibri" w:hAnsi="Arial" w:cs="Arial"/>
          <w:bCs/>
          <w:kern w:val="2"/>
          <w14:ligatures w14:val="standardContextual"/>
        </w:rPr>
        <w:t xml:space="preserve">ar įrangą </w:t>
      </w:r>
      <w:r w:rsidR="00B013E4" w:rsidRPr="00547721">
        <w:rPr>
          <w:rFonts w:ascii="Arial" w:eastAsia="Calibri" w:hAnsi="Arial" w:cs="Arial"/>
          <w:bCs/>
          <w:kern w:val="2"/>
          <w14:ligatures w14:val="standardContextual"/>
        </w:rPr>
        <w:t xml:space="preserve">dėl atitikties CE ženklinimo reikalavimams turi tikrinti </w:t>
      </w:r>
      <w:r w:rsidR="00B013E4" w:rsidRPr="00547721">
        <w:rPr>
          <w:rStyle w:val="Strong"/>
          <w:rFonts w:ascii="Arial" w:hAnsi="Arial" w:cs="Arial"/>
          <w:color w:val="515560"/>
          <w:bdr w:val="none" w:sz="0" w:space="0" w:color="auto" w:frame="1"/>
          <w:shd w:val="clear" w:color="auto" w:fill="FFFFFF"/>
        </w:rPr>
        <w:t xml:space="preserve">notifikuotoji įstaiga </w:t>
      </w:r>
      <w:r w:rsidR="00B013E4" w:rsidRPr="000867FC">
        <w:rPr>
          <w:rStyle w:val="Strong"/>
          <w:rFonts w:ascii="Arial" w:hAnsi="Arial" w:cs="Arial"/>
          <w:b w:val="0"/>
          <w:bCs w:val="0"/>
          <w:color w:val="515560"/>
          <w:bdr w:val="none" w:sz="0" w:space="0" w:color="auto" w:frame="1"/>
          <w:shd w:val="clear" w:color="auto" w:fill="FFFFFF"/>
        </w:rPr>
        <w:t>(</w:t>
      </w:r>
      <w:hyperlink r:id="rId16" w:history="1">
        <w:r w:rsidR="00A91E02" w:rsidRPr="000867FC">
          <w:rPr>
            <w:rStyle w:val="Hyperlink"/>
            <w:rFonts w:ascii="Arial" w:hAnsi="Arial" w:cs="Arial"/>
          </w:rPr>
          <w:t xml:space="preserve">Žymėjimas CE ženklu, sertifikato gavimas, ES reikalavimai - </w:t>
        </w:r>
        <w:proofErr w:type="spellStart"/>
        <w:r w:rsidR="00A91E02" w:rsidRPr="000867FC">
          <w:rPr>
            <w:rStyle w:val="Hyperlink"/>
            <w:rFonts w:ascii="Arial" w:hAnsi="Arial" w:cs="Arial"/>
          </w:rPr>
          <w:t>Your</w:t>
        </w:r>
        <w:proofErr w:type="spellEnd"/>
        <w:r w:rsidR="00A91E02" w:rsidRPr="000867FC">
          <w:rPr>
            <w:rStyle w:val="Hyperlink"/>
            <w:rFonts w:ascii="Arial" w:hAnsi="Arial" w:cs="Arial"/>
          </w:rPr>
          <w:t xml:space="preserve"> </w:t>
        </w:r>
        <w:proofErr w:type="spellStart"/>
        <w:r w:rsidR="00A91E02" w:rsidRPr="000867FC">
          <w:rPr>
            <w:rStyle w:val="Hyperlink"/>
            <w:rFonts w:ascii="Arial" w:hAnsi="Arial" w:cs="Arial"/>
          </w:rPr>
          <w:t>Europe</w:t>
        </w:r>
        <w:proofErr w:type="spellEnd"/>
      </w:hyperlink>
      <w:r w:rsidR="00A91E02" w:rsidRPr="000867FC">
        <w:rPr>
          <w:rFonts w:ascii="Arial" w:hAnsi="Arial" w:cs="Arial"/>
        </w:rPr>
        <w:t>)?</w:t>
      </w:r>
    </w:p>
    <w:p w14:paraId="37CA4478" w14:textId="7D3503DC" w:rsidR="00A91E02" w:rsidRPr="00547721" w:rsidRDefault="00025802" w:rsidP="00EF6C14">
      <w:pPr>
        <w:pStyle w:val="ListParagraph"/>
        <w:numPr>
          <w:ilvl w:val="0"/>
          <w:numId w:val="6"/>
        </w:numPr>
        <w:tabs>
          <w:tab w:val="left" w:pos="4962"/>
        </w:tabs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47721">
        <w:rPr>
          <w:rFonts w:ascii="Arial" w:eastAsia="Calibri" w:hAnsi="Arial" w:cs="Arial"/>
          <w:bCs/>
          <w:kern w:val="2"/>
          <w14:ligatures w14:val="standardContextual"/>
        </w:rPr>
        <w:t>ar įrang</w:t>
      </w:r>
      <w:r w:rsidR="0081219E">
        <w:rPr>
          <w:rFonts w:ascii="Arial" w:eastAsia="Calibri" w:hAnsi="Arial" w:cs="Arial"/>
          <w:bCs/>
          <w:kern w:val="2"/>
          <w14:ligatures w14:val="standardContextual"/>
        </w:rPr>
        <w:t>os</w:t>
      </w:r>
      <w:r w:rsidRPr="00547721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446F26" w:rsidRPr="00E70BE9">
        <w:rPr>
          <w:rFonts w:ascii="Arial" w:eastAsia="Calibri" w:hAnsi="Arial" w:cs="Arial"/>
          <w:bCs/>
          <w:kern w:val="2"/>
          <w14:ligatures w14:val="standardContextual"/>
        </w:rPr>
        <w:t xml:space="preserve">tiekėjai turi </w:t>
      </w:r>
      <w:r w:rsidR="00247565" w:rsidRPr="00E70BE9">
        <w:rPr>
          <w:rFonts w:ascii="Arial" w:eastAsia="Calibri" w:hAnsi="Arial" w:cs="Arial"/>
          <w:bCs/>
          <w:kern w:val="2"/>
          <w14:ligatures w14:val="standardContextual"/>
        </w:rPr>
        <w:t xml:space="preserve">notifikuotų </w:t>
      </w:r>
      <w:r w:rsidR="00904B41" w:rsidRPr="00E70BE9">
        <w:rPr>
          <w:rFonts w:ascii="Arial" w:eastAsia="Calibri" w:hAnsi="Arial" w:cs="Arial"/>
          <w:bCs/>
          <w:kern w:val="2"/>
          <w14:ligatures w14:val="standardContextual"/>
        </w:rPr>
        <w:t xml:space="preserve">įstaigų išduotus </w:t>
      </w:r>
      <w:r w:rsidR="009B42EE" w:rsidRPr="00E70BE9">
        <w:rPr>
          <w:rFonts w:ascii="Arial" w:eastAsia="Calibri" w:hAnsi="Arial" w:cs="Arial"/>
          <w:bCs/>
          <w:kern w:val="2"/>
          <w14:ligatures w14:val="standardContextual"/>
        </w:rPr>
        <w:t xml:space="preserve">CE ženklinimo </w:t>
      </w:r>
      <w:r w:rsidR="00737713" w:rsidRPr="00E70BE9">
        <w:rPr>
          <w:rFonts w:ascii="Arial" w:eastAsia="Calibri" w:hAnsi="Arial" w:cs="Arial"/>
          <w:bCs/>
          <w:kern w:val="2"/>
          <w14:ligatures w14:val="standardContextual"/>
        </w:rPr>
        <w:t>sertifikatus, kuriuos galės pateikti pasiūlymo pateikimo metu</w:t>
      </w:r>
      <w:r w:rsidR="00A91E02" w:rsidRPr="00547721">
        <w:rPr>
          <w:rFonts w:ascii="Arial" w:eastAsia="Calibri" w:hAnsi="Arial" w:cs="Arial"/>
          <w:bCs/>
          <w:kern w:val="2"/>
          <w14:ligatures w14:val="standardContextual"/>
        </w:rPr>
        <w:t>?</w:t>
      </w:r>
    </w:p>
    <w:p w14:paraId="0A7B43BB" w14:textId="75E21185" w:rsidR="00D21F9D" w:rsidRPr="00547721" w:rsidRDefault="009B42EE" w:rsidP="00EF6C14">
      <w:pPr>
        <w:pStyle w:val="ListParagraph"/>
        <w:numPr>
          <w:ilvl w:val="0"/>
          <w:numId w:val="6"/>
        </w:numPr>
        <w:tabs>
          <w:tab w:val="left" w:pos="4962"/>
        </w:tabs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0867FC">
        <w:rPr>
          <w:rFonts w:ascii="Arial" w:eastAsia="Calibri" w:hAnsi="Arial" w:cs="Arial"/>
          <w:bCs/>
          <w:kern w:val="2"/>
          <w14:ligatures w14:val="standardContextual"/>
        </w:rPr>
        <w:t xml:space="preserve">ar </w:t>
      </w:r>
      <w:r w:rsidR="0081219E">
        <w:rPr>
          <w:rFonts w:ascii="Arial" w:eastAsia="Calibri" w:hAnsi="Arial" w:cs="Arial"/>
          <w:bCs/>
          <w:kern w:val="2"/>
          <w14:ligatures w14:val="standardContextual"/>
        </w:rPr>
        <w:t xml:space="preserve">pirkimo laimėjimo atveju </w:t>
      </w:r>
      <w:r w:rsidR="009B0632" w:rsidRPr="000867FC">
        <w:rPr>
          <w:rFonts w:ascii="Arial" w:eastAsia="Calibri" w:hAnsi="Arial" w:cs="Arial"/>
          <w:bCs/>
          <w:kern w:val="2"/>
          <w14:ligatures w14:val="standardContextual"/>
        </w:rPr>
        <w:t>sistema bus gaminama</w:t>
      </w:r>
      <w:r w:rsidRPr="000867FC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9B0632" w:rsidRPr="000867FC">
        <w:rPr>
          <w:rFonts w:ascii="Arial" w:eastAsia="Calibri" w:hAnsi="Arial" w:cs="Arial"/>
          <w:bCs/>
          <w:kern w:val="2"/>
          <w14:ligatures w14:val="standardContextual"/>
        </w:rPr>
        <w:t xml:space="preserve">ir </w:t>
      </w:r>
      <w:r w:rsidR="00E11DF4" w:rsidRPr="000867FC">
        <w:rPr>
          <w:rFonts w:ascii="Arial" w:eastAsia="Calibri" w:hAnsi="Arial" w:cs="Arial"/>
          <w:bCs/>
          <w:kern w:val="2"/>
          <w14:ligatures w14:val="standardContextual"/>
        </w:rPr>
        <w:t xml:space="preserve">CE ženklinimo sertifikatai </w:t>
      </w:r>
      <w:r w:rsidR="009B0632" w:rsidRPr="000867FC">
        <w:rPr>
          <w:rFonts w:ascii="Arial" w:eastAsia="Calibri" w:hAnsi="Arial" w:cs="Arial"/>
          <w:bCs/>
          <w:kern w:val="2"/>
          <w14:ligatures w14:val="standardContextual"/>
        </w:rPr>
        <w:t xml:space="preserve">galės būti pateikti tik </w:t>
      </w:r>
      <w:r w:rsidR="00373D9B" w:rsidRPr="000867FC">
        <w:rPr>
          <w:rFonts w:ascii="Arial" w:eastAsia="Calibri" w:hAnsi="Arial" w:cs="Arial"/>
          <w:bCs/>
          <w:kern w:val="2"/>
          <w14:ligatures w14:val="standardContextual"/>
        </w:rPr>
        <w:t xml:space="preserve">su </w:t>
      </w:r>
      <w:r w:rsidR="009B0632" w:rsidRPr="000867FC">
        <w:rPr>
          <w:rFonts w:ascii="Arial" w:eastAsia="Calibri" w:hAnsi="Arial" w:cs="Arial"/>
          <w:bCs/>
          <w:kern w:val="2"/>
          <w14:ligatures w14:val="standardContextual"/>
        </w:rPr>
        <w:t>sistem</w:t>
      </w:r>
      <w:r w:rsidR="00373D9B" w:rsidRPr="000867FC">
        <w:rPr>
          <w:rFonts w:ascii="Arial" w:eastAsia="Calibri" w:hAnsi="Arial" w:cs="Arial"/>
          <w:bCs/>
          <w:kern w:val="2"/>
          <w14:ligatures w14:val="standardContextual"/>
        </w:rPr>
        <w:t>a sutarties vykdymo metu</w:t>
      </w:r>
      <w:r w:rsidR="00D21F9D" w:rsidRPr="00547721">
        <w:rPr>
          <w:rFonts w:ascii="Arial" w:eastAsia="Calibri" w:hAnsi="Arial" w:cs="Arial"/>
          <w:bCs/>
          <w:kern w:val="2"/>
          <w14:ligatures w14:val="standardContextual"/>
        </w:rPr>
        <w:t>?</w:t>
      </w:r>
    </w:p>
    <w:p w14:paraId="40628140" w14:textId="0BA90DAC" w:rsidR="001268FE" w:rsidRPr="000867FC" w:rsidRDefault="00725BBC" w:rsidP="000867FC">
      <w:pPr>
        <w:pStyle w:val="ListParagraph"/>
        <w:numPr>
          <w:ilvl w:val="0"/>
          <w:numId w:val="6"/>
        </w:numPr>
        <w:tabs>
          <w:tab w:val="left" w:pos="4962"/>
        </w:tabs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>
        <w:rPr>
          <w:rFonts w:ascii="Arial" w:eastAsia="Calibri" w:hAnsi="Arial" w:cs="Arial"/>
          <w:bCs/>
          <w:kern w:val="2"/>
          <w14:ligatures w14:val="standardContextual"/>
        </w:rPr>
        <w:t xml:space="preserve">pagal poreikį, </w:t>
      </w:r>
      <w:r w:rsidR="00D21F9D" w:rsidRPr="00547721">
        <w:rPr>
          <w:rFonts w:ascii="Arial" w:eastAsia="Calibri" w:hAnsi="Arial" w:cs="Arial"/>
          <w:bCs/>
          <w:kern w:val="2"/>
          <w14:ligatures w14:val="standardContextual"/>
        </w:rPr>
        <w:t>nurody</w:t>
      </w:r>
      <w:r>
        <w:rPr>
          <w:rFonts w:ascii="Arial" w:eastAsia="Calibri" w:hAnsi="Arial" w:cs="Arial"/>
          <w:bCs/>
          <w:kern w:val="2"/>
          <w14:ligatures w14:val="standardContextual"/>
        </w:rPr>
        <w:t>kite</w:t>
      </w:r>
      <w:r w:rsidR="0094292D" w:rsidRPr="000867FC">
        <w:rPr>
          <w:rFonts w:ascii="Arial" w:eastAsia="Calibri" w:hAnsi="Arial" w:cs="Arial"/>
          <w:bCs/>
          <w:kern w:val="2"/>
          <w14:ligatures w14:val="standardContextual"/>
        </w:rPr>
        <w:t xml:space="preserve"> kitas 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svarbias </w:t>
      </w:r>
      <w:r w:rsidR="0094292D" w:rsidRPr="000867FC">
        <w:rPr>
          <w:rFonts w:ascii="Arial" w:eastAsia="Calibri" w:hAnsi="Arial" w:cs="Arial"/>
          <w:bCs/>
          <w:kern w:val="2"/>
          <w14:ligatures w14:val="standardContextual"/>
        </w:rPr>
        <w:t>aplinkybes</w:t>
      </w:r>
      <w:r w:rsidR="00AB5711" w:rsidRPr="000867FC">
        <w:rPr>
          <w:rFonts w:ascii="Arial" w:eastAsia="Calibri" w:hAnsi="Arial" w:cs="Arial"/>
          <w:bCs/>
          <w:kern w:val="2"/>
          <w14:ligatures w14:val="standardContextual"/>
        </w:rPr>
        <w:t xml:space="preserve">, turinčias įtakos </w:t>
      </w:r>
      <w:r w:rsidR="00D21F9D" w:rsidRPr="00547721">
        <w:rPr>
          <w:rFonts w:ascii="Arial" w:eastAsia="Calibri" w:hAnsi="Arial" w:cs="Arial"/>
          <w:bCs/>
          <w:kern w:val="2"/>
          <w14:ligatures w14:val="standardContextual"/>
        </w:rPr>
        <w:t>CE ženklinimo</w:t>
      </w:r>
      <w:r w:rsidR="00D21F9D" w:rsidRPr="000867FC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AB5711" w:rsidRPr="000867FC">
        <w:rPr>
          <w:rFonts w:ascii="Arial" w:eastAsia="Calibri" w:hAnsi="Arial" w:cs="Arial"/>
          <w:bCs/>
          <w:kern w:val="2"/>
          <w14:ligatures w14:val="standardContextual"/>
        </w:rPr>
        <w:t>reikalavimų vykdymui</w:t>
      </w:r>
      <w:r w:rsidR="003D777A" w:rsidRPr="000867FC">
        <w:rPr>
          <w:rFonts w:ascii="Arial" w:eastAsia="Calibri" w:hAnsi="Arial" w:cs="Arial"/>
          <w:bCs/>
          <w:kern w:val="2"/>
          <w14:ligatures w14:val="standardContextual"/>
        </w:rPr>
        <w:t>.</w:t>
      </w:r>
    </w:p>
    <w:sectPr w:rsidR="001268FE" w:rsidRPr="000867FC" w:rsidSect="00A42FD8">
      <w:footerReference w:type="default" r:id="rId17"/>
      <w:pgSz w:w="11906" w:h="16838"/>
      <w:pgMar w:top="678" w:right="1134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C2DF" w14:textId="77777777" w:rsidR="0007574E" w:rsidRDefault="0007574E" w:rsidP="00AC6BF8">
      <w:pPr>
        <w:spacing w:after="0" w:line="240" w:lineRule="auto"/>
      </w:pPr>
      <w:r>
        <w:separator/>
      </w:r>
    </w:p>
  </w:endnote>
  <w:endnote w:type="continuationSeparator" w:id="0">
    <w:p w14:paraId="77E2D6B2" w14:textId="77777777" w:rsidR="0007574E" w:rsidRDefault="0007574E" w:rsidP="00AC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531319"/>
      <w:docPartObj>
        <w:docPartGallery w:val="Page Numbers (Bottom of Page)"/>
        <w:docPartUnique/>
      </w:docPartObj>
    </w:sdtPr>
    <w:sdtEndPr/>
    <w:sdtContent>
      <w:p w14:paraId="4DB1FA7D" w14:textId="54552834" w:rsidR="00AC6BF8" w:rsidRDefault="00AC6BF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A1C">
          <w:rPr>
            <w:noProof/>
          </w:rPr>
          <w:t>5</w:t>
        </w:r>
        <w:r>
          <w:fldChar w:fldCharType="end"/>
        </w:r>
      </w:p>
    </w:sdtContent>
  </w:sdt>
  <w:p w14:paraId="46460743" w14:textId="77777777" w:rsidR="00AC6BF8" w:rsidRDefault="00AC6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3E1F" w14:textId="77777777" w:rsidR="0007574E" w:rsidRDefault="0007574E" w:rsidP="00AC6BF8">
      <w:pPr>
        <w:spacing w:after="0" w:line="240" w:lineRule="auto"/>
      </w:pPr>
      <w:r>
        <w:separator/>
      </w:r>
    </w:p>
  </w:footnote>
  <w:footnote w:type="continuationSeparator" w:id="0">
    <w:p w14:paraId="0E5CAD41" w14:textId="77777777" w:rsidR="0007574E" w:rsidRDefault="0007574E" w:rsidP="00AC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5553"/>
    <w:multiLevelType w:val="hybridMultilevel"/>
    <w:tmpl w:val="5C20AA5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AB5"/>
    <w:multiLevelType w:val="hybridMultilevel"/>
    <w:tmpl w:val="3E4A095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291A45"/>
    <w:multiLevelType w:val="multilevel"/>
    <w:tmpl w:val="064AC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6F5605BC"/>
    <w:multiLevelType w:val="hybridMultilevel"/>
    <w:tmpl w:val="F300F892"/>
    <w:lvl w:ilvl="0" w:tplc="122CA2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84B5C"/>
    <w:multiLevelType w:val="hybridMultilevel"/>
    <w:tmpl w:val="9FE47A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F72A1"/>
    <w:multiLevelType w:val="hybridMultilevel"/>
    <w:tmpl w:val="C53C0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AE"/>
    <w:rsid w:val="00002053"/>
    <w:rsid w:val="00010E08"/>
    <w:rsid w:val="000128B8"/>
    <w:rsid w:val="00022182"/>
    <w:rsid w:val="00024700"/>
    <w:rsid w:val="00025372"/>
    <w:rsid w:val="00025802"/>
    <w:rsid w:val="000348CD"/>
    <w:rsid w:val="00035A0A"/>
    <w:rsid w:val="00040E99"/>
    <w:rsid w:val="000442B5"/>
    <w:rsid w:val="00044AEB"/>
    <w:rsid w:val="0005391E"/>
    <w:rsid w:val="00071809"/>
    <w:rsid w:val="0007574E"/>
    <w:rsid w:val="00082554"/>
    <w:rsid w:val="00082858"/>
    <w:rsid w:val="0008474D"/>
    <w:rsid w:val="000867FC"/>
    <w:rsid w:val="00086FFF"/>
    <w:rsid w:val="00091921"/>
    <w:rsid w:val="000A57ED"/>
    <w:rsid w:val="000B011C"/>
    <w:rsid w:val="000B09DC"/>
    <w:rsid w:val="000B1913"/>
    <w:rsid w:val="000C51AA"/>
    <w:rsid w:val="000C5F5D"/>
    <w:rsid w:val="000C74DC"/>
    <w:rsid w:val="000E0FD1"/>
    <w:rsid w:val="000F7A00"/>
    <w:rsid w:val="00105FA1"/>
    <w:rsid w:val="00106468"/>
    <w:rsid w:val="00111BED"/>
    <w:rsid w:val="00113EAF"/>
    <w:rsid w:val="001261A1"/>
    <w:rsid w:val="001268FE"/>
    <w:rsid w:val="00134ED7"/>
    <w:rsid w:val="0013600C"/>
    <w:rsid w:val="0014234B"/>
    <w:rsid w:val="00144DAD"/>
    <w:rsid w:val="00163F4D"/>
    <w:rsid w:val="001656FB"/>
    <w:rsid w:val="001704BC"/>
    <w:rsid w:val="00176427"/>
    <w:rsid w:val="00186D4F"/>
    <w:rsid w:val="00190587"/>
    <w:rsid w:val="00192289"/>
    <w:rsid w:val="00195411"/>
    <w:rsid w:val="001B1428"/>
    <w:rsid w:val="001B33BF"/>
    <w:rsid w:val="001C17CC"/>
    <w:rsid w:val="001C6BA7"/>
    <w:rsid w:val="001C7F50"/>
    <w:rsid w:val="001D43C7"/>
    <w:rsid w:val="001D5896"/>
    <w:rsid w:val="00200B34"/>
    <w:rsid w:val="00212902"/>
    <w:rsid w:val="0022488E"/>
    <w:rsid w:val="00237830"/>
    <w:rsid w:val="00246843"/>
    <w:rsid w:val="00247565"/>
    <w:rsid w:val="00250CEF"/>
    <w:rsid w:val="00252E09"/>
    <w:rsid w:val="00255013"/>
    <w:rsid w:val="0026625D"/>
    <w:rsid w:val="00274D97"/>
    <w:rsid w:val="002866FE"/>
    <w:rsid w:val="002968D7"/>
    <w:rsid w:val="002B3236"/>
    <w:rsid w:val="002B73D4"/>
    <w:rsid w:val="002C3DCE"/>
    <w:rsid w:val="002D6516"/>
    <w:rsid w:val="002E011A"/>
    <w:rsid w:val="002F5998"/>
    <w:rsid w:val="0030092C"/>
    <w:rsid w:val="003020CE"/>
    <w:rsid w:val="0031320B"/>
    <w:rsid w:val="003135C1"/>
    <w:rsid w:val="00320DFE"/>
    <w:rsid w:val="0034117D"/>
    <w:rsid w:val="00341AA9"/>
    <w:rsid w:val="00347C99"/>
    <w:rsid w:val="003521A2"/>
    <w:rsid w:val="00352745"/>
    <w:rsid w:val="00352B70"/>
    <w:rsid w:val="00364940"/>
    <w:rsid w:val="003670AD"/>
    <w:rsid w:val="00371F13"/>
    <w:rsid w:val="0037269A"/>
    <w:rsid w:val="00373D9B"/>
    <w:rsid w:val="00376361"/>
    <w:rsid w:val="00381563"/>
    <w:rsid w:val="003B0CCB"/>
    <w:rsid w:val="003B3BC1"/>
    <w:rsid w:val="003C202F"/>
    <w:rsid w:val="003C43C8"/>
    <w:rsid w:val="003D091A"/>
    <w:rsid w:val="003D2018"/>
    <w:rsid w:val="003D777A"/>
    <w:rsid w:val="003E0BF8"/>
    <w:rsid w:val="003E2563"/>
    <w:rsid w:val="003E6AB7"/>
    <w:rsid w:val="003F6F9F"/>
    <w:rsid w:val="004021A4"/>
    <w:rsid w:val="0041351B"/>
    <w:rsid w:val="004209E7"/>
    <w:rsid w:val="00431328"/>
    <w:rsid w:val="00431B10"/>
    <w:rsid w:val="00433483"/>
    <w:rsid w:val="00437554"/>
    <w:rsid w:val="004458ED"/>
    <w:rsid w:val="00446F26"/>
    <w:rsid w:val="00450B7E"/>
    <w:rsid w:val="0045585C"/>
    <w:rsid w:val="004571A1"/>
    <w:rsid w:val="004640D0"/>
    <w:rsid w:val="004700A3"/>
    <w:rsid w:val="004858A8"/>
    <w:rsid w:val="004871BA"/>
    <w:rsid w:val="004A3029"/>
    <w:rsid w:val="004B1045"/>
    <w:rsid w:val="004B61C3"/>
    <w:rsid w:val="004C5545"/>
    <w:rsid w:val="004D29C1"/>
    <w:rsid w:val="004D771A"/>
    <w:rsid w:val="004E4950"/>
    <w:rsid w:val="004E5B7F"/>
    <w:rsid w:val="004F1F8F"/>
    <w:rsid w:val="004F463D"/>
    <w:rsid w:val="004F5696"/>
    <w:rsid w:val="004F6C7E"/>
    <w:rsid w:val="004F7759"/>
    <w:rsid w:val="004F7868"/>
    <w:rsid w:val="00502E5D"/>
    <w:rsid w:val="00506396"/>
    <w:rsid w:val="00512190"/>
    <w:rsid w:val="0051293F"/>
    <w:rsid w:val="00515AFD"/>
    <w:rsid w:val="00517C40"/>
    <w:rsid w:val="00533BA1"/>
    <w:rsid w:val="00534D89"/>
    <w:rsid w:val="00544539"/>
    <w:rsid w:val="00546219"/>
    <w:rsid w:val="00547721"/>
    <w:rsid w:val="0056254B"/>
    <w:rsid w:val="005724B3"/>
    <w:rsid w:val="00572A5E"/>
    <w:rsid w:val="00576C69"/>
    <w:rsid w:val="00594737"/>
    <w:rsid w:val="00595B46"/>
    <w:rsid w:val="005A43C9"/>
    <w:rsid w:val="005A4710"/>
    <w:rsid w:val="005A6716"/>
    <w:rsid w:val="005B53AB"/>
    <w:rsid w:val="005D175E"/>
    <w:rsid w:val="005D360B"/>
    <w:rsid w:val="005D3C3E"/>
    <w:rsid w:val="005D48A3"/>
    <w:rsid w:val="005D5A58"/>
    <w:rsid w:val="005E0B4C"/>
    <w:rsid w:val="005E2BF3"/>
    <w:rsid w:val="005E4DF8"/>
    <w:rsid w:val="005F194A"/>
    <w:rsid w:val="005F1B70"/>
    <w:rsid w:val="005F3FBE"/>
    <w:rsid w:val="005F6739"/>
    <w:rsid w:val="00602090"/>
    <w:rsid w:val="006032CF"/>
    <w:rsid w:val="00606D58"/>
    <w:rsid w:val="00611134"/>
    <w:rsid w:val="00624438"/>
    <w:rsid w:val="00626444"/>
    <w:rsid w:val="006468CD"/>
    <w:rsid w:val="0065041B"/>
    <w:rsid w:val="00665D8B"/>
    <w:rsid w:val="006865EA"/>
    <w:rsid w:val="00694A09"/>
    <w:rsid w:val="006A00BA"/>
    <w:rsid w:val="006A2F2C"/>
    <w:rsid w:val="006B4299"/>
    <w:rsid w:val="006C3C1F"/>
    <w:rsid w:val="006C3D27"/>
    <w:rsid w:val="006C590B"/>
    <w:rsid w:val="006C5EAE"/>
    <w:rsid w:val="006C7458"/>
    <w:rsid w:val="006D4E4C"/>
    <w:rsid w:val="006E0F1F"/>
    <w:rsid w:val="006E5109"/>
    <w:rsid w:val="006F0BD8"/>
    <w:rsid w:val="006F4577"/>
    <w:rsid w:val="00704331"/>
    <w:rsid w:val="00707DDB"/>
    <w:rsid w:val="00723538"/>
    <w:rsid w:val="00725BBC"/>
    <w:rsid w:val="00737669"/>
    <w:rsid w:val="00737713"/>
    <w:rsid w:val="007411A2"/>
    <w:rsid w:val="00756129"/>
    <w:rsid w:val="00764BB6"/>
    <w:rsid w:val="00783D8A"/>
    <w:rsid w:val="00787969"/>
    <w:rsid w:val="00790887"/>
    <w:rsid w:val="00797EBE"/>
    <w:rsid w:val="007A0917"/>
    <w:rsid w:val="007A4BCA"/>
    <w:rsid w:val="007B084B"/>
    <w:rsid w:val="007B0855"/>
    <w:rsid w:val="007B1492"/>
    <w:rsid w:val="007B25E3"/>
    <w:rsid w:val="007B4316"/>
    <w:rsid w:val="007B7382"/>
    <w:rsid w:val="007C5C64"/>
    <w:rsid w:val="007D4ECA"/>
    <w:rsid w:val="007D5A21"/>
    <w:rsid w:val="007E0C20"/>
    <w:rsid w:val="007E1A6A"/>
    <w:rsid w:val="007E419A"/>
    <w:rsid w:val="007E47A3"/>
    <w:rsid w:val="007F000E"/>
    <w:rsid w:val="007F2F78"/>
    <w:rsid w:val="007F44B1"/>
    <w:rsid w:val="00805819"/>
    <w:rsid w:val="00806472"/>
    <w:rsid w:val="0081219E"/>
    <w:rsid w:val="00813782"/>
    <w:rsid w:val="00835BB0"/>
    <w:rsid w:val="00844DD0"/>
    <w:rsid w:val="00856BE9"/>
    <w:rsid w:val="00856FF8"/>
    <w:rsid w:val="00857B41"/>
    <w:rsid w:val="00861148"/>
    <w:rsid w:val="0086769E"/>
    <w:rsid w:val="00875FF6"/>
    <w:rsid w:val="00881157"/>
    <w:rsid w:val="00882788"/>
    <w:rsid w:val="008867EF"/>
    <w:rsid w:val="00894296"/>
    <w:rsid w:val="00895002"/>
    <w:rsid w:val="008A6A6C"/>
    <w:rsid w:val="008B2C2F"/>
    <w:rsid w:val="008B3424"/>
    <w:rsid w:val="008B473E"/>
    <w:rsid w:val="008B4D35"/>
    <w:rsid w:val="008D173D"/>
    <w:rsid w:val="008D30A4"/>
    <w:rsid w:val="008D475A"/>
    <w:rsid w:val="008D5BF1"/>
    <w:rsid w:val="008D7849"/>
    <w:rsid w:val="008F3C19"/>
    <w:rsid w:val="0090260E"/>
    <w:rsid w:val="00904B41"/>
    <w:rsid w:val="00906174"/>
    <w:rsid w:val="00915E5D"/>
    <w:rsid w:val="00917A60"/>
    <w:rsid w:val="00923812"/>
    <w:rsid w:val="00931036"/>
    <w:rsid w:val="0094292D"/>
    <w:rsid w:val="009429A5"/>
    <w:rsid w:val="009454D1"/>
    <w:rsid w:val="00953CDF"/>
    <w:rsid w:val="00956F0A"/>
    <w:rsid w:val="00967099"/>
    <w:rsid w:val="009745FE"/>
    <w:rsid w:val="009833DD"/>
    <w:rsid w:val="009847EF"/>
    <w:rsid w:val="009A4B0C"/>
    <w:rsid w:val="009B0632"/>
    <w:rsid w:val="009B3142"/>
    <w:rsid w:val="009B42EE"/>
    <w:rsid w:val="009B62B4"/>
    <w:rsid w:val="009B7A1C"/>
    <w:rsid w:val="009B7BA1"/>
    <w:rsid w:val="009C611B"/>
    <w:rsid w:val="009D1F9D"/>
    <w:rsid w:val="009D49CE"/>
    <w:rsid w:val="009D6F21"/>
    <w:rsid w:val="009E34F3"/>
    <w:rsid w:val="009F4078"/>
    <w:rsid w:val="00A015CC"/>
    <w:rsid w:val="00A120D9"/>
    <w:rsid w:val="00A1307B"/>
    <w:rsid w:val="00A21CE0"/>
    <w:rsid w:val="00A2551E"/>
    <w:rsid w:val="00A279DD"/>
    <w:rsid w:val="00A3708C"/>
    <w:rsid w:val="00A42FD8"/>
    <w:rsid w:val="00A510DF"/>
    <w:rsid w:val="00A522BA"/>
    <w:rsid w:val="00A56FFB"/>
    <w:rsid w:val="00A676BC"/>
    <w:rsid w:val="00A73213"/>
    <w:rsid w:val="00A876A8"/>
    <w:rsid w:val="00A91E02"/>
    <w:rsid w:val="00A96093"/>
    <w:rsid w:val="00AA1026"/>
    <w:rsid w:val="00AA2D43"/>
    <w:rsid w:val="00AB2469"/>
    <w:rsid w:val="00AB3B3D"/>
    <w:rsid w:val="00AB5711"/>
    <w:rsid w:val="00AB7669"/>
    <w:rsid w:val="00AC6BF8"/>
    <w:rsid w:val="00AD1323"/>
    <w:rsid w:val="00AF3109"/>
    <w:rsid w:val="00B00AE3"/>
    <w:rsid w:val="00B013E4"/>
    <w:rsid w:val="00B05579"/>
    <w:rsid w:val="00B408DC"/>
    <w:rsid w:val="00B45429"/>
    <w:rsid w:val="00B61B7B"/>
    <w:rsid w:val="00B65478"/>
    <w:rsid w:val="00B6670B"/>
    <w:rsid w:val="00B75F4C"/>
    <w:rsid w:val="00B80E3B"/>
    <w:rsid w:val="00B8486E"/>
    <w:rsid w:val="00B8746E"/>
    <w:rsid w:val="00BA197F"/>
    <w:rsid w:val="00BA1BAE"/>
    <w:rsid w:val="00BA5F22"/>
    <w:rsid w:val="00BA7563"/>
    <w:rsid w:val="00BB4595"/>
    <w:rsid w:val="00BC17E3"/>
    <w:rsid w:val="00BC4471"/>
    <w:rsid w:val="00BC6532"/>
    <w:rsid w:val="00BC6708"/>
    <w:rsid w:val="00BE7A95"/>
    <w:rsid w:val="00BF7003"/>
    <w:rsid w:val="00C00746"/>
    <w:rsid w:val="00C00C06"/>
    <w:rsid w:val="00C030C2"/>
    <w:rsid w:val="00C04934"/>
    <w:rsid w:val="00C10603"/>
    <w:rsid w:val="00C10841"/>
    <w:rsid w:val="00C12B1F"/>
    <w:rsid w:val="00C14655"/>
    <w:rsid w:val="00C23FED"/>
    <w:rsid w:val="00C31AA3"/>
    <w:rsid w:val="00C337BA"/>
    <w:rsid w:val="00C35778"/>
    <w:rsid w:val="00C413A7"/>
    <w:rsid w:val="00C43CF8"/>
    <w:rsid w:val="00C46F6B"/>
    <w:rsid w:val="00C472B6"/>
    <w:rsid w:val="00C511BC"/>
    <w:rsid w:val="00C5224E"/>
    <w:rsid w:val="00C745D0"/>
    <w:rsid w:val="00C771C8"/>
    <w:rsid w:val="00C855E4"/>
    <w:rsid w:val="00C924B9"/>
    <w:rsid w:val="00C94583"/>
    <w:rsid w:val="00CA01FA"/>
    <w:rsid w:val="00CA46D3"/>
    <w:rsid w:val="00CA7298"/>
    <w:rsid w:val="00CB16A8"/>
    <w:rsid w:val="00CC5777"/>
    <w:rsid w:val="00CD216A"/>
    <w:rsid w:val="00CD33DF"/>
    <w:rsid w:val="00CD422A"/>
    <w:rsid w:val="00CD7DBA"/>
    <w:rsid w:val="00CE4851"/>
    <w:rsid w:val="00D01C46"/>
    <w:rsid w:val="00D11818"/>
    <w:rsid w:val="00D12D75"/>
    <w:rsid w:val="00D1355F"/>
    <w:rsid w:val="00D15521"/>
    <w:rsid w:val="00D21F9D"/>
    <w:rsid w:val="00D26301"/>
    <w:rsid w:val="00D2636D"/>
    <w:rsid w:val="00D26B07"/>
    <w:rsid w:val="00D31B31"/>
    <w:rsid w:val="00D36F60"/>
    <w:rsid w:val="00D37431"/>
    <w:rsid w:val="00D41C0B"/>
    <w:rsid w:val="00D526D6"/>
    <w:rsid w:val="00D67154"/>
    <w:rsid w:val="00D73214"/>
    <w:rsid w:val="00D73C02"/>
    <w:rsid w:val="00D840F3"/>
    <w:rsid w:val="00D8652B"/>
    <w:rsid w:val="00D87AC6"/>
    <w:rsid w:val="00DB26BD"/>
    <w:rsid w:val="00DB56AA"/>
    <w:rsid w:val="00DC4C14"/>
    <w:rsid w:val="00DD5EEB"/>
    <w:rsid w:val="00DD7A10"/>
    <w:rsid w:val="00DE00E8"/>
    <w:rsid w:val="00DE0A2C"/>
    <w:rsid w:val="00DE55CD"/>
    <w:rsid w:val="00DE6E11"/>
    <w:rsid w:val="00DF48FD"/>
    <w:rsid w:val="00DF4A69"/>
    <w:rsid w:val="00DF5B97"/>
    <w:rsid w:val="00DF618D"/>
    <w:rsid w:val="00E000F9"/>
    <w:rsid w:val="00E11DF4"/>
    <w:rsid w:val="00E12551"/>
    <w:rsid w:val="00E14E76"/>
    <w:rsid w:val="00E17815"/>
    <w:rsid w:val="00E262BC"/>
    <w:rsid w:val="00E34F13"/>
    <w:rsid w:val="00E412D2"/>
    <w:rsid w:val="00E432C3"/>
    <w:rsid w:val="00E53E55"/>
    <w:rsid w:val="00E572A3"/>
    <w:rsid w:val="00E634EE"/>
    <w:rsid w:val="00E63F4F"/>
    <w:rsid w:val="00E673F8"/>
    <w:rsid w:val="00E70BE9"/>
    <w:rsid w:val="00E767D9"/>
    <w:rsid w:val="00E80971"/>
    <w:rsid w:val="00EA3725"/>
    <w:rsid w:val="00EC0030"/>
    <w:rsid w:val="00EC1EFE"/>
    <w:rsid w:val="00EE64CF"/>
    <w:rsid w:val="00EF0C88"/>
    <w:rsid w:val="00EF6C14"/>
    <w:rsid w:val="00EF794A"/>
    <w:rsid w:val="00F27064"/>
    <w:rsid w:val="00F27C7D"/>
    <w:rsid w:val="00F44539"/>
    <w:rsid w:val="00F50359"/>
    <w:rsid w:val="00F52D7B"/>
    <w:rsid w:val="00F54FBD"/>
    <w:rsid w:val="00F637EC"/>
    <w:rsid w:val="00F657CF"/>
    <w:rsid w:val="00F8181E"/>
    <w:rsid w:val="00F83796"/>
    <w:rsid w:val="00F85AF8"/>
    <w:rsid w:val="00F90D5A"/>
    <w:rsid w:val="00F94016"/>
    <w:rsid w:val="00FA4614"/>
    <w:rsid w:val="00FA4799"/>
    <w:rsid w:val="00FB6BE8"/>
    <w:rsid w:val="00FC6DDC"/>
    <w:rsid w:val="00FF269C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27E23"/>
  <w15:chartTrackingRefBased/>
  <w15:docId w15:val="{938C65F5-DACC-45D8-BD0E-BF813B7B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BF8"/>
  </w:style>
  <w:style w:type="paragraph" w:styleId="Footer">
    <w:name w:val="footer"/>
    <w:basedOn w:val="Normal"/>
    <w:link w:val="FooterChar"/>
    <w:uiPriority w:val="99"/>
    <w:unhideWhenUsed/>
    <w:rsid w:val="00AC6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BF8"/>
  </w:style>
  <w:style w:type="character" w:styleId="CommentReference">
    <w:name w:val="annotation reference"/>
    <w:basedOn w:val="DefaultParagraphFont"/>
    <w:uiPriority w:val="99"/>
    <w:semiHidden/>
    <w:unhideWhenUsed/>
    <w:rsid w:val="00364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9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9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9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20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13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57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-lex.europa.eu/legal-content/LT/TXT/HTML/?uri=CELEX:32009L012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LT/TXT/HTML/?uri=CELEX:32011L006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opa.eu/youreurope/business/product-requirements/labels-markings/ce-marking/index_lt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uta.pugzliene@cr.vu.lt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r-lex.europa.eu/legal-content/LT/TXT/HTML/?uri=CELEX:32009L0125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-lex.europa.eu/legal-content/LT/TXT/HTML/?uri=CELEX:32011L0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8C928-37CC-4C9A-9C2C-8B218DE43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04C0D-2BBB-48E1-BC53-34EB21544A63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ee1859fd-5c03-4aad-a8ae-84688b43cbdc"/>
    <ds:schemaRef ds:uri="10d82443-09d3-40b0-8c83-26301ffc3ad6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8973B5-62B2-4340-9032-71B741F78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189</Words>
  <Characters>2310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Vinciūnas</dc:creator>
  <cp:keywords/>
  <dc:description/>
  <cp:lastModifiedBy>Author</cp:lastModifiedBy>
  <cp:revision>128</cp:revision>
  <dcterms:created xsi:type="dcterms:W3CDTF">2025-04-04T08:04:00Z</dcterms:created>
  <dcterms:modified xsi:type="dcterms:W3CDTF">2025-04-14T09:02:00Z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