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D1420F" w:rsidRDefault="005625D4" w:rsidP="005625D4">
      <w:pPr>
        <w:rPr>
          <w:rFonts w:ascii="Times New Roman" w:hAnsi="Times New Roman" w:cs="Times New Roman"/>
          <w:sz w:val="24"/>
          <w:szCs w:val="24"/>
          <w:lang w:val="lt-LT"/>
        </w:rPr>
      </w:pPr>
      <w:r w:rsidRPr="00D1420F">
        <w:rPr>
          <w:rFonts w:ascii="Times New Roman" w:hAnsi="Times New Roman" w:cs="Times New Roman"/>
          <w:sz w:val="24"/>
          <w:szCs w:val="24"/>
          <w:lang w:val="lt-LT"/>
        </w:rPr>
        <w:t>Suinteresuotiems dalyviams</w:t>
      </w:r>
      <w:r w:rsidR="00EF3E34" w:rsidRPr="00D1420F">
        <w:rPr>
          <w:rFonts w:ascii="Times New Roman" w:hAnsi="Times New Roman" w:cs="Times New Roman"/>
          <w:sz w:val="24"/>
          <w:szCs w:val="24"/>
          <w:lang w:val="lt-LT"/>
        </w:rPr>
        <w:t>/For the</w:t>
      </w:r>
      <w:r w:rsidR="00EF3E34" w:rsidRPr="00D1420F">
        <w:rPr>
          <w:rFonts w:ascii="Times New Roman" w:hAnsi="Times New Roman" w:cs="Times New Roman"/>
          <w:b/>
          <w:bCs/>
          <w:color w:val="000000"/>
          <w:sz w:val="24"/>
          <w:szCs w:val="24"/>
          <w:lang w:val="lt-LT"/>
        </w:rPr>
        <w:t xml:space="preserve"> Interested tenderers </w:t>
      </w:r>
    </w:p>
    <w:p w14:paraId="177912D4" w14:textId="60D57318" w:rsidR="00EF3E34" w:rsidRPr="00D1420F" w:rsidRDefault="005625D4" w:rsidP="00EF3E34">
      <w:pPr>
        <w:rPr>
          <w:rFonts w:ascii="Times New Roman" w:hAnsi="Times New Roman" w:cs="Times New Roman"/>
          <w:b/>
          <w:sz w:val="24"/>
          <w:szCs w:val="24"/>
          <w:lang w:val="lt-LT"/>
        </w:rPr>
      </w:pPr>
      <w:r w:rsidRPr="00D1420F">
        <w:rPr>
          <w:rFonts w:ascii="Times New Roman" w:hAnsi="Times New Roman" w:cs="Times New Roman"/>
          <w:sz w:val="24"/>
          <w:szCs w:val="24"/>
          <w:lang w:val="lt-LT"/>
        </w:rPr>
        <w:t xml:space="preserve">DĖL </w:t>
      </w:r>
      <w:r w:rsidR="001C5192" w:rsidRPr="00D1420F">
        <w:rPr>
          <w:rFonts w:ascii="Times New Roman" w:hAnsi="Times New Roman" w:cs="Times New Roman"/>
          <w:sz w:val="24"/>
          <w:szCs w:val="24"/>
          <w:lang w:val="lt-LT"/>
        </w:rPr>
        <w:t xml:space="preserve">SUPAPRASTINTO </w:t>
      </w:r>
      <w:r w:rsidRPr="00D1420F">
        <w:rPr>
          <w:rFonts w:ascii="Times New Roman" w:hAnsi="Times New Roman" w:cs="Times New Roman"/>
          <w:sz w:val="24"/>
          <w:szCs w:val="24"/>
          <w:lang w:val="lt-LT"/>
        </w:rPr>
        <w:t>ATVIRO KONKURSO (TARPTAUTINIS PIRKIMAS) „</w:t>
      </w:r>
      <w:r w:rsidR="001C5192" w:rsidRPr="00D1420F">
        <w:rPr>
          <w:rFonts w:ascii="Times New Roman" w:hAnsi="Times New Roman" w:cs="Times New Roman"/>
          <w:sz w:val="24"/>
          <w:szCs w:val="24"/>
          <w:lang w:val="lt-LT"/>
        </w:rPr>
        <w:t>1646093</w:t>
      </w:r>
      <w:r w:rsidRPr="00D1420F">
        <w:rPr>
          <w:rFonts w:ascii="Times New Roman" w:hAnsi="Times New Roman" w:cs="Times New Roman"/>
          <w:sz w:val="24"/>
          <w:szCs w:val="24"/>
          <w:lang w:val="lt-LT"/>
        </w:rPr>
        <w:t xml:space="preserve">“ </w:t>
      </w:r>
      <w:r w:rsidRPr="00D1420F">
        <w:rPr>
          <w:rFonts w:ascii="Times New Roman" w:hAnsi="Times New Roman" w:cs="Times New Roman"/>
          <w:bCs/>
          <w:sz w:val="24"/>
          <w:szCs w:val="24"/>
          <w:lang w:val="lt-LT"/>
        </w:rPr>
        <w:t>NR.</w:t>
      </w:r>
      <w:r w:rsidRPr="00D1420F">
        <w:rPr>
          <w:rFonts w:ascii="Times New Roman" w:hAnsi="Times New Roman" w:cs="Times New Roman"/>
          <w:b/>
          <w:bCs/>
          <w:sz w:val="24"/>
          <w:szCs w:val="24"/>
          <w:lang w:val="lt-LT"/>
        </w:rPr>
        <w:t xml:space="preserve"> </w:t>
      </w:r>
      <w:r w:rsidRPr="00D1420F">
        <w:rPr>
          <w:rFonts w:ascii="Times New Roman" w:hAnsi="Times New Roman" w:cs="Times New Roman"/>
          <w:bCs/>
          <w:i/>
          <w:sz w:val="24"/>
          <w:szCs w:val="24"/>
          <w:lang w:val="lt-LT"/>
        </w:rPr>
        <w:t xml:space="preserve">CVP IS numeris </w:t>
      </w:r>
      <w:r w:rsidRPr="00D1420F">
        <w:rPr>
          <w:rFonts w:ascii="Times New Roman" w:hAnsi="Times New Roman" w:cs="Times New Roman"/>
          <w:bCs/>
          <w:sz w:val="24"/>
          <w:szCs w:val="24"/>
          <w:lang w:val="lt-LT"/>
        </w:rPr>
        <w:t>(PIRKIMAS)</w:t>
      </w:r>
      <w:r w:rsidRPr="00D1420F">
        <w:rPr>
          <w:rFonts w:ascii="Times New Roman" w:hAnsi="Times New Roman" w:cs="Times New Roman"/>
          <w:b/>
          <w:bCs/>
          <w:sz w:val="24"/>
          <w:szCs w:val="24"/>
          <w:lang w:val="lt-LT"/>
        </w:rPr>
        <w:t xml:space="preserve"> </w:t>
      </w:r>
      <w:r w:rsidR="00937AB1" w:rsidRPr="00D1420F">
        <w:rPr>
          <w:rFonts w:ascii="Times New Roman" w:hAnsi="Times New Roman" w:cs="Times New Roman"/>
          <w:b/>
          <w:sz w:val="24"/>
          <w:szCs w:val="24"/>
          <w:lang w:val="lt-LT"/>
        </w:rPr>
        <w:t>DOKUMENTŲ</w:t>
      </w:r>
      <w:r w:rsidRPr="00D1420F">
        <w:rPr>
          <w:rFonts w:ascii="Times New Roman" w:hAnsi="Times New Roman" w:cs="Times New Roman"/>
          <w:b/>
          <w:sz w:val="24"/>
          <w:szCs w:val="24"/>
          <w:lang w:val="lt-LT"/>
        </w:rPr>
        <w:t xml:space="preserve"> PAAIŠKINIMO IR / AR PATIKSLINIMO </w:t>
      </w:r>
      <w:r w:rsidR="00EF3E34" w:rsidRPr="00D1420F">
        <w:rPr>
          <w:rFonts w:ascii="Times New Roman" w:hAnsi="Times New Roman" w:cs="Times New Roman"/>
          <w:b/>
          <w:sz w:val="24"/>
          <w:szCs w:val="24"/>
          <w:lang w:val="lt-LT"/>
        </w:rPr>
        <w:t>/</w:t>
      </w:r>
      <w:r w:rsidR="00EF3E34" w:rsidRPr="00D1420F">
        <w:rPr>
          <w:rFonts w:ascii="Times New Roman" w:hAnsi="Times New Roman" w:cs="Times New Roman"/>
          <w:sz w:val="24"/>
          <w:szCs w:val="24"/>
          <w:lang w:val="lt-LT"/>
        </w:rPr>
        <w:t xml:space="preserve">CONCERNING THE </w:t>
      </w:r>
      <w:r w:rsidR="00EF3E34" w:rsidRPr="00D1420F">
        <w:rPr>
          <w:rFonts w:ascii="Times New Roman" w:hAnsi="Times New Roman" w:cs="Times New Roman"/>
          <w:b/>
          <w:sz w:val="24"/>
          <w:szCs w:val="24"/>
          <w:lang w:val="lt-LT"/>
        </w:rPr>
        <w:t>EXPLANATION AND/OR CLARIFICATION OF THE DOCUMENTS</w:t>
      </w:r>
      <w:r w:rsidR="00EF3E34" w:rsidRPr="00D1420F">
        <w:rPr>
          <w:rFonts w:ascii="Times New Roman" w:hAnsi="Times New Roman" w:cs="Times New Roman"/>
          <w:sz w:val="24"/>
          <w:szCs w:val="24"/>
          <w:lang w:val="lt-LT"/>
        </w:rPr>
        <w:t xml:space="preserve"> THE </w:t>
      </w:r>
      <w:r w:rsidR="001C5192" w:rsidRPr="00D1420F">
        <w:rPr>
          <w:rFonts w:ascii="Times New Roman" w:hAnsi="Times New Roman" w:cs="Times New Roman"/>
          <w:sz w:val="24"/>
          <w:szCs w:val="24"/>
          <w:lang w:val="lt-LT"/>
        </w:rPr>
        <w:t xml:space="preserve">SIMPLIFIED </w:t>
      </w:r>
      <w:r w:rsidR="00EF3E34" w:rsidRPr="00D1420F">
        <w:rPr>
          <w:rFonts w:ascii="Times New Roman" w:hAnsi="Times New Roman" w:cs="Times New Roman"/>
          <w:sz w:val="24"/>
          <w:szCs w:val="24"/>
          <w:lang w:val="lt-LT"/>
        </w:rPr>
        <w:t>OPEN PROCEDURE (INTERNATIONAL PROCUREMENT) "</w:t>
      </w:r>
      <w:r w:rsidR="001C5192" w:rsidRPr="00D1420F">
        <w:rPr>
          <w:rFonts w:ascii="Times New Roman" w:hAnsi="Times New Roman" w:cs="Times New Roman"/>
          <w:sz w:val="24"/>
          <w:szCs w:val="24"/>
          <w:lang w:val="lt-LT"/>
        </w:rPr>
        <w:t>1646093</w:t>
      </w:r>
      <w:r w:rsidR="00EF3E34" w:rsidRPr="00D1420F">
        <w:rPr>
          <w:rFonts w:ascii="Times New Roman" w:hAnsi="Times New Roman" w:cs="Times New Roman"/>
          <w:sz w:val="24"/>
          <w:szCs w:val="24"/>
          <w:lang w:val="lt-LT"/>
        </w:rPr>
        <w:t xml:space="preserve">" NO. </w:t>
      </w:r>
      <w:r w:rsidR="00EF3E34" w:rsidRPr="00D1420F">
        <w:rPr>
          <w:rFonts w:ascii="Times New Roman" w:hAnsi="Times New Roman" w:cs="Times New Roman"/>
          <w:i/>
          <w:sz w:val="24"/>
          <w:szCs w:val="24"/>
          <w:lang w:val="lt-LT"/>
        </w:rPr>
        <w:t>CVP IS number</w:t>
      </w:r>
      <w:r w:rsidR="00EF3E34" w:rsidRPr="00D1420F">
        <w:rPr>
          <w:rFonts w:ascii="Times New Roman" w:hAnsi="Times New Roman" w:cs="Times New Roman"/>
          <w:sz w:val="24"/>
          <w:szCs w:val="24"/>
          <w:lang w:val="lt-LT"/>
        </w:rPr>
        <w:t xml:space="preserve"> (PROCURMENT) </w:t>
      </w:r>
    </w:p>
    <w:p w14:paraId="21E175E4" w14:textId="432FE276" w:rsidR="00EF3E34" w:rsidRPr="00D1420F" w:rsidRDefault="005625D4" w:rsidP="001C5192">
      <w:pPr>
        <w:jc w:val="both"/>
        <w:rPr>
          <w:rFonts w:ascii="Times New Roman" w:hAnsi="Times New Roman" w:cs="Times New Roman"/>
          <w:b/>
          <w:sz w:val="24"/>
          <w:szCs w:val="24"/>
          <w:lang w:val="lt-LT"/>
        </w:rPr>
      </w:pPr>
      <w:r w:rsidRPr="00D1420F">
        <w:rPr>
          <w:rFonts w:ascii="Times New Roman" w:hAnsi="Times New Roman" w:cs="Times New Roman"/>
          <w:sz w:val="24"/>
          <w:szCs w:val="24"/>
          <w:shd w:val="clear" w:color="auto" w:fill="FFFFFF"/>
          <w:lang w:val="lt-LT"/>
        </w:rPr>
        <w:t>VšĮ Centrinė projektų valdymo agentūra (Perkančioji organizacija</w:t>
      </w:r>
      <w:r w:rsidR="00B521B3" w:rsidRPr="00D1420F">
        <w:rPr>
          <w:rFonts w:ascii="Times New Roman" w:hAnsi="Times New Roman" w:cs="Times New Roman"/>
          <w:sz w:val="24"/>
          <w:szCs w:val="24"/>
          <w:shd w:val="clear" w:color="auto" w:fill="FFFFFF"/>
          <w:lang w:val="lt-LT"/>
        </w:rPr>
        <w:t xml:space="preserve"> arba CPVA</w:t>
      </w:r>
      <w:r w:rsidRPr="00D1420F">
        <w:rPr>
          <w:rFonts w:ascii="Times New Roman" w:hAnsi="Times New Roman" w:cs="Times New Roman"/>
          <w:sz w:val="24"/>
          <w:szCs w:val="24"/>
          <w:shd w:val="clear" w:color="auto" w:fill="FFFFFF"/>
          <w:lang w:val="lt-LT"/>
        </w:rPr>
        <w:t xml:space="preserve">) </w:t>
      </w:r>
      <w:r w:rsidRPr="00D1420F">
        <w:rPr>
          <w:rFonts w:ascii="Times New Roman" w:hAnsi="Times New Roman" w:cs="Times New Roman"/>
          <w:sz w:val="24"/>
          <w:szCs w:val="24"/>
          <w:lang w:val="lt-LT"/>
        </w:rPr>
        <w:t>Centrinės viešųjų pirkimų informacinės sistemos priemonėmis</w:t>
      </w:r>
      <w:r w:rsidRPr="00D1420F">
        <w:rPr>
          <w:rFonts w:ascii="Times New Roman" w:hAnsi="Times New Roman" w:cs="Times New Roman"/>
          <w:sz w:val="24"/>
          <w:szCs w:val="24"/>
          <w:shd w:val="clear" w:color="auto" w:fill="FFFFFF"/>
          <w:lang w:val="lt-LT"/>
        </w:rPr>
        <w:t xml:space="preserve"> (CVP IS) priemonėmis gavo</w:t>
      </w:r>
      <w:r w:rsidRPr="00D1420F">
        <w:rPr>
          <w:rFonts w:ascii="Times New Roman" w:hAnsi="Times New Roman" w:cs="Times New Roman"/>
          <w:bCs/>
          <w:sz w:val="24"/>
          <w:szCs w:val="24"/>
          <w:lang w:val="lt-LT"/>
        </w:rPr>
        <w:t xml:space="preserve"> tiekėjo klausimus/prašymus paaiškinti/patikslinti Pirkimo dokumentus.</w:t>
      </w:r>
      <w:r w:rsidR="00EF3E34" w:rsidRPr="00D1420F">
        <w:rPr>
          <w:rFonts w:ascii="Times New Roman" w:hAnsi="Times New Roman" w:cs="Times New Roman"/>
          <w:bCs/>
          <w:sz w:val="24"/>
          <w:szCs w:val="24"/>
          <w:lang w:val="lt-LT"/>
        </w:rPr>
        <w:t xml:space="preserve"> /</w:t>
      </w:r>
      <w:r w:rsidR="00EF3E34" w:rsidRPr="00D1420F">
        <w:rPr>
          <w:rFonts w:ascii="Times New Roman" w:hAnsi="Times New Roman" w:cs="Times New Roman"/>
          <w:b/>
          <w:sz w:val="24"/>
          <w:szCs w:val="24"/>
          <w:lang w:val="lt-LT"/>
        </w:rPr>
        <w:t xml:space="preserve"> The Central Project Management Agency (the Contracting Authority or CPMA) received questions/requests from the supplier for explanation/clarification of the Procurement Documents by means of the Central Procurement Information System (CVP IS).</w:t>
      </w:r>
    </w:p>
    <w:p w14:paraId="1197606E" w14:textId="3D488374" w:rsidR="005625D4" w:rsidRPr="00D1420F" w:rsidRDefault="005625D4" w:rsidP="00EF3E34">
      <w:pPr>
        <w:jc w:val="both"/>
        <w:rPr>
          <w:rFonts w:ascii="Times New Roman" w:hAnsi="Times New Roman" w:cs="Times New Roman"/>
          <w:sz w:val="24"/>
          <w:szCs w:val="24"/>
          <w:shd w:val="clear" w:color="auto" w:fill="FFFFFF"/>
          <w:lang w:val="lt-LT"/>
        </w:rPr>
      </w:pPr>
      <w:r w:rsidRPr="00D1420F">
        <w:rPr>
          <w:rFonts w:ascii="Times New Roman" w:hAnsi="Times New Roman" w:cs="Times New Roman"/>
          <w:sz w:val="24"/>
          <w:szCs w:val="24"/>
          <w:shd w:val="clear" w:color="auto" w:fill="FFFFFF"/>
          <w:lang w:val="lt-LT"/>
        </w:rPr>
        <w:t>Viešojo pirkimo komisija išnagrinėjo klausimus</w:t>
      </w:r>
      <w:r w:rsidR="00255485" w:rsidRPr="00D1420F">
        <w:rPr>
          <w:rFonts w:ascii="Times New Roman" w:hAnsi="Times New Roman" w:cs="Times New Roman"/>
          <w:sz w:val="24"/>
          <w:szCs w:val="24"/>
          <w:shd w:val="clear" w:color="auto" w:fill="FFFFFF"/>
          <w:lang w:val="lt-LT"/>
        </w:rPr>
        <w:t>/prašymus</w:t>
      </w:r>
      <w:r w:rsidRPr="00D1420F">
        <w:rPr>
          <w:rFonts w:ascii="Times New Roman" w:hAnsi="Times New Roman" w:cs="Times New Roman"/>
          <w:sz w:val="24"/>
          <w:szCs w:val="24"/>
          <w:shd w:val="clear" w:color="auto" w:fill="FFFFFF"/>
          <w:lang w:val="lt-LT"/>
        </w:rPr>
        <w:t xml:space="preserve"> ir teikia atsakymus</w:t>
      </w:r>
      <w:r w:rsidR="00255485" w:rsidRPr="00D1420F">
        <w:rPr>
          <w:rFonts w:ascii="Times New Roman" w:hAnsi="Times New Roman" w:cs="Times New Roman"/>
          <w:sz w:val="24"/>
          <w:szCs w:val="24"/>
          <w:lang w:val="lt-LT"/>
        </w:rPr>
        <w:t xml:space="preserve"> paaiškindama / patikslindama Pirkimo </w:t>
      </w:r>
      <w:r w:rsidR="00937AB1" w:rsidRPr="00D1420F">
        <w:rPr>
          <w:rFonts w:ascii="Times New Roman" w:hAnsi="Times New Roman" w:cs="Times New Roman"/>
          <w:sz w:val="24"/>
          <w:szCs w:val="24"/>
          <w:lang w:val="lt-LT"/>
        </w:rPr>
        <w:t>dokumentus</w:t>
      </w:r>
      <w:r w:rsidR="00EF3E34" w:rsidRPr="00D1420F">
        <w:rPr>
          <w:rFonts w:ascii="Times New Roman" w:hAnsi="Times New Roman" w:cs="Times New Roman"/>
          <w:sz w:val="24"/>
          <w:szCs w:val="24"/>
          <w:lang w:val="lt-LT"/>
        </w:rPr>
        <w:t xml:space="preserve"> /</w:t>
      </w:r>
      <w:r w:rsidR="00EF3E34" w:rsidRPr="00D1420F">
        <w:rPr>
          <w:rFonts w:ascii="Times New Roman" w:hAnsi="Times New Roman" w:cs="Times New Roman"/>
          <w:b/>
          <w:sz w:val="24"/>
          <w:szCs w:val="24"/>
          <w:lang w:val="lt-LT"/>
        </w:rPr>
        <w:t xml:space="preserve"> The Public Procurement Commission has examined the questions/requests and provides answers by explainig/clarifying the Procurement Documents</w:t>
      </w:r>
      <w:r w:rsidRPr="00D1420F">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5387"/>
      </w:tblGrid>
      <w:tr w:rsidR="001B1C73" w:rsidRPr="00D1420F" w14:paraId="101D6BFA" w14:textId="77777777" w:rsidTr="001B1C73">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1B1C73" w:rsidRPr="00D1420F" w:rsidRDefault="001B1C73" w:rsidP="00734B33">
            <w:pPr>
              <w:ind w:firstLine="40"/>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Nr./</w:t>
            </w:r>
          </w:p>
          <w:p w14:paraId="775B1354" w14:textId="72CA64C4" w:rsidR="001B1C73" w:rsidRPr="00D1420F" w:rsidRDefault="001B1C73" w:rsidP="00734B33">
            <w:pPr>
              <w:ind w:firstLine="40"/>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No</w:t>
            </w:r>
          </w:p>
          <w:p w14:paraId="7C0186A2" w14:textId="77777777" w:rsidR="001B1C73" w:rsidRPr="00D1420F" w:rsidRDefault="001B1C73" w:rsidP="00734B33">
            <w:pPr>
              <w:ind w:firstLine="40"/>
              <w:jc w:val="center"/>
              <w:rPr>
                <w:rFonts w:ascii="Times New Roman" w:hAnsi="Times New Roman" w:cs="Times New Roman"/>
                <w:b/>
                <w:sz w:val="24"/>
                <w:szCs w:val="24"/>
                <w:shd w:val="clear" w:color="auto" w:fill="FFFFFF"/>
                <w:lang w:val="lt-LT"/>
              </w:rPr>
            </w:pPr>
          </w:p>
        </w:tc>
        <w:tc>
          <w:tcPr>
            <w:tcW w:w="3685" w:type="dxa"/>
            <w:tcBorders>
              <w:top w:val="single" w:sz="4" w:space="0" w:color="auto"/>
              <w:left w:val="single" w:sz="4" w:space="0" w:color="auto"/>
              <w:bottom w:val="single" w:sz="4" w:space="0" w:color="auto"/>
              <w:right w:val="single" w:sz="4" w:space="0" w:color="auto"/>
            </w:tcBorders>
            <w:hideMark/>
          </w:tcPr>
          <w:p w14:paraId="6196DE46" w14:textId="46597D87" w:rsidR="001B1C73" w:rsidRPr="00D1420F" w:rsidRDefault="001B1C73" w:rsidP="00734B33">
            <w:pPr>
              <w:ind w:hanging="108"/>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Klausimas/prašymas* / Question/request* (mašininis vertimas)</w:t>
            </w:r>
          </w:p>
        </w:tc>
        <w:tc>
          <w:tcPr>
            <w:tcW w:w="5387" w:type="dxa"/>
            <w:tcBorders>
              <w:top w:val="single" w:sz="4" w:space="0" w:color="auto"/>
              <w:left w:val="single" w:sz="4" w:space="0" w:color="auto"/>
              <w:bottom w:val="single" w:sz="4" w:space="0" w:color="auto"/>
              <w:right w:val="single" w:sz="4" w:space="0" w:color="auto"/>
            </w:tcBorders>
            <w:hideMark/>
          </w:tcPr>
          <w:p w14:paraId="6056C6A8" w14:textId="77777777" w:rsidR="001B1C73" w:rsidRPr="00D1420F" w:rsidRDefault="001B1C73" w:rsidP="00734B33">
            <w:pPr>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 xml:space="preserve">Paaiškinimas / patikslinimas / </w:t>
            </w:r>
          </w:p>
          <w:p w14:paraId="73DA1325" w14:textId="23C11733" w:rsidR="001B1C73" w:rsidRPr="00D1420F" w:rsidRDefault="001B1C73" w:rsidP="00734B33">
            <w:pPr>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Explanation / clarification</w:t>
            </w:r>
          </w:p>
        </w:tc>
      </w:tr>
      <w:tr w:rsidR="00851457" w:rsidRPr="00D1420F" w14:paraId="471FC213" w14:textId="77777777" w:rsidTr="003563BC">
        <w:trPr>
          <w:trHeight w:val="3393"/>
        </w:trPr>
        <w:tc>
          <w:tcPr>
            <w:tcW w:w="851" w:type="dxa"/>
            <w:vAlign w:val="center"/>
          </w:tcPr>
          <w:p w14:paraId="7553F3A5" w14:textId="77777777" w:rsidR="00851457" w:rsidRPr="00D1420F" w:rsidRDefault="00851457" w:rsidP="00851457">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3685" w:type="dxa"/>
          </w:tcPr>
          <w:p w14:paraId="552DCCEB" w14:textId="535007F6" w:rsidR="00335E8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Remdamiesi jūsų atsakymu, norėtume patvirtinti savo supratimą: ar teisinga, kad tik 1 komponentas turėtų būti dabartinio pristatymo dalis? Ar 2 ir 3 komponentai bus sukurti būsimuose projektuose?</w:t>
            </w:r>
          </w:p>
          <w:p w14:paraId="0684D58C" w14:textId="77777777" w:rsidR="00335E87" w:rsidRDefault="00335E87" w:rsidP="00851457">
            <w:pPr>
              <w:spacing w:after="0" w:line="240" w:lineRule="auto"/>
              <w:jc w:val="both"/>
              <w:rPr>
                <w:rFonts w:ascii="Times New Roman" w:hAnsi="Times New Roman" w:cs="Times New Roman"/>
                <w:sz w:val="24"/>
                <w:szCs w:val="24"/>
                <w:shd w:val="clear" w:color="auto" w:fill="FFFFFF"/>
              </w:rPr>
            </w:pPr>
          </w:p>
          <w:p w14:paraId="159C5970" w14:textId="77777777" w:rsidR="0085145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Based on your response, we would like to confirm our understanding: is it correct that only Component 1 is expected as part of the current deliverable? Will Components 2 and 3 be developed in future projects?</w:t>
            </w:r>
          </w:p>
          <w:p w14:paraId="30B6FA1A" w14:textId="591B4722" w:rsidR="00335E87" w:rsidRPr="00D1420F" w:rsidRDefault="00335E87" w:rsidP="00851457">
            <w:pPr>
              <w:spacing w:after="0" w:line="240" w:lineRule="auto"/>
              <w:jc w:val="both"/>
              <w:rPr>
                <w:rFonts w:ascii="Times New Roman" w:hAnsi="Times New Roman" w:cs="Times New Roman"/>
                <w:sz w:val="24"/>
                <w:szCs w:val="24"/>
                <w:shd w:val="clear" w:color="auto" w:fill="FFFFFF"/>
                <w:lang w:val="lt-LT"/>
              </w:rPr>
            </w:pPr>
          </w:p>
        </w:tc>
        <w:tc>
          <w:tcPr>
            <w:tcW w:w="5387" w:type="dxa"/>
          </w:tcPr>
          <w:p w14:paraId="3A6312A0" w14:textId="77777777" w:rsidR="00E3096D" w:rsidRDefault="00E3096D" w:rsidP="004764F5">
            <w:pPr>
              <w:spacing w:after="0" w:line="240" w:lineRule="auto"/>
              <w:jc w:val="both"/>
              <w:rPr>
                <w:rFonts w:ascii="Times New Roman" w:eastAsia="Times New Roman" w:hAnsi="Times New Roman" w:cs="Times New Roman"/>
                <w:noProof/>
                <w:color w:val="000000"/>
                <w:lang w:eastAsia="uk-UA"/>
              </w:rPr>
            </w:pPr>
            <w:r w:rsidRPr="00E3096D">
              <w:rPr>
                <w:rFonts w:ascii="Times New Roman" w:eastAsia="Times New Roman" w:hAnsi="Times New Roman" w:cs="Times New Roman"/>
                <w:noProof/>
                <w:color w:val="000000"/>
                <w:lang w:eastAsia="uk-UA"/>
              </w:rPr>
              <w:t>Taip, tikimasi tik 1 komponento kaip dabartinio rezultato.</w:t>
            </w:r>
            <w:r>
              <w:rPr>
                <w:rFonts w:ascii="Times New Roman" w:eastAsia="Times New Roman" w:hAnsi="Times New Roman" w:cs="Times New Roman"/>
                <w:noProof/>
                <w:color w:val="000000"/>
                <w:lang w:eastAsia="uk-UA"/>
              </w:rPr>
              <w:t>/</w:t>
            </w:r>
          </w:p>
          <w:p w14:paraId="592E3BF2" w14:textId="77777777" w:rsidR="00E3096D" w:rsidRDefault="00E3096D" w:rsidP="004764F5">
            <w:pPr>
              <w:spacing w:after="0" w:line="240" w:lineRule="auto"/>
              <w:jc w:val="both"/>
              <w:rPr>
                <w:rFonts w:ascii="Times New Roman" w:eastAsia="Times New Roman" w:hAnsi="Times New Roman" w:cs="Times New Roman"/>
                <w:noProof/>
                <w:color w:val="000000"/>
                <w:lang w:eastAsia="uk-UA"/>
              </w:rPr>
            </w:pPr>
          </w:p>
          <w:p w14:paraId="76A58657" w14:textId="05CE5F64" w:rsidR="009701B2" w:rsidRPr="00E3096D" w:rsidRDefault="00E3096D" w:rsidP="004764F5">
            <w:pPr>
              <w:spacing w:after="0" w:line="240" w:lineRule="auto"/>
              <w:jc w:val="both"/>
              <w:rPr>
                <w:rFonts w:ascii="Times New Roman" w:eastAsia="Times New Roman" w:hAnsi="Times New Roman" w:cs="Times New Roman"/>
                <w:noProof/>
                <w:color w:val="000000"/>
                <w:lang w:eastAsia="uk-UA"/>
              </w:rPr>
            </w:pPr>
            <w:r w:rsidRPr="00231256">
              <w:rPr>
                <w:rFonts w:ascii="Times New Roman" w:eastAsia="Times New Roman" w:hAnsi="Times New Roman" w:cs="Times New Roman"/>
                <w:noProof/>
                <w:color w:val="000000"/>
                <w:lang w:eastAsia="uk-UA"/>
              </w:rPr>
              <w:t>Yes, only component 1 is expected as part of the current result.</w:t>
            </w:r>
          </w:p>
        </w:tc>
      </w:tr>
      <w:tr w:rsidR="00851457" w:rsidRPr="00D1420F" w14:paraId="2F260AC9" w14:textId="77777777" w:rsidTr="00044A04">
        <w:trPr>
          <w:trHeight w:val="132"/>
        </w:trPr>
        <w:tc>
          <w:tcPr>
            <w:tcW w:w="851" w:type="dxa"/>
            <w:vAlign w:val="center"/>
          </w:tcPr>
          <w:p w14:paraId="331B9B65" w14:textId="77777777" w:rsidR="00851457" w:rsidRPr="00D1420F" w:rsidRDefault="00851457" w:rsidP="00851457">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3685" w:type="dxa"/>
          </w:tcPr>
          <w:p w14:paraId="763D3A8B" w14:textId="5E1B74CB" w:rsidR="00335E8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Minėjote, kad Muitinės tarnyba sukūrė API integracijai. Ar galėtume peržiūrėti API dokumentaciją? Arba galite pateikti bendrą naudojamų technologijų (pvz., REST, visa REST API, SOAP) apžvalgą, įskaitant atitinkamas jų versijas ar leidimus?</w:t>
            </w:r>
            <w:r>
              <w:rPr>
                <w:rFonts w:ascii="Times New Roman" w:hAnsi="Times New Roman" w:cs="Times New Roman"/>
                <w:sz w:val="24"/>
                <w:szCs w:val="24"/>
                <w:shd w:val="clear" w:color="auto" w:fill="FFFFFF"/>
              </w:rPr>
              <w:t>/</w:t>
            </w:r>
          </w:p>
          <w:p w14:paraId="27C95794" w14:textId="77777777" w:rsidR="00335E87" w:rsidRDefault="00335E87" w:rsidP="00851457">
            <w:pPr>
              <w:spacing w:after="0" w:line="240" w:lineRule="auto"/>
              <w:jc w:val="both"/>
              <w:rPr>
                <w:rFonts w:ascii="Times New Roman" w:hAnsi="Times New Roman" w:cs="Times New Roman"/>
                <w:sz w:val="24"/>
                <w:szCs w:val="24"/>
                <w:shd w:val="clear" w:color="auto" w:fill="FFFFFF"/>
              </w:rPr>
            </w:pPr>
          </w:p>
          <w:p w14:paraId="452550ED" w14:textId="5A7724BD" w:rsidR="00851457" w:rsidRPr="00D1420F" w:rsidRDefault="00335E87" w:rsidP="00851457">
            <w:pPr>
              <w:spacing w:after="0" w:line="240" w:lineRule="auto"/>
              <w:jc w:val="both"/>
              <w:rPr>
                <w:rFonts w:ascii="Times New Roman" w:hAnsi="Times New Roman" w:cs="Times New Roman"/>
                <w:sz w:val="24"/>
                <w:szCs w:val="24"/>
                <w:shd w:val="clear" w:color="auto" w:fill="FFFFFF"/>
                <w:lang w:val="lt-LT"/>
              </w:rPr>
            </w:pPr>
            <w:r w:rsidRPr="00335E87">
              <w:rPr>
                <w:rFonts w:ascii="Times New Roman" w:hAnsi="Times New Roman" w:cs="Times New Roman"/>
                <w:sz w:val="24"/>
                <w:szCs w:val="24"/>
                <w:shd w:val="clear" w:color="auto" w:fill="FFFFFF"/>
              </w:rPr>
              <w:lastRenderedPageBreak/>
              <w:t>You mentioned that the Customs Service has developed an API for integration. Would it be possible for us to review the API documentation? Alternatively, could you provide a general overview of the technologies used (e.g., REST, full REST API, SOAP), including their respective versions or editions?</w:t>
            </w:r>
          </w:p>
        </w:tc>
        <w:tc>
          <w:tcPr>
            <w:tcW w:w="5387" w:type="dxa"/>
          </w:tcPr>
          <w:p w14:paraId="6353F89A" w14:textId="5C19E29A" w:rsidR="00E3096D" w:rsidRDefault="00E3096D" w:rsidP="00851457">
            <w:pPr>
              <w:spacing w:after="0" w:line="240" w:lineRule="auto"/>
              <w:jc w:val="both"/>
              <w:rPr>
                <w:rFonts w:ascii="Times New Roman" w:eastAsia="Times New Roman" w:hAnsi="Times New Roman" w:cs="Times New Roman"/>
                <w:noProof/>
                <w:color w:val="000000"/>
                <w:lang w:eastAsia="uk-UA"/>
              </w:rPr>
            </w:pPr>
            <w:r w:rsidRPr="00E3096D">
              <w:rPr>
                <w:rFonts w:ascii="Times New Roman" w:eastAsia="Times New Roman" w:hAnsi="Times New Roman" w:cs="Times New Roman"/>
                <w:noProof/>
                <w:color w:val="000000"/>
                <w:lang w:eastAsia="uk-UA"/>
              </w:rPr>
              <w:lastRenderedPageBreak/>
              <w:t>Valstybinės muitinės tarnybos IT skyriaus specialistai yra pasirengę pateikti paaiškinimus dėl API prijungimo ir naudojimo, kad būtų užtikrinta integracija su elektronine dokumentų valdymo sistema.</w:t>
            </w:r>
            <w:r>
              <w:rPr>
                <w:rFonts w:ascii="Times New Roman" w:eastAsia="Times New Roman" w:hAnsi="Times New Roman" w:cs="Times New Roman"/>
                <w:noProof/>
                <w:color w:val="000000"/>
                <w:lang w:eastAsia="uk-UA"/>
              </w:rPr>
              <w:t>/</w:t>
            </w:r>
          </w:p>
          <w:p w14:paraId="439E68C4" w14:textId="488668E5" w:rsidR="004764F5" w:rsidRDefault="00E3096D" w:rsidP="00851457">
            <w:pPr>
              <w:spacing w:after="0" w:line="240" w:lineRule="auto"/>
              <w:jc w:val="both"/>
              <w:rPr>
                <w:rFonts w:ascii="Times New Roman" w:hAnsi="Times New Roman" w:cs="Times New Roman"/>
                <w:sz w:val="24"/>
                <w:szCs w:val="24"/>
                <w:shd w:val="clear" w:color="auto" w:fill="FFFFFF"/>
                <w:lang w:val="lt-LT"/>
              </w:rPr>
            </w:pPr>
            <w:r w:rsidRPr="00231256">
              <w:rPr>
                <w:rFonts w:ascii="Times New Roman" w:eastAsia="Times New Roman" w:hAnsi="Times New Roman" w:cs="Times New Roman"/>
                <w:noProof/>
                <w:color w:val="000000"/>
                <w:lang w:eastAsia="uk-UA"/>
              </w:rPr>
              <w:t>Specialists of the IT Department of the State Customs Service are ready to provide clarifications on the connection and use of API in a working order to ensure integration with the electronic document management system.</w:t>
            </w:r>
          </w:p>
        </w:tc>
      </w:tr>
      <w:tr w:rsidR="00335E87" w:rsidRPr="00D1420F" w14:paraId="7C43398B" w14:textId="77777777" w:rsidTr="00044A04">
        <w:trPr>
          <w:trHeight w:val="132"/>
        </w:trPr>
        <w:tc>
          <w:tcPr>
            <w:tcW w:w="851" w:type="dxa"/>
            <w:vAlign w:val="center"/>
          </w:tcPr>
          <w:p w14:paraId="495C3BFC" w14:textId="77777777" w:rsidR="00335E87" w:rsidRPr="00D1420F" w:rsidRDefault="00335E87" w:rsidP="00851457">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3685" w:type="dxa"/>
          </w:tcPr>
          <w:p w14:paraId="50A03922" w14:textId="4E5757A0" w:rsidR="00335E8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Ar galime daryti prielaidą, kad jei atitinkamos API nepateikiamos arba jos nėra visiškai pristatytos kartu su bandomosiomis aplinkomis pirmąjį projekto laiko trečdalį (t. y. projektavimo etape), projekto terminas gali būti pratęstas nedidinant finansavimo sumos?</w:t>
            </w:r>
            <w:r>
              <w:rPr>
                <w:rFonts w:ascii="Times New Roman" w:hAnsi="Times New Roman" w:cs="Times New Roman"/>
                <w:sz w:val="24"/>
                <w:szCs w:val="24"/>
                <w:shd w:val="clear" w:color="auto" w:fill="FFFFFF"/>
              </w:rPr>
              <w:t>/</w:t>
            </w:r>
          </w:p>
          <w:p w14:paraId="58422DEA" w14:textId="77777777" w:rsidR="00335E87" w:rsidRDefault="00335E87" w:rsidP="00851457">
            <w:pPr>
              <w:spacing w:after="0" w:line="240" w:lineRule="auto"/>
              <w:jc w:val="both"/>
              <w:rPr>
                <w:rFonts w:ascii="Times New Roman" w:hAnsi="Times New Roman" w:cs="Times New Roman"/>
                <w:sz w:val="24"/>
                <w:szCs w:val="24"/>
                <w:shd w:val="clear" w:color="auto" w:fill="FFFFFF"/>
              </w:rPr>
            </w:pPr>
          </w:p>
          <w:p w14:paraId="5559CCA7" w14:textId="77777777" w:rsidR="00335E8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Can we assume that if the relevant APIs are not provided, or are not fully delivered along with test environments during the first third of the project timeline (i.e., during the design phase), the project timeline may be extended without an increase in the funding amount?</w:t>
            </w:r>
          </w:p>
          <w:p w14:paraId="72761E4A" w14:textId="07C9800D" w:rsidR="00335E87" w:rsidRPr="00335E87" w:rsidRDefault="00335E87" w:rsidP="00851457">
            <w:pPr>
              <w:spacing w:after="0" w:line="240" w:lineRule="auto"/>
              <w:jc w:val="both"/>
              <w:rPr>
                <w:rFonts w:ascii="Times New Roman" w:hAnsi="Times New Roman" w:cs="Times New Roman"/>
                <w:sz w:val="24"/>
                <w:szCs w:val="24"/>
                <w:shd w:val="clear" w:color="auto" w:fill="FFFFFF"/>
              </w:rPr>
            </w:pPr>
          </w:p>
        </w:tc>
        <w:tc>
          <w:tcPr>
            <w:tcW w:w="5387" w:type="dxa"/>
          </w:tcPr>
          <w:p w14:paraId="5484F01F" w14:textId="77777777" w:rsidR="00335E87" w:rsidRDefault="00710A47" w:rsidP="00851457">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Taip, sutarties terminas gali būti pratęstas, nedidinat finansavimo sumos, jeigu yra įrodomos aplinkybės dėl sutarties keitimo LR Viešųjų pirkimų įstatymo 89 str. 1 d. 2-5 p. ir 4 d. atvejais./</w:t>
            </w:r>
          </w:p>
          <w:p w14:paraId="1D0C90A4" w14:textId="77777777" w:rsidR="00710A47" w:rsidRDefault="00710A47" w:rsidP="00851457">
            <w:pPr>
              <w:spacing w:after="0" w:line="240" w:lineRule="auto"/>
              <w:jc w:val="both"/>
              <w:rPr>
                <w:rFonts w:ascii="Times New Roman" w:hAnsi="Times New Roman" w:cs="Times New Roman"/>
                <w:sz w:val="24"/>
                <w:szCs w:val="24"/>
                <w:shd w:val="clear" w:color="auto" w:fill="FFFFFF"/>
                <w:lang w:val="lt-LT"/>
              </w:rPr>
            </w:pPr>
          </w:p>
          <w:p w14:paraId="387504BB" w14:textId="3A435CCE" w:rsidR="00710A47" w:rsidRDefault="00710A47" w:rsidP="00851457">
            <w:pPr>
              <w:spacing w:after="0" w:line="240" w:lineRule="auto"/>
              <w:jc w:val="both"/>
              <w:rPr>
                <w:rFonts w:ascii="Times New Roman" w:hAnsi="Times New Roman" w:cs="Times New Roman"/>
                <w:sz w:val="24"/>
                <w:szCs w:val="24"/>
                <w:shd w:val="clear" w:color="auto" w:fill="FFFFFF"/>
                <w:lang w:val="lt-LT"/>
              </w:rPr>
            </w:pPr>
            <w:r w:rsidRPr="00710A47">
              <w:rPr>
                <w:rFonts w:ascii="Times New Roman" w:hAnsi="Times New Roman" w:cs="Times New Roman"/>
                <w:sz w:val="24"/>
                <w:szCs w:val="24"/>
                <w:shd w:val="clear" w:color="auto" w:fill="FFFFFF"/>
                <w:lang w:val="lt-LT"/>
              </w:rPr>
              <w:t>Yes, the contract term may be extended without increasing the funding amount, if there are proven circumstances regarding the amendment of the contract in the cases of Article 89, paragraph 1, paragraphs 2-5 and 4 of the Law on Public Procurement of the Republic of Lithuania.</w:t>
            </w:r>
          </w:p>
        </w:tc>
      </w:tr>
      <w:tr w:rsidR="00335E87" w:rsidRPr="00D1420F" w14:paraId="665519E1" w14:textId="77777777" w:rsidTr="00044A04">
        <w:trPr>
          <w:trHeight w:val="132"/>
        </w:trPr>
        <w:tc>
          <w:tcPr>
            <w:tcW w:w="851" w:type="dxa"/>
            <w:vAlign w:val="center"/>
          </w:tcPr>
          <w:p w14:paraId="781CCA7E" w14:textId="77777777" w:rsidR="00335E87" w:rsidRPr="00D1420F" w:rsidRDefault="00335E87" w:rsidP="00851457">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3685" w:type="dxa"/>
          </w:tcPr>
          <w:p w14:paraId="60860A38" w14:textId="77777777" w:rsidR="00335E8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Panašiai, ar būtų galima pratęsti projekto terminą nekeičiant biudžeto, kad būtų galima atlikti išsamesnius muitinės tarnybos darbuotojų, įskaitant techninius darbuotojus ir galutinius vartotojus, bandymus ir mokymus?</w:t>
            </w:r>
            <w:r>
              <w:rPr>
                <w:rFonts w:ascii="Times New Roman" w:hAnsi="Times New Roman" w:cs="Times New Roman"/>
                <w:sz w:val="24"/>
                <w:szCs w:val="24"/>
                <w:shd w:val="clear" w:color="auto" w:fill="FFFFFF"/>
              </w:rPr>
              <w:t>/</w:t>
            </w:r>
          </w:p>
          <w:p w14:paraId="039134EB" w14:textId="1142E116" w:rsidR="00335E87" w:rsidRPr="00335E87" w:rsidRDefault="00335E87" w:rsidP="00851457">
            <w:pPr>
              <w:spacing w:after="0" w:line="240" w:lineRule="auto"/>
              <w:jc w:val="both"/>
              <w:rPr>
                <w:rFonts w:ascii="Times New Roman" w:hAnsi="Times New Roman" w:cs="Times New Roman"/>
                <w:sz w:val="24"/>
                <w:szCs w:val="24"/>
                <w:shd w:val="clear" w:color="auto" w:fill="FFFFFF"/>
              </w:rPr>
            </w:pPr>
            <w:r w:rsidRPr="00335E87">
              <w:rPr>
                <w:rFonts w:ascii="Times New Roman" w:hAnsi="Times New Roman" w:cs="Times New Roman"/>
                <w:sz w:val="24"/>
                <w:szCs w:val="24"/>
                <w:shd w:val="clear" w:color="auto" w:fill="FFFFFF"/>
              </w:rPr>
              <w:t>Similarly, would it be possible to extend the project timeline—without changing the budget—to allow for more comprehensive testing and training sessions for Customs Service personnel, including both technical staff and end-users?</w:t>
            </w:r>
          </w:p>
        </w:tc>
        <w:tc>
          <w:tcPr>
            <w:tcW w:w="5387" w:type="dxa"/>
          </w:tcPr>
          <w:p w14:paraId="46222C15" w14:textId="77777777" w:rsidR="00896CB8" w:rsidRDefault="00896CB8" w:rsidP="00896CB8">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Taip, sutarties terminas gali būti pratęstas, nedidinat finansavimo sumos, jeigu yra įrodomos aplinkybės dėl sutarties keitimo LR Viešųjų pirkimų įstatymo 89 str. 1 d. 2-5 p. ir 4 d. atvejais./</w:t>
            </w:r>
          </w:p>
          <w:p w14:paraId="2801EC7C" w14:textId="77777777" w:rsidR="00896CB8" w:rsidRDefault="00896CB8" w:rsidP="00896CB8">
            <w:pPr>
              <w:spacing w:after="0" w:line="240" w:lineRule="auto"/>
              <w:jc w:val="both"/>
              <w:rPr>
                <w:rFonts w:ascii="Times New Roman" w:hAnsi="Times New Roman" w:cs="Times New Roman"/>
                <w:sz w:val="24"/>
                <w:szCs w:val="24"/>
                <w:shd w:val="clear" w:color="auto" w:fill="FFFFFF"/>
                <w:lang w:val="lt-LT"/>
              </w:rPr>
            </w:pPr>
          </w:p>
          <w:p w14:paraId="74A7D9A2" w14:textId="6CDA1621" w:rsidR="00335E87" w:rsidRDefault="00896CB8" w:rsidP="00896CB8">
            <w:pPr>
              <w:spacing w:after="0" w:line="240" w:lineRule="auto"/>
              <w:jc w:val="both"/>
              <w:rPr>
                <w:rFonts w:ascii="Times New Roman" w:hAnsi="Times New Roman" w:cs="Times New Roman"/>
                <w:sz w:val="24"/>
                <w:szCs w:val="24"/>
                <w:shd w:val="clear" w:color="auto" w:fill="FFFFFF"/>
                <w:lang w:val="lt-LT"/>
              </w:rPr>
            </w:pPr>
            <w:r w:rsidRPr="00710A47">
              <w:rPr>
                <w:rFonts w:ascii="Times New Roman" w:hAnsi="Times New Roman" w:cs="Times New Roman"/>
                <w:sz w:val="24"/>
                <w:szCs w:val="24"/>
                <w:shd w:val="clear" w:color="auto" w:fill="FFFFFF"/>
                <w:lang w:val="lt-LT"/>
              </w:rPr>
              <w:t>Yes, the contract term may be extended without increasing the funding amount, if there are proven circumstances regarding the amendment of the contract in the cases of Article 89, paragraph 1, paragraphs 2-5 and 4 of the Law on Public Procurement of the Republic of Lithuania.</w:t>
            </w:r>
          </w:p>
        </w:tc>
      </w:tr>
    </w:tbl>
    <w:p w14:paraId="4B81C19E" w14:textId="02D45B24" w:rsidR="00812E66" w:rsidRDefault="00812E66" w:rsidP="00EF3E34">
      <w:pPr>
        <w:jc w:val="both"/>
        <w:rPr>
          <w:rFonts w:ascii="Times New Roman" w:hAnsi="Times New Roman" w:cs="Times New Roman"/>
          <w:i/>
          <w:iCs/>
          <w:sz w:val="24"/>
          <w:szCs w:val="24"/>
          <w:shd w:val="clear" w:color="auto" w:fill="FFFFFF"/>
          <w:lang w:val="lt-LT"/>
        </w:rPr>
      </w:pPr>
      <w:r w:rsidRPr="00D1420F">
        <w:rPr>
          <w:rFonts w:ascii="Times New Roman" w:hAnsi="Times New Roman" w:cs="Times New Roman"/>
          <w:i/>
          <w:iCs/>
          <w:sz w:val="24"/>
          <w:szCs w:val="24"/>
          <w:shd w:val="clear" w:color="auto" w:fill="FFFFFF"/>
          <w:lang w:val="lt-LT"/>
        </w:rPr>
        <w:t>* Suinteresuoto dalyvio prašymo paaiškinti / patikslinti Pirkimo dokumentus</w:t>
      </w:r>
      <w:r w:rsidR="00EF3E34" w:rsidRPr="00D1420F">
        <w:rPr>
          <w:rFonts w:ascii="Times New Roman" w:hAnsi="Times New Roman" w:cs="Times New Roman"/>
          <w:i/>
          <w:iCs/>
          <w:sz w:val="24"/>
          <w:szCs w:val="24"/>
          <w:shd w:val="clear" w:color="auto" w:fill="FFFFFF"/>
          <w:lang w:val="lt-LT"/>
        </w:rPr>
        <w:t xml:space="preserve"> tekstas neredaguotas /</w:t>
      </w:r>
      <w:r w:rsidRPr="00D1420F">
        <w:rPr>
          <w:rFonts w:ascii="Times New Roman" w:hAnsi="Times New Roman" w:cs="Times New Roman"/>
          <w:i/>
          <w:iCs/>
          <w:sz w:val="24"/>
          <w:szCs w:val="24"/>
          <w:shd w:val="clear" w:color="auto" w:fill="FFFFFF"/>
          <w:lang w:val="lt-LT"/>
        </w:rPr>
        <w:t xml:space="preserve"> </w:t>
      </w:r>
      <w:r w:rsidR="00EF3E34" w:rsidRPr="00D1420F">
        <w:rPr>
          <w:rFonts w:ascii="Times New Roman" w:hAnsi="Times New Roman" w:cs="Times New Roman"/>
          <w:i/>
          <w:iCs/>
          <w:sz w:val="24"/>
          <w:szCs w:val="24"/>
          <w:shd w:val="clear" w:color="auto" w:fill="FFFFFF"/>
          <w:lang w:val="lt-LT"/>
        </w:rPr>
        <w:t>The text of the interested tenderer's request for explanation/clarification of the Procurement Documents is not edited.</w:t>
      </w:r>
    </w:p>
    <w:p w14:paraId="78B3D375" w14:textId="0C1936E0" w:rsidR="00812E66" w:rsidRPr="00D1420F" w:rsidRDefault="00812E66" w:rsidP="00EF3E34">
      <w:pPr>
        <w:jc w:val="both"/>
        <w:rPr>
          <w:rFonts w:ascii="Times New Roman" w:hAnsi="Times New Roman" w:cs="Times New Roman"/>
          <w:b/>
          <w:sz w:val="24"/>
          <w:szCs w:val="24"/>
          <w:shd w:val="clear" w:color="auto" w:fill="FFFFFF"/>
          <w:lang w:val="lt-LT"/>
        </w:rPr>
      </w:pPr>
      <w:r w:rsidRPr="00D1420F">
        <w:rPr>
          <w:rFonts w:ascii="Times New Roman" w:hAnsi="Times New Roman" w:cs="Times New Roman"/>
          <w:sz w:val="24"/>
          <w:szCs w:val="24"/>
          <w:shd w:val="clear" w:color="auto" w:fill="FFFFFF"/>
          <w:lang w:val="lt-LT"/>
        </w:rPr>
        <w:t xml:space="preserve">Pažymėtina, kad bet kuris </w:t>
      </w:r>
      <w:r w:rsidR="00B521B3" w:rsidRPr="00D1420F">
        <w:rPr>
          <w:rFonts w:ascii="Times New Roman" w:hAnsi="Times New Roman" w:cs="Times New Roman"/>
          <w:sz w:val="24"/>
          <w:szCs w:val="24"/>
          <w:shd w:val="clear" w:color="auto" w:fill="FFFFFF"/>
          <w:lang w:val="lt-LT"/>
        </w:rPr>
        <w:t>CPVA</w:t>
      </w:r>
      <w:r w:rsidRPr="00D1420F">
        <w:rPr>
          <w:rFonts w:ascii="Times New Roman" w:hAnsi="Times New Roman" w:cs="Times New Roman"/>
          <w:sz w:val="24"/>
          <w:szCs w:val="24"/>
          <w:shd w:val="clear" w:color="auto" w:fill="FFFFFF"/>
          <w:lang w:val="lt-LT"/>
        </w:rPr>
        <w:t xml:space="preserve"> atliktas paaiškinimas / patikslinimas yra laikomas neatskiriama Pirkimo </w:t>
      </w:r>
      <w:r w:rsidR="00B521B3" w:rsidRPr="00D1420F">
        <w:rPr>
          <w:rFonts w:ascii="Times New Roman" w:hAnsi="Times New Roman" w:cs="Times New Roman"/>
          <w:sz w:val="24"/>
          <w:szCs w:val="24"/>
          <w:shd w:val="clear" w:color="auto" w:fill="FFFFFF"/>
          <w:lang w:val="lt-LT"/>
        </w:rPr>
        <w:t>dokumentų</w:t>
      </w:r>
      <w:r w:rsidRPr="00D1420F">
        <w:rPr>
          <w:rFonts w:ascii="Times New Roman" w:hAnsi="Times New Roman" w:cs="Times New Roman"/>
          <w:sz w:val="24"/>
          <w:szCs w:val="24"/>
          <w:shd w:val="clear" w:color="auto" w:fill="FFFFFF"/>
          <w:lang w:val="lt-LT"/>
        </w:rPr>
        <w:t xml:space="preserve"> dalimi ir jo nuostatos turi viršenybę prieš ankstesnes Pirkimo </w:t>
      </w:r>
      <w:r w:rsidR="00B521B3" w:rsidRPr="00D1420F">
        <w:rPr>
          <w:rFonts w:ascii="Times New Roman" w:hAnsi="Times New Roman" w:cs="Times New Roman"/>
          <w:sz w:val="24"/>
          <w:szCs w:val="24"/>
          <w:shd w:val="clear" w:color="auto" w:fill="FFFFFF"/>
          <w:lang w:val="lt-LT"/>
        </w:rPr>
        <w:t>dokumentuose</w:t>
      </w:r>
      <w:r w:rsidRPr="00D1420F">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sidRPr="00D1420F">
        <w:rPr>
          <w:rFonts w:ascii="Times New Roman" w:hAnsi="Times New Roman" w:cs="Times New Roman"/>
          <w:sz w:val="24"/>
          <w:szCs w:val="24"/>
          <w:shd w:val="clear" w:color="auto" w:fill="FFFFFF"/>
          <w:lang w:val="lt-LT"/>
        </w:rPr>
        <w:t>u</w:t>
      </w:r>
      <w:r w:rsidRPr="00D1420F">
        <w:rPr>
          <w:rFonts w:ascii="Times New Roman" w:hAnsi="Times New Roman" w:cs="Times New Roman"/>
          <w:sz w:val="24"/>
          <w:szCs w:val="24"/>
          <w:shd w:val="clear" w:color="auto" w:fill="FFFFFF"/>
          <w:lang w:val="lt-LT"/>
        </w:rPr>
        <w:t xml:space="preserve">ose Pirkimo </w:t>
      </w:r>
      <w:r w:rsidR="00B521B3" w:rsidRPr="00D1420F">
        <w:rPr>
          <w:rFonts w:ascii="Times New Roman" w:hAnsi="Times New Roman" w:cs="Times New Roman"/>
          <w:sz w:val="24"/>
          <w:szCs w:val="24"/>
          <w:shd w:val="clear" w:color="auto" w:fill="FFFFFF"/>
          <w:lang w:val="lt-LT"/>
        </w:rPr>
        <w:t>dokumentuose</w:t>
      </w:r>
      <w:r w:rsidRPr="00D1420F">
        <w:rPr>
          <w:rFonts w:ascii="Times New Roman" w:hAnsi="Times New Roman" w:cs="Times New Roman"/>
          <w:sz w:val="24"/>
          <w:szCs w:val="24"/>
          <w:shd w:val="clear" w:color="auto" w:fill="FFFFFF"/>
          <w:lang w:val="lt-LT"/>
        </w:rPr>
        <w:t>, teisinga laikoma informacija, nurodyta skelbime apie Pirkimą.</w:t>
      </w:r>
      <w:r w:rsidR="00EF3E34" w:rsidRPr="00D1420F">
        <w:rPr>
          <w:lang w:val="lt-LT"/>
        </w:rPr>
        <w:t xml:space="preserve"> / </w:t>
      </w:r>
      <w:r w:rsidR="00EF3E34" w:rsidRPr="00D1420F">
        <w:rPr>
          <w:rFonts w:ascii="Times New Roman" w:hAnsi="Times New Roman" w:cs="Times New Roman"/>
          <w:b/>
          <w:sz w:val="24"/>
          <w:szCs w:val="24"/>
          <w:shd w:val="clear" w:color="auto" w:fill="FFFFFF"/>
          <w:lang w:val="lt-LT"/>
        </w:rPr>
        <w:t>It should be noted that any explanation/clarification made by the CPMA is considered an integral part of the Procurement Documents and its provisions take precedence over the previous provisions set forth in the Procurement Documents. In the event that the information contained in the Contract Notice does not correspond to the information provided in other Procurement Documents, the information specified in the Contract Notice shall be considered correct.</w:t>
      </w:r>
    </w:p>
    <w:p w14:paraId="4ECEDD12" w14:textId="77777777" w:rsidR="005625D4" w:rsidRPr="00D1420F" w:rsidRDefault="005625D4" w:rsidP="005625D4">
      <w:pPr>
        <w:ind w:firstLine="709"/>
        <w:jc w:val="both"/>
        <w:rPr>
          <w:rFonts w:ascii="Times New Roman" w:hAnsi="Times New Roman" w:cs="Times New Roman"/>
          <w:sz w:val="24"/>
          <w:szCs w:val="24"/>
          <w:shd w:val="clear" w:color="auto" w:fill="FFFFFF"/>
          <w:lang w:val="lt-LT"/>
        </w:rPr>
      </w:pPr>
    </w:p>
    <w:p w14:paraId="3B73F808" w14:textId="4B5BBE8B" w:rsidR="008A511B" w:rsidRPr="009701B2" w:rsidRDefault="005625D4" w:rsidP="009701B2">
      <w:pPr>
        <w:ind w:firstLine="709"/>
        <w:jc w:val="both"/>
        <w:rPr>
          <w:rFonts w:ascii="Times New Roman" w:hAnsi="Times New Roman" w:cs="Times New Roman"/>
          <w:sz w:val="24"/>
          <w:szCs w:val="24"/>
          <w:shd w:val="clear" w:color="auto" w:fill="FFFFFF"/>
          <w:lang w:val="lt-LT"/>
        </w:rPr>
      </w:pPr>
      <w:r w:rsidRPr="00D1420F">
        <w:rPr>
          <w:rFonts w:ascii="Times New Roman" w:hAnsi="Times New Roman" w:cs="Times New Roman"/>
          <w:sz w:val="24"/>
          <w:szCs w:val="24"/>
          <w:shd w:val="clear" w:color="auto" w:fill="FFFFFF"/>
          <w:lang w:val="lt-LT"/>
        </w:rPr>
        <w:t>Viešojo pirkimo komisija</w:t>
      </w:r>
      <w:r w:rsidR="00EF3E34" w:rsidRPr="00D1420F">
        <w:rPr>
          <w:rFonts w:ascii="Times New Roman" w:hAnsi="Times New Roman" w:cs="Times New Roman"/>
          <w:sz w:val="24"/>
          <w:szCs w:val="24"/>
          <w:shd w:val="clear" w:color="auto" w:fill="FFFFFF"/>
          <w:lang w:val="lt-LT"/>
        </w:rPr>
        <w:t xml:space="preserve"> / Public Procurement Commission</w:t>
      </w:r>
    </w:p>
    <w:sectPr w:rsidR="008A511B" w:rsidRPr="009701B2"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71D"/>
    <w:multiLevelType w:val="hybridMultilevel"/>
    <w:tmpl w:val="87ECE4D6"/>
    <w:lvl w:ilvl="0" w:tplc="79F8817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3"/>
  </w:num>
  <w:num w:numId="2" w16cid:durableId="714232896">
    <w:abstractNumId w:val="4"/>
  </w:num>
  <w:num w:numId="3" w16cid:durableId="568804517">
    <w:abstractNumId w:val="2"/>
  </w:num>
  <w:num w:numId="4" w16cid:durableId="1547257999">
    <w:abstractNumId w:val="0"/>
  </w:num>
  <w:num w:numId="5" w16cid:durableId="75847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44A04"/>
    <w:rsid w:val="00082A38"/>
    <w:rsid w:val="000C080B"/>
    <w:rsid w:val="001B1C73"/>
    <w:rsid w:val="001C5192"/>
    <w:rsid w:val="00221F79"/>
    <w:rsid w:val="0025237E"/>
    <w:rsid w:val="00255485"/>
    <w:rsid w:val="002B4786"/>
    <w:rsid w:val="002E7E4E"/>
    <w:rsid w:val="002F249E"/>
    <w:rsid w:val="0032334E"/>
    <w:rsid w:val="00335E87"/>
    <w:rsid w:val="003470CE"/>
    <w:rsid w:val="003563BC"/>
    <w:rsid w:val="004764F5"/>
    <w:rsid w:val="004F1601"/>
    <w:rsid w:val="004F371E"/>
    <w:rsid w:val="00530280"/>
    <w:rsid w:val="0054755F"/>
    <w:rsid w:val="005625D4"/>
    <w:rsid w:val="00594A24"/>
    <w:rsid w:val="005F2379"/>
    <w:rsid w:val="005F40B2"/>
    <w:rsid w:val="00710A47"/>
    <w:rsid w:val="00734B33"/>
    <w:rsid w:val="00783280"/>
    <w:rsid w:val="00784FB6"/>
    <w:rsid w:val="007C617B"/>
    <w:rsid w:val="00812E66"/>
    <w:rsid w:val="00844229"/>
    <w:rsid w:val="00851457"/>
    <w:rsid w:val="00896CB8"/>
    <w:rsid w:val="008A511B"/>
    <w:rsid w:val="008C4B6F"/>
    <w:rsid w:val="008E262C"/>
    <w:rsid w:val="008E7D23"/>
    <w:rsid w:val="00904246"/>
    <w:rsid w:val="00937AB1"/>
    <w:rsid w:val="009701B2"/>
    <w:rsid w:val="0098008B"/>
    <w:rsid w:val="009E58D8"/>
    <w:rsid w:val="00A84C6A"/>
    <w:rsid w:val="00A9320A"/>
    <w:rsid w:val="00AA12CE"/>
    <w:rsid w:val="00B13F61"/>
    <w:rsid w:val="00B521B3"/>
    <w:rsid w:val="00B55C1B"/>
    <w:rsid w:val="00C63221"/>
    <w:rsid w:val="00CE1B14"/>
    <w:rsid w:val="00D1420F"/>
    <w:rsid w:val="00D16FA7"/>
    <w:rsid w:val="00D35A4B"/>
    <w:rsid w:val="00DF29EB"/>
    <w:rsid w:val="00E07015"/>
    <w:rsid w:val="00E3096D"/>
    <w:rsid w:val="00E759BA"/>
    <w:rsid w:val="00EB01E6"/>
    <w:rsid w:val="00EC67FA"/>
    <w:rsid w:val="00EE5D04"/>
    <w:rsid w:val="00EE696E"/>
    <w:rsid w:val="00EF3E34"/>
    <w:rsid w:val="00F97730"/>
    <w:rsid w:val="00FE6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Footer">
    <w:name w:val="footer"/>
    <w:basedOn w:val="Normal"/>
    <w:link w:val="FooterChar"/>
    <w:unhideWhenUsed/>
    <w:rsid w:val="00594A24"/>
    <w:pPr>
      <w:tabs>
        <w:tab w:val="center" w:pos="4819"/>
        <w:tab w:val="right" w:pos="9638"/>
      </w:tabs>
      <w:spacing w:after="0" w:line="240" w:lineRule="auto"/>
    </w:pPr>
    <w:rPr>
      <w:lang w:val="lt-LT"/>
    </w:rPr>
  </w:style>
  <w:style w:type="character" w:customStyle="1" w:styleId="FooterChar">
    <w:name w:val="Footer Char"/>
    <w:basedOn w:val="DefaultParagraphFont"/>
    <w:link w:val="Footer"/>
    <w:rsid w:val="0059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523">
      <w:bodyDiv w:val="1"/>
      <w:marLeft w:val="0"/>
      <w:marRight w:val="0"/>
      <w:marTop w:val="0"/>
      <w:marBottom w:val="0"/>
      <w:divBdr>
        <w:top w:val="none" w:sz="0" w:space="0" w:color="auto"/>
        <w:left w:val="none" w:sz="0" w:space="0" w:color="auto"/>
        <w:bottom w:val="none" w:sz="0" w:space="0" w:color="auto"/>
        <w:right w:val="none" w:sz="0" w:space="0" w:color="auto"/>
      </w:divBdr>
    </w:div>
    <w:div w:id="50143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1BDB9-475E-4C7A-9213-349CA1AB93E6}">
  <ds:schemaRefs>
    <ds:schemaRef ds:uri="http://schemas.microsoft.com/sharepoint/v3/contenttype/forms"/>
  </ds:schemaRefs>
</ds:datastoreItem>
</file>

<file path=customXml/itemProps2.xml><?xml version="1.0" encoding="utf-8"?>
<ds:datastoreItem xmlns:ds="http://schemas.openxmlformats.org/officeDocument/2006/customXml" ds:itemID="{22CD5AE2-F134-495E-8114-1EB11BEC29BC}">
  <ds:schemaRefs>
    <ds:schemaRef ds:uri="http://purl.org/dc/terms/"/>
    <ds:schemaRef ds:uri="028236e2-f653-4d19-ab67-4d06a9145e0c"/>
    <ds:schemaRef ds:uri="http://purl.org/dc/dcmitype/"/>
    <ds:schemaRef ds:uri="4b2e9d09-07c5-42d4-ad0a-92e216c40b99"/>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f5ebda27-b626-448f-a7d1-d1cf5ad133fa"/>
    <ds:schemaRef ds:uri="http://schemas.microsoft.com/office/infopath/2007/PartnerControls"/>
    <ds:schemaRef ds:uri="a843bbba-5665-4b5f-aacc-cdcb1c804839"/>
    <ds:schemaRef ds:uri="http://purl.org/dc/elements/1.1/"/>
  </ds:schemaRefs>
</ds:datastoreItem>
</file>

<file path=customXml/itemProps3.xml><?xml version="1.0" encoding="utf-8"?>
<ds:datastoreItem xmlns:ds="http://schemas.openxmlformats.org/officeDocument/2006/customXml" ds:itemID="{034364E8-8025-40A5-9F82-86B109FC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3701</Words>
  <Characters>2110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3 protokolas. Atsakymų suvestinė</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protokolas. Atsakymų suvestinė</dc:title>
  <dc:subject/>
  <dc:creator>Inga Kavaliauskienė</dc:creator>
  <cp:keywords/>
  <dc:description/>
  <cp:lastModifiedBy>Tadas Kontrimas</cp:lastModifiedBy>
  <cp:revision>2</cp:revision>
  <dcterms:created xsi:type="dcterms:W3CDTF">2025-04-14T09:32:00Z</dcterms:created>
  <dcterms:modified xsi:type="dcterms:W3CDTF">2025-04-14T09:32:00Z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Kontrimas;#1197;#Agnė Juršėnaitė-Skovorodko;#93;#Viktor Jurkianec</vt:lpwstr>
  </property>
  <property fmtid="{D5CDD505-2E9C-101B-9397-08002B2CF9AE}" pid="7" name="DmsCommChanPerm">
    <vt:lpwstr/>
  </property>
  <property fmtid="{D5CDD505-2E9C-101B-9397-08002B2CF9AE}" pid="8" name="DmsPermissionsConfid">
    <vt:bool>false</vt:bool>
  </property>
</Properties>
</file>