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4750E" w14:textId="77777777" w:rsidR="00293FB8" w:rsidRPr="0057732C" w:rsidRDefault="00293FB8" w:rsidP="00293FB8">
      <w:pPr>
        <w:jc w:val="right"/>
        <w:rPr>
          <w:b/>
          <w:sz w:val="24"/>
          <w:szCs w:val="24"/>
        </w:rPr>
      </w:pPr>
      <w:r w:rsidRPr="0057732C">
        <w:rPr>
          <w:b/>
          <w:sz w:val="24"/>
          <w:szCs w:val="24"/>
        </w:rPr>
        <w:t xml:space="preserve">Pirkimo sąlygų </w:t>
      </w:r>
      <w:r>
        <w:rPr>
          <w:b/>
          <w:sz w:val="24"/>
          <w:szCs w:val="24"/>
        </w:rPr>
        <w:t>4</w:t>
      </w:r>
      <w:r w:rsidRPr="0057732C">
        <w:rPr>
          <w:b/>
          <w:sz w:val="24"/>
          <w:szCs w:val="24"/>
        </w:rPr>
        <w:t xml:space="preserve"> priedas</w:t>
      </w:r>
    </w:p>
    <w:p w14:paraId="2B4B6743" w14:textId="77777777" w:rsidR="00293FB8" w:rsidRPr="0057732C" w:rsidRDefault="00293FB8" w:rsidP="00293FB8">
      <w:pPr>
        <w:jc w:val="right"/>
        <w:rPr>
          <w:b/>
          <w:sz w:val="24"/>
          <w:szCs w:val="24"/>
        </w:rPr>
      </w:pPr>
      <w:r>
        <w:rPr>
          <w:b/>
          <w:sz w:val="24"/>
          <w:szCs w:val="24"/>
        </w:rPr>
        <w:t>Techninė specifikacija</w:t>
      </w:r>
    </w:p>
    <w:p w14:paraId="087A80CB" w14:textId="77777777" w:rsidR="00522D79" w:rsidRDefault="00522D79" w:rsidP="002403B7"/>
    <w:p w14:paraId="5F4142E9" w14:textId="77777777" w:rsidR="002403B7" w:rsidRPr="002403B7" w:rsidRDefault="002403B7" w:rsidP="002403B7"/>
    <w:p w14:paraId="5F80C37A" w14:textId="249FAB0E" w:rsidR="002403B7" w:rsidRPr="004439B2" w:rsidRDefault="002403B7" w:rsidP="002403B7">
      <w:pPr>
        <w:jc w:val="center"/>
        <w:rPr>
          <w:b/>
          <w:sz w:val="24"/>
          <w:szCs w:val="24"/>
        </w:rPr>
      </w:pPr>
      <w:r w:rsidRPr="004439B2">
        <w:rPr>
          <w:b/>
          <w:sz w:val="24"/>
          <w:szCs w:val="24"/>
        </w:rPr>
        <w:t xml:space="preserve">BEŠEIMININKIŲ IR BEPRIEŽIŪRIŲ GYVŪNŲ GAUDYMO, </w:t>
      </w:r>
      <w:r w:rsidR="00715520">
        <w:rPr>
          <w:b/>
          <w:sz w:val="24"/>
          <w:szCs w:val="24"/>
        </w:rPr>
        <w:t xml:space="preserve">LAIKINO </w:t>
      </w:r>
      <w:r w:rsidRPr="004439B2">
        <w:rPr>
          <w:b/>
          <w:sz w:val="24"/>
          <w:szCs w:val="24"/>
        </w:rPr>
        <w:t>LAIKYMO, KARANTINAVIMO IR LAIKINOSIOS GLOBOS PASLAUGŲ</w:t>
      </w:r>
    </w:p>
    <w:p w14:paraId="69D7F69C" w14:textId="77777777" w:rsidR="002403B7" w:rsidRPr="004439B2" w:rsidRDefault="002403B7" w:rsidP="002403B7">
      <w:pPr>
        <w:spacing w:after="120"/>
        <w:jc w:val="center"/>
        <w:rPr>
          <w:b/>
          <w:sz w:val="24"/>
          <w:szCs w:val="24"/>
        </w:rPr>
      </w:pPr>
      <w:r w:rsidRPr="004439B2">
        <w:rPr>
          <w:b/>
          <w:sz w:val="24"/>
          <w:szCs w:val="24"/>
        </w:rPr>
        <w:t>TECHNINĖ SPECIFIKACIJA</w:t>
      </w:r>
    </w:p>
    <w:p w14:paraId="1D1CAFF7" w14:textId="77777777" w:rsidR="002403B7" w:rsidRPr="00A72386" w:rsidRDefault="002403B7" w:rsidP="002403B7">
      <w:pPr>
        <w:ind w:firstLine="567"/>
        <w:contextualSpacing/>
        <w:jc w:val="both"/>
        <w:rPr>
          <w:rFonts w:eastAsia="Calibri"/>
          <w:sz w:val="24"/>
          <w:szCs w:val="24"/>
          <w:lang w:eastAsia="en-US"/>
        </w:rPr>
      </w:pPr>
      <w:r w:rsidRPr="004439B2">
        <w:rPr>
          <w:rFonts w:eastAsia="Calibri"/>
          <w:sz w:val="24"/>
          <w:szCs w:val="24"/>
          <w:lang w:eastAsia="en-US"/>
        </w:rPr>
        <w:t>Bešeimininkių ir bepriežiūrių gyvūnų  gaudymo, laikymo, karantinavimo ir laikinosios globos Šiaulių rajono savivaldybės teritorijoje paslaugos  vykdomos vadovaujantis Lietuvos Respublikos civilinio kodekso 4.61 straipsniu, Lietuvos Respublikos gyvūnų  gerovės ir apsaugos įstatymu, Šiaulių rajono savivaldybės administracijos direktoriaus 2019 m. birželio 6 d. įsakymu Nr. A-772 patvirtintomis Gyvūnų laikymo Šiaulių rajono  savivaldybės  teritorijos gyvenamosiose vietovėse taisyklėmis, Valstybinės maisto  ir veterinarijos tarnybos direktoriaus 2014 m. birželio 2 d. įsakymu Nr. B1-486 patvirtintais Veterinarijos reikalavimais gyvūnų globėjams ir globos namam</w:t>
      </w:r>
      <w:r w:rsidRPr="004439B2">
        <w:rPr>
          <w:rFonts w:eastAsia="Calibri"/>
          <w:b/>
          <w:sz w:val="24"/>
          <w:szCs w:val="24"/>
          <w:lang w:eastAsia="en-US"/>
        </w:rPr>
        <w:t>s</w:t>
      </w:r>
      <w:r w:rsidRPr="004439B2">
        <w:rPr>
          <w:rFonts w:eastAsia="Calibri"/>
          <w:sz w:val="24"/>
          <w:szCs w:val="24"/>
          <w:lang w:eastAsia="en-US"/>
        </w:rPr>
        <w:t xml:space="preserve">, kitais teisės aktais, </w:t>
      </w:r>
      <w:r w:rsidRPr="00A72386">
        <w:rPr>
          <w:rFonts w:eastAsia="Calibri"/>
          <w:sz w:val="24"/>
          <w:szCs w:val="24"/>
          <w:lang w:eastAsia="en-US"/>
        </w:rPr>
        <w:t>reglamentuojančiais gyvūnų priežiūrą ir beglobių gyvūnų laikinąją globą.</w:t>
      </w:r>
    </w:p>
    <w:p w14:paraId="709762C8" w14:textId="0083F2CD" w:rsidR="002403B7" w:rsidRDefault="002403B7" w:rsidP="002403B7">
      <w:pPr>
        <w:ind w:firstLine="567"/>
        <w:contextualSpacing/>
        <w:jc w:val="both"/>
        <w:rPr>
          <w:color w:val="000000" w:themeColor="text1"/>
          <w:sz w:val="24"/>
          <w:szCs w:val="24"/>
        </w:rPr>
      </w:pPr>
      <w:r w:rsidRPr="00A72386">
        <w:rPr>
          <w:rFonts w:eastAsia="Calibri"/>
          <w:sz w:val="24"/>
          <w:szCs w:val="24"/>
          <w:lang w:eastAsia="en-US"/>
        </w:rPr>
        <w:t>Paslaugos vykdomos pagal Šiaulių rajono savivaldybės administracijos seniūnijų seniūnų</w:t>
      </w:r>
      <w:r>
        <w:rPr>
          <w:rFonts w:eastAsia="Calibri"/>
          <w:sz w:val="24"/>
          <w:szCs w:val="24"/>
          <w:lang w:eastAsia="en-US"/>
        </w:rPr>
        <w:t>, Aplinkos apsaugos skyriaus sanitarijos inspektorės</w:t>
      </w:r>
      <w:r w:rsidRPr="00A72386">
        <w:rPr>
          <w:rFonts w:eastAsia="Calibri"/>
          <w:sz w:val="24"/>
          <w:szCs w:val="24"/>
          <w:lang w:eastAsia="en-US"/>
        </w:rPr>
        <w:t xml:space="preserve"> ir policijos pranešimus. Gyvūnų gaudymo darbus </w:t>
      </w:r>
      <w:r w:rsidRPr="00F401B9">
        <w:rPr>
          <w:rFonts w:eastAsia="Calibri"/>
          <w:color w:val="000000" w:themeColor="text1"/>
          <w:sz w:val="24"/>
          <w:szCs w:val="24"/>
          <w:lang w:eastAsia="en-US"/>
        </w:rPr>
        <w:t xml:space="preserve">Vykdytojas privalo atlikti per 24 ., o skubių, pavojingų, keliančių grėsmę ar sužeistų gyvūnų  per </w:t>
      </w:r>
      <w:r>
        <w:rPr>
          <w:rFonts w:eastAsia="Calibri"/>
          <w:color w:val="000000" w:themeColor="text1"/>
          <w:sz w:val="24"/>
          <w:szCs w:val="24"/>
          <w:lang w:eastAsia="en-US"/>
        </w:rPr>
        <w:t>2</w:t>
      </w:r>
      <w:r w:rsidRPr="00F401B9">
        <w:rPr>
          <w:rFonts w:eastAsia="Calibri"/>
          <w:color w:val="000000" w:themeColor="text1"/>
          <w:sz w:val="24"/>
          <w:szCs w:val="24"/>
          <w:lang w:eastAsia="en-US"/>
        </w:rPr>
        <w:t>-</w:t>
      </w:r>
      <w:r>
        <w:rPr>
          <w:rFonts w:eastAsia="Calibri"/>
          <w:color w:val="000000" w:themeColor="text1"/>
          <w:sz w:val="24"/>
          <w:szCs w:val="24"/>
          <w:lang w:eastAsia="en-US"/>
        </w:rPr>
        <w:t>4</w:t>
      </w:r>
      <w:r w:rsidRPr="00F401B9">
        <w:rPr>
          <w:rFonts w:eastAsia="Calibri"/>
          <w:color w:val="000000" w:themeColor="text1"/>
          <w:sz w:val="24"/>
          <w:szCs w:val="24"/>
          <w:lang w:eastAsia="en-US"/>
        </w:rPr>
        <w:t xml:space="preserve"> valan</w:t>
      </w:r>
      <w:r>
        <w:rPr>
          <w:rFonts w:eastAsia="Calibri"/>
          <w:color w:val="000000" w:themeColor="text1"/>
          <w:sz w:val="24"/>
          <w:szCs w:val="24"/>
          <w:lang w:eastAsia="en-US"/>
        </w:rPr>
        <w:t>das</w:t>
      </w:r>
      <w:r w:rsidRPr="00F401B9">
        <w:rPr>
          <w:rFonts w:eastAsia="Calibri"/>
          <w:color w:val="000000" w:themeColor="text1"/>
          <w:sz w:val="24"/>
          <w:szCs w:val="24"/>
          <w:lang w:eastAsia="en-US"/>
        </w:rPr>
        <w:t xml:space="preserve"> nuo užsakovo pranešimo. </w:t>
      </w:r>
      <w:r w:rsidRPr="00F401B9">
        <w:rPr>
          <w:color w:val="000000" w:themeColor="text1"/>
          <w:sz w:val="24"/>
          <w:szCs w:val="24"/>
        </w:rPr>
        <w:t>Paslaugų teikimas turi būti užtikrinamas darbo dienomis, darbo valandomis.</w:t>
      </w:r>
    </w:p>
    <w:p w14:paraId="1D57D2DB" w14:textId="0293AA00" w:rsidR="00C568D1" w:rsidRPr="00F401B9" w:rsidRDefault="0052030F" w:rsidP="002403B7">
      <w:pPr>
        <w:ind w:firstLine="567"/>
        <w:contextualSpacing/>
        <w:jc w:val="both"/>
        <w:rPr>
          <w:rFonts w:eastAsia="Calibri"/>
          <w:color w:val="000000" w:themeColor="text1"/>
          <w:sz w:val="24"/>
          <w:szCs w:val="24"/>
          <w:lang w:eastAsia="en-US"/>
        </w:rPr>
      </w:pPr>
      <w:r>
        <w:rPr>
          <w:color w:val="000000" w:themeColor="text1"/>
          <w:sz w:val="24"/>
          <w:szCs w:val="24"/>
        </w:rPr>
        <w:t xml:space="preserve">Gaudymo darbus atlikti tik informavus seniūnija (seniūną). </w:t>
      </w:r>
      <w:r w:rsidR="00C568D1">
        <w:rPr>
          <w:color w:val="000000" w:themeColor="text1"/>
          <w:sz w:val="24"/>
          <w:szCs w:val="24"/>
        </w:rPr>
        <w:t>Sugavus gyvūną privaloma informuoti seniūniją (seniūną) telefonu arba el.p. pateikiant foto, video fiksaciją, kad būtų galima identifikuoti vietovę</w:t>
      </w:r>
      <w:r w:rsidR="006827C5">
        <w:rPr>
          <w:color w:val="000000" w:themeColor="text1"/>
          <w:sz w:val="24"/>
          <w:szCs w:val="24"/>
        </w:rPr>
        <w:t xml:space="preserve"> iš kurios sugautas gyvūnas. </w:t>
      </w:r>
    </w:p>
    <w:p w14:paraId="7AB57A81" w14:textId="77777777" w:rsidR="002403B7" w:rsidRPr="00F401B9" w:rsidRDefault="002403B7" w:rsidP="002403B7">
      <w:pPr>
        <w:pStyle w:val="Sraopastraipa"/>
        <w:spacing w:after="0" w:line="240" w:lineRule="auto"/>
        <w:ind w:left="0" w:firstLine="567"/>
        <w:jc w:val="both"/>
        <w:rPr>
          <w:rFonts w:ascii="Times New Roman" w:hAnsi="Times New Roman"/>
          <w:color w:val="000000" w:themeColor="text1"/>
          <w:sz w:val="24"/>
          <w:szCs w:val="24"/>
        </w:rPr>
      </w:pPr>
      <w:r w:rsidRPr="00F401B9">
        <w:rPr>
          <w:rFonts w:ascii="Times New Roman" w:hAnsi="Times New Roman"/>
          <w:color w:val="000000" w:themeColor="text1"/>
          <w:sz w:val="24"/>
          <w:szCs w:val="24"/>
        </w:rPr>
        <w:t>Sugauti gyvūnai (ir jų prieauglis) transportuojami į gyvūnų globos vietas, globojami dvi savaites, išskyrus skubius atvejus, kai siekiama nutraukti sunkiai sužeisto gyvūno kančias.</w:t>
      </w:r>
    </w:p>
    <w:p w14:paraId="1F299DC7" w14:textId="55C0AF37" w:rsidR="002403B7" w:rsidRPr="00F401B9" w:rsidRDefault="002403B7" w:rsidP="002403B7">
      <w:pPr>
        <w:ind w:firstLine="567"/>
        <w:contextualSpacing/>
        <w:jc w:val="both"/>
        <w:rPr>
          <w:rFonts w:eastAsia="Calibri"/>
          <w:color w:val="000000" w:themeColor="text1"/>
          <w:sz w:val="24"/>
          <w:szCs w:val="24"/>
          <w:lang w:eastAsia="en-US"/>
        </w:rPr>
      </w:pPr>
      <w:r w:rsidRPr="00F401B9">
        <w:rPr>
          <w:rFonts w:eastAsia="Calibri"/>
          <w:color w:val="000000" w:themeColor="text1"/>
          <w:sz w:val="24"/>
          <w:szCs w:val="24"/>
          <w:lang w:eastAsia="en-US"/>
        </w:rPr>
        <w:t>Užtikrinamas globojamų</w:t>
      </w:r>
      <w:r w:rsidR="00650199">
        <w:rPr>
          <w:rFonts w:eastAsia="Calibri"/>
          <w:color w:val="000000" w:themeColor="text1"/>
          <w:sz w:val="24"/>
          <w:szCs w:val="24"/>
          <w:lang w:eastAsia="en-US"/>
        </w:rPr>
        <w:t>, laikinai laikomų</w:t>
      </w:r>
      <w:r w:rsidRPr="00F401B9">
        <w:rPr>
          <w:rFonts w:eastAsia="Calibri"/>
          <w:color w:val="000000" w:themeColor="text1"/>
          <w:sz w:val="24"/>
          <w:szCs w:val="24"/>
          <w:lang w:eastAsia="en-US"/>
        </w:rPr>
        <w:t xml:space="preserve"> gyvūnų šėrimas jiems pritaikytu maistu.</w:t>
      </w:r>
      <w:r w:rsidRPr="00F401B9">
        <w:rPr>
          <w:color w:val="000000" w:themeColor="text1"/>
        </w:rPr>
        <w:t xml:space="preserve"> </w:t>
      </w:r>
    </w:p>
    <w:p w14:paraId="1A9698F6" w14:textId="77777777" w:rsidR="002403B7" w:rsidRPr="00F401B9" w:rsidRDefault="002403B7" w:rsidP="002403B7">
      <w:pPr>
        <w:ind w:firstLine="567"/>
        <w:contextualSpacing/>
        <w:jc w:val="both"/>
        <w:rPr>
          <w:rFonts w:eastAsia="Calibri"/>
          <w:color w:val="000000" w:themeColor="text1"/>
          <w:sz w:val="24"/>
          <w:szCs w:val="24"/>
          <w:lang w:eastAsia="en-US"/>
        </w:rPr>
      </w:pPr>
      <w:r w:rsidRPr="00F401B9">
        <w:rPr>
          <w:rFonts w:eastAsia="Calibri"/>
          <w:color w:val="000000" w:themeColor="text1"/>
          <w:sz w:val="24"/>
          <w:szCs w:val="24"/>
          <w:lang w:eastAsia="en-US"/>
        </w:rPr>
        <w:t>Apie sugautus gyvūnus, kurie yra su registravimo ar atpažinimo ženklais (žetonu, antkakliu, mikroschema) nedelsiant pranešama savininkui.</w:t>
      </w:r>
    </w:p>
    <w:p w14:paraId="1E76DBA7" w14:textId="77777777" w:rsidR="002403B7" w:rsidRPr="00F401B9" w:rsidRDefault="002403B7" w:rsidP="002403B7">
      <w:pPr>
        <w:pStyle w:val="Antrat2"/>
        <w:numPr>
          <w:ilvl w:val="0"/>
          <w:numId w:val="0"/>
        </w:numPr>
        <w:ind w:firstLine="567"/>
        <w:rPr>
          <w:b/>
          <w:i/>
          <w:iCs/>
          <w:color w:val="000000" w:themeColor="text1"/>
          <w:szCs w:val="24"/>
        </w:rPr>
      </w:pPr>
      <w:r w:rsidRPr="00F401B9">
        <w:rPr>
          <w:color w:val="000000" w:themeColor="text1"/>
          <w:szCs w:val="24"/>
        </w:rPr>
        <w:t>Teikėjo sugauti sveiki gyvūnai laikomi 14 parų</w:t>
      </w:r>
      <w:r w:rsidRPr="0038634B">
        <w:rPr>
          <w:bCs/>
          <w:color w:val="000000" w:themeColor="text1"/>
          <w:szCs w:val="24"/>
        </w:rPr>
        <w:t>.</w:t>
      </w:r>
      <w:r w:rsidRPr="00F401B9">
        <w:rPr>
          <w:b/>
          <w:i/>
          <w:iCs/>
          <w:color w:val="000000" w:themeColor="text1"/>
          <w:szCs w:val="24"/>
        </w:rPr>
        <w:t xml:space="preserve"> </w:t>
      </w:r>
      <w:r w:rsidRPr="00F401B9">
        <w:rPr>
          <w:rFonts w:eastAsia="Calibri"/>
          <w:color w:val="000000" w:themeColor="text1"/>
          <w:szCs w:val="24"/>
          <w:lang w:eastAsia="en-US"/>
        </w:rPr>
        <w:t xml:space="preserve">Tiekėjas privalo ne vėliau kaip per 3 darbo dienas informuoti visuomenę ir paskelbti savo interneto svetainėje ir (ar) kitose visuomenės informavimo priemonėse apie surastus, priklydusius ar į gyvūnų globos vietas pristatytus gyvūnus, nurodant duomenis apie jų ženklinimą, išskyrus atvejus, kai surasto, priklydusio ar pristatyto gyvūno savininkas nustatomas (surandamas) anksčiau nei per 3 darbo dienas. </w:t>
      </w:r>
    </w:p>
    <w:p w14:paraId="50D557AE" w14:textId="77777777" w:rsidR="002403B7" w:rsidRPr="00F401B9" w:rsidRDefault="002403B7" w:rsidP="002403B7">
      <w:pPr>
        <w:ind w:firstLine="567"/>
        <w:contextualSpacing/>
        <w:jc w:val="both"/>
        <w:rPr>
          <w:rFonts w:eastAsia="Calibri"/>
          <w:color w:val="000000" w:themeColor="text1"/>
          <w:sz w:val="24"/>
          <w:szCs w:val="24"/>
          <w:lang w:eastAsia="en-US"/>
        </w:rPr>
      </w:pPr>
      <w:r w:rsidRPr="00F401B9">
        <w:rPr>
          <w:rFonts w:eastAsia="Calibri"/>
          <w:color w:val="000000" w:themeColor="text1"/>
          <w:sz w:val="24"/>
          <w:szCs w:val="24"/>
          <w:lang w:eastAsia="en-US"/>
        </w:rPr>
        <w:t>Kiekvienam į gyvūnų globos vietą naujai patekusiam augintiniui atliekama klinikinė apžiūra, nublusinama ir nukirminama, vakcinuojama nuo pasiutligės (šunims, katėms). Sergančiam, sužeistam gyvūnui nedelsiant suteikiama veterinarinė pagalba.</w:t>
      </w:r>
    </w:p>
    <w:p w14:paraId="23918907" w14:textId="77777777" w:rsidR="002403B7" w:rsidRPr="00F401B9" w:rsidRDefault="002403B7" w:rsidP="002403B7">
      <w:pPr>
        <w:ind w:firstLine="567"/>
        <w:contextualSpacing/>
        <w:jc w:val="both"/>
        <w:rPr>
          <w:rFonts w:eastAsia="Calibri"/>
          <w:color w:val="000000" w:themeColor="text1"/>
          <w:sz w:val="24"/>
          <w:szCs w:val="24"/>
          <w:lang w:eastAsia="en-US"/>
        </w:rPr>
      </w:pPr>
      <w:r w:rsidRPr="00F401B9">
        <w:rPr>
          <w:rFonts w:eastAsia="Calibri"/>
          <w:color w:val="000000" w:themeColor="text1"/>
          <w:sz w:val="24"/>
          <w:szCs w:val="24"/>
          <w:lang w:eastAsia="en-US"/>
        </w:rPr>
        <w:t>Šunys ir katės paženklinami poodinėmis mikroschemomis ir registruojami duomenų bazėje.</w:t>
      </w:r>
    </w:p>
    <w:p w14:paraId="21428AB7" w14:textId="77777777" w:rsidR="002403B7" w:rsidRPr="00F401B9" w:rsidRDefault="002403B7" w:rsidP="002403B7">
      <w:pPr>
        <w:ind w:firstLine="567"/>
        <w:contextualSpacing/>
        <w:jc w:val="both"/>
        <w:rPr>
          <w:rFonts w:eastAsia="Calibri"/>
          <w:color w:val="000000" w:themeColor="text1"/>
          <w:sz w:val="24"/>
          <w:szCs w:val="24"/>
          <w:lang w:eastAsia="en-US"/>
        </w:rPr>
      </w:pPr>
      <w:r w:rsidRPr="00F401B9">
        <w:rPr>
          <w:rFonts w:eastAsia="Calibri"/>
          <w:color w:val="000000" w:themeColor="text1"/>
          <w:sz w:val="24"/>
          <w:szCs w:val="24"/>
          <w:lang w:eastAsia="en-US"/>
        </w:rPr>
        <w:t>Gyvūnai, apkandžioję kitus gyvūnus ar žmones bei įtariami sergantys pasiutlige 14 parų karantinuojami atskirose narvuose.</w:t>
      </w:r>
    </w:p>
    <w:p w14:paraId="10D058AA" w14:textId="0B1E90D0" w:rsidR="002403B7" w:rsidRPr="002403B7" w:rsidRDefault="002403B7" w:rsidP="002403B7">
      <w:pPr>
        <w:ind w:firstLine="567"/>
        <w:contextualSpacing/>
        <w:jc w:val="both"/>
        <w:rPr>
          <w:rFonts w:eastAsia="Calibri"/>
          <w:sz w:val="24"/>
          <w:szCs w:val="24"/>
          <w:lang w:eastAsia="en-US"/>
        </w:rPr>
      </w:pPr>
      <w:bookmarkStart w:id="0" w:name="_Hlk126677773"/>
      <w:r w:rsidRPr="00A9456C">
        <w:rPr>
          <w:rFonts w:eastAsia="Calibri"/>
          <w:color w:val="000000" w:themeColor="text1"/>
          <w:sz w:val="24"/>
          <w:szCs w:val="24"/>
          <w:lang w:eastAsia="en-US"/>
        </w:rPr>
        <w:t>Neatsiradus gyvūno šeimininkams ir praėjus nustatytam terminui,</w:t>
      </w:r>
      <w:r>
        <w:rPr>
          <w:rFonts w:eastAsia="Calibri"/>
          <w:color w:val="000000" w:themeColor="text1"/>
          <w:sz w:val="24"/>
          <w:szCs w:val="24"/>
          <w:lang w:eastAsia="en-US"/>
        </w:rPr>
        <w:t>gyvunu globos namai</w:t>
      </w:r>
      <w:r w:rsidRPr="00A9456C">
        <w:rPr>
          <w:rFonts w:eastAsia="Calibri"/>
          <w:color w:val="000000" w:themeColor="text1"/>
          <w:sz w:val="24"/>
          <w:szCs w:val="24"/>
          <w:lang w:eastAsia="en-US"/>
        </w:rPr>
        <w:t xml:space="preserve"> gyvūnas nustatyta tvarka gali būti nugaišintas arba sterilizuotas, suženklintas ir įregistruotas Gyvūnų </w:t>
      </w:r>
      <w:r w:rsidRPr="002403B7">
        <w:rPr>
          <w:rFonts w:eastAsia="Calibri"/>
          <w:sz w:val="24"/>
          <w:szCs w:val="24"/>
          <w:lang w:eastAsia="en-US"/>
        </w:rPr>
        <w:t>augintinių registre perduotas gyvūnų globėjams</w:t>
      </w:r>
      <w:r w:rsidR="00CC05B9">
        <w:rPr>
          <w:rFonts w:eastAsia="Calibri"/>
          <w:sz w:val="24"/>
          <w:szCs w:val="24"/>
          <w:lang w:eastAsia="en-US"/>
        </w:rPr>
        <w:t>, laikytojams</w:t>
      </w:r>
      <w:r w:rsidRPr="002403B7">
        <w:rPr>
          <w:rFonts w:eastAsia="Calibri"/>
          <w:sz w:val="24"/>
          <w:szCs w:val="24"/>
          <w:lang w:eastAsia="en-US"/>
        </w:rPr>
        <w:t xml:space="preserve"> ar naujiems savininkams</w:t>
      </w:r>
      <w:bookmarkEnd w:id="0"/>
      <w:r w:rsidRPr="002403B7">
        <w:rPr>
          <w:rFonts w:eastAsia="Calibri"/>
          <w:sz w:val="24"/>
          <w:szCs w:val="24"/>
          <w:lang w:eastAsia="en-US"/>
        </w:rPr>
        <w:t>.</w:t>
      </w:r>
    </w:p>
    <w:p w14:paraId="23E61E7E" w14:textId="77777777" w:rsidR="002403B7" w:rsidRPr="002403B7" w:rsidRDefault="002403B7" w:rsidP="002403B7">
      <w:pPr>
        <w:ind w:firstLine="567"/>
        <w:contextualSpacing/>
        <w:jc w:val="both"/>
        <w:rPr>
          <w:rFonts w:eastAsia="Calibri"/>
          <w:sz w:val="24"/>
          <w:szCs w:val="24"/>
          <w:lang w:eastAsia="en-US"/>
        </w:rPr>
      </w:pPr>
      <w:r w:rsidRPr="002403B7">
        <w:rPr>
          <w:rFonts w:eastAsia="Calibri"/>
          <w:sz w:val="24"/>
          <w:szCs w:val="24"/>
          <w:lang w:eastAsia="en-US"/>
        </w:rPr>
        <w:t>Surenkami nugaišusių gyvūnų lavonai nuo kelių, gatvių, iš visų Šiaulių rajono seniūnijų pagal seniūnų, policijos pateiktą informaciją apie gyvūnus. Visus gyvūnų lavonus pristatytus į gyvūnų globos vietą, veterinarijos gydytojo nugaišintus veterinariniais vaistais, perduoti gyvūnų gaišenų utilizaciją atliekančiai įmonei.</w:t>
      </w:r>
    </w:p>
    <w:p w14:paraId="4E2C8C1C" w14:textId="77777777" w:rsidR="002403B7" w:rsidRPr="002403B7" w:rsidRDefault="002403B7" w:rsidP="002403B7">
      <w:pPr>
        <w:ind w:firstLine="567"/>
        <w:contextualSpacing/>
        <w:jc w:val="both"/>
        <w:rPr>
          <w:rFonts w:eastAsia="Calibri"/>
          <w:sz w:val="24"/>
          <w:szCs w:val="24"/>
          <w:lang w:eastAsia="en-US"/>
        </w:rPr>
      </w:pPr>
      <w:r w:rsidRPr="002403B7">
        <w:rPr>
          <w:rFonts w:eastAsia="Calibri"/>
          <w:sz w:val="24"/>
          <w:szCs w:val="24"/>
          <w:lang w:eastAsia="en-US"/>
        </w:rPr>
        <w:t>Vadovaujantis teisės aktų, reglamentuojančių gyvūnų globą, nustatyta tvarka tvarko gyvūnų apskaita (pildomi žurnalai).</w:t>
      </w:r>
    </w:p>
    <w:p w14:paraId="6F307F69" w14:textId="1C720C02" w:rsidR="002E27A9" w:rsidRDefault="002403B7" w:rsidP="00293FB8">
      <w:pPr>
        <w:ind w:firstLine="567"/>
        <w:contextualSpacing/>
        <w:jc w:val="both"/>
        <w:rPr>
          <w:rFonts w:eastAsia="Calibri"/>
          <w:sz w:val="24"/>
          <w:szCs w:val="24"/>
          <w:lang w:eastAsia="en-US"/>
        </w:rPr>
      </w:pPr>
      <w:r w:rsidRPr="002403B7">
        <w:rPr>
          <w:rFonts w:eastAsia="Calibri"/>
          <w:sz w:val="24"/>
          <w:szCs w:val="24"/>
          <w:lang w:eastAsia="en-US"/>
        </w:rPr>
        <w:t>Paslaugos atliekamos užtikrinant higienos ir saugos darbe reikalavimus.</w:t>
      </w:r>
    </w:p>
    <w:p w14:paraId="7664B832" w14:textId="77777777" w:rsidR="002E27A9" w:rsidRDefault="002E27A9" w:rsidP="002403B7">
      <w:pPr>
        <w:ind w:firstLine="567"/>
        <w:contextualSpacing/>
        <w:jc w:val="both"/>
        <w:rPr>
          <w:rFonts w:eastAsia="Calibri"/>
          <w:sz w:val="24"/>
          <w:szCs w:val="24"/>
          <w:lang w:eastAsia="en-US"/>
        </w:rPr>
      </w:pPr>
    </w:p>
    <w:tbl>
      <w:tblPr>
        <w:tblW w:w="9492" w:type="dxa"/>
        <w:tblInd w:w="1" w:type="dxa"/>
        <w:tblLayout w:type="fixed"/>
        <w:tblCellMar>
          <w:left w:w="10" w:type="dxa"/>
          <w:right w:w="10" w:type="dxa"/>
        </w:tblCellMar>
        <w:tblLook w:val="04A0" w:firstRow="1" w:lastRow="0" w:firstColumn="1" w:lastColumn="0" w:noHBand="0" w:noVBand="1"/>
      </w:tblPr>
      <w:tblGrid>
        <w:gridCol w:w="844"/>
        <w:gridCol w:w="8648"/>
      </w:tblGrid>
      <w:tr w:rsidR="00293FB8" w:rsidRPr="002E27A9" w14:paraId="62E94751" w14:textId="77777777" w:rsidTr="00293FB8">
        <w:trPr>
          <w:trHeight w:val="602"/>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9C9F4C" w14:textId="77777777" w:rsidR="00293FB8" w:rsidRPr="002E27A9" w:rsidRDefault="00293FB8" w:rsidP="002E27A9">
            <w:pPr>
              <w:widowControl w:val="0"/>
              <w:suppressAutoHyphens/>
              <w:autoSpaceDN w:val="0"/>
              <w:jc w:val="center"/>
              <w:rPr>
                <w:rFonts w:eastAsia="Calibri" w:cs="Arial"/>
                <w:b/>
                <w:bCs/>
                <w:kern w:val="3"/>
                <w:sz w:val="24"/>
                <w:szCs w:val="24"/>
                <w:lang w:eastAsia="en-US" w:bidi="hi-IN"/>
              </w:rPr>
            </w:pPr>
            <w:r w:rsidRPr="002E27A9">
              <w:rPr>
                <w:rFonts w:eastAsia="Calibri" w:cs="Arial"/>
                <w:b/>
                <w:bCs/>
                <w:kern w:val="3"/>
                <w:sz w:val="24"/>
                <w:szCs w:val="24"/>
                <w:lang w:eastAsia="en-US" w:bidi="hi-IN"/>
              </w:rPr>
              <w:t>Eil. Nr.</w:t>
            </w:r>
          </w:p>
        </w:tc>
        <w:tc>
          <w:tcPr>
            <w:tcW w:w="8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F98053E" w14:textId="77777777" w:rsidR="00293FB8" w:rsidRPr="002E27A9" w:rsidRDefault="00293FB8" w:rsidP="002E27A9">
            <w:pPr>
              <w:widowControl w:val="0"/>
              <w:suppressAutoHyphens/>
              <w:autoSpaceDN w:val="0"/>
              <w:jc w:val="center"/>
              <w:rPr>
                <w:rFonts w:eastAsia="SimSun" w:cs="Arial"/>
                <w:b/>
                <w:bCs/>
                <w:kern w:val="3"/>
                <w:sz w:val="22"/>
                <w:szCs w:val="24"/>
                <w:lang w:eastAsia="zh-CN" w:bidi="hi-IN"/>
              </w:rPr>
            </w:pPr>
            <w:r w:rsidRPr="002E27A9">
              <w:rPr>
                <w:rFonts w:eastAsia="Calibri" w:cs="Arial"/>
                <w:b/>
                <w:bCs/>
                <w:kern w:val="3"/>
                <w:sz w:val="24"/>
                <w:szCs w:val="24"/>
                <w:lang w:eastAsia="en-US" w:bidi="hi-IN"/>
              </w:rPr>
              <w:t>Paslaugos pavadinimas, mato vnt.</w:t>
            </w:r>
          </w:p>
        </w:tc>
      </w:tr>
      <w:tr w:rsidR="00293FB8" w:rsidRPr="002E27A9" w14:paraId="54393C19" w14:textId="77777777" w:rsidTr="00293FB8">
        <w:trPr>
          <w:trHeight w:val="267"/>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A61E291" w14:textId="77777777" w:rsidR="00293FB8" w:rsidRPr="002E27A9" w:rsidRDefault="00293FB8" w:rsidP="002E27A9">
            <w:pPr>
              <w:widowControl w:val="0"/>
              <w:suppressAutoHyphens/>
              <w:autoSpaceDN w:val="0"/>
              <w:jc w:val="center"/>
              <w:rPr>
                <w:rFonts w:eastAsia="Calibri" w:cs="Arial"/>
                <w:kern w:val="3"/>
                <w:sz w:val="24"/>
                <w:szCs w:val="24"/>
                <w:lang w:eastAsia="en-US" w:bidi="hi-IN"/>
              </w:rPr>
            </w:pPr>
            <w:r w:rsidRPr="002E27A9">
              <w:rPr>
                <w:rFonts w:eastAsia="Calibri" w:cs="Arial"/>
                <w:kern w:val="3"/>
                <w:sz w:val="24"/>
                <w:szCs w:val="24"/>
                <w:lang w:eastAsia="en-US" w:bidi="hi-IN"/>
              </w:rPr>
              <w:t>1.</w:t>
            </w:r>
          </w:p>
        </w:tc>
        <w:tc>
          <w:tcPr>
            <w:tcW w:w="8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083D9CFC" w14:textId="77777777" w:rsidR="00293FB8" w:rsidRPr="002E27A9" w:rsidRDefault="00293FB8" w:rsidP="002E27A9">
            <w:pPr>
              <w:widowControl w:val="0"/>
              <w:suppressAutoHyphens/>
              <w:autoSpaceDN w:val="0"/>
              <w:jc w:val="both"/>
              <w:rPr>
                <w:rFonts w:eastAsia="SimSun" w:cs="Arial"/>
                <w:kern w:val="3"/>
                <w:sz w:val="22"/>
                <w:szCs w:val="24"/>
                <w:lang w:eastAsia="zh-CN" w:bidi="hi-IN"/>
              </w:rPr>
            </w:pPr>
            <w:r w:rsidRPr="002E27A9">
              <w:rPr>
                <w:rFonts w:eastAsia="SimSun" w:cs="Arial"/>
                <w:kern w:val="3"/>
                <w:sz w:val="22"/>
                <w:szCs w:val="24"/>
                <w:lang w:eastAsia="zh-CN" w:bidi="hi-IN"/>
              </w:rPr>
              <w:t>Vienkartinis atvykimas (vnt.)</w:t>
            </w:r>
          </w:p>
        </w:tc>
      </w:tr>
      <w:tr w:rsidR="00293FB8" w:rsidRPr="002E27A9" w14:paraId="7140AEFE" w14:textId="77777777" w:rsidTr="00293FB8">
        <w:trPr>
          <w:trHeight w:val="288"/>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2C374BB" w14:textId="77777777" w:rsidR="00293FB8" w:rsidRPr="002E27A9" w:rsidRDefault="00293FB8" w:rsidP="002E27A9">
            <w:pPr>
              <w:widowControl w:val="0"/>
              <w:suppressAutoHyphens/>
              <w:autoSpaceDN w:val="0"/>
              <w:jc w:val="center"/>
              <w:rPr>
                <w:rFonts w:eastAsia="Calibri" w:cs="Arial"/>
                <w:kern w:val="3"/>
                <w:sz w:val="24"/>
                <w:szCs w:val="24"/>
                <w:lang w:eastAsia="en-US" w:bidi="hi-IN"/>
              </w:rPr>
            </w:pPr>
            <w:r w:rsidRPr="002E27A9">
              <w:rPr>
                <w:rFonts w:eastAsia="Calibri" w:cs="Arial"/>
                <w:kern w:val="3"/>
                <w:sz w:val="24"/>
                <w:szCs w:val="24"/>
                <w:lang w:eastAsia="en-US" w:bidi="hi-IN"/>
              </w:rPr>
              <w:t>2.</w:t>
            </w:r>
          </w:p>
        </w:tc>
        <w:tc>
          <w:tcPr>
            <w:tcW w:w="8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0F62081F" w14:textId="77777777" w:rsidR="00293FB8" w:rsidRPr="002E27A9" w:rsidRDefault="00293FB8" w:rsidP="002E27A9">
            <w:pPr>
              <w:widowControl w:val="0"/>
              <w:suppressAutoHyphens/>
              <w:autoSpaceDN w:val="0"/>
              <w:jc w:val="both"/>
              <w:rPr>
                <w:rFonts w:eastAsia="SimSun" w:cs="Arial"/>
                <w:kern w:val="3"/>
                <w:sz w:val="22"/>
                <w:szCs w:val="24"/>
                <w:lang w:eastAsia="zh-CN" w:bidi="hi-IN"/>
              </w:rPr>
            </w:pPr>
            <w:r w:rsidRPr="002E27A9">
              <w:rPr>
                <w:rFonts w:eastAsia="SimSun" w:cs="Arial"/>
                <w:kern w:val="3"/>
                <w:sz w:val="22"/>
                <w:szCs w:val="24"/>
                <w:lang w:eastAsia="zh-CN" w:bidi="hi-IN"/>
              </w:rPr>
              <w:t>Transporto išlaidos (už 1 km)</w:t>
            </w:r>
          </w:p>
        </w:tc>
      </w:tr>
      <w:tr w:rsidR="00293FB8" w:rsidRPr="002E27A9" w14:paraId="4C94A352" w14:textId="77777777" w:rsidTr="00293FB8">
        <w:trPr>
          <w:trHeight w:val="262"/>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9862A3A" w14:textId="77777777" w:rsidR="00293FB8" w:rsidRPr="002E27A9" w:rsidRDefault="00293FB8" w:rsidP="002E27A9">
            <w:pPr>
              <w:widowControl w:val="0"/>
              <w:suppressAutoHyphens/>
              <w:autoSpaceDN w:val="0"/>
              <w:jc w:val="center"/>
              <w:rPr>
                <w:rFonts w:eastAsia="Calibri" w:cs="Arial"/>
                <w:kern w:val="3"/>
                <w:sz w:val="24"/>
                <w:szCs w:val="24"/>
                <w:lang w:eastAsia="en-US" w:bidi="hi-IN"/>
              </w:rPr>
            </w:pPr>
            <w:r w:rsidRPr="002E27A9">
              <w:rPr>
                <w:rFonts w:eastAsia="Calibri" w:cs="Arial"/>
                <w:kern w:val="3"/>
                <w:sz w:val="24"/>
                <w:szCs w:val="24"/>
                <w:lang w:eastAsia="en-US" w:bidi="hi-IN"/>
              </w:rPr>
              <w:t>3.</w:t>
            </w:r>
          </w:p>
        </w:tc>
        <w:tc>
          <w:tcPr>
            <w:tcW w:w="8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0B0ED8E7" w14:textId="77777777" w:rsidR="00293FB8" w:rsidRPr="002E27A9" w:rsidRDefault="00293FB8" w:rsidP="002E27A9">
            <w:pPr>
              <w:widowControl w:val="0"/>
              <w:suppressAutoHyphens/>
              <w:autoSpaceDN w:val="0"/>
              <w:jc w:val="both"/>
              <w:rPr>
                <w:rFonts w:eastAsia="SimSun" w:cs="Arial"/>
                <w:kern w:val="3"/>
                <w:sz w:val="22"/>
                <w:szCs w:val="24"/>
                <w:lang w:eastAsia="zh-CN" w:bidi="hi-IN"/>
              </w:rPr>
            </w:pPr>
            <w:r w:rsidRPr="002E27A9">
              <w:rPr>
                <w:rFonts w:eastAsia="SimSun" w:cs="Arial"/>
                <w:kern w:val="3"/>
                <w:sz w:val="22"/>
                <w:szCs w:val="24"/>
                <w:lang w:eastAsia="zh-CN" w:bidi="hi-IN"/>
              </w:rPr>
              <w:t>Automobilio dezinfekcija, plovimas (1 vnt.)</w:t>
            </w:r>
          </w:p>
        </w:tc>
      </w:tr>
      <w:tr w:rsidR="00293FB8" w:rsidRPr="002E27A9" w14:paraId="54CA5395" w14:textId="77777777" w:rsidTr="00293FB8">
        <w:trPr>
          <w:trHeight w:val="218"/>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D4A6497" w14:textId="77777777" w:rsidR="00293FB8" w:rsidRPr="002E27A9" w:rsidRDefault="00293FB8" w:rsidP="002E27A9">
            <w:pPr>
              <w:widowControl w:val="0"/>
              <w:suppressAutoHyphens/>
              <w:autoSpaceDN w:val="0"/>
              <w:jc w:val="center"/>
              <w:rPr>
                <w:rFonts w:eastAsia="Calibri" w:cs="Arial"/>
                <w:kern w:val="3"/>
                <w:sz w:val="24"/>
                <w:szCs w:val="24"/>
                <w:lang w:eastAsia="en-US" w:bidi="hi-IN"/>
              </w:rPr>
            </w:pPr>
            <w:r w:rsidRPr="002E27A9">
              <w:rPr>
                <w:rFonts w:eastAsia="Calibri" w:cs="Arial"/>
                <w:kern w:val="3"/>
                <w:sz w:val="24"/>
                <w:szCs w:val="24"/>
                <w:lang w:eastAsia="en-US" w:bidi="hi-IN"/>
              </w:rPr>
              <w:t>4.</w:t>
            </w:r>
          </w:p>
        </w:tc>
        <w:tc>
          <w:tcPr>
            <w:tcW w:w="8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A01F2F6" w14:textId="77777777" w:rsidR="00293FB8" w:rsidRPr="002E27A9" w:rsidRDefault="00293FB8" w:rsidP="002E27A9">
            <w:pPr>
              <w:widowControl w:val="0"/>
              <w:suppressAutoHyphens/>
              <w:autoSpaceDN w:val="0"/>
              <w:jc w:val="both"/>
              <w:rPr>
                <w:rFonts w:eastAsia="SimSun" w:cs="Arial"/>
                <w:kern w:val="3"/>
                <w:sz w:val="22"/>
                <w:szCs w:val="24"/>
                <w:lang w:eastAsia="zh-CN" w:bidi="hi-IN"/>
              </w:rPr>
            </w:pPr>
            <w:r w:rsidRPr="002E27A9">
              <w:rPr>
                <w:rFonts w:eastAsia="SimSun" w:cs="Arial"/>
                <w:kern w:val="3"/>
                <w:sz w:val="22"/>
                <w:szCs w:val="24"/>
                <w:lang w:eastAsia="zh-CN" w:bidi="hi-IN"/>
              </w:rPr>
              <w:t>Laikinoji globa, laikymas  (1 paros 1  gyvūno (išskyrus šunis) šėrimas ir ūkio išlaidos)</w:t>
            </w:r>
          </w:p>
        </w:tc>
      </w:tr>
      <w:tr w:rsidR="00293FB8" w:rsidRPr="002E27A9" w14:paraId="740C654A" w14:textId="77777777" w:rsidTr="00293FB8">
        <w:trPr>
          <w:trHeight w:val="265"/>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0F5611B" w14:textId="77777777" w:rsidR="00293FB8" w:rsidRPr="002E27A9" w:rsidRDefault="00293FB8" w:rsidP="002E27A9">
            <w:pPr>
              <w:widowControl w:val="0"/>
              <w:suppressAutoHyphens/>
              <w:autoSpaceDN w:val="0"/>
              <w:jc w:val="center"/>
              <w:rPr>
                <w:rFonts w:eastAsia="Calibri" w:cs="Arial"/>
                <w:kern w:val="3"/>
                <w:sz w:val="24"/>
                <w:szCs w:val="24"/>
                <w:lang w:eastAsia="en-US" w:bidi="hi-IN"/>
              </w:rPr>
            </w:pPr>
            <w:r w:rsidRPr="002E27A9">
              <w:rPr>
                <w:rFonts w:eastAsia="Calibri" w:cs="Arial"/>
                <w:kern w:val="3"/>
                <w:sz w:val="24"/>
                <w:szCs w:val="24"/>
                <w:lang w:eastAsia="en-US" w:bidi="hi-IN"/>
              </w:rPr>
              <w:t>5.</w:t>
            </w:r>
          </w:p>
        </w:tc>
        <w:tc>
          <w:tcPr>
            <w:tcW w:w="8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09B2AD1" w14:textId="08A38485" w:rsidR="00293FB8" w:rsidRPr="002E27A9" w:rsidRDefault="00293FB8" w:rsidP="002E27A9">
            <w:pPr>
              <w:widowControl w:val="0"/>
              <w:suppressAutoHyphens/>
              <w:autoSpaceDN w:val="0"/>
              <w:jc w:val="both"/>
              <w:rPr>
                <w:rFonts w:eastAsia="SimSun" w:cs="Arial"/>
                <w:kern w:val="3"/>
                <w:sz w:val="22"/>
                <w:szCs w:val="24"/>
                <w:lang w:eastAsia="zh-CN" w:bidi="hi-IN"/>
              </w:rPr>
            </w:pPr>
            <w:r w:rsidRPr="002E27A9">
              <w:rPr>
                <w:rFonts w:eastAsia="SimSun" w:cs="Arial"/>
                <w:kern w:val="3"/>
                <w:sz w:val="22"/>
                <w:szCs w:val="24"/>
                <w:lang w:eastAsia="zh-CN" w:bidi="hi-IN"/>
              </w:rPr>
              <w:t>Laikinoji globa, laikymas (1 paros 1 gyvūno (šuns) šėrimas ir ūkio išlaidos)</w:t>
            </w:r>
          </w:p>
        </w:tc>
      </w:tr>
      <w:tr w:rsidR="00293FB8" w:rsidRPr="002E27A9" w14:paraId="757A852E" w14:textId="77777777" w:rsidTr="00293FB8">
        <w:trPr>
          <w:trHeight w:val="309"/>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A96BEF2" w14:textId="77777777" w:rsidR="00293FB8" w:rsidRPr="002E27A9" w:rsidRDefault="00293FB8" w:rsidP="002E27A9">
            <w:pPr>
              <w:widowControl w:val="0"/>
              <w:suppressAutoHyphens/>
              <w:autoSpaceDN w:val="0"/>
              <w:jc w:val="center"/>
              <w:rPr>
                <w:rFonts w:eastAsia="Calibri" w:cs="Arial"/>
                <w:kern w:val="3"/>
                <w:sz w:val="24"/>
                <w:szCs w:val="24"/>
                <w:lang w:eastAsia="en-US" w:bidi="hi-IN"/>
              </w:rPr>
            </w:pPr>
            <w:r w:rsidRPr="002E27A9">
              <w:rPr>
                <w:rFonts w:eastAsia="Calibri" w:cs="Arial"/>
                <w:kern w:val="3"/>
                <w:sz w:val="24"/>
                <w:szCs w:val="24"/>
                <w:lang w:eastAsia="en-US" w:bidi="hi-IN"/>
              </w:rPr>
              <w:t>6.</w:t>
            </w:r>
          </w:p>
        </w:tc>
        <w:tc>
          <w:tcPr>
            <w:tcW w:w="8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4281585" w14:textId="77777777" w:rsidR="00293FB8" w:rsidRPr="002E27A9" w:rsidRDefault="00293FB8" w:rsidP="002E27A9">
            <w:pPr>
              <w:widowControl w:val="0"/>
              <w:suppressAutoHyphens/>
              <w:autoSpaceDN w:val="0"/>
              <w:jc w:val="both"/>
              <w:rPr>
                <w:rFonts w:eastAsia="SimSun" w:cs="Arial"/>
                <w:kern w:val="3"/>
                <w:sz w:val="22"/>
                <w:szCs w:val="24"/>
                <w:lang w:eastAsia="zh-CN" w:bidi="hi-IN"/>
              </w:rPr>
            </w:pPr>
            <w:r w:rsidRPr="002E27A9">
              <w:rPr>
                <w:rFonts w:eastAsia="SimSun" w:cs="Arial"/>
                <w:kern w:val="3"/>
                <w:sz w:val="22"/>
                <w:szCs w:val="24"/>
                <w:lang w:eastAsia="zh-CN" w:bidi="hi-IN"/>
              </w:rPr>
              <w:t>Veterinarijos paslaugos (1 mėn.)</w:t>
            </w:r>
          </w:p>
        </w:tc>
      </w:tr>
      <w:tr w:rsidR="00293FB8" w:rsidRPr="002E27A9" w14:paraId="33396C66" w14:textId="77777777" w:rsidTr="00293FB8">
        <w:trPr>
          <w:trHeight w:val="243"/>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8542FD7" w14:textId="77777777" w:rsidR="00293FB8" w:rsidRPr="002E27A9" w:rsidRDefault="00293FB8" w:rsidP="002E27A9">
            <w:pPr>
              <w:widowControl w:val="0"/>
              <w:suppressAutoHyphens/>
              <w:autoSpaceDN w:val="0"/>
              <w:jc w:val="center"/>
              <w:rPr>
                <w:rFonts w:eastAsia="Calibri" w:cs="Arial"/>
                <w:kern w:val="3"/>
                <w:sz w:val="24"/>
                <w:szCs w:val="24"/>
                <w:lang w:eastAsia="en-US" w:bidi="hi-IN"/>
              </w:rPr>
            </w:pPr>
            <w:r w:rsidRPr="002E27A9">
              <w:rPr>
                <w:rFonts w:eastAsia="Calibri" w:cs="Arial"/>
                <w:kern w:val="3"/>
                <w:sz w:val="24"/>
                <w:szCs w:val="24"/>
                <w:lang w:eastAsia="en-US" w:bidi="hi-IN"/>
              </w:rPr>
              <w:t>7.</w:t>
            </w:r>
          </w:p>
        </w:tc>
        <w:tc>
          <w:tcPr>
            <w:tcW w:w="8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0BC4E4E" w14:textId="77777777" w:rsidR="00293FB8" w:rsidRPr="002E27A9" w:rsidRDefault="00293FB8" w:rsidP="002E27A9">
            <w:pPr>
              <w:widowControl w:val="0"/>
              <w:suppressAutoHyphens/>
              <w:autoSpaceDN w:val="0"/>
              <w:jc w:val="both"/>
              <w:rPr>
                <w:rFonts w:eastAsia="SimSun" w:cs="Arial"/>
                <w:kern w:val="3"/>
                <w:sz w:val="22"/>
                <w:szCs w:val="24"/>
                <w:lang w:eastAsia="zh-CN" w:bidi="hi-IN"/>
              </w:rPr>
            </w:pPr>
            <w:r w:rsidRPr="002E27A9">
              <w:rPr>
                <w:rFonts w:eastAsia="SimSun" w:cs="Arial"/>
                <w:kern w:val="3"/>
                <w:sz w:val="22"/>
                <w:szCs w:val="24"/>
                <w:lang w:eastAsia="zh-CN" w:bidi="hi-IN"/>
              </w:rPr>
              <w:t>1 beglobio gyvūno eutanazija (vnt.)</w:t>
            </w:r>
          </w:p>
        </w:tc>
      </w:tr>
      <w:tr w:rsidR="00293FB8" w:rsidRPr="002E27A9" w14:paraId="2315DC0C" w14:textId="77777777" w:rsidTr="00293FB8">
        <w:trPr>
          <w:trHeight w:val="319"/>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D005E25" w14:textId="77777777" w:rsidR="00293FB8" w:rsidRPr="002E27A9" w:rsidRDefault="00293FB8" w:rsidP="002E27A9">
            <w:pPr>
              <w:widowControl w:val="0"/>
              <w:suppressAutoHyphens/>
              <w:autoSpaceDN w:val="0"/>
              <w:jc w:val="center"/>
              <w:rPr>
                <w:rFonts w:eastAsia="Calibri" w:cs="Arial"/>
                <w:kern w:val="3"/>
                <w:sz w:val="24"/>
                <w:szCs w:val="24"/>
                <w:lang w:eastAsia="en-US" w:bidi="hi-IN"/>
              </w:rPr>
            </w:pPr>
            <w:r w:rsidRPr="002E27A9">
              <w:rPr>
                <w:rFonts w:eastAsia="Calibri" w:cs="Arial"/>
                <w:kern w:val="3"/>
                <w:sz w:val="24"/>
                <w:szCs w:val="24"/>
                <w:lang w:eastAsia="en-US" w:bidi="hi-IN"/>
              </w:rPr>
              <w:t>8.</w:t>
            </w:r>
          </w:p>
        </w:tc>
        <w:tc>
          <w:tcPr>
            <w:tcW w:w="8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2288A28" w14:textId="1C6C9026" w:rsidR="00293FB8" w:rsidRPr="002E27A9" w:rsidRDefault="00293FB8" w:rsidP="002E27A9">
            <w:pPr>
              <w:widowControl w:val="0"/>
              <w:suppressAutoHyphens/>
              <w:autoSpaceDN w:val="0"/>
              <w:jc w:val="both"/>
              <w:rPr>
                <w:rFonts w:eastAsia="SimSun" w:cs="Arial"/>
                <w:kern w:val="3"/>
                <w:sz w:val="22"/>
                <w:szCs w:val="24"/>
                <w:lang w:eastAsia="zh-CN" w:bidi="hi-IN"/>
              </w:rPr>
            </w:pPr>
            <w:r w:rsidRPr="002E27A9">
              <w:rPr>
                <w:rFonts w:eastAsia="SimSun" w:cs="Arial"/>
                <w:kern w:val="3"/>
                <w:sz w:val="22"/>
                <w:szCs w:val="24"/>
                <w:lang w:eastAsia="zh-CN" w:bidi="hi-IN"/>
              </w:rPr>
              <w:t xml:space="preserve">Utilizavimas (už 1 </w:t>
            </w:r>
            <w:r>
              <w:rPr>
                <w:rFonts w:eastAsia="SimSun" w:cs="Arial"/>
                <w:kern w:val="3"/>
                <w:sz w:val="22"/>
                <w:szCs w:val="24"/>
                <w:lang w:eastAsia="zh-CN" w:bidi="hi-IN"/>
              </w:rPr>
              <w:t>kg</w:t>
            </w:r>
            <w:r w:rsidRPr="002E27A9">
              <w:rPr>
                <w:rFonts w:eastAsia="SimSun" w:cs="Arial"/>
                <w:kern w:val="3"/>
                <w:sz w:val="22"/>
                <w:szCs w:val="24"/>
                <w:lang w:eastAsia="zh-CN" w:bidi="hi-IN"/>
              </w:rPr>
              <w:t>)</w:t>
            </w:r>
          </w:p>
        </w:tc>
      </w:tr>
      <w:tr w:rsidR="00293FB8" w:rsidRPr="002E27A9" w14:paraId="2FBC8071" w14:textId="77777777" w:rsidTr="00293FB8">
        <w:trPr>
          <w:trHeight w:val="193"/>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8A7811E" w14:textId="77777777" w:rsidR="00293FB8" w:rsidRPr="002E27A9" w:rsidRDefault="00293FB8" w:rsidP="002E27A9">
            <w:pPr>
              <w:widowControl w:val="0"/>
              <w:suppressAutoHyphens/>
              <w:autoSpaceDN w:val="0"/>
              <w:jc w:val="center"/>
              <w:rPr>
                <w:rFonts w:eastAsia="Calibri" w:cs="Arial"/>
                <w:kern w:val="3"/>
                <w:sz w:val="24"/>
                <w:szCs w:val="24"/>
                <w:lang w:eastAsia="en-US" w:bidi="hi-IN"/>
              </w:rPr>
            </w:pPr>
            <w:r w:rsidRPr="002E27A9">
              <w:rPr>
                <w:rFonts w:eastAsia="Calibri" w:cs="Arial"/>
                <w:kern w:val="3"/>
                <w:sz w:val="24"/>
                <w:szCs w:val="24"/>
                <w:lang w:eastAsia="en-US" w:bidi="hi-IN"/>
              </w:rPr>
              <w:t>9.</w:t>
            </w:r>
          </w:p>
        </w:tc>
        <w:tc>
          <w:tcPr>
            <w:tcW w:w="8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D111DAF" w14:textId="77777777" w:rsidR="00293FB8" w:rsidRPr="002E27A9" w:rsidRDefault="00293FB8" w:rsidP="002E27A9">
            <w:pPr>
              <w:widowControl w:val="0"/>
              <w:suppressAutoHyphens/>
              <w:autoSpaceDN w:val="0"/>
              <w:jc w:val="both"/>
              <w:rPr>
                <w:rFonts w:eastAsia="SimSun" w:cs="Arial"/>
                <w:kern w:val="3"/>
                <w:sz w:val="22"/>
                <w:szCs w:val="24"/>
                <w:lang w:eastAsia="zh-CN" w:bidi="hi-IN"/>
              </w:rPr>
            </w:pPr>
            <w:r w:rsidRPr="002E27A9">
              <w:rPr>
                <w:rFonts w:eastAsia="SimSun" w:cs="Arial"/>
                <w:kern w:val="3"/>
                <w:sz w:val="22"/>
                <w:szCs w:val="24"/>
                <w:lang w:eastAsia="zh-CN" w:bidi="hi-IN"/>
              </w:rPr>
              <w:t>Medikamentai, ženklinimas mikroschema, 1 beglobiui gyvūnui (šuniui)</w:t>
            </w:r>
          </w:p>
        </w:tc>
      </w:tr>
      <w:tr w:rsidR="00293FB8" w:rsidRPr="002E27A9" w14:paraId="06FA9D5E" w14:textId="77777777" w:rsidTr="00293FB8">
        <w:trPr>
          <w:trHeight w:val="198"/>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D983F12" w14:textId="77777777" w:rsidR="00293FB8" w:rsidRPr="002E27A9" w:rsidRDefault="00293FB8" w:rsidP="002E27A9">
            <w:pPr>
              <w:widowControl w:val="0"/>
              <w:suppressAutoHyphens/>
              <w:autoSpaceDN w:val="0"/>
              <w:jc w:val="center"/>
              <w:rPr>
                <w:rFonts w:eastAsia="Calibri" w:cs="Arial"/>
                <w:kern w:val="3"/>
                <w:sz w:val="24"/>
                <w:szCs w:val="24"/>
                <w:lang w:eastAsia="en-US" w:bidi="hi-IN"/>
              </w:rPr>
            </w:pPr>
            <w:r w:rsidRPr="002E27A9">
              <w:rPr>
                <w:rFonts w:eastAsia="Calibri" w:cs="Arial"/>
                <w:kern w:val="3"/>
                <w:sz w:val="24"/>
                <w:szCs w:val="24"/>
                <w:lang w:eastAsia="en-US" w:bidi="hi-IN"/>
              </w:rPr>
              <w:t>10.</w:t>
            </w:r>
          </w:p>
        </w:tc>
        <w:tc>
          <w:tcPr>
            <w:tcW w:w="8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04B89572" w14:textId="77777777" w:rsidR="00293FB8" w:rsidRPr="002E27A9" w:rsidRDefault="00293FB8" w:rsidP="002E27A9">
            <w:pPr>
              <w:widowControl w:val="0"/>
              <w:suppressAutoHyphens/>
              <w:autoSpaceDN w:val="0"/>
              <w:jc w:val="both"/>
              <w:rPr>
                <w:rFonts w:eastAsia="SimSun" w:cs="Arial"/>
                <w:kern w:val="3"/>
                <w:sz w:val="22"/>
                <w:szCs w:val="24"/>
                <w:lang w:eastAsia="zh-CN" w:bidi="hi-IN"/>
              </w:rPr>
            </w:pPr>
            <w:r w:rsidRPr="002E27A9">
              <w:rPr>
                <w:rFonts w:eastAsia="SimSun" w:cs="Arial"/>
                <w:kern w:val="3"/>
                <w:sz w:val="22"/>
                <w:szCs w:val="24"/>
                <w:lang w:eastAsia="zh-CN" w:bidi="hi-IN"/>
              </w:rPr>
              <w:t>Medikamentai, ženklinimas mikroschema, 1 beglobiui gyvūnui (išskyrus šunis)</w:t>
            </w:r>
          </w:p>
        </w:tc>
      </w:tr>
      <w:tr w:rsidR="00293FB8" w:rsidRPr="002E27A9" w14:paraId="2B4D4A17" w14:textId="77777777" w:rsidTr="00293FB8">
        <w:trPr>
          <w:trHeight w:val="187"/>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73C164" w14:textId="77777777" w:rsidR="00293FB8" w:rsidRPr="002E27A9" w:rsidRDefault="00293FB8" w:rsidP="002E27A9">
            <w:pPr>
              <w:widowControl w:val="0"/>
              <w:suppressAutoHyphens/>
              <w:autoSpaceDN w:val="0"/>
              <w:jc w:val="center"/>
              <w:rPr>
                <w:rFonts w:eastAsia="Calibri" w:cs="Arial"/>
                <w:kern w:val="3"/>
                <w:sz w:val="24"/>
                <w:szCs w:val="24"/>
                <w:lang w:eastAsia="en-US" w:bidi="hi-IN"/>
              </w:rPr>
            </w:pPr>
            <w:r w:rsidRPr="002E27A9">
              <w:rPr>
                <w:rFonts w:eastAsia="Calibri" w:cs="Arial"/>
                <w:kern w:val="3"/>
                <w:sz w:val="24"/>
                <w:szCs w:val="24"/>
                <w:lang w:eastAsia="en-US" w:bidi="hi-IN"/>
              </w:rPr>
              <w:t>11.</w:t>
            </w:r>
          </w:p>
        </w:tc>
        <w:tc>
          <w:tcPr>
            <w:tcW w:w="8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0ECEF38C" w14:textId="77777777" w:rsidR="00293FB8" w:rsidRPr="002E27A9" w:rsidRDefault="00293FB8" w:rsidP="002E27A9">
            <w:pPr>
              <w:widowControl w:val="0"/>
              <w:suppressAutoHyphens/>
              <w:autoSpaceDN w:val="0"/>
              <w:jc w:val="both"/>
              <w:rPr>
                <w:rFonts w:eastAsia="SimSun" w:cs="Arial"/>
                <w:kern w:val="3"/>
                <w:sz w:val="22"/>
                <w:szCs w:val="24"/>
                <w:lang w:eastAsia="zh-CN" w:bidi="hi-IN"/>
              </w:rPr>
            </w:pPr>
            <w:r w:rsidRPr="002E27A9">
              <w:rPr>
                <w:rFonts w:eastAsia="SimSun" w:cs="Arial"/>
                <w:kern w:val="3"/>
                <w:sz w:val="22"/>
                <w:szCs w:val="24"/>
                <w:lang w:eastAsia="zh-CN" w:bidi="hi-IN"/>
              </w:rPr>
              <w:t>Vakcinacija nuo pasiutligės (vnt.)</w:t>
            </w:r>
          </w:p>
        </w:tc>
      </w:tr>
      <w:tr w:rsidR="00293FB8" w:rsidRPr="002E27A9" w14:paraId="445A7838" w14:textId="77777777" w:rsidTr="00293FB8">
        <w:trPr>
          <w:trHeight w:val="178"/>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F202474" w14:textId="77777777" w:rsidR="00293FB8" w:rsidRPr="002E27A9" w:rsidRDefault="00293FB8" w:rsidP="002E27A9">
            <w:pPr>
              <w:widowControl w:val="0"/>
              <w:suppressAutoHyphens/>
              <w:autoSpaceDN w:val="0"/>
              <w:jc w:val="center"/>
              <w:rPr>
                <w:rFonts w:eastAsia="Calibri" w:cs="Arial"/>
                <w:kern w:val="3"/>
                <w:sz w:val="24"/>
                <w:szCs w:val="24"/>
                <w:lang w:eastAsia="en-US" w:bidi="hi-IN"/>
              </w:rPr>
            </w:pPr>
            <w:r w:rsidRPr="002E27A9">
              <w:rPr>
                <w:rFonts w:eastAsia="Calibri" w:cs="Arial"/>
                <w:kern w:val="3"/>
                <w:sz w:val="24"/>
                <w:szCs w:val="24"/>
                <w:lang w:eastAsia="en-US" w:bidi="hi-IN"/>
              </w:rPr>
              <w:t>12.</w:t>
            </w:r>
          </w:p>
        </w:tc>
        <w:tc>
          <w:tcPr>
            <w:tcW w:w="8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F2356A7" w14:textId="77777777" w:rsidR="00293FB8" w:rsidRPr="002E27A9" w:rsidRDefault="00293FB8" w:rsidP="002E27A9">
            <w:pPr>
              <w:widowControl w:val="0"/>
              <w:suppressAutoHyphens/>
              <w:autoSpaceDN w:val="0"/>
              <w:jc w:val="both"/>
              <w:rPr>
                <w:rFonts w:eastAsia="SimSun" w:cs="Arial"/>
                <w:kern w:val="3"/>
                <w:sz w:val="22"/>
                <w:szCs w:val="24"/>
                <w:lang w:eastAsia="zh-CN" w:bidi="hi-IN"/>
              </w:rPr>
            </w:pPr>
            <w:r w:rsidRPr="002E27A9">
              <w:rPr>
                <w:rFonts w:eastAsia="SimSun" w:cs="Arial"/>
                <w:kern w:val="3"/>
                <w:sz w:val="22"/>
                <w:szCs w:val="24"/>
                <w:lang w:eastAsia="zh-CN" w:bidi="hi-IN"/>
              </w:rPr>
              <w:t>Gyvūno sterilizavimas / kastravimas (patino) (vnt.)</w:t>
            </w:r>
          </w:p>
        </w:tc>
      </w:tr>
      <w:tr w:rsidR="00293FB8" w:rsidRPr="002E27A9" w14:paraId="42DF9581" w14:textId="77777777" w:rsidTr="00293FB8">
        <w:trPr>
          <w:trHeight w:val="181"/>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DC2C58C" w14:textId="77777777" w:rsidR="00293FB8" w:rsidRPr="002E27A9" w:rsidRDefault="00293FB8" w:rsidP="002E27A9">
            <w:pPr>
              <w:widowControl w:val="0"/>
              <w:suppressAutoHyphens/>
              <w:autoSpaceDN w:val="0"/>
              <w:jc w:val="center"/>
              <w:rPr>
                <w:rFonts w:eastAsia="Calibri" w:cs="Arial"/>
                <w:kern w:val="3"/>
                <w:sz w:val="24"/>
                <w:szCs w:val="24"/>
                <w:lang w:eastAsia="en-US" w:bidi="hi-IN"/>
              </w:rPr>
            </w:pPr>
            <w:r w:rsidRPr="002E27A9">
              <w:rPr>
                <w:rFonts w:eastAsia="Calibri" w:cs="Arial"/>
                <w:kern w:val="3"/>
                <w:sz w:val="24"/>
                <w:szCs w:val="24"/>
                <w:lang w:eastAsia="en-US" w:bidi="hi-IN"/>
              </w:rPr>
              <w:t>13.</w:t>
            </w:r>
          </w:p>
        </w:tc>
        <w:tc>
          <w:tcPr>
            <w:tcW w:w="8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4217776" w14:textId="77777777" w:rsidR="00293FB8" w:rsidRPr="002E27A9" w:rsidRDefault="00293FB8" w:rsidP="002E27A9">
            <w:pPr>
              <w:widowControl w:val="0"/>
              <w:suppressAutoHyphens/>
              <w:autoSpaceDN w:val="0"/>
              <w:jc w:val="both"/>
              <w:rPr>
                <w:rFonts w:eastAsia="SimSun" w:cs="Arial"/>
                <w:kern w:val="3"/>
                <w:sz w:val="22"/>
                <w:szCs w:val="24"/>
                <w:lang w:eastAsia="zh-CN" w:bidi="hi-IN"/>
              </w:rPr>
            </w:pPr>
            <w:r w:rsidRPr="002E27A9">
              <w:rPr>
                <w:rFonts w:eastAsia="SimSun" w:cs="Arial"/>
                <w:kern w:val="3"/>
                <w:sz w:val="22"/>
                <w:szCs w:val="24"/>
                <w:lang w:eastAsia="zh-CN" w:bidi="hi-IN"/>
              </w:rPr>
              <w:t>Gyvūno sterilizavimas (patelės) (vnt.)</w:t>
            </w:r>
          </w:p>
        </w:tc>
      </w:tr>
      <w:tr w:rsidR="00293FB8" w:rsidRPr="002E27A9" w14:paraId="31EC4B69" w14:textId="77777777" w:rsidTr="00293FB8">
        <w:trPr>
          <w:trHeight w:val="172"/>
        </w:trPr>
        <w:tc>
          <w:tcPr>
            <w:tcW w:w="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6775028" w14:textId="77777777" w:rsidR="00293FB8" w:rsidRPr="002E27A9" w:rsidRDefault="00293FB8" w:rsidP="002E27A9">
            <w:pPr>
              <w:widowControl w:val="0"/>
              <w:suppressAutoHyphens/>
              <w:autoSpaceDN w:val="0"/>
              <w:jc w:val="center"/>
              <w:rPr>
                <w:rFonts w:eastAsia="Calibri" w:cs="Arial"/>
                <w:kern w:val="3"/>
                <w:sz w:val="24"/>
                <w:szCs w:val="24"/>
                <w:lang w:eastAsia="en-US" w:bidi="hi-IN"/>
              </w:rPr>
            </w:pPr>
            <w:r w:rsidRPr="002E27A9">
              <w:rPr>
                <w:rFonts w:eastAsia="Calibri" w:cs="Arial"/>
                <w:kern w:val="3"/>
                <w:sz w:val="24"/>
                <w:szCs w:val="24"/>
                <w:lang w:eastAsia="en-US" w:bidi="hi-IN"/>
              </w:rPr>
              <w:t>14.</w:t>
            </w:r>
          </w:p>
        </w:tc>
        <w:tc>
          <w:tcPr>
            <w:tcW w:w="86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A4ABD49" w14:textId="77777777" w:rsidR="00293FB8" w:rsidRPr="002E27A9" w:rsidRDefault="00293FB8" w:rsidP="002E27A9">
            <w:pPr>
              <w:widowControl w:val="0"/>
              <w:suppressAutoHyphens/>
              <w:autoSpaceDN w:val="0"/>
              <w:jc w:val="both"/>
              <w:rPr>
                <w:rFonts w:eastAsia="SimSun" w:cs="Arial"/>
                <w:kern w:val="3"/>
                <w:sz w:val="22"/>
                <w:szCs w:val="24"/>
                <w:lang w:eastAsia="zh-CN" w:bidi="hi-IN"/>
              </w:rPr>
            </w:pPr>
            <w:r w:rsidRPr="002E27A9">
              <w:rPr>
                <w:rFonts w:eastAsia="SimSun" w:cs="Arial"/>
                <w:kern w:val="3"/>
                <w:sz w:val="22"/>
                <w:szCs w:val="24"/>
                <w:lang w:eastAsia="zh-CN" w:bidi="hi-IN"/>
              </w:rPr>
              <w:t>Gyvūnų prižiūrėtojo paslaugos (1 mėn.)</w:t>
            </w:r>
          </w:p>
        </w:tc>
      </w:tr>
    </w:tbl>
    <w:p w14:paraId="25297D2F" w14:textId="77777777" w:rsidR="002E27A9" w:rsidRPr="002403B7" w:rsidRDefault="002E27A9" w:rsidP="002403B7">
      <w:pPr>
        <w:ind w:firstLine="567"/>
        <w:contextualSpacing/>
        <w:jc w:val="both"/>
        <w:rPr>
          <w:rFonts w:eastAsia="Calibri"/>
          <w:sz w:val="24"/>
          <w:szCs w:val="24"/>
          <w:lang w:eastAsia="en-US"/>
        </w:rPr>
      </w:pPr>
    </w:p>
    <w:p w14:paraId="2E62A386" w14:textId="77777777" w:rsidR="002403B7" w:rsidRPr="00C95302" w:rsidRDefault="002403B7" w:rsidP="002403B7">
      <w:pPr>
        <w:spacing w:line="276" w:lineRule="auto"/>
        <w:jc w:val="center"/>
        <w:rPr>
          <w:sz w:val="24"/>
          <w:szCs w:val="24"/>
        </w:rPr>
      </w:pPr>
      <w:r w:rsidRPr="002403B7">
        <w:rPr>
          <w:sz w:val="24"/>
          <w:szCs w:val="24"/>
        </w:rPr>
        <w:t>_______________</w:t>
      </w:r>
    </w:p>
    <w:sectPr w:rsidR="002403B7" w:rsidRPr="00C9530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97B9" w14:textId="77777777" w:rsidR="00BD2F99" w:rsidRDefault="00BD2F99" w:rsidP="00D51686">
      <w:r>
        <w:separator/>
      </w:r>
    </w:p>
  </w:endnote>
  <w:endnote w:type="continuationSeparator" w:id="0">
    <w:p w14:paraId="1174960C" w14:textId="77777777" w:rsidR="00BD2F99" w:rsidRDefault="00BD2F99" w:rsidP="00D51686">
      <w:r>
        <w:continuationSeparator/>
      </w:r>
    </w:p>
  </w:endnote>
  <w:endnote w:type="continuationNotice" w:id="1">
    <w:p w14:paraId="48F47382" w14:textId="77777777" w:rsidR="00BD2F99" w:rsidRDefault="00BD2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D37A" w14:textId="77777777" w:rsidR="00BD2F99" w:rsidRDefault="00BD2F99" w:rsidP="00D51686">
      <w:r>
        <w:separator/>
      </w:r>
    </w:p>
  </w:footnote>
  <w:footnote w:type="continuationSeparator" w:id="0">
    <w:p w14:paraId="51D23DE5" w14:textId="77777777" w:rsidR="00BD2F99" w:rsidRDefault="00BD2F99" w:rsidP="00D51686">
      <w:r>
        <w:continuationSeparator/>
      </w:r>
    </w:p>
  </w:footnote>
  <w:footnote w:type="continuationNotice" w:id="1">
    <w:p w14:paraId="733A8DC0" w14:textId="77777777" w:rsidR="00BD2F99" w:rsidRDefault="00BD2F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181771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1D"/>
    <w:rsid w:val="00067438"/>
    <w:rsid w:val="0008013C"/>
    <w:rsid w:val="0015714F"/>
    <w:rsid w:val="002403B7"/>
    <w:rsid w:val="00293FB8"/>
    <w:rsid w:val="002A4F1D"/>
    <w:rsid w:val="002E27A9"/>
    <w:rsid w:val="0033789E"/>
    <w:rsid w:val="00392A1F"/>
    <w:rsid w:val="003A1814"/>
    <w:rsid w:val="003A60AD"/>
    <w:rsid w:val="004A2FD3"/>
    <w:rsid w:val="004D5107"/>
    <w:rsid w:val="0052030F"/>
    <w:rsid w:val="00522D79"/>
    <w:rsid w:val="005B0262"/>
    <w:rsid w:val="005C38F9"/>
    <w:rsid w:val="00650199"/>
    <w:rsid w:val="006654D7"/>
    <w:rsid w:val="006827C5"/>
    <w:rsid w:val="006D769F"/>
    <w:rsid w:val="00715520"/>
    <w:rsid w:val="007B0F7C"/>
    <w:rsid w:val="007C14F5"/>
    <w:rsid w:val="007D0088"/>
    <w:rsid w:val="00964A9F"/>
    <w:rsid w:val="00B5590A"/>
    <w:rsid w:val="00BB2749"/>
    <w:rsid w:val="00BC3EBF"/>
    <w:rsid w:val="00BD2F99"/>
    <w:rsid w:val="00C02A9B"/>
    <w:rsid w:val="00C1520C"/>
    <w:rsid w:val="00C568D1"/>
    <w:rsid w:val="00CA2D4D"/>
    <w:rsid w:val="00CC05B9"/>
    <w:rsid w:val="00CC4CDB"/>
    <w:rsid w:val="00D408BA"/>
    <w:rsid w:val="00D51686"/>
    <w:rsid w:val="00E41C5A"/>
    <w:rsid w:val="00FF64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337D"/>
  <w15:chartTrackingRefBased/>
  <w15:docId w15:val="{76D4D912-FE73-4F4F-BD9A-D92C8A5B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F1D"/>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1">
    <w:name w:val="heading 1"/>
    <w:aliases w:val="Appendix"/>
    <w:basedOn w:val="prastasis"/>
    <w:next w:val="prastasis"/>
    <w:link w:val="Antrat1Diagrama"/>
    <w:qFormat/>
    <w:rsid w:val="002403B7"/>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2403B7"/>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2403B7"/>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2403B7"/>
    <w:pPr>
      <w:keepNext/>
      <w:numPr>
        <w:ilvl w:val="3"/>
        <w:numId w:val="1"/>
      </w:numPr>
      <w:outlineLvl w:val="3"/>
    </w:pPr>
    <w:rPr>
      <w:b/>
      <w:sz w:val="44"/>
    </w:rPr>
  </w:style>
  <w:style w:type="paragraph" w:styleId="Antrat5">
    <w:name w:val="heading 5"/>
    <w:basedOn w:val="prastasis"/>
    <w:next w:val="prastasis"/>
    <w:link w:val="Antrat5Diagrama"/>
    <w:qFormat/>
    <w:rsid w:val="002403B7"/>
    <w:pPr>
      <w:keepNext/>
      <w:numPr>
        <w:ilvl w:val="4"/>
        <w:numId w:val="1"/>
      </w:numPr>
      <w:outlineLvl w:val="4"/>
    </w:pPr>
    <w:rPr>
      <w:b/>
      <w:sz w:val="40"/>
    </w:rPr>
  </w:style>
  <w:style w:type="paragraph" w:styleId="Antrat6">
    <w:name w:val="heading 6"/>
    <w:basedOn w:val="prastasis"/>
    <w:next w:val="prastasis"/>
    <w:link w:val="Antrat6Diagrama"/>
    <w:qFormat/>
    <w:rsid w:val="002403B7"/>
    <w:pPr>
      <w:keepNext/>
      <w:numPr>
        <w:ilvl w:val="5"/>
        <w:numId w:val="1"/>
      </w:numPr>
      <w:outlineLvl w:val="5"/>
    </w:pPr>
    <w:rPr>
      <w:b/>
      <w:sz w:val="36"/>
    </w:rPr>
  </w:style>
  <w:style w:type="paragraph" w:styleId="Antrat7">
    <w:name w:val="heading 7"/>
    <w:basedOn w:val="prastasis"/>
    <w:next w:val="prastasis"/>
    <w:link w:val="Antrat7Diagrama"/>
    <w:qFormat/>
    <w:rsid w:val="002403B7"/>
    <w:pPr>
      <w:keepNext/>
      <w:numPr>
        <w:ilvl w:val="6"/>
        <w:numId w:val="1"/>
      </w:numPr>
      <w:outlineLvl w:val="6"/>
    </w:pPr>
    <w:rPr>
      <w:sz w:val="48"/>
    </w:rPr>
  </w:style>
  <w:style w:type="paragraph" w:styleId="Antrat8">
    <w:name w:val="heading 8"/>
    <w:basedOn w:val="prastasis"/>
    <w:next w:val="prastasis"/>
    <w:link w:val="Antrat8Diagrama"/>
    <w:qFormat/>
    <w:rsid w:val="002403B7"/>
    <w:pPr>
      <w:keepNext/>
      <w:numPr>
        <w:ilvl w:val="7"/>
        <w:numId w:val="1"/>
      </w:numPr>
      <w:outlineLvl w:val="7"/>
    </w:pPr>
    <w:rPr>
      <w:b/>
      <w:sz w:val="18"/>
    </w:rPr>
  </w:style>
  <w:style w:type="paragraph" w:styleId="Antrat9">
    <w:name w:val="heading 9"/>
    <w:basedOn w:val="prastasis"/>
    <w:next w:val="prastasis"/>
    <w:link w:val="Antrat9Diagrama"/>
    <w:qFormat/>
    <w:rsid w:val="002403B7"/>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51686"/>
    <w:pPr>
      <w:tabs>
        <w:tab w:val="center" w:pos="4819"/>
        <w:tab w:val="right" w:pos="9638"/>
      </w:tabs>
    </w:pPr>
  </w:style>
  <w:style w:type="character" w:customStyle="1" w:styleId="AntratsDiagrama">
    <w:name w:val="Antraštės Diagrama"/>
    <w:basedOn w:val="Numatytasispastraiposriftas"/>
    <w:link w:val="Antrats"/>
    <w:uiPriority w:val="99"/>
    <w:rsid w:val="00D51686"/>
    <w:rPr>
      <w:rFonts w:ascii="Times New Roman" w:eastAsia="Times New Roman" w:hAnsi="Times New Roman" w:cs="Times New Roman"/>
      <w:kern w:val="0"/>
      <w:sz w:val="20"/>
      <w:szCs w:val="20"/>
      <w:lang w:eastAsia="lt-LT"/>
      <w14:ligatures w14:val="none"/>
    </w:rPr>
  </w:style>
  <w:style w:type="paragraph" w:styleId="Porat">
    <w:name w:val="footer"/>
    <w:basedOn w:val="prastasis"/>
    <w:link w:val="PoratDiagrama"/>
    <w:uiPriority w:val="99"/>
    <w:unhideWhenUsed/>
    <w:rsid w:val="00D51686"/>
    <w:pPr>
      <w:tabs>
        <w:tab w:val="center" w:pos="4819"/>
        <w:tab w:val="right" w:pos="9638"/>
      </w:tabs>
    </w:pPr>
  </w:style>
  <w:style w:type="character" w:customStyle="1" w:styleId="PoratDiagrama">
    <w:name w:val="Poraštė Diagrama"/>
    <w:basedOn w:val="Numatytasispastraiposriftas"/>
    <w:link w:val="Porat"/>
    <w:uiPriority w:val="99"/>
    <w:rsid w:val="00D51686"/>
    <w:rPr>
      <w:rFonts w:ascii="Times New Roman" w:eastAsia="Times New Roman" w:hAnsi="Times New Roman" w:cs="Times New Roman"/>
      <w:kern w:val="0"/>
      <w:sz w:val="20"/>
      <w:szCs w:val="20"/>
      <w:lang w:eastAsia="lt-LT"/>
      <w14:ligatures w14:val="none"/>
    </w:rPr>
  </w:style>
  <w:style w:type="character" w:styleId="Hipersaitas">
    <w:name w:val="Hyperlink"/>
    <w:basedOn w:val="Numatytasispastraiposriftas"/>
    <w:uiPriority w:val="99"/>
    <w:unhideWhenUsed/>
    <w:rsid w:val="00D51686"/>
    <w:rPr>
      <w:color w:val="0563C1" w:themeColor="hyperlink"/>
      <w:u w:val="single"/>
    </w:rPr>
  </w:style>
  <w:style w:type="character" w:styleId="Neapdorotaspaminjimas">
    <w:name w:val="Unresolved Mention"/>
    <w:basedOn w:val="Numatytasispastraiposriftas"/>
    <w:uiPriority w:val="99"/>
    <w:semiHidden/>
    <w:unhideWhenUsed/>
    <w:rsid w:val="00D51686"/>
    <w:rPr>
      <w:color w:val="605E5C"/>
      <w:shd w:val="clear" w:color="auto" w:fill="E1DFDD"/>
    </w:rPr>
  </w:style>
  <w:style w:type="character" w:customStyle="1" w:styleId="Antrat1Diagrama">
    <w:name w:val="Antraštė 1 Diagrama"/>
    <w:aliases w:val="Appendix Diagrama"/>
    <w:basedOn w:val="Numatytasispastraiposriftas"/>
    <w:link w:val="Antrat1"/>
    <w:rsid w:val="002403B7"/>
    <w:rPr>
      <w:rFonts w:ascii="Times New Roman" w:eastAsia="Times New Roman" w:hAnsi="Times New Roman" w:cs="Times New Roman"/>
      <w:kern w:val="0"/>
      <w:sz w:val="28"/>
      <w:szCs w:val="20"/>
      <w:lang w:eastAsia="lt-LT"/>
      <w14:ligatures w14:val="none"/>
    </w:rPr>
  </w:style>
  <w:style w:type="character" w:customStyle="1" w:styleId="Antrat2Diagrama">
    <w:name w:val="Antraštė 2 Diagrama"/>
    <w:aliases w:val="Title Header2 Diagrama"/>
    <w:basedOn w:val="Numatytasispastraiposriftas"/>
    <w:link w:val="Antrat2"/>
    <w:rsid w:val="002403B7"/>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aliases w:val="Section Header3 Diagrama,Sub-Clause Paragraph Diagrama"/>
    <w:basedOn w:val="Numatytasispastraiposriftas"/>
    <w:link w:val="Antrat3"/>
    <w:rsid w:val="002403B7"/>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2403B7"/>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rsid w:val="002403B7"/>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rsid w:val="002403B7"/>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2403B7"/>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2403B7"/>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2403B7"/>
    <w:rPr>
      <w:rFonts w:ascii="Times New Roman" w:eastAsia="Times New Roman" w:hAnsi="Times New Roman" w:cs="Times New Roman"/>
      <w:kern w:val="0"/>
      <w:sz w:val="40"/>
      <w:szCs w:val="20"/>
      <w:lang w:eastAsia="lt-LT"/>
      <w14:ligatures w14:val="none"/>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
    <w:basedOn w:val="prastasis"/>
    <w:link w:val="SraopastraipaDiagrama"/>
    <w:uiPriority w:val="34"/>
    <w:qFormat/>
    <w:rsid w:val="002403B7"/>
    <w:pPr>
      <w:spacing w:after="160" w:line="259"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rsid w:val="002403B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2838</Words>
  <Characters>1619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Šimkuvienė</dc:creator>
  <cp:lastModifiedBy>Simona Adomaitienė</cp:lastModifiedBy>
  <cp:revision>3</cp:revision>
  <dcterms:created xsi:type="dcterms:W3CDTF">2025-04-14T10:01:00Z</dcterms:created>
  <dcterms:modified xsi:type="dcterms:W3CDTF">2025-04-14T10:04:00Z</dcterms:modified>
</cp:coreProperties>
</file>