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4FA3" w14:textId="77777777" w:rsidR="00A745C7" w:rsidRPr="006569E8" w:rsidRDefault="00A745C7" w:rsidP="00C84BCC">
      <w:pPr>
        <w:spacing w:line="240" w:lineRule="atLeast"/>
        <w:jc w:val="both"/>
        <w:rPr>
          <w:rFonts w:ascii="Arial" w:eastAsia="Times New Roman" w:hAnsi="Arial" w:cs="Arial"/>
          <w:noProof/>
          <w:lang w:val="lt-LT" w:eastAsia="lt-LT" w:bidi="ar-SA"/>
        </w:rPr>
      </w:pPr>
    </w:p>
    <w:p w14:paraId="0986E95D" w14:textId="77777777" w:rsidR="00A745C7" w:rsidRPr="006569E8" w:rsidRDefault="00A745C7" w:rsidP="00C84BCC">
      <w:pPr>
        <w:spacing w:line="240" w:lineRule="atLeast"/>
        <w:jc w:val="both"/>
        <w:rPr>
          <w:rFonts w:ascii="Arial" w:eastAsia="Times New Roman" w:hAnsi="Arial" w:cs="Arial"/>
          <w:noProof/>
          <w:lang w:val="lt-LT" w:eastAsia="lt-LT" w:bidi="ar-SA"/>
        </w:rPr>
      </w:pPr>
    </w:p>
    <w:p w14:paraId="060DDBBC" w14:textId="77777777" w:rsidR="001339F0" w:rsidRPr="006569E8" w:rsidRDefault="001339F0" w:rsidP="00C84BCC">
      <w:pPr>
        <w:spacing w:line="240" w:lineRule="atLeast"/>
        <w:jc w:val="both"/>
        <w:rPr>
          <w:rFonts w:ascii="Arial" w:eastAsia="Times New Roman" w:hAnsi="Arial" w:cs="Arial"/>
          <w:noProof/>
          <w:lang w:val="lt-LT" w:eastAsia="lt-LT" w:bidi="ar-SA"/>
        </w:rPr>
      </w:pPr>
    </w:p>
    <w:p w14:paraId="2834C8B5" w14:textId="77777777" w:rsidR="00F6112D" w:rsidRPr="006569E8" w:rsidRDefault="00F6112D" w:rsidP="00C84BCC">
      <w:pPr>
        <w:spacing w:line="240" w:lineRule="atLeast"/>
        <w:jc w:val="both"/>
        <w:rPr>
          <w:rFonts w:ascii="Arial" w:eastAsia="Times New Roman" w:hAnsi="Arial" w:cs="Arial"/>
          <w:noProof/>
          <w:lang w:val="lt-LT" w:eastAsia="lt-LT" w:bidi="ar-SA"/>
        </w:rPr>
      </w:pPr>
    </w:p>
    <w:p w14:paraId="0C04907A" w14:textId="569FF5C1" w:rsidR="00F6112D" w:rsidRPr="006569E8" w:rsidRDefault="00F6112D" w:rsidP="00C84BCC">
      <w:pPr>
        <w:spacing w:line="240" w:lineRule="atLeast"/>
        <w:jc w:val="both"/>
        <w:rPr>
          <w:rFonts w:ascii="Arial" w:eastAsia="Times New Roman" w:hAnsi="Arial" w:cs="Arial"/>
          <w:noProof/>
          <w:lang w:val="lt-LT" w:eastAsia="lt-LT" w:bidi="ar-SA"/>
        </w:rPr>
      </w:pPr>
      <w:r w:rsidRPr="006569E8">
        <w:rPr>
          <w:rFonts w:ascii="Arial" w:eastAsia="Times New Roman" w:hAnsi="Arial" w:cs="Arial"/>
          <w:noProof/>
          <w:lang w:val="lt-LT" w:eastAsia="lt-LT" w:bidi="ar-SA"/>
        </w:rPr>
        <w:t xml:space="preserve">                                                                                   </w:t>
      </w:r>
    </w:p>
    <w:p w14:paraId="26274372" w14:textId="77777777" w:rsidR="00F6112D" w:rsidRPr="006569E8" w:rsidRDefault="00F6112D" w:rsidP="00C84BCC">
      <w:pPr>
        <w:spacing w:line="240" w:lineRule="atLeast"/>
        <w:jc w:val="both"/>
        <w:rPr>
          <w:rFonts w:ascii="Arial" w:eastAsia="Times New Roman" w:hAnsi="Arial" w:cs="Arial"/>
          <w:noProof/>
          <w:lang w:val="lt-LT" w:eastAsia="lt-LT" w:bidi="ar-SA"/>
        </w:rPr>
      </w:pPr>
    </w:p>
    <w:p w14:paraId="525F26B2" w14:textId="673A3D41" w:rsidR="001339F0" w:rsidRPr="006569E8" w:rsidRDefault="001339F0" w:rsidP="00C84BCC">
      <w:pPr>
        <w:tabs>
          <w:tab w:val="left" w:pos="3318"/>
        </w:tabs>
        <w:spacing w:line="240" w:lineRule="atLeast"/>
        <w:jc w:val="both"/>
        <w:rPr>
          <w:rFonts w:ascii="Arial" w:hAnsi="Arial" w:cs="Arial"/>
          <w:noProof/>
          <w:lang w:val="lt-LT"/>
        </w:rPr>
      </w:pPr>
      <w:r w:rsidRPr="006569E8">
        <w:rPr>
          <w:rFonts w:ascii="Arial" w:hAnsi="Arial" w:cs="Arial"/>
          <w:noProof/>
          <w:lang w:val="lt-LT"/>
        </w:rPr>
        <w:t xml:space="preserve">Tiekėjams CVP IS priemonėmis </w:t>
      </w:r>
      <w:r w:rsidRPr="006569E8">
        <w:rPr>
          <w:rFonts w:ascii="Arial" w:hAnsi="Arial" w:cs="Arial"/>
          <w:noProof/>
          <w:lang w:val="lt-LT"/>
        </w:rPr>
        <w:tab/>
      </w:r>
      <w:r w:rsidRPr="006569E8">
        <w:rPr>
          <w:rFonts w:ascii="Arial" w:hAnsi="Arial" w:cs="Arial"/>
          <w:noProof/>
          <w:lang w:val="lt-LT"/>
        </w:rPr>
        <w:tab/>
      </w:r>
      <w:r w:rsidRPr="006569E8">
        <w:rPr>
          <w:rFonts w:ascii="Arial" w:hAnsi="Arial" w:cs="Arial"/>
          <w:noProof/>
          <w:lang w:val="lt-LT"/>
        </w:rPr>
        <w:tab/>
      </w:r>
      <w:r w:rsidRPr="006569E8">
        <w:rPr>
          <w:rFonts w:ascii="Arial" w:hAnsi="Arial" w:cs="Arial"/>
          <w:noProof/>
          <w:lang w:val="lt-LT"/>
        </w:rPr>
        <w:tab/>
      </w:r>
      <w:r w:rsidR="008D6E6B">
        <w:rPr>
          <w:rFonts w:ascii="Arial" w:hAnsi="Arial" w:cs="Arial"/>
          <w:noProof/>
          <w:lang w:val="lt-LT"/>
        </w:rPr>
        <w:t xml:space="preserve">                  </w:t>
      </w:r>
      <w:r w:rsidRPr="006569E8">
        <w:rPr>
          <w:rFonts w:ascii="Arial" w:hAnsi="Arial" w:cs="Arial"/>
          <w:noProof/>
          <w:lang w:val="lt-LT"/>
        </w:rPr>
        <w:t>202</w:t>
      </w:r>
      <w:r w:rsidR="00AD7F37">
        <w:rPr>
          <w:rFonts w:ascii="Arial" w:hAnsi="Arial" w:cs="Arial"/>
          <w:noProof/>
          <w:lang w:val="lt-LT"/>
        </w:rPr>
        <w:t>5-04-14</w:t>
      </w:r>
    </w:p>
    <w:p w14:paraId="275C4A2A" w14:textId="7F5F74DF" w:rsidR="001339F0" w:rsidRPr="006569E8" w:rsidRDefault="001339F0" w:rsidP="00C84BCC">
      <w:pPr>
        <w:spacing w:line="240" w:lineRule="atLeast"/>
        <w:ind w:firstLine="709"/>
        <w:jc w:val="both"/>
        <w:rPr>
          <w:rFonts w:ascii="Arial" w:eastAsia="ヒラギノ角ゴ Pro W3" w:hAnsi="Arial" w:cs="Arial"/>
          <w:bCs/>
          <w:noProof/>
          <w:lang w:val="lt-LT"/>
        </w:rPr>
      </w:pPr>
    </w:p>
    <w:p w14:paraId="0C137D89" w14:textId="77777777" w:rsidR="001339F0" w:rsidRPr="006569E8" w:rsidRDefault="001339F0" w:rsidP="00C84BCC">
      <w:pPr>
        <w:spacing w:line="240" w:lineRule="atLeast"/>
        <w:ind w:firstLine="709"/>
        <w:jc w:val="both"/>
        <w:rPr>
          <w:rFonts w:ascii="Arial" w:eastAsia="ヒラギノ角ゴ Pro W3" w:hAnsi="Arial" w:cs="Arial"/>
          <w:bCs/>
          <w:noProof/>
          <w:lang w:val="lt-LT"/>
        </w:rPr>
      </w:pPr>
    </w:p>
    <w:p w14:paraId="1A95FC62" w14:textId="3E99E6E3" w:rsidR="001339F0" w:rsidRPr="006569E8" w:rsidRDefault="001339F0" w:rsidP="00C84BCC">
      <w:pPr>
        <w:spacing w:line="240" w:lineRule="atLeast"/>
        <w:jc w:val="both"/>
        <w:rPr>
          <w:rFonts w:ascii="Arial" w:eastAsia="ヒラギノ角ゴ Pro W3" w:hAnsi="Arial" w:cs="Arial"/>
          <w:b/>
          <w:noProof/>
          <w:sz w:val="22"/>
          <w:szCs w:val="22"/>
          <w:lang w:val="lt-LT"/>
        </w:rPr>
      </w:pPr>
      <w:r w:rsidRPr="006569E8">
        <w:rPr>
          <w:rFonts w:ascii="Arial" w:eastAsia="ヒラギノ角ゴ Pro W3" w:hAnsi="Arial" w:cs="Arial"/>
          <w:b/>
          <w:noProof/>
          <w:sz w:val="22"/>
          <w:szCs w:val="22"/>
          <w:lang w:val="lt-LT"/>
        </w:rPr>
        <w:t>DĖL ATSAKYMŲ PATEIKIMO</w:t>
      </w:r>
    </w:p>
    <w:p w14:paraId="313B7226" w14:textId="77777777" w:rsidR="006569E8" w:rsidRPr="006569E8" w:rsidRDefault="006569E8" w:rsidP="00C84BCC">
      <w:pPr>
        <w:spacing w:line="240" w:lineRule="atLeast"/>
        <w:jc w:val="both"/>
        <w:rPr>
          <w:rFonts w:ascii="Arial" w:eastAsia="ヒラギノ角ゴ Pro W3" w:hAnsi="Arial" w:cs="Arial"/>
          <w:b/>
          <w:noProof/>
          <w:sz w:val="22"/>
          <w:szCs w:val="22"/>
          <w:lang w:val="lt-LT"/>
        </w:rPr>
      </w:pPr>
    </w:p>
    <w:p w14:paraId="07000E40" w14:textId="339F7FFE" w:rsidR="001339F0" w:rsidRPr="004713FF" w:rsidRDefault="001339F0" w:rsidP="00C84BCC">
      <w:pPr>
        <w:spacing w:line="240" w:lineRule="atLeast"/>
        <w:ind w:firstLine="426"/>
        <w:jc w:val="both"/>
        <w:rPr>
          <w:rFonts w:ascii="Arial" w:eastAsia="ヒラギノ角ゴ Pro W3" w:hAnsi="Arial" w:cs="Arial"/>
          <w:b/>
          <w:noProof/>
          <w:sz w:val="22"/>
          <w:szCs w:val="22"/>
          <w:lang w:val="lt-LT"/>
        </w:rPr>
      </w:pPr>
      <w:r w:rsidRPr="006569E8"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  <w:t>Pranešame, kad gaut</w:t>
      </w:r>
      <w:r w:rsidR="005E1F1C"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  <w:t>i</w:t>
      </w:r>
      <w:r w:rsidR="00E31349"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  <w:t xml:space="preserve"> </w:t>
      </w:r>
      <w:r w:rsidRPr="006569E8"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  <w:t>klausima</w:t>
      </w:r>
      <w:r w:rsidR="005E1F1C"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  <w:t>i</w:t>
      </w:r>
      <w:r w:rsidRPr="006569E8"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  <w:t xml:space="preserve"> dėl </w:t>
      </w:r>
      <w:r w:rsidR="008D6E6B"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  <w:t>s</w:t>
      </w:r>
      <w:r w:rsidR="008D6E6B" w:rsidRPr="008D6E6B">
        <w:rPr>
          <w:rStyle w:val="dlxnowrap1"/>
          <w:rFonts w:ascii="Arial" w:hAnsi="Arial" w:cs="Arial"/>
          <w:noProof/>
          <w:sz w:val="22"/>
          <w:szCs w:val="22"/>
          <w:lang w:val="lt-LT"/>
        </w:rPr>
        <w:t>avanoriško sveikatos draudimo paslaugų pirkim</w:t>
      </w:r>
      <w:r w:rsidR="008D6E6B">
        <w:rPr>
          <w:rStyle w:val="dlxnowrap1"/>
          <w:rFonts w:ascii="Arial" w:hAnsi="Arial" w:cs="Arial"/>
          <w:noProof/>
          <w:sz w:val="22"/>
          <w:szCs w:val="22"/>
          <w:lang w:val="lt-LT"/>
        </w:rPr>
        <w:t>o</w:t>
      </w:r>
      <w:r w:rsidR="005E1F1C">
        <w:rPr>
          <w:rStyle w:val="dlxnowrap1"/>
          <w:rFonts w:ascii="Arial" w:hAnsi="Arial" w:cs="Arial"/>
          <w:noProof/>
          <w:sz w:val="22"/>
          <w:szCs w:val="22"/>
          <w:lang w:val="lt-LT"/>
        </w:rPr>
        <w:t xml:space="preserve">, </w:t>
      </w:r>
      <w:r w:rsidR="009A5CF3">
        <w:rPr>
          <w:rStyle w:val="dlxnowrap1"/>
          <w:rFonts w:ascii="Arial" w:hAnsi="Arial" w:cs="Arial"/>
          <w:noProof/>
          <w:sz w:val="22"/>
          <w:szCs w:val="22"/>
          <w:lang w:val="lt-LT"/>
        </w:rPr>
        <w:t xml:space="preserve">vykdomo </w:t>
      </w:r>
      <w:r w:rsidR="00C6193E" w:rsidRPr="006569E8">
        <w:rPr>
          <w:rStyle w:val="dlxnowrap1"/>
          <w:rFonts w:ascii="Arial" w:hAnsi="Arial" w:cs="Arial"/>
          <w:noProof/>
          <w:sz w:val="22"/>
          <w:szCs w:val="22"/>
          <w:lang w:val="lt-LT"/>
        </w:rPr>
        <w:t>atviro konkurso</w:t>
      </w:r>
      <w:r w:rsidRPr="006569E8">
        <w:rPr>
          <w:rFonts w:ascii="Arial" w:eastAsia="Times New Roman" w:hAnsi="Arial" w:cs="Arial"/>
          <w:bCs/>
          <w:noProof/>
          <w:sz w:val="22"/>
          <w:szCs w:val="22"/>
          <w:lang w:val="lt-LT"/>
        </w:rPr>
        <w:t xml:space="preserve"> būdu (toliau – Pirkimas)</w:t>
      </w:r>
      <w:r w:rsidRPr="006569E8"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  <w:t>. Teikiame atsakym</w:t>
      </w:r>
      <w:r w:rsidR="00975DBE"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  <w:t xml:space="preserve">us žemiau. </w:t>
      </w:r>
      <w:r w:rsidR="00975DBE" w:rsidRPr="004713FF">
        <w:rPr>
          <w:rFonts w:ascii="Arial" w:eastAsia="ヒラギノ角ゴ Pro W3" w:hAnsi="Arial" w:cs="Arial"/>
          <w:b/>
          <w:noProof/>
          <w:sz w:val="22"/>
          <w:szCs w:val="22"/>
          <w:lang w:val="lt-LT"/>
        </w:rPr>
        <w:t xml:space="preserve">Papildomai informuojame, kad vadovaujantis Bendrųjų Pirkimo sąlygų </w:t>
      </w:r>
      <w:r w:rsidR="004713FF" w:rsidRPr="004713FF">
        <w:rPr>
          <w:rFonts w:ascii="Arial" w:eastAsia="ヒラギノ角ゴ Pro W3" w:hAnsi="Arial" w:cs="Arial"/>
          <w:b/>
          <w:noProof/>
          <w:sz w:val="22"/>
          <w:szCs w:val="22"/>
          <w:lang w:val="lt-LT"/>
        </w:rPr>
        <w:t xml:space="preserve">8.4 p. pratęstas pasiūlymų pateikimo terminas iki 2025 m. balandžio 22 d. 13.00 val. (Lietuvos laiku). </w:t>
      </w:r>
    </w:p>
    <w:p w14:paraId="282F6E24" w14:textId="6D4202D3" w:rsidR="001339F0" w:rsidRDefault="001339F0" w:rsidP="00C84BCC">
      <w:pPr>
        <w:spacing w:line="240" w:lineRule="atLeast"/>
        <w:ind w:firstLine="426"/>
        <w:jc w:val="both"/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</w:pPr>
    </w:p>
    <w:p w14:paraId="187354A9" w14:textId="1B83A28D" w:rsidR="008D6E6B" w:rsidRDefault="008D6E6B" w:rsidP="00C84BCC">
      <w:pPr>
        <w:spacing w:line="240" w:lineRule="atLeast"/>
        <w:ind w:firstLine="426"/>
        <w:jc w:val="both"/>
        <w:rPr>
          <w:rFonts w:ascii="Arial" w:eastAsia="ヒラギノ角ゴ Pro W3" w:hAnsi="Arial" w:cs="Arial"/>
          <w:bCs/>
          <w:noProof/>
          <w:sz w:val="22"/>
          <w:szCs w:val="22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8D6E6B" w:rsidRPr="00AD7F37" w14:paraId="1EEE7D30" w14:textId="77777777" w:rsidTr="00FE645A">
        <w:tc>
          <w:tcPr>
            <w:tcW w:w="10195" w:type="dxa"/>
          </w:tcPr>
          <w:p w14:paraId="7BED7B66" w14:textId="256FFECC" w:rsidR="008D6E6B" w:rsidRDefault="008D6E6B" w:rsidP="00C84BCC">
            <w:pPr>
              <w:spacing w:line="240" w:lineRule="atLeast"/>
              <w:ind w:left="420"/>
              <w:jc w:val="both"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u w:val="single"/>
                <w:lang w:val="lt-LT"/>
              </w:rPr>
            </w:pPr>
            <w:r w:rsidRPr="006569E8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u w:val="single"/>
                <w:lang w:val="lt-LT"/>
              </w:rPr>
              <w:t>1 KLAUSIMAS:</w:t>
            </w:r>
          </w:p>
          <w:p w14:paraId="548E99E5" w14:textId="5D642DA7" w:rsidR="008D6E6B" w:rsidRPr="008D6E6B" w:rsidRDefault="007A3712" w:rsidP="007A3712">
            <w:pPr>
              <w:spacing w:line="240" w:lineRule="atLeast"/>
              <w:ind w:left="420"/>
              <w:jc w:val="both"/>
              <w:rPr>
                <w:rFonts w:ascii="Arial" w:eastAsia="Calibri" w:hAnsi="Arial" w:cs="Arial"/>
                <w:noProof/>
                <w:sz w:val="22"/>
                <w:szCs w:val="22"/>
                <w:lang w:val="lt-LT"/>
              </w:rPr>
            </w:pPr>
            <w:r w:rsidRPr="007A3712">
              <w:rPr>
                <w:rFonts w:ascii="Arial" w:eastAsia="Calibri" w:hAnsi="Arial" w:cs="Arial"/>
                <w:noProof/>
                <w:sz w:val="22"/>
                <w:szCs w:val="22"/>
                <w:lang w:val="lt-LT"/>
              </w:rPr>
              <w:t>Prašome, parašykite, koks yra numatytas įmonės biudžetas šiam pirkimui, nes pirkimų medžiagoje nepateikta numatytas biudžetas.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lt-LT"/>
              </w:rPr>
              <w:t xml:space="preserve"> </w:t>
            </w:r>
            <w:r w:rsidRPr="007A3712">
              <w:rPr>
                <w:rFonts w:ascii="Arial" w:eastAsia="Calibri" w:hAnsi="Arial" w:cs="Arial"/>
                <w:noProof/>
                <w:sz w:val="22"/>
                <w:szCs w:val="22"/>
                <w:lang w:val="lt-LT"/>
              </w:rPr>
              <w:t>Taip pat pateikite, prašau darbuotojų pasiskirstymą tarp miestų.</w:t>
            </w:r>
          </w:p>
          <w:p w14:paraId="0DD9DD41" w14:textId="77777777" w:rsidR="008D6E6B" w:rsidRDefault="008D6E6B" w:rsidP="00C84BCC">
            <w:pPr>
              <w:spacing w:line="240" w:lineRule="atLeast"/>
              <w:jc w:val="both"/>
              <w:rPr>
                <w:rFonts w:ascii="Arial" w:eastAsia="ヒラギノ角ゴ Pro W3" w:hAnsi="Arial" w:cs="Arial"/>
                <w:bCs/>
                <w:noProof/>
                <w:sz w:val="22"/>
                <w:szCs w:val="22"/>
                <w:lang w:val="lt-LT"/>
              </w:rPr>
            </w:pPr>
          </w:p>
          <w:p w14:paraId="76490056" w14:textId="1AB0B5B6" w:rsidR="007A3712" w:rsidRDefault="007A3712" w:rsidP="007A3712">
            <w:pPr>
              <w:spacing w:line="240" w:lineRule="atLeast"/>
              <w:ind w:left="62" w:firstLine="357"/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lt-LT"/>
              </w:rPr>
            </w:pPr>
            <w:r w:rsidRPr="006569E8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lt-LT"/>
              </w:rPr>
              <w:t>ATSAKYMAS:</w:t>
            </w:r>
          </w:p>
          <w:p w14:paraId="699EE457" w14:textId="7F0CB13B" w:rsidR="007A3712" w:rsidRDefault="007A3712" w:rsidP="007A3712">
            <w:pPr>
              <w:spacing w:line="240" w:lineRule="atLeast"/>
              <w:ind w:left="62" w:firstLine="357"/>
              <w:jc w:val="both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Informuojame, kad </w:t>
            </w:r>
            <w:r w:rsidR="008653C3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teisės aktai nereikalauja</w:t>
            </w:r>
            <w:r w:rsidR="00695C91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, kad Pirkimo dokumentuose būtų nurodytas biudžetas. </w:t>
            </w:r>
            <w:r w:rsidR="00382B89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Taigi,</w:t>
            </w:r>
            <w:r w:rsidR="00695C91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 pirkimo vykdytojas sąmoningai pasirinko</w:t>
            </w:r>
            <w:r w:rsidR="00382B89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 Pirkimo strategij</w:t>
            </w:r>
            <w:r w:rsidR="00695C91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ą</w:t>
            </w:r>
            <w:r w:rsidR="007F687D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 neinformuoti rinkos apie Pirkimui skirtas lėšas,</w:t>
            </w:r>
            <w:r w:rsidR="00382B89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 siekiant gauti kuo labiau konkurencingus ir objektyvius pasiūlymus.</w:t>
            </w:r>
            <w:r w:rsidR="00361E42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 </w:t>
            </w:r>
            <w:r w:rsidR="00D67658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Pirkimo vykdytojas taip pat nekaupia ir neturi informacijos apie darbuotojų pasiskirstymą tarp miestų EPSO-G grupėje ir šios informacijos pateikti negali.</w:t>
            </w:r>
            <w:r w:rsidR="00382B89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 </w:t>
            </w:r>
          </w:p>
          <w:p w14:paraId="37F07613" w14:textId="6172D81E" w:rsidR="00E31349" w:rsidRDefault="00E31349" w:rsidP="00C84BCC">
            <w:pPr>
              <w:spacing w:line="240" w:lineRule="atLeast"/>
              <w:jc w:val="both"/>
              <w:rPr>
                <w:rFonts w:ascii="Arial" w:eastAsia="ヒラギノ角ゴ Pro W3" w:hAnsi="Arial" w:cs="Arial"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8D6E6B" w:rsidRPr="007A3712" w14:paraId="05F88298" w14:textId="77777777" w:rsidTr="00FE645A">
        <w:tc>
          <w:tcPr>
            <w:tcW w:w="10195" w:type="dxa"/>
          </w:tcPr>
          <w:p w14:paraId="739D9FE1" w14:textId="77777777" w:rsidR="00C84BCC" w:rsidRDefault="007A3712" w:rsidP="007A3712">
            <w:pPr>
              <w:spacing w:line="240" w:lineRule="atLeast"/>
              <w:ind w:left="62" w:firstLine="357"/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lt-LT"/>
              </w:rPr>
            </w:pPr>
            <w:r w:rsidRPr="007A3712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lt-LT"/>
              </w:rPr>
              <w:t>2 KLAUSIMAS:</w:t>
            </w:r>
          </w:p>
          <w:p w14:paraId="7C583983" w14:textId="67C3F1C3" w:rsidR="00207CDE" w:rsidRPr="00207CDE" w:rsidRDefault="00207CDE" w:rsidP="00207CDE">
            <w:pPr>
              <w:spacing w:line="240" w:lineRule="atLeast"/>
              <w:ind w:left="62" w:firstLine="357"/>
              <w:jc w:val="both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 w:rsidRPr="00207CDE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Prašome atsiųskite žalų statistiką - detalų nuostolingumą, kiek tiksliai buvo išmokų pagal visas draudimo programas: Ambulatorinis gydymas X eur, Laisvas limitas X eur ir kt., išmokų sumas konkrečiai datai, pvz. 2024.07.15 - iki 2025.03.15 (ar kitos tikslios datos). Lauksime iš Jūsų papildomos informacijos.</w:t>
            </w:r>
          </w:p>
          <w:p w14:paraId="3E455C73" w14:textId="4E453CDE" w:rsidR="007A3712" w:rsidRPr="007A3712" w:rsidRDefault="007A3712" w:rsidP="007A3712">
            <w:pPr>
              <w:spacing w:line="240" w:lineRule="atLeast"/>
              <w:ind w:left="62" w:firstLine="357"/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lt-LT"/>
              </w:rPr>
            </w:pPr>
          </w:p>
        </w:tc>
      </w:tr>
      <w:tr w:rsidR="008D6E6B" w:rsidRPr="007A3712" w14:paraId="2BCD084A" w14:textId="77777777" w:rsidTr="00FE645A">
        <w:tc>
          <w:tcPr>
            <w:tcW w:w="10195" w:type="dxa"/>
          </w:tcPr>
          <w:p w14:paraId="1CA49EDD" w14:textId="77777777" w:rsidR="007A3712" w:rsidRDefault="007A3712" w:rsidP="00C84BCC">
            <w:pPr>
              <w:spacing w:line="240" w:lineRule="atLeast"/>
              <w:ind w:left="62" w:firstLine="357"/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lt-LT"/>
              </w:rPr>
            </w:pPr>
          </w:p>
          <w:p w14:paraId="2E4D096B" w14:textId="77777777" w:rsidR="008D6E6B" w:rsidRDefault="007A3712" w:rsidP="00C84BCC">
            <w:pPr>
              <w:spacing w:line="240" w:lineRule="atLeast"/>
              <w:ind w:left="62" w:firstLine="357"/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lt-LT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  <w:lang w:val="lt-LT"/>
              </w:rPr>
              <w:t>ATSAKYMAS:</w:t>
            </w:r>
          </w:p>
          <w:p w14:paraId="1794354A" w14:textId="3F047549" w:rsidR="00207CDE" w:rsidRPr="00DE6240" w:rsidRDefault="00A534F9" w:rsidP="00C84BCC">
            <w:pPr>
              <w:spacing w:line="240" w:lineRule="atLeast"/>
              <w:ind w:left="62" w:firstLine="357"/>
              <w:jc w:val="both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Informuojame</w:t>
            </w:r>
            <w:r w:rsidR="005F591D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,</w:t>
            </w: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 kad T</w:t>
            </w:r>
            <w:r w:rsidR="00207CDE" w:rsidRPr="00DE6240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echninės specifikacijos </w:t>
            </w:r>
            <w:r w:rsidR="00034DBE" w:rsidRPr="00DE6240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 xml:space="preserve">1.3 p. nurodyta: </w:t>
            </w:r>
            <w:r w:rsidR="00DE6240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„</w:t>
            </w:r>
            <w:r w:rsidR="00DE6240" w:rsidRPr="00DE6240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Informacija apie išmokėtas išmokas už buvusius metus draudimo paslaugas teikiantiems tiekėjams nebus teikiama.</w:t>
            </w:r>
            <w:r w:rsidR="00DE6240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“</w:t>
            </w:r>
          </w:p>
        </w:tc>
      </w:tr>
    </w:tbl>
    <w:p w14:paraId="58D66447" w14:textId="77777777" w:rsidR="008D6E6B" w:rsidRDefault="008D6E6B" w:rsidP="00C84BCC">
      <w:pPr>
        <w:spacing w:line="240" w:lineRule="atLeast"/>
        <w:ind w:left="420"/>
        <w:jc w:val="both"/>
        <w:rPr>
          <w:rFonts w:ascii="Arial" w:eastAsia="Calibri" w:hAnsi="Arial" w:cs="Arial"/>
          <w:b/>
          <w:bCs/>
          <w:noProof/>
          <w:sz w:val="22"/>
          <w:szCs w:val="22"/>
          <w:u w:val="single"/>
          <w:lang w:val="lt-LT"/>
        </w:rPr>
      </w:pPr>
    </w:p>
    <w:p w14:paraId="28ADF0F7" w14:textId="77777777" w:rsidR="001339F0" w:rsidRPr="006569E8" w:rsidRDefault="001339F0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4C3CFDD1" w14:textId="77777777" w:rsidR="001339F0" w:rsidRPr="006569E8" w:rsidRDefault="001339F0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2E6BB311" w14:textId="2A37E667" w:rsidR="001339F0" w:rsidRDefault="001339F0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3D8EC6A0" w14:textId="2966AD5C" w:rsidR="00595604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631575F7" w14:textId="495B72E0" w:rsidR="00595604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5452D5AA" w14:textId="08DBAFE1" w:rsidR="00595604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6EF70B66" w14:textId="167D3EE5" w:rsidR="00595604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7F5FAF19" w14:textId="77777777" w:rsidR="00E31349" w:rsidRDefault="00E31349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2336B3B7" w14:textId="77777777" w:rsidR="00E31349" w:rsidRDefault="00E31349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0532D741" w14:textId="77777777" w:rsidR="00E31349" w:rsidRDefault="00E31349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5DE28DF6" w14:textId="576D0E1A" w:rsidR="00595604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0DC2DF54" w14:textId="07FE51DE" w:rsidR="00595604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3789C83F" w14:textId="77777777" w:rsidR="00595604" w:rsidRPr="006569E8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22"/>
          <w:szCs w:val="22"/>
          <w:lang w:val="lt-LT"/>
        </w:rPr>
      </w:pPr>
    </w:p>
    <w:p w14:paraId="0410C1AA" w14:textId="5AE215D0" w:rsidR="001339F0" w:rsidRPr="006569E8" w:rsidRDefault="001339F0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noProof/>
          <w:sz w:val="22"/>
          <w:szCs w:val="22"/>
          <w:lang w:val="lt-LT" w:eastAsia="lt-LT" w:bidi="x-none"/>
        </w:rPr>
      </w:pPr>
      <w:r w:rsidRPr="006569E8">
        <w:rPr>
          <w:rFonts w:ascii="Arial" w:eastAsia="ヒラギノ角ゴ Pro W3" w:hAnsi="Arial" w:cs="Arial"/>
          <w:noProof/>
          <w:sz w:val="22"/>
          <w:szCs w:val="22"/>
          <w:lang w:val="lt-LT"/>
        </w:rPr>
        <w:t xml:space="preserve">Tomas Jakubauskas, tel. 8 696 60768, el. p. </w:t>
      </w:r>
      <w:hyperlink r:id="rId10" w:history="1">
        <w:r w:rsidRPr="006569E8">
          <w:rPr>
            <w:rStyle w:val="Hyperlink"/>
            <w:rFonts w:ascii="Arial" w:eastAsia="ヒラギノ角ゴ Pro W3" w:hAnsi="Arial" w:cs="Arial"/>
            <w:noProof/>
            <w:sz w:val="22"/>
            <w:szCs w:val="22"/>
            <w:lang w:val="lt-LT"/>
          </w:rPr>
          <w:t>tomas.jakubauskas@litgrid.eu</w:t>
        </w:r>
      </w:hyperlink>
    </w:p>
    <w:p w14:paraId="1D7F47FA" w14:textId="6CAD6095" w:rsidR="00F6112D" w:rsidRPr="006569E8" w:rsidRDefault="00F6112D" w:rsidP="00C84BCC">
      <w:pPr>
        <w:spacing w:line="240" w:lineRule="atLeast"/>
        <w:jc w:val="both"/>
        <w:rPr>
          <w:rFonts w:ascii="Arial" w:eastAsia="Times New Roman" w:hAnsi="Arial" w:cs="Arial"/>
          <w:noProof/>
          <w:lang w:val="lt-LT" w:eastAsia="lt-LT" w:bidi="ar-SA"/>
        </w:rPr>
      </w:pPr>
    </w:p>
    <w:sectPr w:rsidR="00F6112D" w:rsidRPr="006569E8" w:rsidSect="00A745C7">
      <w:headerReference w:type="default" r:id="rId11"/>
      <w:footerReference w:type="default" r:id="rId12"/>
      <w:pgSz w:w="11906" w:h="16838"/>
      <w:pgMar w:top="567" w:right="567" w:bottom="567" w:left="1134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35B5" w14:textId="77777777" w:rsidR="00B55BB9" w:rsidRDefault="00B55BB9" w:rsidP="00CD02CA">
      <w:r>
        <w:separator/>
      </w:r>
    </w:p>
  </w:endnote>
  <w:endnote w:type="continuationSeparator" w:id="0">
    <w:p w14:paraId="0CE5AB15" w14:textId="77777777" w:rsidR="00B55BB9" w:rsidRDefault="00B55BB9" w:rsidP="00C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4E6" w14:textId="3D5FB796" w:rsidR="00CD02CA" w:rsidRPr="006052AE" w:rsidRDefault="00D93113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LITGRID</w:t>
                          </w:r>
                          <w:r w:rsidR="00CD02CA"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AB</w:t>
                          </w:r>
                        </w:p>
                        <w:p w14:paraId="6CDB33DE" w14:textId="1136E4D1" w:rsidR="00CD02CA" w:rsidRPr="00FA769D" w:rsidRDefault="00470322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Mane</w:t>
                          </w:r>
                          <w:r w:rsidR="00CD02CA"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rheimo</w:t>
                          </w:r>
                          <w:proofErr w:type="spellEnd"/>
                          <w:r w:rsidR="00CD02CA"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 w:rsidR="00CD02CA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="00CD02CA"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919DC" id="_x0000_s1028" type="#_x0000_t202" style="position:absolute;margin-left:-7.3pt;margin-top:-11.75pt;width:15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LITGRID</w:t>
                    </w:r>
                    <w:r w:rsidR="00CD02CA"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AB</w:t>
                    </w:r>
                  </w:p>
                  <w:p w14:paraId="6CDB33DE" w14:textId="1136E4D1" w:rsidR="00CD02CA" w:rsidRPr="00FA769D" w:rsidRDefault="00470322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Mane</w:t>
                    </w:r>
                    <w:r w:rsidR="00CD02CA"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rheimo</w:t>
                    </w:r>
                    <w:proofErr w:type="spellEnd"/>
                    <w:r w:rsidR="00CD02CA"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 w:rsidR="00CD02CA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="00CD02CA"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3DE7" w14:textId="77777777" w:rsidR="00B55BB9" w:rsidRDefault="00B55BB9" w:rsidP="00CD02CA">
      <w:r>
        <w:separator/>
      </w:r>
    </w:p>
  </w:footnote>
  <w:footnote w:type="continuationSeparator" w:id="0">
    <w:p w14:paraId="05573BF7" w14:textId="77777777" w:rsidR="00B55BB9" w:rsidRDefault="00B55BB9" w:rsidP="00CD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45F" w14:textId="5478F52F" w:rsidR="00CD02CA" w:rsidRPr="006052AE" w:rsidRDefault="00CD02CA">
    <w:pPr>
      <w:pStyle w:val="Head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5052"/>
    <w:multiLevelType w:val="hybridMultilevel"/>
    <w:tmpl w:val="7602916C"/>
    <w:lvl w:ilvl="0" w:tplc="E6585B6A">
      <w:start w:val="9"/>
      <w:numFmt w:val="decimal"/>
      <w:lvlText w:val="%1"/>
      <w:lvlJc w:val="left"/>
      <w:pPr>
        <w:ind w:left="9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9" w:hanging="360"/>
      </w:pPr>
    </w:lvl>
    <w:lvl w:ilvl="2" w:tplc="0427001B" w:tentative="1">
      <w:start w:val="1"/>
      <w:numFmt w:val="lowerRoman"/>
      <w:lvlText w:val="%3."/>
      <w:lvlJc w:val="right"/>
      <w:pPr>
        <w:ind w:left="2399" w:hanging="180"/>
      </w:pPr>
    </w:lvl>
    <w:lvl w:ilvl="3" w:tplc="0427000F" w:tentative="1">
      <w:start w:val="1"/>
      <w:numFmt w:val="decimal"/>
      <w:lvlText w:val="%4."/>
      <w:lvlJc w:val="left"/>
      <w:pPr>
        <w:ind w:left="3119" w:hanging="360"/>
      </w:pPr>
    </w:lvl>
    <w:lvl w:ilvl="4" w:tplc="04270019" w:tentative="1">
      <w:start w:val="1"/>
      <w:numFmt w:val="lowerLetter"/>
      <w:lvlText w:val="%5."/>
      <w:lvlJc w:val="left"/>
      <w:pPr>
        <w:ind w:left="3839" w:hanging="360"/>
      </w:pPr>
    </w:lvl>
    <w:lvl w:ilvl="5" w:tplc="0427001B" w:tentative="1">
      <w:start w:val="1"/>
      <w:numFmt w:val="lowerRoman"/>
      <w:lvlText w:val="%6."/>
      <w:lvlJc w:val="right"/>
      <w:pPr>
        <w:ind w:left="4559" w:hanging="180"/>
      </w:pPr>
    </w:lvl>
    <w:lvl w:ilvl="6" w:tplc="0427000F" w:tentative="1">
      <w:start w:val="1"/>
      <w:numFmt w:val="decimal"/>
      <w:lvlText w:val="%7."/>
      <w:lvlJc w:val="left"/>
      <w:pPr>
        <w:ind w:left="5279" w:hanging="360"/>
      </w:pPr>
    </w:lvl>
    <w:lvl w:ilvl="7" w:tplc="04270019" w:tentative="1">
      <w:start w:val="1"/>
      <w:numFmt w:val="lowerLetter"/>
      <w:lvlText w:val="%8."/>
      <w:lvlJc w:val="left"/>
      <w:pPr>
        <w:ind w:left="5999" w:hanging="360"/>
      </w:pPr>
    </w:lvl>
    <w:lvl w:ilvl="8" w:tplc="0427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 w15:restartNumberingAfterBreak="0">
    <w:nsid w:val="2C771AA7"/>
    <w:multiLevelType w:val="hybridMultilevel"/>
    <w:tmpl w:val="377A9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E4809"/>
    <w:multiLevelType w:val="hybridMultilevel"/>
    <w:tmpl w:val="BE1E0118"/>
    <w:lvl w:ilvl="0" w:tplc="87A424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E6584"/>
    <w:multiLevelType w:val="hybridMultilevel"/>
    <w:tmpl w:val="75D4B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B6F17"/>
    <w:multiLevelType w:val="hybridMultilevel"/>
    <w:tmpl w:val="EB7C8730"/>
    <w:lvl w:ilvl="0" w:tplc="45FE7E98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9" w:hanging="360"/>
      </w:pPr>
    </w:lvl>
    <w:lvl w:ilvl="2" w:tplc="0427001B" w:tentative="1">
      <w:start w:val="1"/>
      <w:numFmt w:val="lowerRoman"/>
      <w:lvlText w:val="%3."/>
      <w:lvlJc w:val="right"/>
      <w:pPr>
        <w:ind w:left="2219" w:hanging="180"/>
      </w:pPr>
    </w:lvl>
    <w:lvl w:ilvl="3" w:tplc="0427000F" w:tentative="1">
      <w:start w:val="1"/>
      <w:numFmt w:val="decimal"/>
      <w:lvlText w:val="%4."/>
      <w:lvlJc w:val="left"/>
      <w:pPr>
        <w:ind w:left="2939" w:hanging="360"/>
      </w:pPr>
    </w:lvl>
    <w:lvl w:ilvl="4" w:tplc="04270019" w:tentative="1">
      <w:start w:val="1"/>
      <w:numFmt w:val="lowerLetter"/>
      <w:lvlText w:val="%5."/>
      <w:lvlJc w:val="left"/>
      <w:pPr>
        <w:ind w:left="3659" w:hanging="360"/>
      </w:pPr>
    </w:lvl>
    <w:lvl w:ilvl="5" w:tplc="0427001B" w:tentative="1">
      <w:start w:val="1"/>
      <w:numFmt w:val="lowerRoman"/>
      <w:lvlText w:val="%6."/>
      <w:lvlJc w:val="right"/>
      <w:pPr>
        <w:ind w:left="4379" w:hanging="180"/>
      </w:pPr>
    </w:lvl>
    <w:lvl w:ilvl="6" w:tplc="0427000F" w:tentative="1">
      <w:start w:val="1"/>
      <w:numFmt w:val="decimal"/>
      <w:lvlText w:val="%7."/>
      <w:lvlJc w:val="left"/>
      <w:pPr>
        <w:ind w:left="5099" w:hanging="360"/>
      </w:pPr>
    </w:lvl>
    <w:lvl w:ilvl="7" w:tplc="04270019" w:tentative="1">
      <w:start w:val="1"/>
      <w:numFmt w:val="lowerLetter"/>
      <w:lvlText w:val="%8."/>
      <w:lvlJc w:val="left"/>
      <w:pPr>
        <w:ind w:left="5819" w:hanging="360"/>
      </w:pPr>
    </w:lvl>
    <w:lvl w:ilvl="8" w:tplc="0427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6B991ED7"/>
    <w:multiLevelType w:val="hybridMultilevel"/>
    <w:tmpl w:val="7C880734"/>
    <w:lvl w:ilvl="0" w:tplc="CE74E1F8">
      <w:start w:val="9"/>
      <w:numFmt w:val="decimal"/>
      <w:lvlText w:val="%1"/>
      <w:lvlJc w:val="left"/>
      <w:pPr>
        <w:ind w:left="7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9" w:hanging="360"/>
      </w:pPr>
    </w:lvl>
    <w:lvl w:ilvl="2" w:tplc="0427001B" w:tentative="1">
      <w:start w:val="1"/>
      <w:numFmt w:val="lowerRoman"/>
      <w:lvlText w:val="%3."/>
      <w:lvlJc w:val="right"/>
      <w:pPr>
        <w:ind w:left="2219" w:hanging="180"/>
      </w:pPr>
    </w:lvl>
    <w:lvl w:ilvl="3" w:tplc="0427000F" w:tentative="1">
      <w:start w:val="1"/>
      <w:numFmt w:val="decimal"/>
      <w:lvlText w:val="%4."/>
      <w:lvlJc w:val="left"/>
      <w:pPr>
        <w:ind w:left="2939" w:hanging="360"/>
      </w:pPr>
    </w:lvl>
    <w:lvl w:ilvl="4" w:tplc="04270019" w:tentative="1">
      <w:start w:val="1"/>
      <w:numFmt w:val="lowerLetter"/>
      <w:lvlText w:val="%5."/>
      <w:lvlJc w:val="left"/>
      <w:pPr>
        <w:ind w:left="3659" w:hanging="360"/>
      </w:pPr>
    </w:lvl>
    <w:lvl w:ilvl="5" w:tplc="0427001B" w:tentative="1">
      <w:start w:val="1"/>
      <w:numFmt w:val="lowerRoman"/>
      <w:lvlText w:val="%6."/>
      <w:lvlJc w:val="right"/>
      <w:pPr>
        <w:ind w:left="4379" w:hanging="180"/>
      </w:pPr>
    </w:lvl>
    <w:lvl w:ilvl="6" w:tplc="0427000F" w:tentative="1">
      <w:start w:val="1"/>
      <w:numFmt w:val="decimal"/>
      <w:lvlText w:val="%7."/>
      <w:lvlJc w:val="left"/>
      <w:pPr>
        <w:ind w:left="5099" w:hanging="360"/>
      </w:pPr>
    </w:lvl>
    <w:lvl w:ilvl="7" w:tplc="04270019" w:tentative="1">
      <w:start w:val="1"/>
      <w:numFmt w:val="lowerLetter"/>
      <w:lvlText w:val="%8."/>
      <w:lvlJc w:val="left"/>
      <w:pPr>
        <w:ind w:left="5819" w:hanging="360"/>
      </w:pPr>
    </w:lvl>
    <w:lvl w:ilvl="8" w:tplc="0427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6" w15:restartNumberingAfterBreak="0">
    <w:nsid w:val="7F0070E0"/>
    <w:multiLevelType w:val="hybridMultilevel"/>
    <w:tmpl w:val="7C3A1A5A"/>
    <w:lvl w:ilvl="0" w:tplc="35AEA66E">
      <w:start w:val="9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00405">
    <w:abstractNumId w:val="3"/>
  </w:num>
  <w:num w:numId="2" w16cid:durableId="561133767">
    <w:abstractNumId w:val="1"/>
  </w:num>
  <w:num w:numId="3" w16cid:durableId="848717764">
    <w:abstractNumId w:val="4"/>
  </w:num>
  <w:num w:numId="4" w16cid:durableId="1410690948">
    <w:abstractNumId w:val="5"/>
  </w:num>
  <w:num w:numId="5" w16cid:durableId="1116144759">
    <w:abstractNumId w:val="6"/>
  </w:num>
  <w:num w:numId="6" w16cid:durableId="818808087">
    <w:abstractNumId w:val="0"/>
  </w:num>
  <w:num w:numId="7" w16cid:durableId="86890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34DBE"/>
    <w:rsid w:val="000A6FF1"/>
    <w:rsid w:val="000C730E"/>
    <w:rsid w:val="000D276E"/>
    <w:rsid w:val="000D7BC8"/>
    <w:rsid w:val="001339F0"/>
    <w:rsid w:val="00141A1A"/>
    <w:rsid w:val="001B5968"/>
    <w:rsid w:val="001C0501"/>
    <w:rsid w:val="001F11AF"/>
    <w:rsid w:val="00207CDE"/>
    <w:rsid w:val="0023344A"/>
    <w:rsid w:val="00261A94"/>
    <w:rsid w:val="002D71F0"/>
    <w:rsid w:val="00301172"/>
    <w:rsid w:val="00361E42"/>
    <w:rsid w:val="00363313"/>
    <w:rsid w:val="00382B89"/>
    <w:rsid w:val="003F60D6"/>
    <w:rsid w:val="00470322"/>
    <w:rsid w:val="00470816"/>
    <w:rsid w:val="004713FF"/>
    <w:rsid w:val="004A038D"/>
    <w:rsid w:val="00595604"/>
    <w:rsid w:val="005E1F1C"/>
    <w:rsid w:val="005F591D"/>
    <w:rsid w:val="006052AE"/>
    <w:rsid w:val="006569E8"/>
    <w:rsid w:val="00695C91"/>
    <w:rsid w:val="007A3712"/>
    <w:rsid w:val="007F687D"/>
    <w:rsid w:val="0081745D"/>
    <w:rsid w:val="0086323E"/>
    <w:rsid w:val="008653C3"/>
    <w:rsid w:val="008D6E6B"/>
    <w:rsid w:val="008D78DC"/>
    <w:rsid w:val="00972B87"/>
    <w:rsid w:val="00975DBE"/>
    <w:rsid w:val="0099525B"/>
    <w:rsid w:val="009A5CF3"/>
    <w:rsid w:val="00A534F9"/>
    <w:rsid w:val="00A745C7"/>
    <w:rsid w:val="00AD7F37"/>
    <w:rsid w:val="00B55BB9"/>
    <w:rsid w:val="00C6193E"/>
    <w:rsid w:val="00C84BCC"/>
    <w:rsid w:val="00CD02CA"/>
    <w:rsid w:val="00CF2456"/>
    <w:rsid w:val="00D67658"/>
    <w:rsid w:val="00D82622"/>
    <w:rsid w:val="00D93113"/>
    <w:rsid w:val="00DC4F84"/>
    <w:rsid w:val="00DE6240"/>
    <w:rsid w:val="00E31349"/>
    <w:rsid w:val="00E41EC9"/>
    <w:rsid w:val="00F07E1E"/>
    <w:rsid w:val="00F55B70"/>
    <w:rsid w:val="00F6112D"/>
    <w:rsid w:val="00F8283F"/>
    <w:rsid w:val="00FB5D5F"/>
    <w:rsid w:val="00FE05A3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2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D02CA"/>
  </w:style>
  <w:style w:type="paragraph" w:styleId="Footer">
    <w:name w:val="footer"/>
    <w:basedOn w:val="Normal"/>
    <w:link w:val="Foot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D02CA"/>
  </w:style>
  <w:style w:type="paragraph" w:styleId="ListParagraph">
    <w:name w:val="List Paragraph"/>
    <w:basedOn w:val="Normal"/>
    <w:uiPriority w:val="34"/>
    <w:qFormat/>
    <w:rsid w:val="00972B87"/>
    <w:pPr>
      <w:ind w:left="720"/>
      <w:contextualSpacing/>
    </w:pPr>
    <w:rPr>
      <w:rFonts w:cs="Mangal"/>
      <w:szCs w:val="21"/>
    </w:rPr>
  </w:style>
  <w:style w:type="character" w:customStyle="1" w:styleId="dlxnowrap1">
    <w:name w:val="dlxnowrap1"/>
    <w:basedOn w:val="DefaultParagraphFont"/>
    <w:rsid w:val="001339F0"/>
  </w:style>
  <w:style w:type="character" w:styleId="Hyperlink">
    <w:name w:val="Hyperlink"/>
    <w:basedOn w:val="DefaultParagraphFont"/>
    <w:uiPriority w:val="99"/>
    <w:unhideWhenUsed/>
    <w:rsid w:val="001339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349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349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349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omas.jakubauskas@litgrid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40238-8095-44EC-8131-7E782AA5A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F85C31-D9E4-478C-B3ED-FE9C52B53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AA151-084B-4F1E-BB9C-E595B7E9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Tomas Jakubauskas</cp:lastModifiedBy>
  <cp:revision>3</cp:revision>
  <dcterms:created xsi:type="dcterms:W3CDTF">2025-04-14T07:58:00Z</dcterms:created>
  <dcterms:modified xsi:type="dcterms:W3CDTF">2025-04-14T10:33:00Z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