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3CE96096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1946E8">
        <w:rPr>
          <w:rFonts w:ascii="Times New Roman" w:hAnsi="Times New Roman" w:cs="Times New Roman"/>
          <w:i/>
          <w:sz w:val="20"/>
          <w:szCs w:val="20"/>
        </w:rPr>
        <w:t>3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48192E50" w:rsidR="00A12F2C" w:rsidRPr="00825E20" w:rsidRDefault="00050901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ULTRAGARSO APARAT</w:t>
      </w:r>
      <w:r w:rsidR="003947F6">
        <w:rPr>
          <w:rFonts w:ascii="Times New Roman" w:hAnsi="Times New Roman" w:cs="Times New Roman"/>
          <w:b/>
          <w:sz w:val="24"/>
          <w:szCs w:val="24"/>
        </w:rPr>
        <w:t>O OFTALMOLOGIJAI IR AUTOREFRAKTOMETRO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71867794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290C8D">
        <w:rPr>
          <w:rFonts w:ascii="Times New Roman" w:eastAsia="Times New Roman" w:hAnsi="Times New Roman" w:cs="Times New Roman"/>
          <w:color w:val="000000"/>
        </w:rPr>
        <w:t>ultragarso aparato oftalmologijai ir autorefraktometro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150AB95D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050901">
        <w:rPr>
          <w:rFonts w:ascii="Times New Roman" w:eastAsia="Times New Roman" w:hAnsi="Times New Roman" w:cs="Times New Roman"/>
          <w:i/>
          <w:lang w:eastAsia="lt-LT"/>
        </w:rPr>
        <w:t>ultragarso aparat</w:t>
      </w:r>
      <w:r w:rsidR="00290C8D">
        <w:rPr>
          <w:rFonts w:ascii="Times New Roman" w:eastAsia="Times New Roman" w:hAnsi="Times New Roman" w:cs="Times New Roman"/>
          <w:i/>
          <w:lang w:eastAsia="lt-LT"/>
        </w:rPr>
        <w:t>ą oftalmologijai ir autorefraktometrą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F0EEF04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050901">
        <w:rPr>
          <w:rFonts w:ascii="Times New Roman" w:eastAsia="Times New Roman" w:hAnsi="Times New Roman" w:cs="Times New Roman"/>
        </w:rPr>
        <w:t xml:space="preserve"> </w:t>
      </w:r>
      <w:r w:rsidR="00290C8D">
        <w:rPr>
          <w:rFonts w:ascii="Times New Roman" w:eastAsia="Times New Roman" w:hAnsi="Times New Roman" w:cs="Times New Roman"/>
        </w:rPr>
        <w:t>autorefraktometrui</w:t>
      </w:r>
      <w:r w:rsidR="001A42AF" w:rsidRPr="00FE40E0">
        <w:rPr>
          <w:rFonts w:ascii="Times New Roman" w:hAnsi="Times New Roman" w:cs="Times New Roman"/>
        </w:rPr>
        <w:t>“</w:t>
      </w:r>
      <w:r w:rsidR="00050901">
        <w:rPr>
          <w:rFonts w:ascii="Times New Roman" w:hAnsi="Times New Roman" w:cs="Times New Roman"/>
        </w:rPr>
        <w:t xml:space="preserve"> ir </w:t>
      </w:r>
      <w:r w:rsidR="00A67455">
        <w:rPr>
          <w:rFonts w:ascii="Times New Roman" w:hAnsi="Times New Roman" w:cs="Times New Roman"/>
        </w:rPr>
        <w:t>P</w:t>
      </w:r>
      <w:r w:rsidR="00050901">
        <w:rPr>
          <w:rFonts w:ascii="Times New Roman" w:hAnsi="Times New Roman" w:cs="Times New Roman"/>
        </w:rPr>
        <w:t>riede Nr.2 „Techninės specifikacijos projektas ultragarso aparatui oftalmologijai“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2F3F" w:rsidRPr="00FE40E0" w14:paraId="1E8C2CB6" w14:textId="77777777" w:rsidTr="001A3699">
        <w:tc>
          <w:tcPr>
            <w:tcW w:w="568" w:type="dxa"/>
            <w:vAlign w:val="center"/>
          </w:tcPr>
          <w:p w14:paraId="1156212B" w14:textId="38FDA248" w:rsidR="00682F3F" w:rsidRPr="00682F3F" w:rsidRDefault="00682F3F" w:rsidP="007773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4394" w:type="dxa"/>
            <w:vAlign w:val="center"/>
          </w:tcPr>
          <w:p w14:paraId="30432ADD" w14:textId="21ABC924" w:rsidR="00682F3F" w:rsidRPr="00682F3F" w:rsidRDefault="00682F3F" w:rsidP="00290C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>Pirkimo objektas suskaidytas į 2 Pirkimo dalis (</w:t>
            </w:r>
            <w:r w:rsidR="00290C8D">
              <w:rPr>
                <w:rFonts w:ascii="Times New Roman" w:hAnsi="Times New Roman" w:cs="Times New Roman"/>
                <w:sz w:val="21"/>
                <w:szCs w:val="21"/>
              </w:rPr>
              <w:t>autorefraktometrą</w:t>
            </w:r>
            <w:r w:rsidRPr="00682F3F">
              <w:rPr>
                <w:rFonts w:ascii="Times New Roman" w:hAnsi="Times New Roman" w:cs="Times New Roman"/>
                <w:sz w:val="21"/>
                <w:szCs w:val="21"/>
              </w:rPr>
              <w:t xml:space="preserve"> ir ultragarso aparatą). Jeigu, Jūsų nuomone,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4962" w:type="dxa"/>
            <w:gridSpan w:val="2"/>
            <w:vAlign w:val="center"/>
          </w:tcPr>
          <w:p w14:paraId="1BD03BA0" w14:textId="77777777" w:rsidR="00682F3F" w:rsidRPr="00FE40E0" w:rsidRDefault="00682F3F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3615A672" w14:textId="00F05075" w:rsidR="00505923" w:rsidRPr="00C31902" w:rsidRDefault="00682F3F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78CECE78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5EAA9B71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(įrangos)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4F554904" w:rsidR="00505923" w:rsidRPr="00C31902" w:rsidRDefault="00682F3F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26A7AA3" w14:textId="56C4C89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(įrangą)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101F9591" w:rsidR="00505923" w:rsidRPr="00C31902" w:rsidRDefault="00505923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prekės (</w:t>
            </w:r>
            <w:r w:rsidR="00C31902">
              <w:rPr>
                <w:rFonts w:ascii="Times New Roman" w:hAnsi="Times New Roman" w:cs="Times New Roman"/>
                <w:sz w:val="21"/>
                <w:szCs w:val="21"/>
              </w:rPr>
              <w:t>įrangos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6708E677" w:rsidR="00251F8C" w:rsidRPr="00C31902" w:rsidRDefault="00210EB7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2900D454" w:rsidR="00251F8C" w:rsidRPr="00C31902" w:rsidRDefault="0088707A" w:rsidP="00B127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(įranga)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1ADBE972" w:rsidR="00075EAA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2D64A734" w:rsidR="00AC56A8" w:rsidRPr="00C31902" w:rsidRDefault="00210EB7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5759F194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Nurodykite prekės gamintojo pavadinimą, prekės modelį ir preliminarią prekės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(įrangos) 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5B75A11D" w:rsidR="00AC56A8" w:rsidRPr="00C31902" w:rsidRDefault="00D067D5" w:rsidP="00B1278B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Autorefraktometras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0B59D9C5" w14:textId="77777777" w:rsidTr="002144A8">
        <w:trPr>
          <w:trHeight w:val="1088"/>
        </w:trPr>
        <w:tc>
          <w:tcPr>
            <w:tcW w:w="568" w:type="dxa"/>
            <w:vMerge/>
            <w:vAlign w:val="center"/>
          </w:tcPr>
          <w:p w14:paraId="57949FF1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vAlign w:val="center"/>
          </w:tcPr>
          <w:p w14:paraId="7BC8BE35" w14:textId="77777777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F35F967" w14:textId="34456157" w:rsidR="00AC56A8" w:rsidRDefault="00AC56A8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Ultragarso aparatas oftalmologijai</w:t>
            </w:r>
          </w:p>
        </w:tc>
        <w:tc>
          <w:tcPr>
            <w:tcW w:w="2410" w:type="dxa"/>
            <w:vAlign w:val="center"/>
          </w:tcPr>
          <w:p w14:paraId="166EFFAB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3B530249" w14:textId="77777777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34ADD1E4" w14:textId="7A8B8913" w:rsidR="00AC56A8" w:rsidRDefault="00AC56A8" w:rsidP="0048134E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4CA46087" w:rsidR="00AC56A8" w:rsidRDefault="00AC56A8" w:rsidP="00682F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(įrangos)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0BA0B526" w:rsidR="00FD21A1" w:rsidRPr="00C31902" w:rsidRDefault="00210EB7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7E722FCD" w:rsidR="0038321A" w:rsidRPr="00A65101" w:rsidRDefault="00210EB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0B5E996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52B78738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t_dd718e0c7577455ea71069850f6d30aa"/>
            <w:bookmarkEnd w:id="1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(įranga)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 turi būti pateikiama naudojimo instrukcija (vartotojo vadovas) anglų ir lietuvių kalbomis (elektroninė versija).</w:t>
            </w:r>
          </w:p>
          <w:p w14:paraId="26F8A148" w14:textId="3ACCB6CB" w:rsidR="00A67455" w:rsidRDefault="00A67455" w:rsidP="00A67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b</w:t>
            </w:r>
            <w:r w:rsidRPr="00EA3EB5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Tiekėjas įsipareigoja parengti mokymus perkančiosios organizacijos darbuotojams, kuriuose būtų aptarti įrangos elektros vartojimo efektyvumo didinimo aspektai (parametrų reguliavimas, tikslinimas, režimų parinkimas ir t.t.).</w:t>
            </w:r>
          </w:p>
          <w:p w14:paraId="1FD5F99A" w14:textId="7D4F01DE" w:rsidR="0038321A" w:rsidRDefault="00A67455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>įranga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2B42818C" w14:textId="77777777" w:rsidR="0034451D" w:rsidRDefault="0034451D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</w:p>
          <w:p w14:paraId="7A80F51C" w14:textId="4E5A7FA2" w:rsidR="00FA6409" w:rsidRDefault="00A67455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d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1DA282D6" w:rsidR="0038321A" w:rsidRPr="0038321A" w:rsidRDefault="0038321A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Lietuvos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lastRenderedPageBreak/>
              <w:t>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5DD8059D" w:rsidR="00505923" w:rsidRPr="0038321A" w:rsidRDefault="00B55087" w:rsidP="00210EB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210E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050901">
      <w:pgSz w:w="11906" w:h="16838"/>
      <w:pgMar w:top="851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0C8D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D4A"/>
    <w:rsid w:val="00374C68"/>
    <w:rsid w:val="00381AFC"/>
    <w:rsid w:val="0038321A"/>
    <w:rsid w:val="00390289"/>
    <w:rsid w:val="003947F6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067D5"/>
    <w:rsid w:val="00D23B40"/>
    <w:rsid w:val="00D30767"/>
    <w:rsid w:val="00D401E4"/>
    <w:rsid w:val="00D646E5"/>
    <w:rsid w:val="00DA3D88"/>
    <w:rsid w:val="00DC38DB"/>
    <w:rsid w:val="00DD6BE0"/>
    <w:rsid w:val="00E04481"/>
    <w:rsid w:val="00E24153"/>
    <w:rsid w:val="00E36844"/>
    <w:rsid w:val="00E43EF4"/>
    <w:rsid w:val="00E9604E"/>
    <w:rsid w:val="00EA3EB5"/>
    <w:rsid w:val="00EF03DF"/>
    <w:rsid w:val="00F1666C"/>
    <w:rsid w:val="00F645CC"/>
    <w:rsid w:val="00F7082D"/>
    <w:rsid w:val="00F84E0F"/>
    <w:rsid w:val="00F9279E"/>
    <w:rsid w:val="00F935E1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113A-EFC8-4527-A0E5-911ED54C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2025-04-14T12:35:00Z</dcterms:created>
  <dcterms:modified xsi:type="dcterms:W3CDTF">2025-04-14T12:46:00Z</dcterms:modified>
</cp:coreProperties>
</file>