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8D" w:rsidRPr="00746BCD" w:rsidRDefault="0069198D" w:rsidP="0069198D">
      <w:pPr>
        <w:pStyle w:val="Heading"/>
        <w:jc w:val="right"/>
        <w:rPr>
          <w:rFonts w:cs="Times New Roman"/>
          <w:b w:val="0"/>
          <w:sz w:val="24"/>
          <w:szCs w:val="24"/>
          <w:lang w:val="lt-LT"/>
        </w:rPr>
      </w:pPr>
      <w:r w:rsidRPr="00746BCD">
        <w:rPr>
          <w:rFonts w:cs="Times New Roman"/>
          <w:b w:val="0"/>
          <w:sz w:val="24"/>
          <w:szCs w:val="24"/>
          <w:lang w:val="lt-LT"/>
        </w:rPr>
        <w:t xml:space="preserve">Pirkimo sąlygų </w:t>
      </w:r>
    </w:p>
    <w:p w:rsidR="0069198D" w:rsidRPr="00746BCD" w:rsidRDefault="0069198D" w:rsidP="0069198D">
      <w:pPr>
        <w:pStyle w:val="Heading"/>
        <w:jc w:val="right"/>
        <w:rPr>
          <w:rFonts w:cs="Times New Roman"/>
          <w:sz w:val="24"/>
          <w:szCs w:val="24"/>
          <w:lang w:val="lt-LT"/>
        </w:rPr>
      </w:pPr>
      <w:r w:rsidRPr="00746BCD">
        <w:rPr>
          <w:rFonts w:cs="Times New Roman"/>
          <w:b w:val="0"/>
          <w:sz w:val="24"/>
          <w:szCs w:val="24"/>
          <w:lang w:val="lt-LT"/>
        </w:rPr>
        <w:t xml:space="preserve">                                                                                           </w:t>
      </w:r>
      <w:r w:rsidR="00CF78AB" w:rsidRPr="00746BCD">
        <w:rPr>
          <w:rFonts w:cs="Times New Roman"/>
          <w:b w:val="0"/>
          <w:sz w:val="24"/>
          <w:szCs w:val="24"/>
          <w:lang w:val="lt-LT"/>
        </w:rPr>
        <w:t xml:space="preserve">                               </w:t>
      </w:r>
      <w:r w:rsidR="00746BCD" w:rsidRPr="00746BCD">
        <w:rPr>
          <w:rFonts w:cs="Times New Roman"/>
          <w:b w:val="0"/>
          <w:sz w:val="24"/>
          <w:szCs w:val="24"/>
          <w:lang w:val="lt-LT"/>
        </w:rPr>
        <w:t>4</w:t>
      </w:r>
      <w:r w:rsidRPr="00746BCD">
        <w:rPr>
          <w:rFonts w:cs="Times New Roman"/>
          <w:b w:val="0"/>
          <w:sz w:val="24"/>
          <w:szCs w:val="24"/>
          <w:lang w:val="lt-LT"/>
        </w:rPr>
        <w:t xml:space="preserve"> priedas</w:t>
      </w:r>
    </w:p>
    <w:p w:rsidR="0069198D" w:rsidRPr="00746BCD" w:rsidRDefault="0069198D" w:rsidP="0069198D">
      <w:pPr>
        <w:pStyle w:val="Heading"/>
        <w:jc w:val="center"/>
        <w:rPr>
          <w:rFonts w:cs="Times New Roman"/>
          <w:sz w:val="24"/>
          <w:szCs w:val="24"/>
          <w:lang w:val="lt-LT"/>
        </w:rPr>
      </w:pPr>
    </w:p>
    <w:p w:rsidR="0069198D" w:rsidRPr="00746BCD" w:rsidRDefault="0069198D" w:rsidP="0069198D">
      <w:pPr>
        <w:pStyle w:val="Heading"/>
        <w:jc w:val="center"/>
        <w:rPr>
          <w:rFonts w:cs="Times New Roman"/>
          <w:sz w:val="24"/>
          <w:szCs w:val="24"/>
          <w:lang w:val="lt-LT"/>
        </w:rPr>
      </w:pPr>
      <w:r w:rsidRPr="00746BCD">
        <w:rPr>
          <w:rFonts w:cs="Times New Roman"/>
          <w:sz w:val="24"/>
          <w:szCs w:val="24"/>
          <w:lang w:val="lt-LT"/>
        </w:rPr>
        <w:t xml:space="preserve">Tiekėjų PAŠALINIMO PAGRINDAI </w:t>
      </w:r>
      <w:r w:rsidR="00A20A90" w:rsidRPr="00746BCD">
        <w:rPr>
          <w:rFonts w:cs="Times New Roman"/>
          <w:sz w:val="24"/>
          <w:szCs w:val="24"/>
          <w:lang w:val="lt-LT"/>
        </w:rPr>
        <w:t>IR KVALIFIKACIJOS REIKALAVIMAI</w:t>
      </w:r>
    </w:p>
    <w:p w:rsidR="0069198D" w:rsidRPr="00746BCD" w:rsidRDefault="0069198D" w:rsidP="00C76529">
      <w:pPr>
        <w:pStyle w:val="Heading"/>
        <w:jc w:val="center"/>
        <w:rPr>
          <w:rFonts w:cs="Times New Roman"/>
          <w:sz w:val="24"/>
          <w:szCs w:val="24"/>
          <w:lang w:val="lt-LT"/>
        </w:rPr>
      </w:pPr>
    </w:p>
    <w:p w:rsidR="00DC6A48" w:rsidRPr="00746BCD" w:rsidRDefault="00DC6A48" w:rsidP="00DC6A48">
      <w:pPr>
        <w:pStyle w:val="Body2"/>
        <w:rPr>
          <w:rFonts w:cs="Times New Roman"/>
          <w:sz w:val="24"/>
          <w:szCs w:val="24"/>
          <w:lang w:val="lt-LT"/>
        </w:rPr>
      </w:pPr>
    </w:p>
    <w:p w:rsidR="00DC6A48" w:rsidRPr="00746BCD" w:rsidRDefault="00DC6A48" w:rsidP="00DC6A48">
      <w:pPr>
        <w:pStyle w:val="Heading"/>
        <w:jc w:val="center"/>
        <w:rPr>
          <w:rFonts w:cs="Times New Roman"/>
          <w:sz w:val="24"/>
          <w:szCs w:val="24"/>
          <w:lang w:val="lt-LT"/>
        </w:rPr>
      </w:pPr>
      <w:r w:rsidRPr="00746BCD">
        <w:rPr>
          <w:rFonts w:cs="Times New Roman"/>
          <w:sz w:val="24"/>
          <w:szCs w:val="24"/>
          <w:lang w:val="lt-LT"/>
        </w:rPr>
        <w:t>PAŠALINIMO PAGRINDAI</w:t>
      </w:r>
    </w:p>
    <w:p w:rsidR="00DC6A48" w:rsidRPr="00746BCD" w:rsidRDefault="00DC6A48" w:rsidP="00DC6A48">
      <w:pPr>
        <w:pStyle w:val="BodyA"/>
        <w:jc w:val="right"/>
        <w:rPr>
          <w:rFonts w:ascii="Times New Roman" w:eastAsia="Times New Roman" w:hAnsi="Times New Roman" w:cs="Times New Roman"/>
          <w:sz w:val="24"/>
          <w:szCs w:val="24"/>
          <w:lang w:val="lt-LT"/>
        </w:rPr>
      </w:pPr>
    </w:p>
    <w:tbl>
      <w:tblPr>
        <w:tblStyle w:val="TableGrid"/>
        <w:tblW w:w="10371" w:type="dxa"/>
        <w:tblInd w:w="-595" w:type="dxa"/>
        <w:tblLayout w:type="fixed"/>
        <w:tblLook w:val="04A0" w:firstRow="1" w:lastRow="0" w:firstColumn="1" w:lastColumn="0" w:noHBand="0" w:noVBand="1"/>
      </w:tblPr>
      <w:tblGrid>
        <w:gridCol w:w="590"/>
        <w:gridCol w:w="3969"/>
        <w:gridCol w:w="3828"/>
        <w:gridCol w:w="1984"/>
      </w:tblGrid>
      <w:tr w:rsidR="000E0484" w:rsidRPr="00746BCD" w:rsidTr="00704CCA">
        <w:tc>
          <w:tcPr>
            <w:tcW w:w="590" w:type="dxa"/>
          </w:tcPr>
          <w:p w:rsidR="000E0484" w:rsidRPr="00092175" w:rsidRDefault="000E0484" w:rsidP="00080564">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092175">
              <w:rPr>
                <w:rFonts w:ascii="Times New Roman" w:eastAsia="Times New Roman" w:hAnsi="Times New Roman" w:cs="Times New Roman"/>
                <w:b/>
                <w:bCs/>
                <w:color w:val="404040" w:themeColor="text1" w:themeTint="BF"/>
                <w:sz w:val="22"/>
                <w:szCs w:val="22"/>
                <w:lang w:val="lt-LT"/>
              </w:rPr>
              <w:t>Eil. Nr.</w:t>
            </w:r>
          </w:p>
        </w:tc>
        <w:tc>
          <w:tcPr>
            <w:tcW w:w="3969" w:type="dxa"/>
            <w:vAlign w:val="center"/>
          </w:tcPr>
          <w:p w:rsidR="000E0484" w:rsidRPr="00092175" w:rsidRDefault="000E0484" w:rsidP="00080564">
            <w:pPr>
              <w:jc w:val="center"/>
              <w:rPr>
                <w:b/>
                <w:bCs/>
                <w:color w:val="404040" w:themeColor="text1" w:themeTint="BF"/>
              </w:rPr>
            </w:pPr>
            <w:r w:rsidRPr="00092175">
              <w:rPr>
                <w:b/>
                <w:bCs/>
                <w:color w:val="404040" w:themeColor="text1" w:themeTint="BF"/>
              </w:rPr>
              <w:t>Reikalavimas</w:t>
            </w:r>
          </w:p>
        </w:tc>
        <w:tc>
          <w:tcPr>
            <w:tcW w:w="3828" w:type="dxa"/>
            <w:vAlign w:val="center"/>
          </w:tcPr>
          <w:p w:rsidR="000E0484" w:rsidRPr="00092175" w:rsidRDefault="000E0484" w:rsidP="00080564">
            <w:pPr>
              <w:jc w:val="center"/>
              <w:rPr>
                <w:rFonts w:eastAsia="Times New Roman"/>
                <w:b/>
                <w:bCs/>
                <w:color w:val="404040" w:themeColor="text1" w:themeTint="BF"/>
              </w:rPr>
            </w:pPr>
            <w:r w:rsidRPr="00092175">
              <w:rPr>
                <w:b/>
                <w:bCs/>
                <w:color w:val="404040" w:themeColor="text1" w:themeTint="BF"/>
              </w:rPr>
              <w:t>Atitikį pagrindžiantys dokumentai</w:t>
            </w:r>
          </w:p>
        </w:tc>
        <w:tc>
          <w:tcPr>
            <w:tcW w:w="1984" w:type="dxa"/>
          </w:tcPr>
          <w:p w:rsidR="000E0484" w:rsidRPr="00092175" w:rsidRDefault="000E0484" w:rsidP="00080564">
            <w:pPr>
              <w:jc w:val="center"/>
              <w:rPr>
                <w:b/>
                <w:bCs/>
                <w:color w:val="404040" w:themeColor="text1" w:themeTint="BF"/>
              </w:rPr>
            </w:pPr>
            <w:r w:rsidRPr="00092175">
              <w:rPr>
                <w:b/>
                <w:bCs/>
                <w:color w:val="404040" w:themeColor="text1" w:themeTint="BF"/>
              </w:rPr>
              <w:t>Subjektas, kuris turi atitikti reikalavimą</w:t>
            </w:r>
          </w:p>
        </w:tc>
      </w:tr>
      <w:tr w:rsidR="000E0484" w:rsidRPr="00746BCD" w:rsidTr="00704CCA">
        <w:tc>
          <w:tcPr>
            <w:tcW w:w="590" w:type="dxa"/>
          </w:tcPr>
          <w:p w:rsidR="000E0484" w:rsidRPr="00092175" w:rsidRDefault="000E0484" w:rsidP="00080564">
            <w:r w:rsidRPr="00092175">
              <w:t>1.</w:t>
            </w:r>
          </w:p>
        </w:tc>
        <w:tc>
          <w:tcPr>
            <w:tcW w:w="3969" w:type="dxa"/>
          </w:tcPr>
          <w:p w:rsidR="000E0484" w:rsidRPr="00746BCD" w:rsidRDefault="00FB7681" w:rsidP="00FB7681">
            <w:pPr>
              <w:rPr>
                <w:sz w:val="24"/>
                <w:szCs w:val="24"/>
              </w:rPr>
            </w:pPr>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 xml:space="preserve">1) tiekėjo, kuris yra fizinis asmuo, per </w:t>
            </w:r>
            <w:r>
              <w:lastRenderedPageBreak/>
              <w:t>pastaruosius 5 metus buvo priimtas ir įsiteisėjęs apkaltinamasis teismo nuosprendis ir šis asmuo turi neišnykusį ar nepanaikintą teistumą;</w:t>
            </w:r>
            <w:r>
              <w:br/>
              <w:t xml:space="preserve">2) </w:t>
            </w:r>
            <w:r w:rsidRPr="00F529EE">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t>;</w:t>
            </w:r>
            <w:r>
              <w:br/>
              <w:t xml:space="preserve">3) </w:t>
            </w:r>
            <w:r w:rsidRPr="00F529EE">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t>.</w:t>
            </w:r>
          </w:p>
        </w:tc>
        <w:tc>
          <w:tcPr>
            <w:tcW w:w="3828" w:type="dxa"/>
          </w:tcPr>
          <w:p w:rsidR="00FB7681" w:rsidRDefault="00FB7681" w:rsidP="00FB7681">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atitinkamos užsienio šalies institucijos dokumento EBVPD galutinis pateikimo terminas, toks dokumentas jo galiojimo laikotarpiu yra priimtinas.</w:t>
            </w:r>
          </w:p>
          <w:p w:rsidR="00FB7681" w:rsidRDefault="00FB7681" w:rsidP="00FB7681"/>
          <w:p w:rsidR="00FB7681" w:rsidRPr="00F529EE" w:rsidRDefault="00FB7681" w:rsidP="00FB7681">
            <w:pPr>
              <w:rPr>
                <w:b/>
                <w:bCs/>
                <w:i/>
                <w:iCs/>
              </w:rPr>
            </w:pPr>
            <w:r w:rsidRPr="00F529EE">
              <w:rPr>
                <w:b/>
                <w:bCs/>
                <w:i/>
                <w:iCs/>
              </w:rPr>
              <w:t>PASTABA</w:t>
            </w:r>
          </w:p>
          <w:p w:rsidR="00FB7681" w:rsidRPr="00F529EE" w:rsidRDefault="00FB7681" w:rsidP="00FB7681">
            <w:r w:rsidRPr="00F529EE">
              <w:t xml:space="preserve">Pažymų, patvirtinančių VPĮ 46 straipsnyje nurodytų tiekėjo pašalinimo pagrindų nebuvimą, pateikti </w:t>
            </w:r>
            <w:r w:rsidRPr="00F529EE">
              <w:lastRenderedPageBreak/>
              <w:t>nereikalaujama. Jų perkantysis subjektas reikalaus tik turėdamas pagrįstų abejonių dėl tiekėjo patikimumo.</w:t>
            </w:r>
          </w:p>
          <w:p w:rsidR="000E0484" w:rsidRPr="00746BCD" w:rsidRDefault="000E0484" w:rsidP="00FB7681">
            <w:pPr>
              <w:rPr>
                <w:sz w:val="24"/>
                <w:szCs w:val="24"/>
              </w:rPr>
            </w:pPr>
          </w:p>
        </w:tc>
        <w:tc>
          <w:tcPr>
            <w:tcW w:w="1984" w:type="dxa"/>
          </w:tcPr>
          <w:p w:rsidR="000E0484" w:rsidRPr="0007289F" w:rsidRDefault="00704CCA" w:rsidP="00080564">
            <w:r w:rsidRPr="0007289F">
              <w:lastRenderedPageBreak/>
              <w:t xml:space="preserve">tiekėjas arba visi tiekėjų grupės nariai atskirai ir ūkio subjektas, kurio </w:t>
            </w:r>
            <w:proofErr w:type="spellStart"/>
            <w:r w:rsidRPr="0007289F">
              <w:t>pajėgumais</w:t>
            </w:r>
            <w:proofErr w:type="spellEnd"/>
            <w:r w:rsidRPr="0007289F">
              <w:t xml:space="preserve"> remiasi tiekėjas</w:t>
            </w:r>
          </w:p>
        </w:tc>
      </w:tr>
      <w:tr w:rsidR="000E0484" w:rsidRPr="00746BCD" w:rsidTr="00704CCA">
        <w:tc>
          <w:tcPr>
            <w:tcW w:w="590" w:type="dxa"/>
          </w:tcPr>
          <w:p w:rsidR="000E0484" w:rsidRPr="00092175" w:rsidRDefault="000E0484" w:rsidP="00080564">
            <w:r w:rsidRPr="00092175">
              <w:t>2.</w:t>
            </w:r>
          </w:p>
        </w:tc>
        <w:tc>
          <w:tcPr>
            <w:tcW w:w="3969" w:type="dxa"/>
          </w:tcPr>
          <w:p w:rsidR="000E0484" w:rsidRPr="00746BCD" w:rsidRDefault="00092175" w:rsidP="00080564">
            <w:pPr>
              <w:rPr>
                <w:sz w:val="24"/>
                <w:szCs w:val="24"/>
              </w:rPr>
            </w:pPr>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 xml:space="preserve">1) tiekėjas yra įsipareigojęs sumokėti mokesčius, įskaitant socialinio draudimo įmokas ir dėl to laikomas jau įvykdžiusiu </w:t>
            </w:r>
            <w:r>
              <w:lastRenderedPageBreak/>
              <w:t>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000E0484" w:rsidRPr="00746BCD">
              <w:rPr>
                <w:sz w:val="24"/>
                <w:szCs w:val="24"/>
              </w:rPr>
              <w:t>.</w:t>
            </w:r>
          </w:p>
        </w:tc>
        <w:tc>
          <w:tcPr>
            <w:tcW w:w="3828" w:type="dxa"/>
          </w:tcPr>
          <w:p w:rsidR="00092175" w:rsidRDefault="00092175" w:rsidP="0009217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 xml:space="preserve">Jeigu dėl Valstybinio socialinio </w:t>
            </w:r>
            <w:r>
              <w:lastRenderedPageBreak/>
              <w:t>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 xml:space="preserve">Jei dokumentas išduotas anksčiau, tačiau jame nurodytas galiojimo terminas </w:t>
            </w:r>
            <w:r>
              <w:lastRenderedPageBreak/>
              <w:t>ilgesnis nei pašalinimo pagrindų nebuvimą patvirtinančių dokumentų pagal EBVPD galutinis pateikimo terminas, toks dokumentas jo galiojimo laikotarpiu yra priimtinas.</w:t>
            </w:r>
            <w:r>
              <w:br/>
            </w:r>
            <w:r>
              <w:br/>
              <w:t>2) Dėl įsipareigojimų, susijusių su socialinio draudimo įmokų mokėjimu, įvykdymo iš Lietuvoje įsteigtų subjektų prašoma:</w:t>
            </w:r>
            <w:r>
              <w:b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D80387">
                <w:rPr>
                  <w:rStyle w:val="Hyperlink"/>
                </w:rPr>
                <w:t>http://draudejai.sodra.lt/draudeju_viesi_duomenys/</w:t>
              </w:r>
            </w:hyperlink>
            <w:r>
              <w:t>.</w:t>
            </w:r>
          </w:p>
          <w:p w:rsidR="00092175" w:rsidRPr="00092175" w:rsidRDefault="00092175" w:rsidP="00092175">
            <w:pPr>
              <w:rPr>
                <w:b/>
                <w:i/>
              </w:rPr>
            </w:pPr>
            <w:r>
              <w:br/>
            </w:r>
            <w:r w:rsidRPr="00092175">
              <w:rPr>
                <w:b/>
                <w:i/>
              </w:rPr>
              <w:t>PASTABA</w:t>
            </w:r>
          </w:p>
          <w:p w:rsidR="000E0484" w:rsidRPr="00746BCD" w:rsidRDefault="00092175" w:rsidP="00092175">
            <w:pPr>
              <w:rPr>
                <w:sz w:val="24"/>
                <w:szCs w:val="24"/>
              </w:rPr>
            </w:pPr>
            <w:r>
              <w:t>Pažymų, patvirtinančių VPĮ 46 straipsnyje nurodytų tiekėjo pašalinimo pagrindų nebuvimą, pateikti nereikalaujama. Jų perkantysis subjektas reikalaus tik turėdamas pagrįstų abejonių dėl tiekėjo patikimumo</w:t>
            </w:r>
            <w:r w:rsidR="000E0484" w:rsidRPr="00746BCD">
              <w:rPr>
                <w:sz w:val="24"/>
                <w:szCs w:val="24"/>
              </w:rPr>
              <w:t>.</w:t>
            </w:r>
            <w:r w:rsidR="000E0484" w:rsidRPr="00746BCD">
              <w:rPr>
                <w:sz w:val="24"/>
                <w:szCs w:val="24"/>
              </w:rPr>
              <w:br/>
            </w:r>
          </w:p>
        </w:tc>
        <w:tc>
          <w:tcPr>
            <w:tcW w:w="1984" w:type="dxa"/>
          </w:tcPr>
          <w:p w:rsidR="000E0484" w:rsidRPr="00092175" w:rsidRDefault="000E0484" w:rsidP="00080564">
            <w:r w:rsidRPr="00092175">
              <w:lastRenderedPageBreak/>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lastRenderedPageBreak/>
              <w:t>3.</w:t>
            </w:r>
          </w:p>
        </w:tc>
        <w:tc>
          <w:tcPr>
            <w:tcW w:w="3969" w:type="dxa"/>
          </w:tcPr>
          <w:p w:rsidR="000E0484" w:rsidRPr="00092175" w:rsidRDefault="000E0484" w:rsidP="00080564">
            <w:r w:rsidRPr="00092175">
              <w:t>Tiekėjas su kitais tiekėjais yra sudaręs susitarimų, kuriais siekiama iškreipti konkurenciją atliekamame pirkime, ir perkančioji organizacija dėl to turi įtikinamų duomenų.</w:t>
            </w:r>
          </w:p>
        </w:tc>
        <w:tc>
          <w:tcPr>
            <w:tcW w:w="3828" w:type="dxa"/>
          </w:tcPr>
          <w:p w:rsidR="000E0484" w:rsidRPr="00092175" w:rsidRDefault="000E0484" w:rsidP="00080564">
            <w:r w:rsidRPr="00092175">
              <w:t>Iš Lietuvoje įsteigtų subjektų įrodančių dokumentų nereikalaujama. Užtenka pateikto EBVPD.</w:t>
            </w:r>
            <w:r w:rsidRPr="00092175">
              <w:br/>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t>4.</w:t>
            </w:r>
          </w:p>
        </w:tc>
        <w:tc>
          <w:tcPr>
            <w:tcW w:w="3969" w:type="dxa"/>
          </w:tcPr>
          <w:p w:rsidR="000E0484" w:rsidRPr="00092175" w:rsidRDefault="000E0484" w:rsidP="00080564">
            <w:r w:rsidRPr="00092175">
              <w:t xml:space="preserve">Tiekėjas pirkimo metu pateko į interesų konflikto situaciją, kaip apibrėžta VPĮ 21 straipsnyje, ir atitinkamos padėties negalima ištaisyti. </w:t>
            </w:r>
            <w:r w:rsidRPr="00092175">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828" w:type="dxa"/>
          </w:tcPr>
          <w:p w:rsidR="000E0484" w:rsidRPr="00092175" w:rsidRDefault="000E0484" w:rsidP="00080564">
            <w:r w:rsidRPr="00092175">
              <w:t>Iš Lietuvoje įsteigtų subjektų įrodančių dokumentų nereikalaujama. Užtenka pateikto EBVPD.</w:t>
            </w:r>
            <w:r w:rsidRPr="00092175">
              <w:br/>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t>5.</w:t>
            </w:r>
          </w:p>
        </w:tc>
        <w:tc>
          <w:tcPr>
            <w:tcW w:w="3969" w:type="dxa"/>
          </w:tcPr>
          <w:p w:rsidR="000E0484" w:rsidRPr="00092175" w:rsidRDefault="000E0484" w:rsidP="00080564">
            <w:r w:rsidRPr="00092175">
              <w:t>Pažeista konkurencija, kaip nustatyta VPĮ 27 straipsnio 3 ir 4 dalyse, ir atitinkamos padėties negalima ištaisyti.</w:t>
            </w:r>
          </w:p>
        </w:tc>
        <w:tc>
          <w:tcPr>
            <w:tcW w:w="3828" w:type="dxa"/>
          </w:tcPr>
          <w:p w:rsidR="000E0484" w:rsidRPr="00092175" w:rsidRDefault="000E0484" w:rsidP="00080564">
            <w:r w:rsidRPr="00092175">
              <w:t>Iš Lietuvoje įsteigtų subjektų įrodančių dokumentų nereikalaujama. Užtenka pateikto EBVPD.</w:t>
            </w:r>
            <w:r w:rsidRPr="00092175">
              <w:br/>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t>6.</w:t>
            </w:r>
          </w:p>
        </w:tc>
        <w:tc>
          <w:tcPr>
            <w:tcW w:w="3969" w:type="dxa"/>
          </w:tcPr>
          <w:p w:rsidR="000E0484" w:rsidRPr="00092175" w:rsidRDefault="000E0484" w:rsidP="00080564">
            <w:r w:rsidRPr="00092175">
              <w:t xml:space="preserve">Tiekėjas pirkimo procedūrų metu nuslėpė informaciją ar pateikė melagingą informaciją apie atitiktį VPĮ 46 ir 47 straipsniuose nustatytiems reikalavimams, </w:t>
            </w:r>
            <w:r w:rsidRPr="00092175">
              <w:lastRenderedPageBreak/>
              <w:t xml:space="preserve">ir perkančioji organizacija gali tai įrodyti bet kokiomis teisėtomis priemonėmis, arba tiekėjas dėl pateiktos melagingos informacijos negali pateikti patvirtinančių dokumentų, reikalaujamų pagal VPĮ 50 straipsnį. </w:t>
            </w:r>
            <w:r w:rsidRPr="00092175">
              <w:br/>
              <w:t xml:space="preserve">Šiuo pagrindu tiekėjas taip pat pašalinamas iš pirkimo procedūros, kai ankstesnių procedūrų, atliktų VPĮ, Viešųjų pirkimų, atliekamų gynybos ir saugumo srityje, įstatymo, Pirkimų, atliekamų </w:t>
            </w:r>
            <w:proofErr w:type="spellStart"/>
            <w:r w:rsidRPr="00092175">
              <w:t>vandentvarkos</w:t>
            </w:r>
            <w:proofErr w:type="spellEnd"/>
            <w:r w:rsidRPr="00092175">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092175">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828" w:type="dxa"/>
          </w:tcPr>
          <w:p w:rsidR="000E0484" w:rsidRPr="00092175" w:rsidRDefault="000E0484" w:rsidP="00080564">
            <w:r w:rsidRPr="00092175">
              <w:lastRenderedPageBreak/>
              <w:t>Iš Lietuvoje įsteigtų subjektų įrodančių dokumentų nereikalaujama. Užtenka pateikto EBVPD.</w:t>
            </w:r>
            <w:r w:rsidRPr="00092175">
              <w:br/>
            </w:r>
            <w:r w:rsidRPr="00092175">
              <w:br/>
            </w:r>
            <w:r w:rsidRPr="00092175">
              <w:lastRenderedPageBreak/>
              <w:t xml:space="preserve">Priimant sprendimus dėl tiekėjo pašalinimo iš pirkimo procedūros šiame punkte nurodytu pašalinimo pagrindu, be kita ko, gali būti atsižvelgiama į pagal VPĮ 52 straipsnį skelbiamą informaciją: </w:t>
            </w:r>
            <w:r w:rsidRPr="00092175">
              <w:br/>
              <w:t>https://vpt.lrv.lt/melaginga-informacija-pateikusiu-tiekeju-sarasas-3</w:t>
            </w:r>
            <w:r w:rsidRPr="00092175">
              <w:br/>
            </w:r>
          </w:p>
        </w:tc>
        <w:tc>
          <w:tcPr>
            <w:tcW w:w="1984" w:type="dxa"/>
          </w:tcPr>
          <w:p w:rsidR="000E0484" w:rsidRPr="00092175" w:rsidRDefault="000E0484" w:rsidP="00080564">
            <w:r w:rsidRPr="00092175">
              <w:lastRenderedPageBreak/>
              <w:t xml:space="preserve">tiekėjas arba visi tiekėjų grupės nariai atskirai ir ūkio subjektas, </w:t>
            </w:r>
            <w:r w:rsidRPr="00092175">
              <w:lastRenderedPageBreak/>
              <w:t xml:space="preserve">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lastRenderedPageBreak/>
              <w:t>7.</w:t>
            </w:r>
          </w:p>
        </w:tc>
        <w:tc>
          <w:tcPr>
            <w:tcW w:w="3969" w:type="dxa"/>
          </w:tcPr>
          <w:p w:rsidR="000E0484" w:rsidRPr="00092175" w:rsidRDefault="000E0484" w:rsidP="00080564">
            <w:r w:rsidRPr="00092175">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828" w:type="dxa"/>
          </w:tcPr>
          <w:p w:rsidR="000E0484" w:rsidRPr="00092175" w:rsidRDefault="000E0484" w:rsidP="00080564">
            <w:r w:rsidRPr="00092175">
              <w:t>Iš Lietuvoje įsteigtų subjektų įrodančių dokumentų nereikalaujama. Užtenka pateikto EBVPD.</w:t>
            </w:r>
            <w:r w:rsidRPr="00092175">
              <w:br/>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t>8.</w:t>
            </w:r>
          </w:p>
        </w:tc>
        <w:tc>
          <w:tcPr>
            <w:tcW w:w="3969" w:type="dxa"/>
          </w:tcPr>
          <w:p w:rsidR="000E0484" w:rsidRPr="00092175" w:rsidRDefault="000E0484" w:rsidP="00080564">
            <w:r w:rsidRPr="00092175">
              <w:t xml:space="preserve">Tiekėjas yra neįvykdęs sutarties, sudarytos vadovaujantis VPĮ, Viešųjų pirkimų, atliekamų gynybos ir saugumo srityje, įstatymu ar Pirkimų, atliekamų </w:t>
            </w:r>
            <w:proofErr w:type="spellStart"/>
            <w:r w:rsidRPr="00092175">
              <w:t>vandentvarkos</w:t>
            </w:r>
            <w:proofErr w:type="spellEnd"/>
            <w:r w:rsidRPr="00092175">
              <w:t xml:space="preserve">, energetikos, transporto ar pašto paslaugų srities perkančiųjų subjektų, įstatymu, ar koncesijos sutarties arba yra netinkamai ją įvykdęs ir tai buvo esminis sutarties pažeidimas, kaip </w:t>
            </w:r>
            <w:r w:rsidRPr="00092175">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092175">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828" w:type="dxa"/>
          </w:tcPr>
          <w:p w:rsidR="000E0484" w:rsidRPr="00092175" w:rsidRDefault="000E0484" w:rsidP="00080564">
            <w:r w:rsidRPr="00092175">
              <w:lastRenderedPageBreak/>
              <w:t>Iš Lietuvoje įsteigtų subjektų įrodančių dokumentų nereikalaujama. Užtenka pateikto EBVPD.</w:t>
            </w:r>
            <w:r w:rsidRPr="00092175">
              <w:br/>
            </w:r>
            <w:r w:rsidRPr="00092175">
              <w:br/>
              <w:t xml:space="preserve">Priimant sprendimus dėl tiekėjo pašalinimo iš pirkimo procedūros šiame punkte nurodytu pašalinimo pagrindu, gali būti atsižvelgiama į pagal VPĮ 91 straipsnį skelbiamą informaciją: </w:t>
            </w:r>
            <w:r w:rsidRPr="00092175">
              <w:br/>
            </w:r>
            <w:r w:rsidRPr="00092175">
              <w:lastRenderedPageBreak/>
              <w:t>https://vpt.lrv.lt/lt/pasalinimo-pagrindai-1/nepatikimi-tiekejai-1</w:t>
            </w:r>
            <w:r w:rsidRPr="00092175">
              <w:br/>
            </w:r>
            <w:r w:rsidRPr="00092175">
              <w:br/>
              <w:t>https://vpt.lrv.lt/lt/pasalinimo-pagrindai-1/nepatikimu-koncesininku-sarasas-1/nepatikimu-koncesininku-sarasas</w:t>
            </w:r>
            <w:r w:rsidRPr="00092175">
              <w:br/>
            </w:r>
          </w:p>
        </w:tc>
        <w:tc>
          <w:tcPr>
            <w:tcW w:w="1984" w:type="dxa"/>
          </w:tcPr>
          <w:p w:rsidR="000E0484" w:rsidRPr="00092175" w:rsidRDefault="000E0484" w:rsidP="00080564">
            <w:r w:rsidRPr="00092175">
              <w:lastRenderedPageBreak/>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lastRenderedPageBreak/>
              <w:t>9.</w:t>
            </w:r>
          </w:p>
        </w:tc>
        <w:tc>
          <w:tcPr>
            <w:tcW w:w="3969" w:type="dxa"/>
          </w:tcPr>
          <w:p w:rsidR="000E0484" w:rsidRPr="00092175" w:rsidRDefault="000E0484" w:rsidP="00080564">
            <w:r w:rsidRPr="00092175">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092175">
              <w:br/>
            </w:r>
          </w:p>
        </w:tc>
        <w:tc>
          <w:tcPr>
            <w:tcW w:w="3828" w:type="dxa"/>
          </w:tcPr>
          <w:p w:rsidR="000E0484" w:rsidRPr="00092175" w:rsidRDefault="000E0484" w:rsidP="00080564">
            <w:r w:rsidRPr="00092175">
              <w:t>Iš Lietuvoje įsteigtų subjektų įrodančių dokumentų nereikalaujama. Užtenka pateikto EBVPD.</w:t>
            </w:r>
            <w:r w:rsidRPr="00092175">
              <w:br/>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t>10.</w:t>
            </w:r>
          </w:p>
        </w:tc>
        <w:tc>
          <w:tcPr>
            <w:tcW w:w="3969" w:type="dxa"/>
          </w:tcPr>
          <w:p w:rsidR="000E0484" w:rsidRPr="00092175" w:rsidRDefault="000E0484" w:rsidP="00080564">
            <w:r w:rsidRPr="00092175">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3828" w:type="dxa"/>
          </w:tcPr>
          <w:p w:rsidR="000E0484" w:rsidRPr="00092175" w:rsidRDefault="000E0484" w:rsidP="00080564">
            <w:r w:rsidRPr="00092175">
              <w:t>Iš Lietuvoje įsteigtų subjektų įrodančių dokumentų nereikalaujama. Užtenka pateikto EBVPD.</w:t>
            </w:r>
            <w:r w:rsidRPr="00092175">
              <w:br/>
            </w:r>
            <w:r w:rsidRPr="00092175">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r w:rsidR="000E0484" w:rsidRPr="00746BCD" w:rsidTr="00704CCA">
        <w:tc>
          <w:tcPr>
            <w:tcW w:w="590" w:type="dxa"/>
          </w:tcPr>
          <w:p w:rsidR="000E0484" w:rsidRPr="00092175" w:rsidRDefault="000E0484" w:rsidP="00080564">
            <w:r w:rsidRPr="00092175">
              <w:lastRenderedPageBreak/>
              <w:t>11.</w:t>
            </w:r>
          </w:p>
        </w:tc>
        <w:tc>
          <w:tcPr>
            <w:tcW w:w="3969" w:type="dxa"/>
          </w:tcPr>
          <w:p w:rsidR="000E0484" w:rsidRPr="00092175" w:rsidRDefault="000E0484" w:rsidP="00080564">
            <w:r w:rsidRPr="0009217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828" w:type="dxa"/>
          </w:tcPr>
          <w:p w:rsidR="000E0484" w:rsidRPr="00092175" w:rsidRDefault="000E0484" w:rsidP="00080564">
            <w:r w:rsidRPr="00092175">
              <w:t>Iš Lietuvoje įsteigtų subjektų įrodančių dokumentų nereikalaujama. Užtenka pateikto EBVPD.</w:t>
            </w:r>
            <w:r w:rsidRPr="00092175">
              <w:br/>
            </w:r>
            <w:r w:rsidRPr="00092175">
              <w:br/>
              <w:t xml:space="preserve">Priimant sprendimus dėl tiekėjo pašalinimo iš pirkimo procedūros šiame punkte nurodytu pašalinimo pagrindu, be kita ko, atsižvelgiama į nacionalinėje duomenų bazėje adresu: </w:t>
            </w:r>
            <w:r w:rsidRPr="00092175">
              <w:br/>
              <w:t xml:space="preserve">https://kt.gov.lt/lt/atviri-duomenys/diskvalifikavimas-is-viesuju-pirkimu skelbiamą informaciją. </w:t>
            </w:r>
          </w:p>
        </w:tc>
        <w:tc>
          <w:tcPr>
            <w:tcW w:w="1984" w:type="dxa"/>
          </w:tcPr>
          <w:p w:rsidR="000E0484" w:rsidRPr="00092175" w:rsidRDefault="000E0484" w:rsidP="00080564">
            <w:r w:rsidRPr="00092175">
              <w:t xml:space="preserve">tiekėjas arba visi tiekėjų grupės nariai atskirai ir ūkio subjektas, kurio </w:t>
            </w:r>
            <w:proofErr w:type="spellStart"/>
            <w:r w:rsidRPr="00092175">
              <w:t>pajėgumais</w:t>
            </w:r>
            <w:proofErr w:type="spellEnd"/>
            <w:r w:rsidRPr="00092175">
              <w:t xml:space="preserve"> remiasi tiekėjas</w:t>
            </w:r>
          </w:p>
        </w:tc>
      </w:tr>
    </w:tbl>
    <w:p w:rsidR="00992543" w:rsidRPr="00746BCD" w:rsidRDefault="00992543">
      <w:pPr>
        <w:pStyle w:val="BodyA"/>
        <w:jc w:val="right"/>
        <w:rPr>
          <w:rFonts w:ascii="Times New Roman" w:eastAsia="Times New Roman" w:hAnsi="Times New Roman" w:cs="Times New Roman"/>
          <w:sz w:val="24"/>
          <w:szCs w:val="24"/>
          <w:lang w:val="lt-LT"/>
        </w:rPr>
      </w:pPr>
    </w:p>
    <w:p w:rsidR="00A20A90" w:rsidRPr="00746BCD" w:rsidRDefault="00A20A90" w:rsidP="00A20A90">
      <w:pPr>
        <w:pStyle w:val="Heading"/>
        <w:jc w:val="center"/>
        <w:rPr>
          <w:rFonts w:cs="Times New Roman"/>
          <w:sz w:val="24"/>
          <w:szCs w:val="24"/>
          <w:lang w:val="lt-LT"/>
        </w:rPr>
      </w:pPr>
      <w:r w:rsidRPr="00746BCD">
        <w:rPr>
          <w:rFonts w:cs="Times New Roman"/>
          <w:sz w:val="24"/>
          <w:szCs w:val="24"/>
          <w:lang w:val="lt-LT"/>
        </w:rPr>
        <w:t>KVALIFIKACIJOS REIKALAVIMAI</w:t>
      </w:r>
    </w:p>
    <w:p w:rsidR="00A20A90" w:rsidRPr="00746BCD" w:rsidRDefault="00A20A90" w:rsidP="00A20A90">
      <w:pPr>
        <w:pStyle w:val="Body2"/>
        <w:rPr>
          <w:rFonts w:cs="Times New Roman"/>
          <w:sz w:val="24"/>
          <w:szCs w:val="24"/>
          <w:lang w:val="lt-LT"/>
        </w:rPr>
      </w:pPr>
    </w:p>
    <w:tbl>
      <w:tblPr>
        <w:tblStyle w:val="TableGrid"/>
        <w:tblW w:w="10371" w:type="dxa"/>
        <w:tblInd w:w="-595" w:type="dxa"/>
        <w:tblLayout w:type="fixed"/>
        <w:tblLook w:val="04A0" w:firstRow="1" w:lastRow="0" w:firstColumn="1" w:lastColumn="0" w:noHBand="0" w:noVBand="1"/>
      </w:tblPr>
      <w:tblGrid>
        <w:gridCol w:w="732"/>
        <w:gridCol w:w="2977"/>
        <w:gridCol w:w="3685"/>
        <w:gridCol w:w="2977"/>
      </w:tblGrid>
      <w:tr w:rsidR="00746BCD" w:rsidRPr="00746BCD" w:rsidTr="00746BCD">
        <w:tc>
          <w:tcPr>
            <w:tcW w:w="732" w:type="dxa"/>
          </w:tcPr>
          <w:p w:rsidR="00746BCD" w:rsidRPr="00092175" w:rsidRDefault="00746BCD" w:rsidP="005B58AF">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092175">
              <w:rPr>
                <w:rFonts w:ascii="Times New Roman" w:eastAsia="Times New Roman" w:hAnsi="Times New Roman" w:cs="Times New Roman"/>
                <w:b/>
                <w:bCs/>
                <w:color w:val="404040" w:themeColor="text1" w:themeTint="BF"/>
                <w:sz w:val="22"/>
                <w:szCs w:val="22"/>
                <w:lang w:val="lt-LT"/>
              </w:rPr>
              <w:t>Eil. Nr.</w:t>
            </w:r>
          </w:p>
        </w:tc>
        <w:tc>
          <w:tcPr>
            <w:tcW w:w="2977" w:type="dxa"/>
            <w:vAlign w:val="center"/>
          </w:tcPr>
          <w:p w:rsidR="00746BCD" w:rsidRPr="00092175" w:rsidRDefault="00746BCD" w:rsidP="005B58AF">
            <w:pPr>
              <w:jc w:val="center"/>
              <w:rPr>
                <w:b/>
                <w:bCs/>
                <w:color w:val="404040" w:themeColor="text1" w:themeTint="BF"/>
              </w:rPr>
            </w:pPr>
            <w:r w:rsidRPr="00092175">
              <w:rPr>
                <w:b/>
                <w:bCs/>
                <w:color w:val="404040" w:themeColor="text1" w:themeTint="BF"/>
              </w:rPr>
              <w:t>Reikalavimas</w:t>
            </w:r>
          </w:p>
        </w:tc>
        <w:tc>
          <w:tcPr>
            <w:tcW w:w="3685" w:type="dxa"/>
            <w:vAlign w:val="center"/>
          </w:tcPr>
          <w:p w:rsidR="00746BCD" w:rsidRPr="00092175" w:rsidRDefault="00746BCD" w:rsidP="005B58AF">
            <w:pPr>
              <w:jc w:val="center"/>
              <w:rPr>
                <w:rFonts w:eastAsia="Times New Roman"/>
                <w:b/>
                <w:bCs/>
                <w:color w:val="404040" w:themeColor="text1" w:themeTint="BF"/>
              </w:rPr>
            </w:pPr>
            <w:r w:rsidRPr="00092175">
              <w:rPr>
                <w:b/>
                <w:bCs/>
                <w:color w:val="404040" w:themeColor="text1" w:themeTint="BF"/>
              </w:rPr>
              <w:t>Atitikį pagrindžiantys dokumentai</w:t>
            </w:r>
          </w:p>
        </w:tc>
        <w:tc>
          <w:tcPr>
            <w:tcW w:w="2977" w:type="dxa"/>
          </w:tcPr>
          <w:p w:rsidR="00746BCD" w:rsidRPr="00746BCD" w:rsidRDefault="00746BCD" w:rsidP="005B58AF">
            <w:pPr>
              <w:jc w:val="center"/>
              <w:rPr>
                <w:b/>
                <w:bCs/>
                <w:color w:val="404040" w:themeColor="text1" w:themeTint="BF"/>
                <w:sz w:val="24"/>
                <w:szCs w:val="24"/>
              </w:rPr>
            </w:pPr>
            <w:r w:rsidRPr="00746BCD">
              <w:rPr>
                <w:b/>
                <w:bCs/>
                <w:color w:val="404040" w:themeColor="text1" w:themeTint="BF"/>
                <w:sz w:val="24"/>
                <w:szCs w:val="24"/>
              </w:rPr>
              <w:t>Subjektas, kuris turi atitikti reikalavimą</w:t>
            </w:r>
          </w:p>
        </w:tc>
      </w:tr>
      <w:tr w:rsidR="00746BCD" w:rsidRPr="00746BCD" w:rsidTr="00746BCD">
        <w:tc>
          <w:tcPr>
            <w:tcW w:w="732" w:type="dxa"/>
          </w:tcPr>
          <w:p w:rsidR="00746BCD" w:rsidRPr="00092175" w:rsidRDefault="00746BCD" w:rsidP="005B58AF">
            <w:r w:rsidRPr="00092175">
              <w:t>1.</w:t>
            </w:r>
          </w:p>
        </w:tc>
        <w:tc>
          <w:tcPr>
            <w:tcW w:w="2977" w:type="dxa"/>
          </w:tcPr>
          <w:p w:rsidR="00746BCD" w:rsidRPr="00092175" w:rsidRDefault="00746BCD" w:rsidP="00746BCD">
            <w:pPr>
              <w:ind w:hanging="112"/>
            </w:pPr>
            <w:r w:rsidRPr="00092175">
              <w:t>T</w:t>
            </w:r>
            <w:r w:rsidR="00092175">
              <w:t xml:space="preserve">iekėjas per paskutinius 3 metus </w:t>
            </w:r>
            <w:r w:rsidRPr="00092175">
              <w:t xml:space="preserve">iki pasiūlymo  pateikimo termino pabaigos, o jeigu tiekėjas įregistruotas vėliau, per laiką nuo tiekėjo registracijos dienos, turi būti tinkamai įvykdęs bent 1 (vieną) ar kelias </w:t>
            </w:r>
            <w:r w:rsidR="00092175">
              <w:rPr>
                <w:b/>
              </w:rPr>
              <w:t>žiniasklaidos stebėjimo (monitoringo) paslaugos</w:t>
            </w:r>
            <w:r w:rsidRPr="00092175">
              <w:t xml:space="preserve"> pirkimo-pardavimo sutartis, kurių apimtis – ne mažiau kaip </w:t>
            </w:r>
            <w:r w:rsidRPr="00092175">
              <w:rPr>
                <w:b/>
                <w:bCs/>
              </w:rPr>
              <w:t xml:space="preserve">        - </w:t>
            </w:r>
            <w:r w:rsidR="00092175">
              <w:rPr>
                <w:b/>
                <w:bCs/>
              </w:rPr>
              <w:t>37190,10</w:t>
            </w:r>
            <w:r w:rsidRPr="00092175">
              <w:rPr>
                <w:b/>
                <w:bCs/>
              </w:rPr>
              <w:t xml:space="preserve"> </w:t>
            </w:r>
            <w:proofErr w:type="spellStart"/>
            <w:r w:rsidRPr="00092175">
              <w:rPr>
                <w:b/>
                <w:bCs/>
              </w:rPr>
              <w:t>Eur</w:t>
            </w:r>
            <w:proofErr w:type="spellEnd"/>
            <w:r w:rsidRPr="00092175">
              <w:rPr>
                <w:b/>
                <w:bCs/>
              </w:rPr>
              <w:t xml:space="preserve"> be PVM. </w:t>
            </w:r>
          </w:p>
          <w:p w:rsidR="00746BCD" w:rsidRPr="00092175" w:rsidRDefault="00746BCD" w:rsidP="005B58AF"/>
          <w:p w:rsidR="00746BCD" w:rsidRPr="00092175" w:rsidRDefault="00746BCD" w:rsidP="0017521E">
            <w:r w:rsidRPr="00092175">
              <w:t>Tiekėjas patirtį gali įrodinėti tiek baigtomis sutartimis, tiek nebaigtų vykdyti sutarčių jau įvykdytomis dalimis.</w:t>
            </w:r>
          </w:p>
          <w:p w:rsidR="00746BCD" w:rsidRPr="00092175" w:rsidRDefault="00746BCD" w:rsidP="0017521E">
            <w:r w:rsidRPr="00092175">
              <w:t>(Jei sutartis apima kelis objektus kurių vienas yra užbaigtas ir atitinka keliamus reikalavimus vertei ir objektui, sutartis yra tinkama.)</w:t>
            </w:r>
          </w:p>
          <w:p w:rsidR="00746BCD" w:rsidRPr="00092175" w:rsidRDefault="00746BCD" w:rsidP="005B58AF"/>
          <w:p w:rsidR="00746BCD" w:rsidRPr="00092175" w:rsidRDefault="00746BCD" w:rsidP="0017521E">
            <w:r w:rsidRPr="00092175">
              <w:t>Jeigu sutartis pradėta vykdyti anksčiau nei per paskutinius 3 metus, tačiau pabaigta vykdyti per paskutinius 3 metus, laikoma, kad patirtis atitinka keliamą reikalavimą, jei įvykdytos sutarties vertė vertinant per paskutinius 3 metus yra ne mažesnė kaip nurodyta.</w:t>
            </w:r>
          </w:p>
        </w:tc>
        <w:tc>
          <w:tcPr>
            <w:tcW w:w="3685" w:type="dxa"/>
          </w:tcPr>
          <w:p w:rsidR="00746BCD" w:rsidRPr="00092175" w:rsidRDefault="00746BCD" w:rsidP="0038110D">
            <w:r w:rsidRPr="00092175">
              <w:t>Pateikti per paskutinius 3 metus tinkamai</w:t>
            </w:r>
            <w:bookmarkStart w:id="0" w:name="_GoBack"/>
            <w:bookmarkEnd w:id="0"/>
            <w:r w:rsidRPr="00092175">
              <w:t xml:space="preserve"> įvykdytų/įvykdytos sutarčių/sutarties dalių/dalies sąrašą (užpildyti lentelę, pirkimo sąlygų </w:t>
            </w:r>
            <w:r w:rsidR="009E319D" w:rsidRPr="00092175">
              <w:t>4</w:t>
            </w:r>
            <w:r w:rsidRPr="00092175">
              <w:t xml:space="preserve"> priedo priedėlį)  nurodant: pirkėją (p</w:t>
            </w:r>
            <w:r w:rsidR="00092175">
              <w:t>aslaugų</w:t>
            </w:r>
            <w:r w:rsidRPr="00092175">
              <w:t xml:space="preserve"> pirkėjo pavadinimą), sutarties objektą (prekių pavadinimą), sutarties Nr., sutarties sudarymo datą, sutarties vykdymo laikotarpį, įvykdytos sutarties ar sutarties dalies sumą eurais, pirkėjo (tiek viešųjų, tiek privačių) adresus, kontaktinius asmenis (vardus, pavardes, tel. Nr.).</w:t>
            </w:r>
          </w:p>
          <w:p w:rsidR="00746BCD" w:rsidRPr="00092175" w:rsidRDefault="00746BCD" w:rsidP="00746BCD">
            <w:pPr>
              <w:rPr>
                <w:b/>
                <w:i/>
              </w:rPr>
            </w:pPr>
            <w:r w:rsidRPr="00092175">
              <w:rPr>
                <w:b/>
                <w:i/>
              </w:rPr>
              <w:t>Kartu su pirkimo sąlygų 4 priedo priedėliu būtina pateikti užsakovų pažymas, kuriose būtų nurodytos  vertės sutarčių, kurios atitinka (sutarties objektas yra toks, koks nurodytas šiame reikalavime) kvalifikacinį reikalavimą, taip pat priedėlyje privalo būti nurodytos sutarčių datos, p</w:t>
            </w:r>
            <w:r w:rsidR="00092175">
              <w:rPr>
                <w:b/>
                <w:i/>
              </w:rPr>
              <w:t>aslaugų</w:t>
            </w:r>
            <w:r w:rsidRPr="00092175">
              <w:rPr>
                <w:b/>
                <w:i/>
              </w:rPr>
              <w:t xml:space="preserve"> gavėjai, ar </w:t>
            </w:r>
            <w:r w:rsidR="009E319D" w:rsidRPr="00092175">
              <w:rPr>
                <w:b/>
                <w:i/>
              </w:rPr>
              <w:t>4 priedėlyje nurodyta (-</w:t>
            </w:r>
            <w:proofErr w:type="spellStart"/>
            <w:r w:rsidR="009E319D" w:rsidRPr="00092175">
              <w:rPr>
                <w:b/>
                <w:i/>
              </w:rPr>
              <w:t>os</w:t>
            </w:r>
            <w:proofErr w:type="spellEnd"/>
            <w:r w:rsidR="009E319D" w:rsidRPr="00092175">
              <w:rPr>
                <w:b/>
                <w:i/>
              </w:rPr>
              <w:t>) sutartis (-</w:t>
            </w:r>
            <w:proofErr w:type="spellStart"/>
            <w:r w:rsidR="009E319D" w:rsidRPr="00092175">
              <w:rPr>
                <w:b/>
                <w:i/>
              </w:rPr>
              <w:t>ys</w:t>
            </w:r>
            <w:proofErr w:type="spellEnd"/>
            <w:r w:rsidR="009E319D" w:rsidRPr="00092175">
              <w:rPr>
                <w:b/>
                <w:i/>
              </w:rPr>
              <w:t>)</w:t>
            </w:r>
            <w:r w:rsidRPr="00092175">
              <w:rPr>
                <w:b/>
                <w:i/>
              </w:rPr>
              <w:t xml:space="preserve"> </w:t>
            </w:r>
            <w:r w:rsidR="009E319D" w:rsidRPr="00092175">
              <w:rPr>
                <w:b/>
                <w:i/>
              </w:rPr>
              <w:t xml:space="preserve">įvykdyta/vykdoma </w:t>
            </w:r>
            <w:r w:rsidRPr="00092175">
              <w:rPr>
                <w:b/>
                <w:i/>
              </w:rPr>
              <w:t>tinkamai.</w:t>
            </w:r>
          </w:p>
          <w:p w:rsidR="00746BCD" w:rsidRPr="00092175" w:rsidRDefault="00746BCD" w:rsidP="0038110D">
            <w:pPr>
              <w:pStyle w:val="Point1"/>
              <w:tabs>
                <w:tab w:val="left" w:pos="720"/>
                <w:tab w:val="left" w:pos="972"/>
              </w:tabs>
              <w:spacing w:before="0" w:after="0"/>
              <w:ind w:left="0" w:firstLine="0"/>
              <w:rPr>
                <w:sz w:val="22"/>
                <w:szCs w:val="22"/>
                <w:lang w:val="lt-LT"/>
              </w:rPr>
            </w:pPr>
            <w:r w:rsidRPr="00092175">
              <w:rPr>
                <w:sz w:val="22"/>
                <w:szCs w:val="22"/>
                <w:lang w:val="lt-LT"/>
              </w:rPr>
              <w:t>Tiekėjui nedraudžiama remtis sutartimi, kurią tiekėjas vykdė ne vienas, bet kartu su kitais ūkio subjektais. Tačiau tokiu atveju bus vertinami būtent konkretaus tiekėjo, dalyvaujančio viešajame pirkime, pristatytos prekės, jų apimtis, vertė, o ne visas vykdytos sutarties objektas.</w:t>
            </w:r>
          </w:p>
          <w:p w:rsidR="00746BCD" w:rsidRPr="00092175" w:rsidRDefault="00746BCD" w:rsidP="005B58AF"/>
        </w:tc>
        <w:tc>
          <w:tcPr>
            <w:tcW w:w="2977" w:type="dxa"/>
          </w:tcPr>
          <w:p w:rsidR="00746BCD" w:rsidRPr="00047A82" w:rsidRDefault="00746BCD" w:rsidP="005B58AF">
            <w:r w:rsidRPr="00047A82">
              <w:t xml:space="preserve">Tiekėjas arba bent vienas tiekėjų grupės narys, jeigu pasiūlymą teikia ūkio subjektų grupė, arba ūkio subjektas, kurio </w:t>
            </w:r>
            <w:proofErr w:type="spellStart"/>
            <w:r w:rsidRPr="00047A82">
              <w:t>pajėgumais</w:t>
            </w:r>
            <w:proofErr w:type="spellEnd"/>
            <w:r w:rsidRPr="00047A82">
              <w:t xml:space="preserve"> remiasi tiekėjas, pagal jų prisiimamus įsipareigojimus pirkimo sutarčiai vykdyti.</w:t>
            </w:r>
          </w:p>
        </w:tc>
      </w:tr>
      <w:tr w:rsidR="00092175" w:rsidRPr="00746BCD" w:rsidTr="00746BCD">
        <w:tc>
          <w:tcPr>
            <w:tcW w:w="732" w:type="dxa"/>
          </w:tcPr>
          <w:p w:rsidR="00092175" w:rsidRPr="00092175" w:rsidRDefault="00092175" w:rsidP="005B58AF">
            <w:r>
              <w:t>2.</w:t>
            </w:r>
          </w:p>
        </w:tc>
        <w:tc>
          <w:tcPr>
            <w:tcW w:w="2977" w:type="dxa"/>
          </w:tcPr>
          <w:p w:rsidR="003C1B33" w:rsidRPr="003C1B33" w:rsidRDefault="003C1B33" w:rsidP="003C1B33">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89"/>
              <w:rPr>
                <w:rFonts w:cs="Arial Unicode MS"/>
                <w:color w:val="000000"/>
                <w:u w:color="000000"/>
                <w:bdr w:val="none" w:sz="0" w:space="0" w:color="auto"/>
                <w:lang w:eastAsia="lt-LT"/>
              </w:rPr>
            </w:pPr>
            <w:r w:rsidRPr="003C1B33">
              <w:rPr>
                <w:rFonts w:cs="Arial Unicode MS"/>
                <w:color w:val="000000"/>
                <w:u w:color="000000"/>
                <w:bdr w:val="none" w:sz="0" w:space="0" w:color="auto"/>
                <w:lang w:eastAsia="lt-LT"/>
              </w:rPr>
              <w:t xml:space="preserve">Teikėjas turi turėti specialistus, tenkinančius žemiau nurodytus </w:t>
            </w:r>
            <w:r w:rsidRPr="003C1B33">
              <w:rPr>
                <w:rFonts w:cs="Arial Unicode MS"/>
                <w:color w:val="000000"/>
                <w:u w:color="000000"/>
                <w:bdr w:val="none" w:sz="0" w:space="0" w:color="auto"/>
                <w:lang w:eastAsia="lt-LT"/>
              </w:rPr>
              <w:lastRenderedPageBreak/>
              <w:t>reikalavimus: </w:t>
            </w:r>
          </w:p>
          <w:p w:rsidR="003C1B33" w:rsidRDefault="003C1B33" w:rsidP="003C1B33">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89"/>
              <w:rPr>
                <w:rFonts w:cs="Arial Unicode MS"/>
                <w:color w:val="000000"/>
                <w:u w:color="000000"/>
                <w:bdr w:val="none" w:sz="0" w:space="0" w:color="auto"/>
                <w:lang w:eastAsia="lt-LT"/>
              </w:rPr>
            </w:pPr>
          </w:p>
          <w:p w:rsidR="003C1B33" w:rsidRPr="003C1B33" w:rsidRDefault="003C1B33" w:rsidP="003C1B33">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89"/>
              <w:rPr>
                <w:rFonts w:cs="Arial Unicode MS"/>
                <w:color w:val="000000"/>
                <w:u w:color="000000"/>
                <w:bdr w:val="none" w:sz="0" w:space="0" w:color="auto"/>
                <w:lang w:eastAsia="lt-LT"/>
              </w:rPr>
            </w:pPr>
            <w:r w:rsidRPr="003C1B33">
              <w:rPr>
                <w:rFonts w:cs="Arial Unicode MS"/>
                <w:b/>
                <w:color w:val="000000"/>
                <w:u w:color="000000"/>
                <w:bdr w:val="none" w:sz="0" w:space="0" w:color="auto"/>
                <w:lang w:eastAsia="lt-LT"/>
              </w:rPr>
              <w:t>P</w:t>
            </w:r>
            <w:r w:rsidRPr="003C1B33">
              <w:rPr>
                <w:rFonts w:cs="Arial Unicode MS"/>
                <w:b/>
                <w:bCs/>
                <w:color w:val="000000"/>
                <w:u w:color="000000"/>
                <w:bdr w:val="none" w:sz="0" w:space="0" w:color="auto"/>
                <w:lang w:eastAsia="lt-LT"/>
              </w:rPr>
              <w:t>rojektų vadovas</w:t>
            </w:r>
            <w:r w:rsidRPr="003C1B33">
              <w:rPr>
                <w:rFonts w:cs="Arial Unicode MS"/>
                <w:color w:val="000000"/>
                <w:u w:color="000000"/>
                <w:bdr w:val="none" w:sz="0" w:space="0" w:color="auto"/>
                <w:lang w:eastAsia="lt-LT"/>
              </w:rPr>
              <w:t>, turintis ne mažesnę nei 3 metų patirtį žiniasklaidos stebėsenos projektų koordinavimo ir įgyvendinimo srityje. Per pastaruosius 3 metus turi būti vadovavęs (organizavęs) bent vienam žiniasklaidos stebėsenos projektui.</w:t>
            </w:r>
          </w:p>
          <w:p w:rsidR="003C1B33" w:rsidRPr="003C1B33" w:rsidRDefault="003C1B33" w:rsidP="003C1B3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35" w:right="189" w:firstLine="35"/>
              <w:rPr>
                <w:rFonts w:eastAsia="Times New Roman"/>
                <w:bdr w:val="none" w:sz="0" w:space="0" w:color="auto"/>
                <w:lang w:eastAsia="zh-CN"/>
              </w:rPr>
            </w:pPr>
          </w:p>
          <w:p w:rsidR="00092175" w:rsidRPr="00092175" w:rsidRDefault="003C1B33" w:rsidP="003C1B33">
            <w:pPr>
              <w:ind w:hanging="112"/>
            </w:pPr>
            <w:r w:rsidRPr="003C1B33">
              <w:rPr>
                <w:rFonts w:cs="Arial Unicode MS"/>
                <w:b/>
                <w:u w:color="000000"/>
                <w:bdr w:val="none" w:sz="0" w:space="0" w:color="auto"/>
                <w:lang w:eastAsia="lt-LT"/>
              </w:rPr>
              <w:t xml:space="preserve">Analitikas, </w:t>
            </w:r>
            <w:r w:rsidRPr="003C1B33">
              <w:rPr>
                <w:rFonts w:cs="Arial Unicode MS"/>
                <w:u w:color="000000"/>
                <w:bdr w:val="none" w:sz="0" w:space="0" w:color="auto"/>
                <w:lang w:eastAsia="lt-LT"/>
              </w:rPr>
              <w:t>turintis ne mažesnę kaip 2 metų informacinės aplinkos stebėsenos ir informacijos/komunikacijos analizių  rengimo patirtį, gebantis rengti analitinius produktus</w:t>
            </w:r>
          </w:p>
        </w:tc>
        <w:tc>
          <w:tcPr>
            <w:tcW w:w="3685" w:type="dxa"/>
          </w:tcPr>
          <w:p w:rsidR="003C1B33" w:rsidRDefault="003C1B33" w:rsidP="003C1B33">
            <w:r>
              <w:lastRenderedPageBreak/>
              <w:t xml:space="preserve">Pateikiami siūlomų specialistų darbo patirties aprašymai: darbo vieta (darbdavio pavadinimas, adresas), </w:t>
            </w:r>
            <w:r>
              <w:lastRenderedPageBreak/>
              <w:t>kontaktiniai duomenys, specializacija ir darbo sritys, įgyvendinti projektai, darbinės patirties laikotarpis.</w:t>
            </w:r>
          </w:p>
          <w:p w:rsidR="00092175" w:rsidRPr="00092175" w:rsidRDefault="003C1B33" w:rsidP="003C1B33">
            <w:r>
              <w:t>Projekto vadovo darbo patirties aprašymas turi būti pateiktas kartu su bent vieno įgyvendinto projekto aprašymu: nurodomas projekto pavadinimas, užsakovas, projekto vykdymo datos (pradžia – pabaiga), projekto vertė), užsakovo atsiliepimas apie projekto tinkamą įvykdymą</w:t>
            </w:r>
            <w:r>
              <w:t>.</w:t>
            </w:r>
          </w:p>
        </w:tc>
        <w:tc>
          <w:tcPr>
            <w:tcW w:w="2977" w:type="dxa"/>
          </w:tcPr>
          <w:p w:rsidR="00092175" w:rsidRPr="00047A82" w:rsidRDefault="00047A82" w:rsidP="005B58AF">
            <w:r w:rsidRPr="00047A82">
              <w:lastRenderedPageBreak/>
              <w:t xml:space="preserve">Tiekėjas arba bent vienas tiekėjų grupės narys, jeigu pasiūlymą teikia ūkio subjektų </w:t>
            </w:r>
            <w:r w:rsidRPr="00047A82">
              <w:lastRenderedPageBreak/>
              <w:t xml:space="preserve">grupė, arba ūkio subjektas, kurio </w:t>
            </w:r>
            <w:proofErr w:type="spellStart"/>
            <w:r w:rsidRPr="00047A82">
              <w:t>pajėgumais</w:t>
            </w:r>
            <w:proofErr w:type="spellEnd"/>
            <w:r w:rsidRPr="00047A82">
              <w:t xml:space="preserve"> remiasi tiekėjas, pagal jų prisiimamus įsipareigojimus pirkimo sutarčiai vykdyti.</w:t>
            </w:r>
          </w:p>
        </w:tc>
      </w:tr>
    </w:tbl>
    <w:p w:rsidR="00805393" w:rsidRPr="00746BCD" w:rsidRDefault="00805393">
      <w:pPr>
        <w:pStyle w:val="BodyA"/>
        <w:widowControl w:val="0"/>
        <w:spacing w:line="240" w:lineRule="auto"/>
        <w:jc w:val="right"/>
        <w:rPr>
          <w:rFonts w:ascii="Times New Roman" w:hAnsi="Times New Roman" w:cs="Times New Roman"/>
          <w:sz w:val="24"/>
          <w:szCs w:val="24"/>
          <w:lang w:val="lt-LT"/>
        </w:rPr>
      </w:pPr>
    </w:p>
    <w:sectPr w:rsidR="00805393" w:rsidRPr="00746BCD">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CF6" w:rsidRDefault="00862CF6" w:rsidP="00992543">
      <w:r>
        <w:separator/>
      </w:r>
    </w:p>
  </w:endnote>
  <w:endnote w:type="continuationSeparator" w:id="0">
    <w:p w:rsidR="00862CF6" w:rsidRDefault="00862CF6"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47A8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47A82">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CF6" w:rsidRDefault="00862CF6" w:rsidP="00992543">
      <w:r>
        <w:separator/>
      </w:r>
    </w:p>
  </w:footnote>
  <w:footnote w:type="continuationSeparator" w:id="0">
    <w:p w:rsidR="00862CF6" w:rsidRDefault="00862CF6"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668D56C2" wp14:editId="57464464">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396FFEF" id="officeArt object" o:spid="_x0000_s1026" alt="officeArt object"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462A"/>
    <w:multiLevelType w:val="hybridMultilevel"/>
    <w:tmpl w:val="5EAEBE28"/>
    <w:lvl w:ilvl="0" w:tplc="A6DE32CE">
      <w:start w:val="1"/>
      <w:numFmt w:val="bullet"/>
      <w:lvlText w:val="-"/>
      <w:lvlJc w:val="left"/>
      <w:pPr>
        <w:ind w:left="420" w:hanging="360"/>
      </w:pPr>
      <w:rPr>
        <w:rFonts w:ascii="Times New Roman" w:eastAsia="Arial Unicode MS"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47A82"/>
    <w:rsid w:val="0007289F"/>
    <w:rsid w:val="00085294"/>
    <w:rsid w:val="00092175"/>
    <w:rsid w:val="0009563B"/>
    <w:rsid w:val="000E0484"/>
    <w:rsid w:val="000F5A4D"/>
    <w:rsid w:val="001243CF"/>
    <w:rsid w:val="0017521E"/>
    <w:rsid w:val="002151CF"/>
    <w:rsid w:val="0023185D"/>
    <w:rsid w:val="002473DB"/>
    <w:rsid w:val="00280A92"/>
    <w:rsid w:val="00280F40"/>
    <w:rsid w:val="002F0B83"/>
    <w:rsid w:val="002F4657"/>
    <w:rsid w:val="0038110D"/>
    <w:rsid w:val="003852A0"/>
    <w:rsid w:val="003917B7"/>
    <w:rsid w:val="003C1B33"/>
    <w:rsid w:val="00415165"/>
    <w:rsid w:val="00490BB4"/>
    <w:rsid w:val="00493BD3"/>
    <w:rsid w:val="004F0B5C"/>
    <w:rsid w:val="004F17DF"/>
    <w:rsid w:val="00501FB3"/>
    <w:rsid w:val="0051302D"/>
    <w:rsid w:val="0057083E"/>
    <w:rsid w:val="00591F90"/>
    <w:rsid w:val="005B406E"/>
    <w:rsid w:val="005B5E11"/>
    <w:rsid w:val="006227CE"/>
    <w:rsid w:val="0064080E"/>
    <w:rsid w:val="00655D2E"/>
    <w:rsid w:val="0069198D"/>
    <w:rsid w:val="006A7196"/>
    <w:rsid w:val="00701EB0"/>
    <w:rsid w:val="00704CCA"/>
    <w:rsid w:val="00746BCD"/>
    <w:rsid w:val="007A551F"/>
    <w:rsid w:val="007C7FB3"/>
    <w:rsid w:val="00801B29"/>
    <w:rsid w:val="00805393"/>
    <w:rsid w:val="008279AE"/>
    <w:rsid w:val="00862CF6"/>
    <w:rsid w:val="008E5295"/>
    <w:rsid w:val="008F2853"/>
    <w:rsid w:val="00901148"/>
    <w:rsid w:val="00927667"/>
    <w:rsid w:val="0098584D"/>
    <w:rsid w:val="0099191E"/>
    <w:rsid w:val="00992543"/>
    <w:rsid w:val="009C344C"/>
    <w:rsid w:val="009E319D"/>
    <w:rsid w:val="009E7B32"/>
    <w:rsid w:val="00A07583"/>
    <w:rsid w:val="00A20A90"/>
    <w:rsid w:val="00A57AD6"/>
    <w:rsid w:val="00A741EF"/>
    <w:rsid w:val="00A7676D"/>
    <w:rsid w:val="00A82A9E"/>
    <w:rsid w:val="00AB3D57"/>
    <w:rsid w:val="00AC5B93"/>
    <w:rsid w:val="00B46134"/>
    <w:rsid w:val="00B56621"/>
    <w:rsid w:val="00BC1C02"/>
    <w:rsid w:val="00C64FCB"/>
    <w:rsid w:val="00C76529"/>
    <w:rsid w:val="00CC52BF"/>
    <w:rsid w:val="00CF78AB"/>
    <w:rsid w:val="00D33EDD"/>
    <w:rsid w:val="00D70496"/>
    <w:rsid w:val="00D9086E"/>
    <w:rsid w:val="00DC6A48"/>
    <w:rsid w:val="00DE20DA"/>
    <w:rsid w:val="00EE0C7D"/>
    <w:rsid w:val="00F1720C"/>
    <w:rsid w:val="00F25491"/>
    <w:rsid w:val="00F32BE5"/>
    <w:rsid w:val="00FA2692"/>
    <w:rsid w:val="00FB7681"/>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565B"/>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A20A9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pPr>
    <w:rPr>
      <w:rFonts w:eastAsia="Times New Roman"/>
      <w:sz w:val="24"/>
      <w:szCs w:val="24"/>
      <w:bdr w:val="none" w:sz="0" w:space="0" w:color="auto"/>
      <w:lang w:val="en-GB" w:eastAsia="zh-CN"/>
    </w:rPr>
  </w:style>
  <w:style w:type="character" w:styleId="CommentReference">
    <w:name w:val="annotation reference"/>
    <w:basedOn w:val="DefaultParagraphFont"/>
    <w:uiPriority w:val="99"/>
    <w:semiHidden/>
    <w:unhideWhenUsed/>
    <w:rsid w:val="00D33EDD"/>
    <w:rPr>
      <w:sz w:val="16"/>
      <w:szCs w:val="16"/>
    </w:rPr>
  </w:style>
  <w:style w:type="paragraph" w:styleId="CommentText">
    <w:name w:val="annotation text"/>
    <w:basedOn w:val="Normal"/>
    <w:link w:val="CommentTextChar"/>
    <w:uiPriority w:val="99"/>
    <w:semiHidden/>
    <w:unhideWhenUsed/>
    <w:rsid w:val="00D33EDD"/>
    <w:rPr>
      <w:sz w:val="20"/>
      <w:szCs w:val="20"/>
    </w:rPr>
  </w:style>
  <w:style w:type="character" w:customStyle="1" w:styleId="CommentTextChar">
    <w:name w:val="Comment Text Char"/>
    <w:basedOn w:val="DefaultParagraphFont"/>
    <w:link w:val="CommentText"/>
    <w:uiPriority w:val="99"/>
    <w:semiHidden/>
    <w:rsid w:val="00D33EDD"/>
    <w:rPr>
      <w:lang w:val="lt-LT" w:eastAsia="en-US"/>
    </w:rPr>
  </w:style>
  <w:style w:type="paragraph" w:styleId="CommentSubject">
    <w:name w:val="annotation subject"/>
    <w:basedOn w:val="CommentText"/>
    <w:next w:val="CommentText"/>
    <w:link w:val="CommentSubjectChar"/>
    <w:uiPriority w:val="99"/>
    <w:semiHidden/>
    <w:unhideWhenUsed/>
    <w:rsid w:val="00D33EDD"/>
    <w:rPr>
      <w:b/>
      <w:bCs/>
    </w:rPr>
  </w:style>
  <w:style w:type="character" w:customStyle="1" w:styleId="CommentSubjectChar">
    <w:name w:val="Comment Subject Char"/>
    <w:basedOn w:val="CommentTextChar"/>
    <w:link w:val="CommentSubject"/>
    <w:uiPriority w:val="99"/>
    <w:semiHidden/>
    <w:rsid w:val="00D33EDD"/>
    <w:rPr>
      <w:b/>
      <w:bCs/>
      <w:lang w:val="lt-LT" w:eastAsia="en-US"/>
    </w:rPr>
  </w:style>
  <w:style w:type="paragraph" w:styleId="BalloonText">
    <w:name w:val="Balloon Text"/>
    <w:basedOn w:val="Normal"/>
    <w:link w:val="BalloonTextChar"/>
    <w:uiPriority w:val="99"/>
    <w:semiHidden/>
    <w:unhideWhenUsed/>
    <w:rsid w:val="00D33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DD"/>
    <w:rPr>
      <w:rFonts w:ascii="Segoe UI" w:hAnsi="Segoe UI" w:cs="Segoe UI"/>
      <w:sz w:val="18"/>
      <w:szCs w:val="18"/>
      <w:lang w:val="lt-LT" w:eastAsia="en-US"/>
    </w:rPr>
  </w:style>
  <w:style w:type="paragraph" w:styleId="ListParagraph">
    <w:name w:val="List Paragraph"/>
    <w:basedOn w:val="Normal"/>
    <w:uiPriority w:val="34"/>
    <w:qFormat/>
    <w:rsid w:val="006A7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Vaištaras</dc:creator>
  <cp:lastModifiedBy>Windows User</cp:lastModifiedBy>
  <cp:revision>7</cp:revision>
  <dcterms:created xsi:type="dcterms:W3CDTF">2024-11-26T07:40:00Z</dcterms:created>
  <dcterms:modified xsi:type="dcterms:W3CDTF">2024-11-26T08:09:00Z</dcterms:modified>
</cp:coreProperties>
</file>