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3F02A" w14:textId="5746CC6B" w:rsidR="0050628E" w:rsidRDefault="0050628E" w:rsidP="0050628E">
      <w:pPr>
        <w:spacing w:after="0" w:line="240" w:lineRule="auto"/>
        <w:jc w:val="center"/>
        <w:rPr>
          <w:b/>
          <w:bCs/>
          <w:caps/>
        </w:rPr>
      </w:pPr>
      <w:bookmarkStart w:id="0" w:name="_Hlk525557554"/>
      <w:r w:rsidRPr="009E17FF">
        <w:rPr>
          <w:b/>
          <w:bCs/>
          <w:caps/>
        </w:rPr>
        <w:t>Ši</w:t>
      </w:r>
      <w:r w:rsidR="00612732">
        <w:rPr>
          <w:b/>
          <w:bCs/>
          <w:caps/>
        </w:rPr>
        <w:t>L</w:t>
      </w:r>
      <w:r>
        <w:rPr>
          <w:b/>
          <w:bCs/>
          <w:caps/>
        </w:rPr>
        <w:t>UTĖS</w:t>
      </w:r>
      <w:r w:rsidRPr="009E17FF">
        <w:rPr>
          <w:b/>
          <w:bCs/>
          <w:caps/>
        </w:rPr>
        <w:t xml:space="preserve"> rajono savivaldybės teritorijos bendrojo plano keitimo koregavim</w:t>
      </w:r>
      <w:r>
        <w:rPr>
          <w:b/>
          <w:bCs/>
          <w:caps/>
        </w:rPr>
        <w:t>O</w:t>
      </w:r>
      <w:r w:rsidRPr="009E17FF">
        <w:rPr>
          <w:b/>
          <w:bCs/>
          <w:caps/>
        </w:rPr>
        <w:t xml:space="preserve"> </w:t>
      </w:r>
      <w:r>
        <w:rPr>
          <w:b/>
          <w:bCs/>
          <w:caps/>
        </w:rPr>
        <w:t>PASLAUG</w:t>
      </w:r>
      <w:r w:rsidR="00612732">
        <w:rPr>
          <w:b/>
          <w:bCs/>
          <w:caps/>
        </w:rPr>
        <w:t>A</w:t>
      </w:r>
    </w:p>
    <w:bookmarkEnd w:id="0"/>
    <w:p w14:paraId="60A12511" w14:textId="77777777" w:rsidR="0050628E" w:rsidRDefault="0050628E" w:rsidP="0050628E">
      <w:pPr>
        <w:spacing w:after="0" w:line="240" w:lineRule="auto"/>
        <w:jc w:val="center"/>
        <w:rPr>
          <w:b/>
          <w:bCs/>
          <w:caps/>
        </w:rPr>
      </w:pPr>
    </w:p>
    <w:p w14:paraId="2117E4A8" w14:textId="77777777" w:rsidR="0050628E" w:rsidRDefault="0050628E" w:rsidP="0050628E">
      <w:pPr>
        <w:spacing w:after="0" w:line="240" w:lineRule="auto"/>
        <w:jc w:val="center"/>
        <w:rPr>
          <w:b/>
          <w:bCs/>
          <w:caps/>
        </w:rPr>
      </w:pPr>
      <w:r>
        <w:rPr>
          <w:b/>
          <w:bCs/>
          <w:caps/>
        </w:rPr>
        <w:t>TECHNINĖ SPECIFIKACIJA</w:t>
      </w:r>
    </w:p>
    <w:p w14:paraId="23826B15" w14:textId="77777777" w:rsidR="00612732" w:rsidRDefault="00612732" w:rsidP="0050628E">
      <w:pPr>
        <w:spacing w:after="0" w:line="240" w:lineRule="auto"/>
        <w:jc w:val="center"/>
        <w:rPr>
          <w:b/>
          <w:bCs/>
          <w:caps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397"/>
        <w:gridCol w:w="6231"/>
      </w:tblGrid>
      <w:tr w:rsidR="00612732" w14:paraId="100983D9" w14:textId="77777777" w:rsidTr="0031191C">
        <w:tc>
          <w:tcPr>
            <w:tcW w:w="3397" w:type="dxa"/>
          </w:tcPr>
          <w:p w14:paraId="1D810E26" w14:textId="6AE4F22B" w:rsidR="00612732" w:rsidRDefault="00612732" w:rsidP="00612732">
            <w:pPr>
              <w:spacing w:after="0" w:line="240" w:lineRule="auto"/>
              <w:rPr>
                <w:b/>
              </w:rPr>
            </w:pPr>
            <w:r w:rsidRPr="00612732">
              <w:rPr>
                <w:b/>
              </w:rPr>
              <w:t>UŽSAKOVAS</w:t>
            </w:r>
          </w:p>
        </w:tc>
        <w:tc>
          <w:tcPr>
            <w:tcW w:w="6231" w:type="dxa"/>
          </w:tcPr>
          <w:p w14:paraId="6E007D96" w14:textId="77777777" w:rsidR="00612732" w:rsidRDefault="00612732" w:rsidP="00612732">
            <w:pPr>
              <w:spacing w:after="0" w:line="240" w:lineRule="auto"/>
              <w:jc w:val="both"/>
            </w:pPr>
            <w:r w:rsidRPr="008C7173">
              <w:t xml:space="preserve">Šilutės rajono savivaldybės administracija, </w:t>
            </w:r>
          </w:p>
          <w:p w14:paraId="0DB50787" w14:textId="77777777" w:rsidR="00612732" w:rsidRDefault="00612732" w:rsidP="00612732">
            <w:pPr>
              <w:spacing w:after="0" w:line="240" w:lineRule="auto"/>
              <w:jc w:val="both"/>
            </w:pPr>
            <w:r w:rsidRPr="008C7173">
              <w:t xml:space="preserve">įmonės kodas 188723322, </w:t>
            </w:r>
          </w:p>
          <w:p w14:paraId="37060A1B" w14:textId="72137960" w:rsidR="00612732" w:rsidRDefault="00612732" w:rsidP="00612732">
            <w:pPr>
              <w:spacing w:after="0" w:line="240" w:lineRule="auto"/>
              <w:jc w:val="both"/>
            </w:pPr>
            <w:r w:rsidRPr="008C7173">
              <w:t>Dariaus ir Girėno g. 1., LT-99133 Šilutė,</w:t>
            </w:r>
          </w:p>
          <w:p w14:paraId="0DC6B375" w14:textId="77777777" w:rsidR="00612732" w:rsidRDefault="00612732" w:rsidP="00612732">
            <w:pPr>
              <w:spacing w:after="0" w:line="240" w:lineRule="auto"/>
              <w:jc w:val="both"/>
            </w:pPr>
            <w:r w:rsidRPr="008C7173">
              <w:t xml:space="preserve">tel.: </w:t>
            </w:r>
            <w:r>
              <w:t>+370</w:t>
            </w:r>
            <w:r w:rsidRPr="008C7173">
              <w:t xml:space="preserve"> 441 79 266, el. paštas </w:t>
            </w:r>
            <w:hyperlink r:id="rId5" w:history="1">
              <w:r w:rsidRPr="008C7173">
                <w:rPr>
                  <w:rStyle w:val="Hipersaitas"/>
                  <w:rFonts w:eastAsiaTheme="majorEastAsia"/>
                </w:rPr>
                <w:t>administracija@silute.lt</w:t>
              </w:r>
            </w:hyperlink>
          </w:p>
          <w:p w14:paraId="7B087F53" w14:textId="23DED7B5" w:rsidR="00BF5BBD" w:rsidRDefault="00BF5BBD" w:rsidP="00612732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612732" w14:paraId="2EC85A68" w14:textId="77777777" w:rsidTr="0031191C">
        <w:tc>
          <w:tcPr>
            <w:tcW w:w="3397" w:type="dxa"/>
          </w:tcPr>
          <w:p w14:paraId="640452E5" w14:textId="2A02E22D" w:rsidR="00612732" w:rsidRPr="00612732" w:rsidRDefault="00612732" w:rsidP="00612732">
            <w:pPr>
              <w:spacing w:after="0" w:line="240" w:lineRule="auto"/>
              <w:rPr>
                <w:b/>
              </w:rPr>
            </w:pPr>
            <w:r w:rsidRPr="00612732">
              <w:rPr>
                <w:b/>
              </w:rPr>
              <w:t>PIRKIMO</w:t>
            </w:r>
            <w:r w:rsidR="00BF6D4D">
              <w:rPr>
                <w:b/>
              </w:rPr>
              <w:t xml:space="preserve"> </w:t>
            </w:r>
            <w:r w:rsidRPr="00612732">
              <w:rPr>
                <w:b/>
              </w:rPr>
              <w:t>PASLAUGŲ</w:t>
            </w:r>
          </w:p>
          <w:p w14:paraId="5813D680" w14:textId="14ED1A0C" w:rsidR="00612732" w:rsidRDefault="00612732" w:rsidP="00612732">
            <w:pPr>
              <w:spacing w:after="0" w:line="240" w:lineRule="auto"/>
              <w:rPr>
                <w:b/>
              </w:rPr>
            </w:pPr>
            <w:r w:rsidRPr="00612732">
              <w:rPr>
                <w:b/>
              </w:rPr>
              <w:t>PAVADINIMAS</w:t>
            </w:r>
          </w:p>
        </w:tc>
        <w:tc>
          <w:tcPr>
            <w:tcW w:w="6231" w:type="dxa"/>
          </w:tcPr>
          <w:p w14:paraId="097788F0" w14:textId="45EBB644" w:rsidR="00612732" w:rsidRPr="00612732" w:rsidRDefault="00612732" w:rsidP="00612732">
            <w:pPr>
              <w:spacing w:after="0" w:line="240" w:lineRule="auto"/>
              <w:jc w:val="both"/>
              <w:rPr>
                <w:caps/>
              </w:rPr>
            </w:pPr>
            <w:r w:rsidRPr="00612732">
              <w:t>Šilutės rajono savivaldybės teritorijos bendrojo plano keitimo koregavim</w:t>
            </w:r>
            <w:r>
              <w:t>as</w:t>
            </w:r>
            <w:r w:rsidR="00482A84">
              <w:t xml:space="preserve"> (toliau – Bendrojo plano koregavimas).</w:t>
            </w:r>
          </w:p>
          <w:p w14:paraId="0C18CEF6" w14:textId="77777777" w:rsidR="00612732" w:rsidRDefault="00612732" w:rsidP="00612732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5949DC" w14:paraId="2E64320C" w14:textId="77777777" w:rsidTr="0031191C">
        <w:tc>
          <w:tcPr>
            <w:tcW w:w="3397" w:type="dxa"/>
          </w:tcPr>
          <w:p w14:paraId="1C778FF7" w14:textId="1CF4C506" w:rsidR="005949DC" w:rsidRPr="00612732" w:rsidRDefault="005949DC" w:rsidP="0061273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PLANUOJAMAS TERITORIJOS PLOTAS</w:t>
            </w:r>
          </w:p>
        </w:tc>
        <w:tc>
          <w:tcPr>
            <w:tcW w:w="6231" w:type="dxa"/>
          </w:tcPr>
          <w:p w14:paraId="31DAB526" w14:textId="1E5DA810" w:rsidR="005949DC" w:rsidRPr="00612732" w:rsidRDefault="005949DC" w:rsidP="00612732">
            <w:pPr>
              <w:spacing w:after="0" w:line="240" w:lineRule="auto"/>
              <w:jc w:val="both"/>
            </w:pPr>
            <w:r>
              <w:t>Šilutės rajono savivaldybės teritorija, apie 168241 ha.</w:t>
            </w:r>
          </w:p>
        </w:tc>
      </w:tr>
      <w:tr w:rsidR="00612732" w14:paraId="10FBFC2A" w14:textId="77777777" w:rsidTr="0031191C">
        <w:tc>
          <w:tcPr>
            <w:tcW w:w="3397" w:type="dxa"/>
          </w:tcPr>
          <w:p w14:paraId="5741139C" w14:textId="20E5343F" w:rsidR="00612732" w:rsidRDefault="00BF5BBD" w:rsidP="00612732">
            <w:pPr>
              <w:spacing w:after="0" w:line="240" w:lineRule="auto"/>
              <w:rPr>
                <w:b/>
              </w:rPr>
            </w:pPr>
            <w:r w:rsidRPr="00BF5BBD">
              <w:rPr>
                <w:b/>
              </w:rPr>
              <w:t>PAGRINDAS</w:t>
            </w:r>
          </w:p>
        </w:tc>
        <w:tc>
          <w:tcPr>
            <w:tcW w:w="6231" w:type="dxa"/>
          </w:tcPr>
          <w:p w14:paraId="458745D2" w14:textId="799B0839" w:rsidR="00BF5BBD" w:rsidRPr="00612732" w:rsidRDefault="00BF5BBD" w:rsidP="00BF5BBD">
            <w:pPr>
              <w:spacing w:after="0" w:line="240" w:lineRule="auto"/>
              <w:jc w:val="both"/>
              <w:rPr>
                <w:caps/>
              </w:rPr>
            </w:pPr>
            <w:r w:rsidRPr="00BF5BBD">
              <w:rPr>
                <w:bCs/>
              </w:rPr>
              <w:t xml:space="preserve">Šilutės rajono savivaldybės </w:t>
            </w:r>
            <w:r>
              <w:rPr>
                <w:bCs/>
              </w:rPr>
              <w:t xml:space="preserve">administracijos direktoriaus 2024 gruodžio 16 d. įsakymu Nr. A1-1610 „Dėl </w:t>
            </w:r>
            <w:r w:rsidRPr="00612732">
              <w:t>Šilutės rajono savivaldybės teritorijos bendrojo plano keitimo koregavim</w:t>
            </w:r>
            <w:r>
              <w:t>o pradžios ir planavimo tikslų“</w:t>
            </w:r>
          </w:p>
          <w:p w14:paraId="769A1A9D" w14:textId="718E60F4" w:rsidR="00612732" w:rsidRPr="00BF5BBD" w:rsidRDefault="00612732" w:rsidP="00BF5BBD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5949DC" w14:paraId="6D5CAA51" w14:textId="77777777" w:rsidTr="0031191C">
        <w:tc>
          <w:tcPr>
            <w:tcW w:w="3397" w:type="dxa"/>
          </w:tcPr>
          <w:p w14:paraId="460FDDDE" w14:textId="233C35AF" w:rsidR="005949DC" w:rsidRPr="00BF5BBD" w:rsidRDefault="0031191C" w:rsidP="00612732">
            <w:pPr>
              <w:spacing w:after="0" w:line="240" w:lineRule="auto"/>
              <w:rPr>
                <w:b/>
              </w:rPr>
            </w:pPr>
            <w:r w:rsidRPr="00FF0B6E">
              <w:rPr>
                <w:b/>
              </w:rPr>
              <w:t>TERITORIJŲ PLANAVIMO LYGMUO</w:t>
            </w:r>
          </w:p>
        </w:tc>
        <w:tc>
          <w:tcPr>
            <w:tcW w:w="6231" w:type="dxa"/>
          </w:tcPr>
          <w:p w14:paraId="69BF5CEC" w14:textId="4E6E1398" w:rsidR="005949DC" w:rsidRPr="00BF5BBD" w:rsidRDefault="0031191C" w:rsidP="00BF5BBD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Savivaldybės</w:t>
            </w:r>
          </w:p>
        </w:tc>
      </w:tr>
      <w:tr w:rsidR="0031191C" w14:paraId="6AA0A225" w14:textId="77777777" w:rsidTr="0031191C">
        <w:tc>
          <w:tcPr>
            <w:tcW w:w="3397" w:type="dxa"/>
          </w:tcPr>
          <w:p w14:paraId="3691DF1E" w14:textId="7B92DEA2" w:rsidR="0031191C" w:rsidRDefault="0031191C" w:rsidP="00612732">
            <w:pPr>
              <w:spacing w:after="0" w:line="240" w:lineRule="auto"/>
              <w:rPr>
                <w:b/>
                <w:bCs/>
              </w:rPr>
            </w:pPr>
            <w:r w:rsidRPr="00303611">
              <w:rPr>
                <w:b/>
                <w:bCs/>
              </w:rPr>
              <w:t>PROJEKTO NUMERI</w:t>
            </w:r>
            <w:r>
              <w:rPr>
                <w:b/>
                <w:bCs/>
              </w:rPr>
              <w:t xml:space="preserve">S </w:t>
            </w:r>
            <w:r w:rsidRPr="00303611">
              <w:rPr>
                <w:b/>
                <w:bCs/>
              </w:rPr>
              <w:t>TPDRIS</w:t>
            </w:r>
          </w:p>
        </w:tc>
        <w:tc>
          <w:tcPr>
            <w:tcW w:w="6231" w:type="dxa"/>
          </w:tcPr>
          <w:p w14:paraId="1529409E" w14:textId="2A8DEE72" w:rsidR="0031191C" w:rsidRPr="0031191C" w:rsidRDefault="0031191C" w:rsidP="00BF5BBD">
            <w:pPr>
              <w:spacing w:after="0" w:line="240" w:lineRule="auto"/>
              <w:jc w:val="both"/>
            </w:pPr>
            <w:r w:rsidRPr="0031191C">
              <w:rPr>
                <w:rStyle w:val="v-button-caption11"/>
              </w:rPr>
              <w:t>K-RJ-88-25-78</w:t>
            </w:r>
          </w:p>
        </w:tc>
      </w:tr>
      <w:tr w:rsidR="00612732" w14:paraId="2C44CD7B" w14:textId="77777777" w:rsidTr="0031191C">
        <w:tc>
          <w:tcPr>
            <w:tcW w:w="3397" w:type="dxa"/>
          </w:tcPr>
          <w:p w14:paraId="56383DCB" w14:textId="05EFD52F" w:rsidR="00BF5BBD" w:rsidRPr="00BF5BBD" w:rsidRDefault="00BF5BBD" w:rsidP="00BF5BBD">
            <w:pPr>
              <w:spacing w:after="0" w:line="240" w:lineRule="auto"/>
              <w:rPr>
                <w:b/>
              </w:rPr>
            </w:pPr>
            <w:r w:rsidRPr="00BF5BBD">
              <w:rPr>
                <w:b/>
              </w:rPr>
              <w:t xml:space="preserve">RENGIMO TIKSLAI </w:t>
            </w:r>
            <w:r>
              <w:rPr>
                <w:b/>
              </w:rPr>
              <w:t>IR</w:t>
            </w:r>
          </w:p>
          <w:p w14:paraId="2E0585F1" w14:textId="46A76D89" w:rsidR="00612732" w:rsidRDefault="00BF5BBD" w:rsidP="00BF5BBD">
            <w:pPr>
              <w:spacing w:after="0" w:line="240" w:lineRule="auto"/>
              <w:rPr>
                <w:b/>
              </w:rPr>
            </w:pPr>
            <w:r w:rsidRPr="00BF5BBD">
              <w:rPr>
                <w:b/>
              </w:rPr>
              <w:t>UŽDAVINIAI</w:t>
            </w:r>
          </w:p>
        </w:tc>
        <w:tc>
          <w:tcPr>
            <w:tcW w:w="6231" w:type="dxa"/>
          </w:tcPr>
          <w:p w14:paraId="06305EA3" w14:textId="795E8D4C" w:rsidR="00BF5BBD" w:rsidRPr="00BF5BBD" w:rsidRDefault="00BF5BBD" w:rsidP="00BF6D4D">
            <w:pPr>
              <w:spacing w:after="0" w:line="240" w:lineRule="auto"/>
              <w:jc w:val="both"/>
              <w:rPr>
                <w:bCs/>
              </w:rPr>
            </w:pPr>
            <w:r w:rsidRPr="00BF5BBD">
              <w:rPr>
                <w:bCs/>
              </w:rPr>
              <w:t>1. Bendrojo plano koregavimas atliekamas nekeičiant galiojančio Šilutės rajono savivaldybės teritorijos bendrojo plano keitimo planavimo tikslų ir uždavinių, nekeičiant galiojančių sprendinių esmės.</w:t>
            </w:r>
          </w:p>
          <w:p w14:paraId="08AB456C" w14:textId="5EFEC83F" w:rsidR="00BF5BBD" w:rsidRPr="00BF5BBD" w:rsidRDefault="00BF5BBD" w:rsidP="00BF6D4D">
            <w:pPr>
              <w:spacing w:after="0" w:line="240" w:lineRule="auto"/>
              <w:jc w:val="both"/>
              <w:rPr>
                <w:bCs/>
              </w:rPr>
            </w:pPr>
            <w:r w:rsidRPr="00BF5BBD">
              <w:rPr>
                <w:bCs/>
              </w:rPr>
              <w:t>2. Bendrojo plano koregavimo uždaviniai:</w:t>
            </w:r>
          </w:p>
          <w:p w14:paraId="77E1B2B4" w14:textId="208F59B2" w:rsidR="00BF5BBD" w:rsidRPr="00BF5BBD" w:rsidRDefault="00BF5BBD" w:rsidP="00BF6D4D">
            <w:pPr>
              <w:spacing w:after="0" w:line="240" w:lineRule="auto"/>
              <w:jc w:val="both"/>
              <w:rPr>
                <w:bCs/>
              </w:rPr>
            </w:pPr>
            <w:r w:rsidRPr="00BF5BBD">
              <w:rPr>
                <w:bCs/>
              </w:rPr>
              <w:t>2.1.nustatyti savivaldybės infrastruktūros vystymo principus ir prioritetinės savivaldybės</w:t>
            </w:r>
            <w:r>
              <w:rPr>
                <w:bCs/>
              </w:rPr>
              <w:t xml:space="preserve"> </w:t>
            </w:r>
            <w:r w:rsidRPr="00BF5BBD">
              <w:rPr>
                <w:bCs/>
              </w:rPr>
              <w:t>infrastruktūros plėtrą ir vystymo etapus;</w:t>
            </w:r>
          </w:p>
          <w:p w14:paraId="2891919D" w14:textId="6787541B" w:rsidR="00BF5BBD" w:rsidRPr="00BF5BBD" w:rsidRDefault="00BF5BBD" w:rsidP="00BF6D4D">
            <w:pPr>
              <w:spacing w:after="0" w:line="240" w:lineRule="auto"/>
              <w:jc w:val="both"/>
              <w:rPr>
                <w:bCs/>
              </w:rPr>
            </w:pPr>
            <w:r w:rsidRPr="00BF5BBD">
              <w:rPr>
                <w:bCs/>
              </w:rPr>
              <w:t>2.2. numatyti didelių gabaritų atliekų surinkimo aikštelių vietas;</w:t>
            </w:r>
          </w:p>
          <w:p w14:paraId="5A5CD154" w14:textId="0D0C955E" w:rsidR="00BF5BBD" w:rsidRPr="00BF5BBD" w:rsidRDefault="00BF5BBD" w:rsidP="00BF6D4D">
            <w:pPr>
              <w:spacing w:after="0" w:line="240" w:lineRule="auto"/>
              <w:jc w:val="both"/>
              <w:rPr>
                <w:bCs/>
              </w:rPr>
            </w:pPr>
            <w:r w:rsidRPr="00BF5BBD">
              <w:rPr>
                <w:bCs/>
              </w:rPr>
              <w:t>2.3. koreguoti rezervuojamų teritorijų naujoms kapinėms plėtrą, numatyti augintinių</w:t>
            </w:r>
            <w:r>
              <w:rPr>
                <w:bCs/>
              </w:rPr>
              <w:t xml:space="preserve"> </w:t>
            </w:r>
            <w:r w:rsidRPr="00BF5BBD">
              <w:rPr>
                <w:bCs/>
              </w:rPr>
              <w:t>laidojimo vietas;</w:t>
            </w:r>
          </w:p>
          <w:p w14:paraId="35D766F2" w14:textId="75075031" w:rsidR="00BF5BBD" w:rsidRPr="00BF5BBD" w:rsidRDefault="00BF5BBD" w:rsidP="00BF6D4D">
            <w:pPr>
              <w:spacing w:after="0" w:line="240" w:lineRule="auto"/>
              <w:jc w:val="both"/>
              <w:rPr>
                <w:bCs/>
              </w:rPr>
            </w:pPr>
            <w:r w:rsidRPr="00BF5BBD">
              <w:rPr>
                <w:bCs/>
              </w:rPr>
              <w:t>2.4. numatyti vandenilio energetikos plėtros galimybes Šilutės rajono savivaldybėje;</w:t>
            </w:r>
          </w:p>
          <w:p w14:paraId="23952D2E" w14:textId="6C1E64D6" w:rsidR="00BF5BBD" w:rsidRPr="00BF5BBD" w:rsidRDefault="00BF5BBD" w:rsidP="00BF6D4D">
            <w:pPr>
              <w:spacing w:after="0" w:line="240" w:lineRule="auto"/>
              <w:jc w:val="both"/>
              <w:rPr>
                <w:bCs/>
              </w:rPr>
            </w:pPr>
            <w:r w:rsidRPr="00BF5BBD">
              <w:rPr>
                <w:bCs/>
              </w:rPr>
              <w:t>2.5. patikslinti bendrojo plano koregavime numatomų urbanizuojamų teritorijų vystymo</w:t>
            </w:r>
          </w:p>
          <w:p w14:paraId="2CF2FA54" w14:textId="77777777" w:rsidR="00BF5BBD" w:rsidRPr="00BF5BBD" w:rsidRDefault="00BF5BBD" w:rsidP="00BF5BBD">
            <w:pPr>
              <w:spacing w:after="0" w:line="240" w:lineRule="auto"/>
              <w:jc w:val="both"/>
              <w:rPr>
                <w:bCs/>
              </w:rPr>
            </w:pPr>
            <w:r w:rsidRPr="00BF5BBD">
              <w:rPr>
                <w:bCs/>
              </w:rPr>
              <w:t>poreikius;</w:t>
            </w:r>
          </w:p>
          <w:p w14:paraId="6D02D238" w14:textId="21E3FE13" w:rsidR="00BF5BBD" w:rsidRPr="00BF5BBD" w:rsidRDefault="00BF5BBD" w:rsidP="00BF6D4D">
            <w:pPr>
              <w:spacing w:after="0" w:line="240" w:lineRule="auto"/>
              <w:jc w:val="both"/>
              <w:rPr>
                <w:bCs/>
              </w:rPr>
            </w:pPr>
            <w:r w:rsidRPr="00BF5BBD">
              <w:rPr>
                <w:bCs/>
              </w:rPr>
              <w:t>2.6. numatyti pramoninių teritorijų vystymo bei formavimo kryptis, pramonės</w:t>
            </w:r>
            <w:r>
              <w:rPr>
                <w:bCs/>
              </w:rPr>
              <w:t xml:space="preserve"> </w:t>
            </w:r>
            <w:r w:rsidRPr="00BF5BBD">
              <w:rPr>
                <w:bCs/>
              </w:rPr>
              <w:t>infrastruktūrai skirtų objektų išdėstymą ir rezervuotinas teritorijas skirtas paėmimui visuomenės</w:t>
            </w:r>
          </w:p>
          <w:p w14:paraId="2047AA47" w14:textId="77777777" w:rsidR="00BF5BBD" w:rsidRPr="00BF5BBD" w:rsidRDefault="00BF5BBD" w:rsidP="00BF5BBD">
            <w:pPr>
              <w:spacing w:after="0" w:line="240" w:lineRule="auto"/>
              <w:jc w:val="both"/>
              <w:rPr>
                <w:bCs/>
              </w:rPr>
            </w:pPr>
            <w:r w:rsidRPr="00BF5BBD">
              <w:rPr>
                <w:bCs/>
              </w:rPr>
              <w:t>poreikiams;</w:t>
            </w:r>
          </w:p>
          <w:p w14:paraId="785C3570" w14:textId="71F26BA6" w:rsidR="00BF5BBD" w:rsidRPr="00BF5BBD" w:rsidRDefault="00BF5BBD" w:rsidP="00BF6D4D">
            <w:pPr>
              <w:spacing w:after="0" w:line="240" w:lineRule="auto"/>
              <w:jc w:val="both"/>
              <w:rPr>
                <w:bCs/>
              </w:rPr>
            </w:pPr>
            <w:r w:rsidRPr="00BF5BBD">
              <w:rPr>
                <w:bCs/>
              </w:rPr>
              <w:t>2.7. numatyti neefektyviai naudojamų užstatytų teritorijų naują panaudojimą (konversiją);</w:t>
            </w:r>
          </w:p>
          <w:p w14:paraId="0BB22DEF" w14:textId="1ECA6389" w:rsidR="00BF5BBD" w:rsidRPr="00BF5BBD" w:rsidRDefault="00BF5BBD" w:rsidP="00BF6D4D">
            <w:pPr>
              <w:spacing w:after="0" w:line="240" w:lineRule="auto"/>
              <w:jc w:val="both"/>
              <w:rPr>
                <w:bCs/>
              </w:rPr>
            </w:pPr>
            <w:r w:rsidRPr="00BF5BBD">
              <w:rPr>
                <w:bCs/>
              </w:rPr>
              <w:t>2.8. numatyti teritorijas, kuriose architektūriniu, urbanistiniu, valstybiniu ar viešojo</w:t>
            </w:r>
            <w:r w:rsidR="005949DC">
              <w:rPr>
                <w:bCs/>
              </w:rPr>
              <w:t xml:space="preserve"> </w:t>
            </w:r>
            <w:r w:rsidRPr="00BF5BBD">
              <w:rPr>
                <w:bCs/>
              </w:rPr>
              <w:t>intereso požiūriu reikšmingi objektai būtų planuojami ar projektuojami rengiant Architektūros</w:t>
            </w:r>
            <w:r w:rsidR="005949DC">
              <w:rPr>
                <w:bCs/>
              </w:rPr>
              <w:t xml:space="preserve"> </w:t>
            </w:r>
            <w:r w:rsidRPr="00BF5BBD">
              <w:rPr>
                <w:bCs/>
              </w:rPr>
              <w:lastRenderedPageBreak/>
              <w:t>įstatymo 13 straipsnio 1 dalyje nurodytus architektūrinius konkursus;</w:t>
            </w:r>
          </w:p>
          <w:p w14:paraId="4D98D9B4" w14:textId="34BB2420" w:rsidR="00BF5BBD" w:rsidRPr="00BF5BBD" w:rsidRDefault="00BF5BBD" w:rsidP="00BF6D4D">
            <w:pPr>
              <w:spacing w:after="0" w:line="240" w:lineRule="auto"/>
              <w:jc w:val="both"/>
              <w:rPr>
                <w:bCs/>
              </w:rPr>
            </w:pPr>
            <w:r w:rsidRPr="00BF5BBD">
              <w:rPr>
                <w:bCs/>
              </w:rPr>
              <w:t>2.9. koreguoti teritorijos tvarkymo, reglamentavimo, naudojimo ir apsaugos principus;</w:t>
            </w:r>
          </w:p>
          <w:p w14:paraId="24F0283F" w14:textId="1C151A88" w:rsidR="00612732" w:rsidRPr="005949DC" w:rsidRDefault="00BF5BBD" w:rsidP="00BF6D4D">
            <w:pPr>
              <w:spacing w:after="0" w:line="240" w:lineRule="auto"/>
              <w:jc w:val="both"/>
              <w:rPr>
                <w:bCs/>
              </w:rPr>
            </w:pPr>
            <w:r w:rsidRPr="00BF5BBD">
              <w:rPr>
                <w:bCs/>
              </w:rPr>
              <w:t>2.10. numatyti savivaldybės inžinerinei infrastruktūrai ir kitiems visuomenės poreikiams</w:t>
            </w:r>
            <w:r w:rsidR="005949DC">
              <w:rPr>
                <w:bCs/>
              </w:rPr>
              <w:t xml:space="preserve"> </w:t>
            </w:r>
            <w:r w:rsidRPr="00BF5BBD">
              <w:rPr>
                <w:bCs/>
              </w:rPr>
              <w:t>reikalingų teritorijų rezervavimą ir paėmimą visuomenės poreikiams.</w:t>
            </w:r>
          </w:p>
        </w:tc>
      </w:tr>
      <w:tr w:rsidR="00612732" w14:paraId="7896BB09" w14:textId="77777777" w:rsidTr="0031191C">
        <w:tc>
          <w:tcPr>
            <w:tcW w:w="3397" w:type="dxa"/>
          </w:tcPr>
          <w:p w14:paraId="2CE4DEEC" w14:textId="033BEBA9" w:rsidR="0031191C" w:rsidRPr="0031191C" w:rsidRDefault="0063470A" w:rsidP="0031191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SUATARTIS</w:t>
            </w:r>
            <w:r w:rsidR="0031191C" w:rsidRPr="0031191C">
              <w:rPr>
                <w:b/>
                <w:bCs/>
              </w:rPr>
              <w:t>/</w:t>
            </w:r>
          </w:p>
          <w:p w14:paraId="6348DE79" w14:textId="77777777" w:rsidR="0031191C" w:rsidRPr="0031191C" w:rsidRDefault="0031191C" w:rsidP="0031191C">
            <w:pPr>
              <w:spacing w:after="0" w:line="240" w:lineRule="auto"/>
              <w:rPr>
                <w:b/>
                <w:bCs/>
              </w:rPr>
            </w:pPr>
            <w:r w:rsidRPr="0031191C">
              <w:rPr>
                <w:b/>
                <w:bCs/>
              </w:rPr>
              <w:t>PASLAUGŲ ATLIKIMO</w:t>
            </w:r>
          </w:p>
          <w:p w14:paraId="668BC44B" w14:textId="7D8BA085" w:rsidR="00612732" w:rsidRDefault="0031191C" w:rsidP="0031191C">
            <w:pPr>
              <w:spacing w:after="0" w:line="240" w:lineRule="auto"/>
              <w:rPr>
                <w:b/>
              </w:rPr>
            </w:pPr>
            <w:r w:rsidRPr="0031191C">
              <w:rPr>
                <w:b/>
                <w:bCs/>
              </w:rPr>
              <w:t>GRAFIKAS</w:t>
            </w:r>
          </w:p>
        </w:tc>
        <w:tc>
          <w:tcPr>
            <w:tcW w:w="6231" w:type="dxa"/>
          </w:tcPr>
          <w:p w14:paraId="4B08221D" w14:textId="59FF4D75" w:rsidR="0063470A" w:rsidRDefault="00F846D9" w:rsidP="0031191C">
            <w:pPr>
              <w:spacing w:after="0" w:line="240" w:lineRule="auto"/>
              <w:jc w:val="both"/>
              <w:rPr>
                <w:bCs/>
              </w:rPr>
            </w:pPr>
            <w:r>
              <w:t xml:space="preserve">1. </w:t>
            </w:r>
            <w:r w:rsidR="0063470A" w:rsidRPr="00C375E4">
              <w:t>Sutartis įsigalioja, kai ją pasirašo abi sutarties Šalys ir galioja iki visiško Šalių įsipareigojimų įvykdymo.</w:t>
            </w:r>
          </w:p>
          <w:p w14:paraId="7D2218CA" w14:textId="23CDFBF9" w:rsidR="0031191C" w:rsidRPr="0031191C" w:rsidRDefault="00F846D9" w:rsidP="0031191C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 xml:space="preserve">2. </w:t>
            </w:r>
            <w:r w:rsidR="0031191C" w:rsidRPr="0031191C">
              <w:rPr>
                <w:bCs/>
              </w:rPr>
              <w:t>Pagal užsakovo pateiktą raštišką pavedimą, suderinus ir</w:t>
            </w:r>
            <w:r w:rsidR="0031191C">
              <w:rPr>
                <w:bCs/>
              </w:rPr>
              <w:t xml:space="preserve"> </w:t>
            </w:r>
            <w:r w:rsidR="0031191C" w:rsidRPr="0031191C">
              <w:rPr>
                <w:bCs/>
              </w:rPr>
              <w:t>pasirašius kalendorinį paslaugų teikimo grafiką. Kalendorinis</w:t>
            </w:r>
          </w:p>
          <w:p w14:paraId="201E0049" w14:textId="77777777" w:rsidR="0031191C" w:rsidRPr="0031191C" w:rsidRDefault="0031191C" w:rsidP="0031191C">
            <w:pPr>
              <w:spacing w:after="0" w:line="240" w:lineRule="auto"/>
              <w:jc w:val="both"/>
              <w:rPr>
                <w:bCs/>
              </w:rPr>
            </w:pPr>
            <w:r w:rsidRPr="0031191C">
              <w:rPr>
                <w:bCs/>
              </w:rPr>
              <w:t>teikimo grafikas teikiamas Užsakovo suderinimui per 14 d. nuo</w:t>
            </w:r>
          </w:p>
          <w:p w14:paraId="1AF65E92" w14:textId="39FDB095" w:rsidR="00612732" w:rsidRPr="0031191C" w:rsidRDefault="0031191C" w:rsidP="0031191C">
            <w:pPr>
              <w:spacing w:after="0" w:line="240" w:lineRule="auto"/>
              <w:jc w:val="both"/>
              <w:rPr>
                <w:bCs/>
              </w:rPr>
            </w:pPr>
            <w:r w:rsidRPr="0031191C">
              <w:rPr>
                <w:bCs/>
              </w:rPr>
              <w:t>paslaugų teikimo sutarties įsigaliojimo.</w:t>
            </w:r>
          </w:p>
        </w:tc>
      </w:tr>
      <w:tr w:rsidR="00DC6130" w14:paraId="45A2A012" w14:textId="77777777" w:rsidTr="0031191C">
        <w:tc>
          <w:tcPr>
            <w:tcW w:w="3397" w:type="dxa"/>
          </w:tcPr>
          <w:p w14:paraId="044A28E9" w14:textId="77777777" w:rsidR="00DC6130" w:rsidRPr="00DC6130" w:rsidRDefault="00DC6130" w:rsidP="00DC6130">
            <w:pPr>
              <w:spacing w:after="0" w:line="240" w:lineRule="auto"/>
              <w:rPr>
                <w:b/>
              </w:rPr>
            </w:pPr>
            <w:r w:rsidRPr="00DC6130">
              <w:rPr>
                <w:b/>
              </w:rPr>
              <w:t>KVALIFIKACINIAI</w:t>
            </w:r>
          </w:p>
          <w:p w14:paraId="5BAC8D3C" w14:textId="2C1015DD" w:rsidR="00DC6130" w:rsidRPr="0031191C" w:rsidRDefault="00DC6130" w:rsidP="00DC6130">
            <w:pPr>
              <w:spacing w:after="0" w:line="240" w:lineRule="auto"/>
              <w:rPr>
                <w:b/>
              </w:rPr>
            </w:pPr>
            <w:r w:rsidRPr="00DC6130">
              <w:rPr>
                <w:b/>
              </w:rPr>
              <w:t>REIKALAVIMAI RENGĖJUI</w:t>
            </w:r>
          </w:p>
        </w:tc>
        <w:tc>
          <w:tcPr>
            <w:tcW w:w="6231" w:type="dxa"/>
          </w:tcPr>
          <w:p w14:paraId="10C8132B" w14:textId="0E4A6FA7" w:rsidR="00DC6130" w:rsidRPr="00DC6130" w:rsidRDefault="00DC6130" w:rsidP="00DC6130">
            <w:pPr>
              <w:tabs>
                <w:tab w:val="left" w:pos="212"/>
              </w:tabs>
              <w:spacing w:after="0" w:line="240" w:lineRule="auto"/>
              <w:jc w:val="both"/>
              <w:rPr>
                <w:bCs/>
              </w:rPr>
            </w:pPr>
            <w:r w:rsidRPr="00DC6130">
              <w:rPr>
                <w:bCs/>
              </w:rPr>
              <w:t>1) Rengti kompleksinio teritorijų planavimo dokumentus turi teisę</w:t>
            </w:r>
            <w:r>
              <w:rPr>
                <w:bCs/>
              </w:rPr>
              <w:t xml:space="preserve"> </w:t>
            </w:r>
            <w:r w:rsidRPr="00DC6130">
              <w:rPr>
                <w:bCs/>
              </w:rPr>
              <w:t>fiziniai asmenys, Teritorijų planavimo įstatymo ir jo įgyvendinamųjų</w:t>
            </w:r>
            <w:r>
              <w:rPr>
                <w:bCs/>
              </w:rPr>
              <w:t xml:space="preserve"> </w:t>
            </w:r>
            <w:r w:rsidRPr="00DC6130">
              <w:rPr>
                <w:bCs/>
              </w:rPr>
              <w:t>teisės aktų nustatyta tvarka turintys teisę vadovauti kompleksinio</w:t>
            </w:r>
            <w:r>
              <w:rPr>
                <w:bCs/>
              </w:rPr>
              <w:t xml:space="preserve"> </w:t>
            </w:r>
            <w:r w:rsidRPr="00DC6130">
              <w:rPr>
                <w:bCs/>
              </w:rPr>
              <w:t>teritorijų planavimo dokumentų rengimui, juridiniai asmenys ir jų</w:t>
            </w:r>
            <w:r>
              <w:rPr>
                <w:bCs/>
              </w:rPr>
              <w:t xml:space="preserve"> </w:t>
            </w:r>
            <w:r w:rsidRPr="00DC6130">
              <w:rPr>
                <w:bCs/>
              </w:rPr>
              <w:t>padaliniai, užsienio organizacijos ir jų padaliniai, užsiimantys</w:t>
            </w:r>
            <w:r>
              <w:rPr>
                <w:bCs/>
              </w:rPr>
              <w:t xml:space="preserve"> </w:t>
            </w:r>
            <w:r w:rsidRPr="00DC6130">
              <w:rPr>
                <w:bCs/>
              </w:rPr>
              <w:t>teritorijų planavimo veikla, kai tiems darbams vadovauja atestuoti</w:t>
            </w:r>
            <w:r>
              <w:rPr>
                <w:bCs/>
              </w:rPr>
              <w:t xml:space="preserve"> </w:t>
            </w:r>
            <w:r w:rsidRPr="00DC6130">
              <w:rPr>
                <w:bCs/>
              </w:rPr>
              <w:t>teritorijų planavimo vadovai.</w:t>
            </w:r>
          </w:p>
          <w:p w14:paraId="66941636" w14:textId="77777777" w:rsidR="00DC6130" w:rsidRPr="00DC6130" w:rsidRDefault="00DC6130" w:rsidP="00DC6130">
            <w:pPr>
              <w:tabs>
                <w:tab w:val="left" w:pos="212"/>
              </w:tabs>
              <w:spacing w:after="0" w:line="240" w:lineRule="auto"/>
              <w:jc w:val="both"/>
              <w:rPr>
                <w:bCs/>
              </w:rPr>
            </w:pPr>
            <w:r w:rsidRPr="00DC6130">
              <w:rPr>
                <w:bCs/>
              </w:rPr>
              <w:t>Rengiant kompleksinio teritorijų planavimo dokumentą privalo</w:t>
            </w:r>
          </w:p>
          <w:p w14:paraId="5A24FB4B" w14:textId="77777777" w:rsidR="00DC6130" w:rsidRPr="00DC6130" w:rsidRDefault="00DC6130" w:rsidP="00DC6130">
            <w:pPr>
              <w:tabs>
                <w:tab w:val="left" w:pos="212"/>
              </w:tabs>
              <w:spacing w:after="0" w:line="240" w:lineRule="auto"/>
              <w:jc w:val="both"/>
              <w:rPr>
                <w:bCs/>
              </w:rPr>
            </w:pPr>
            <w:r w:rsidRPr="00DC6130">
              <w:rPr>
                <w:bCs/>
              </w:rPr>
              <w:t>dalyvauti fiziniai asmenys, turintys teisę vadovauti specialiojo</w:t>
            </w:r>
          </w:p>
          <w:p w14:paraId="4D38CC85" w14:textId="781DA040" w:rsidR="00DC6130" w:rsidRPr="00DC6130" w:rsidRDefault="00DC6130" w:rsidP="00DC6130">
            <w:pPr>
              <w:tabs>
                <w:tab w:val="left" w:pos="212"/>
              </w:tabs>
              <w:spacing w:after="0" w:line="240" w:lineRule="auto"/>
              <w:jc w:val="both"/>
              <w:rPr>
                <w:bCs/>
              </w:rPr>
            </w:pPr>
            <w:r w:rsidRPr="00DC6130">
              <w:rPr>
                <w:bCs/>
              </w:rPr>
              <w:t>teritorijų planavimo dokumentų rengimui. Ši nuostata netaikoma, kai</w:t>
            </w:r>
            <w:r>
              <w:rPr>
                <w:bCs/>
              </w:rPr>
              <w:t xml:space="preserve"> </w:t>
            </w:r>
            <w:r w:rsidRPr="00DC6130">
              <w:rPr>
                <w:bCs/>
              </w:rPr>
              <w:t>teritorijų planavimo vadovas pats turi kvalifikacijos atestatą,</w:t>
            </w:r>
            <w:r>
              <w:rPr>
                <w:bCs/>
              </w:rPr>
              <w:t xml:space="preserve"> </w:t>
            </w:r>
            <w:r w:rsidRPr="00DC6130">
              <w:rPr>
                <w:bCs/>
              </w:rPr>
              <w:t>suteikiantį teisę vadovauti rajono lygmens specialiojo teritorijų</w:t>
            </w:r>
            <w:r>
              <w:rPr>
                <w:bCs/>
              </w:rPr>
              <w:t xml:space="preserve"> </w:t>
            </w:r>
            <w:r w:rsidRPr="00DC6130">
              <w:rPr>
                <w:bCs/>
              </w:rPr>
              <w:t>planavimo dokumento rengimui.</w:t>
            </w:r>
          </w:p>
          <w:p w14:paraId="170ADB8B" w14:textId="77777777" w:rsidR="00DC6130" w:rsidRPr="00DC6130" w:rsidRDefault="00DC6130" w:rsidP="00DC6130">
            <w:pPr>
              <w:tabs>
                <w:tab w:val="left" w:pos="212"/>
              </w:tabs>
              <w:spacing w:after="0" w:line="240" w:lineRule="auto"/>
              <w:jc w:val="both"/>
              <w:rPr>
                <w:bCs/>
              </w:rPr>
            </w:pPr>
            <w:r w:rsidRPr="00DC6130">
              <w:rPr>
                <w:bCs/>
              </w:rPr>
              <w:t>2) Vadovauti kompleksinio teritorijų planavimo dokumentų</w:t>
            </w:r>
          </w:p>
          <w:p w14:paraId="05B32BC4" w14:textId="509B2718" w:rsidR="00DC6130" w:rsidRPr="0031191C" w:rsidRDefault="00DC6130" w:rsidP="00DC6130">
            <w:pPr>
              <w:tabs>
                <w:tab w:val="left" w:pos="212"/>
              </w:tabs>
              <w:spacing w:after="0" w:line="240" w:lineRule="auto"/>
              <w:jc w:val="both"/>
              <w:rPr>
                <w:bCs/>
              </w:rPr>
            </w:pPr>
            <w:r w:rsidRPr="00DC6130">
              <w:rPr>
                <w:bCs/>
              </w:rPr>
              <w:t>rengimui turi teisę fizinis asmuo, įgijęs aukštąjį universitetinį meno</w:t>
            </w:r>
            <w:r>
              <w:rPr>
                <w:bCs/>
              </w:rPr>
              <w:t xml:space="preserve"> </w:t>
            </w:r>
            <w:r w:rsidRPr="00DC6130">
              <w:rPr>
                <w:bCs/>
              </w:rPr>
              <w:t>studijų srities architektūros krypties arba jam lygiavertį išsilavinimą</w:t>
            </w:r>
            <w:r>
              <w:rPr>
                <w:bCs/>
              </w:rPr>
              <w:t xml:space="preserve"> </w:t>
            </w:r>
            <w:r w:rsidRPr="00DC6130">
              <w:rPr>
                <w:bCs/>
              </w:rPr>
              <w:t>ir gavęs atestavimą atliekančios organizacijos kvalifikacijos atestatą</w:t>
            </w:r>
            <w:r>
              <w:rPr>
                <w:bCs/>
              </w:rPr>
              <w:t xml:space="preserve"> </w:t>
            </w:r>
            <w:r w:rsidRPr="00DC6130">
              <w:rPr>
                <w:bCs/>
              </w:rPr>
              <w:t>(toliau – atestatas), suteikiantį teisę vadovauti kompleksinio teritorijų</w:t>
            </w:r>
            <w:r>
              <w:rPr>
                <w:bCs/>
              </w:rPr>
              <w:t xml:space="preserve"> </w:t>
            </w:r>
            <w:r w:rsidRPr="00DC6130">
              <w:rPr>
                <w:bCs/>
              </w:rPr>
              <w:t>planavimo dokumentų rengimui – savivaldybės lygmens bendrojo</w:t>
            </w:r>
            <w:r>
              <w:rPr>
                <w:bCs/>
              </w:rPr>
              <w:t xml:space="preserve"> </w:t>
            </w:r>
            <w:r w:rsidRPr="00DC6130">
              <w:rPr>
                <w:bCs/>
              </w:rPr>
              <w:t>plano rengimui.</w:t>
            </w:r>
          </w:p>
        </w:tc>
      </w:tr>
      <w:tr w:rsidR="00DC6130" w14:paraId="7CF59EFA" w14:textId="77777777" w:rsidTr="0031191C">
        <w:tc>
          <w:tcPr>
            <w:tcW w:w="3397" w:type="dxa"/>
          </w:tcPr>
          <w:p w14:paraId="569E1FBE" w14:textId="0D36EA20" w:rsidR="00DC6130" w:rsidRPr="00DC6130" w:rsidRDefault="00DC6130" w:rsidP="00DC6130">
            <w:pPr>
              <w:spacing w:after="0" w:line="240" w:lineRule="auto"/>
              <w:rPr>
                <w:b/>
              </w:rPr>
            </w:pPr>
            <w:r w:rsidRPr="00DC6130">
              <w:rPr>
                <w:b/>
              </w:rPr>
              <w:t>ŽALIASIS PIRKIMAS</w:t>
            </w:r>
          </w:p>
        </w:tc>
        <w:tc>
          <w:tcPr>
            <w:tcW w:w="6231" w:type="dxa"/>
          </w:tcPr>
          <w:p w14:paraId="49B75EE8" w14:textId="77777777" w:rsidR="00766FDC" w:rsidRPr="00766FDC" w:rsidRDefault="00766FDC" w:rsidP="00766FDC">
            <w:pPr>
              <w:tabs>
                <w:tab w:val="left" w:pos="212"/>
              </w:tabs>
              <w:spacing w:after="0" w:line="240" w:lineRule="auto"/>
              <w:jc w:val="both"/>
              <w:rPr>
                <w:bCs/>
              </w:rPr>
            </w:pPr>
            <w:r w:rsidRPr="00766FDC">
              <w:rPr>
                <w:bCs/>
              </w:rPr>
              <w:t>Šis pirkimas laikomas žaliuoju pirkimu, nes, vadovaujantis</w:t>
            </w:r>
          </w:p>
          <w:p w14:paraId="23C7FFFC" w14:textId="66DD5A94" w:rsidR="00766FDC" w:rsidRPr="00766FDC" w:rsidRDefault="00766FDC" w:rsidP="00766FDC">
            <w:pPr>
              <w:tabs>
                <w:tab w:val="left" w:pos="212"/>
              </w:tabs>
              <w:spacing w:after="0" w:line="240" w:lineRule="auto"/>
              <w:jc w:val="both"/>
              <w:rPr>
                <w:bCs/>
              </w:rPr>
            </w:pPr>
            <w:r w:rsidRPr="00766FDC">
              <w:rPr>
                <w:bCs/>
              </w:rPr>
              <w:t>aplinkos apsaugos kriterijų, kuriuos perkančiosios</w:t>
            </w:r>
            <w:r>
              <w:rPr>
                <w:bCs/>
              </w:rPr>
              <w:t xml:space="preserve"> </w:t>
            </w:r>
            <w:r w:rsidRPr="00766FDC">
              <w:rPr>
                <w:bCs/>
              </w:rPr>
              <w:t>organizacijos ir perkantieji subjektai turi taikyti pirkdami</w:t>
            </w:r>
            <w:r>
              <w:rPr>
                <w:bCs/>
              </w:rPr>
              <w:t xml:space="preserve"> </w:t>
            </w:r>
            <w:r w:rsidRPr="00766FDC">
              <w:rPr>
                <w:bCs/>
              </w:rPr>
              <w:t>prekes, paslaugas ar darbus, taikymo tvarkos aprašo, patvirtinto</w:t>
            </w:r>
          </w:p>
          <w:p w14:paraId="4AB423EA" w14:textId="77777777" w:rsidR="00766FDC" w:rsidRPr="00766FDC" w:rsidRDefault="00766FDC" w:rsidP="00766FDC">
            <w:pPr>
              <w:tabs>
                <w:tab w:val="left" w:pos="212"/>
              </w:tabs>
              <w:spacing w:after="0" w:line="240" w:lineRule="auto"/>
              <w:jc w:val="both"/>
              <w:rPr>
                <w:bCs/>
              </w:rPr>
            </w:pPr>
            <w:r w:rsidRPr="00766FDC">
              <w:rPr>
                <w:bCs/>
              </w:rPr>
              <w:t>Lietuvos Respublikos aplinkos ministro 2011 m. birželio 28 d.</w:t>
            </w:r>
          </w:p>
          <w:p w14:paraId="1D43DCD3" w14:textId="6D7B0DB0" w:rsidR="00766FDC" w:rsidRPr="00766FDC" w:rsidRDefault="00766FDC" w:rsidP="00766FDC">
            <w:pPr>
              <w:tabs>
                <w:tab w:val="left" w:pos="212"/>
              </w:tabs>
              <w:spacing w:after="0" w:line="240" w:lineRule="auto"/>
              <w:jc w:val="both"/>
              <w:rPr>
                <w:bCs/>
              </w:rPr>
            </w:pPr>
            <w:r w:rsidRPr="00766FDC">
              <w:rPr>
                <w:bCs/>
              </w:rPr>
              <w:t>įsakymu Nr. D1-508 (aprašas), kaip nurodyta aprašo 4.4.3.</w:t>
            </w:r>
            <w:r>
              <w:rPr>
                <w:bCs/>
              </w:rPr>
              <w:t xml:space="preserve"> </w:t>
            </w:r>
            <w:r w:rsidRPr="00766FDC">
              <w:rPr>
                <w:bCs/>
              </w:rPr>
              <w:t>papunktyje „perkama tik nematerialaus pobūdžio (intelektinė) ar</w:t>
            </w:r>
            <w:r>
              <w:rPr>
                <w:bCs/>
              </w:rPr>
              <w:t xml:space="preserve"> </w:t>
            </w:r>
            <w:r w:rsidRPr="00766FDC">
              <w:rPr>
                <w:bCs/>
              </w:rPr>
              <w:t>kitokia paslauga, nesusijusi su materialaus objekto sukūrimu,</w:t>
            </w:r>
            <w:r>
              <w:rPr>
                <w:bCs/>
              </w:rPr>
              <w:t xml:space="preserve"> </w:t>
            </w:r>
            <w:r w:rsidRPr="00766FDC">
              <w:rPr>
                <w:bCs/>
              </w:rPr>
              <w:t>kurios teikimo metu nėra numatomas reikšmingas neigiamas</w:t>
            </w:r>
            <w:r>
              <w:rPr>
                <w:bCs/>
              </w:rPr>
              <w:t xml:space="preserve"> </w:t>
            </w:r>
            <w:r w:rsidRPr="00766FDC">
              <w:rPr>
                <w:bCs/>
              </w:rPr>
              <w:t>poveikis aplinkai, nesukuriamas taršos šaltinis ir</w:t>
            </w:r>
            <w:r>
              <w:rPr>
                <w:bCs/>
              </w:rPr>
              <w:t xml:space="preserve"> </w:t>
            </w:r>
            <w:r w:rsidRPr="00766FDC">
              <w:rPr>
                <w:bCs/>
              </w:rPr>
              <w:t>negeneruojamos atliekos (pvz., atlikėjų, fotografų, dizaino,</w:t>
            </w:r>
            <w:r>
              <w:rPr>
                <w:bCs/>
              </w:rPr>
              <w:t xml:space="preserve"> </w:t>
            </w:r>
            <w:r w:rsidRPr="00766FDC">
              <w:rPr>
                <w:bCs/>
              </w:rPr>
              <w:t>garso inžinierių, vaizdo inžinierių, renginių vedėjų, vertėjų,</w:t>
            </w:r>
            <w:r>
              <w:rPr>
                <w:bCs/>
              </w:rPr>
              <w:t xml:space="preserve"> </w:t>
            </w:r>
            <w:r w:rsidRPr="00766FDC">
              <w:rPr>
                <w:bCs/>
              </w:rPr>
              <w:t>tekstų rengėjų paslaugos; mokymų, socialinių ir mokslinių</w:t>
            </w:r>
            <w:r w:rsidR="00A54CE9">
              <w:rPr>
                <w:bCs/>
              </w:rPr>
              <w:t xml:space="preserve"> </w:t>
            </w:r>
            <w:r w:rsidRPr="00766FDC">
              <w:rPr>
                <w:bCs/>
              </w:rPr>
              <w:t>tyrimų, studijų ir koncepcijų parengimo paslaugos; rinkodaros</w:t>
            </w:r>
            <w:r w:rsidR="00A54CE9">
              <w:rPr>
                <w:bCs/>
              </w:rPr>
              <w:t xml:space="preserve"> </w:t>
            </w:r>
            <w:r w:rsidRPr="00766FDC">
              <w:rPr>
                <w:bCs/>
              </w:rPr>
              <w:t>ir viešinimo strategijų, ir skaitmeninės reklamos, publikacijų</w:t>
            </w:r>
            <w:r w:rsidR="00A54CE9">
              <w:rPr>
                <w:bCs/>
              </w:rPr>
              <w:t xml:space="preserve"> </w:t>
            </w:r>
            <w:r w:rsidRPr="00766FDC">
              <w:rPr>
                <w:bCs/>
              </w:rPr>
              <w:t>paruošimo paslaugos; programavimo, programinės įrangos</w:t>
            </w:r>
            <w:r w:rsidR="00A54CE9">
              <w:rPr>
                <w:bCs/>
              </w:rPr>
              <w:t xml:space="preserve"> </w:t>
            </w:r>
            <w:r w:rsidRPr="00766FDC">
              <w:rPr>
                <w:bCs/>
              </w:rPr>
              <w:lastRenderedPageBreak/>
              <w:t>nuomos ir informacinių sistemų priežiūros paslaugos; audito,</w:t>
            </w:r>
            <w:r w:rsidR="00A54CE9">
              <w:rPr>
                <w:bCs/>
              </w:rPr>
              <w:t xml:space="preserve"> </w:t>
            </w:r>
            <w:r w:rsidRPr="00766FDC">
              <w:rPr>
                <w:bCs/>
              </w:rPr>
              <w:t>draudimo, teisinės ir konsultantų teikiamos paslaugos ir kitos</w:t>
            </w:r>
          </w:p>
          <w:p w14:paraId="0B34A048" w14:textId="4F7B561B" w:rsidR="00DC6130" w:rsidRPr="00DC6130" w:rsidRDefault="00766FDC" w:rsidP="00766FDC">
            <w:pPr>
              <w:tabs>
                <w:tab w:val="left" w:pos="212"/>
              </w:tabs>
              <w:spacing w:after="0" w:line="240" w:lineRule="auto"/>
              <w:jc w:val="both"/>
              <w:rPr>
                <w:bCs/>
              </w:rPr>
            </w:pPr>
            <w:r w:rsidRPr="00766FDC">
              <w:rPr>
                <w:bCs/>
              </w:rPr>
              <w:t>paslaugos)“.</w:t>
            </w:r>
          </w:p>
        </w:tc>
      </w:tr>
      <w:tr w:rsidR="005949DC" w14:paraId="08747D5E" w14:textId="77777777" w:rsidTr="0031191C">
        <w:tc>
          <w:tcPr>
            <w:tcW w:w="3397" w:type="dxa"/>
          </w:tcPr>
          <w:p w14:paraId="274531E9" w14:textId="111064FE" w:rsidR="005949DC" w:rsidRDefault="002102EA" w:rsidP="00612732">
            <w:pPr>
              <w:spacing w:after="0" w:line="240" w:lineRule="auto"/>
              <w:rPr>
                <w:b/>
              </w:rPr>
            </w:pPr>
            <w:r w:rsidRPr="002102EA">
              <w:rPr>
                <w:b/>
              </w:rPr>
              <w:lastRenderedPageBreak/>
              <w:t>SUTARTIES TERMINAI</w:t>
            </w:r>
          </w:p>
        </w:tc>
        <w:tc>
          <w:tcPr>
            <w:tcW w:w="6231" w:type="dxa"/>
          </w:tcPr>
          <w:p w14:paraId="4319D630" w14:textId="355A46EB" w:rsidR="002102EA" w:rsidRPr="002102EA" w:rsidRDefault="002102EA" w:rsidP="002102EA">
            <w:pPr>
              <w:spacing w:after="0" w:line="240" w:lineRule="auto"/>
              <w:jc w:val="both"/>
              <w:rPr>
                <w:bCs/>
              </w:rPr>
            </w:pPr>
            <w:r w:rsidRPr="002102EA">
              <w:rPr>
                <w:bCs/>
              </w:rPr>
              <w:t>Sutarties galiojimo terminas 1</w:t>
            </w:r>
            <w:r>
              <w:rPr>
                <w:bCs/>
              </w:rPr>
              <w:t>4</w:t>
            </w:r>
            <w:r w:rsidRPr="002102EA">
              <w:rPr>
                <w:bCs/>
              </w:rPr>
              <w:t xml:space="preserve"> mėn. su galimybę pratęsti</w:t>
            </w:r>
            <w:r w:rsidR="00482A84">
              <w:rPr>
                <w:bCs/>
              </w:rPr>
              <w:t xml:space="preserve"> </w:t>
            </w:r>
            <w:r w:rsidRPr="002102EA">
              <w:rPr>
                <w:bCs/>
              </w:rPr>
              <w:t xml:space="preserve">sutartį </w:t>
            </w:r>
            <w:r>
              <w:rPr>
                <w:bCs/>
              </w:rPr>
              <w:t>3</w:t>
            </w:r>
            <w:r w:rsidRPr="002102EA">
              <w:rPr>
                <w:bCs/>
              </w:rPr>
              <w:t xml:space="preserve"> mėn. Sutarties termino pratęsimo aplinkybės</w:t>
            </w:r>
            <w:r>
              <w:rPr>
                <w:bCs/>
              </w:rPr>
              <w:t xml:space="preserve"> </w:t>
            </w:r>
            <w:r w:rsidRPr="002102EA">
              <w:rPr>
                <w:bCs/>
              </w:rPr>
              <w:t>nurodytos sutartyje.</w:t>
            </w:r>
          </w:p>
          <w:p w14:paraId="2498795C" w14:textId="4AD767ED" w:rsidR="00482A84" w:rsidRPr="002102EA" w:rsidRDefault="00482A84" w:rsidP="00765AFE">
            <w:pPr>
              <w:spacing w:after="0" w:line="240" w:lineRule="auto"/>
              <w:jc w:val="both"/>
              <w:rPr>
                <w:bCs/>
              </w:rPr>
            </w:pPr>
          </w:p>
        </w:tc>
      </w:tr>
      <w:tr w:rsidR="00765AFE" w14:paraId="2701758D" w14:textId="77777777" w:rsidTr="0031191C">
        <w:tc>
          <w:tcPr>
            <w:tcW w:w="3397" w:type="dxa"/>
          </w:tcPr>
          <w:p w14:paraId="77DA5D8A" w14:textId="17EDE81D" w:rsidR="00765AFE" w:rsidRPr="002102EA" w:rsidRDefault="00765AFE" w:rsidP="0061273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PLANAVIMO PROCESAS</w:t>
            </w:r>
          </w:p>
        </w:tc>
        <w:tc>
          <w:tcPr>
            <w:tcW w:w="6231" w:type="dxa"/>
          </w:tcPr>
          <w:p w14:paraId="4485BA94" w14:textId="74B18664" w:rsidR="00765AFE" w:rsidRPr="002102EA" w:rsidRDefault="00765AFE" w:rsidP="00765AFE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2102EA">
              <w:rPr>
                <w:bCs/>
              </w:rPr>
              <w:t>Paslaugų teikimo sutarties laikotarpis išskaidomas į etapus:</w:t>
            </w:r>
          </w:p>
          <w:p w14:paraId="5953ABD0" w14:textId="7D54D889" w:rsidR="00765AFE" w:rsidRPr="002102EA" w:rsidRDefault="00765AFE" w:rsidP="00765AFE">
            <w:pPr>
              <w:spacing w:after="0" w:line="240" w:lineRule="auto"/>
              <w:jc w:val="both"/>
              <w:rPr>
                <w:bCs/>
              </w:rPr>
            </w:pPr>
            <w:r w:rsidRPr="002102EA">
              <w:rPr>
                <w:bCs/>
              </w:rPr>
              <w:t>1.</w:t>
            </w:r>
            <w:r>
              <w:rPr>
                <w:bCs/>
              </w:rPr>
              <w:t xml:space="preserve">1. </w:t>
            </w:r>
            <w:r w:rsidRPr="002102EA">
              <w:rPr>
                <w:bCs/>
              </w:rPr>
              <w:t xml:space="preserve"> Parengiamasis etapas.</w:t>
            </w:r>
          </w:p>
          <w:p w14:paraId="79F3218D" w14:textId="22889054" w:rsidR="00765AFE" w:rsidRPr="002102EA" w:rsidRDefault="00765AFE" w:rsidP="00765AFE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1.</w:t>
            </w:r>
            <w:r w:rsidRPr="002102EA">
              <w:rPr>
                <w:bCs/>
              </w:rPr>
              <w:t>2. Rengimo etapas.</w:t>
            </w:r>
          </w:p>
          <w:p w14:paraId="7F5B1A00" w14:textId="161A3BEB" w:rsidR="00765AFE" w:rsidRPr="002102EA" w:rsidRDefault="00765AFE" w:rsidP="00765AFE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1.</w:t>
            </w:r>
            <w:r w:rsidRPr="002102EA">
              <w:rPr>
                <w:bCs/>
              </w:rPr>
              <w:t>3. Baigiamasis etapas</w:t>
            </w:r>
          </w:p>
          <w:p w14:paraId="1215A813" w14:textId="75427713" w:rsidR="00765AFE" w:rsidRDefault="00765AFE" w:rsidP="00765AFE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 xml:space="preserve">2. </w:t>
            </w:r>
            <w:r w:rsidRPr="00765AFE">
              <w:rPr>
                <w:bCs/>
              </w:rPr>
              <w:t>Bendrojo plano koregavimas rengiamas Lietuvos Respublikos teritorijų planavimo</w:t>
            </w:r>
            <w:r>
              <w:rPr>
                <w:bCs/>
              </w:rPr>
              <w:t xml:space="preserve"> </w:t>
            </w:r>
            <w:r w:rsidRPr="00765AFE">
              <w:rPr>
                <w:bCs/>
              </w:rPr>
              <w:t>dokumentų rengimo ir teritorijų planavimo proceso valstybinės priežiūros informacinėje sistemoje</w:t>
            </w:r>
            <w:r>
              <w:rPr>
                <w:bCs/>
              </w:rPr>
              <w:t xml:space="preserve"> </w:t>
            </w:r>
            <w:r w:rsidRPr="00765AFE">
              <w:rPr>
                <w:bCs/>
              </w:rPr>
              <w:t>(TPDRIS).</w:t>
            </w:r>
          </w:p>
          <w:p w14:paraId="44E5D22E" w14:textId="1F6DA114" w:rsidR="00765AFE" w:rsidRDefault="00765AFE" w:rsidP="00765AFE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 xml:space="preserve">3. </w:t>
            </w:r>
            <w:r w:rsidRPr="00765AFE">
              <w:rPr>
                <w:bCs/>
              </w:rPr>
              <w:t>Derinimą su institucijomis atlieka ir sprendinius į teritorijų planavimo dokumentų</w:t>
            </w:r>
            <w:r>
              <w:rPr>
                <w:bCs/>
              </w:rPr>
              <w:t xml:space="preserve"> </w:t>
            </w:r>
            <w:r w:rsidRPr="00765AFE">
              <w:rPr>
                <w:bCs/>
              </w:rPr>
              <w:t>rengimo informacinę sistemą TPDRIS įkelia Bendrojo plano koregavimo rengėjas.</w:t>
            </w:r>
          </w:p>
          <w:p w14:paraId="7E706A57" w14:textId="0249A8D2" w:rsidR="008969EA" w:rsidRPr="008969EA" w:rsidRDefault="008969EA" w:rsidP="008969EA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 xml:space="preserve">4. </w:t>
            </w:r>
            <w:r w:rsidRPr="008969EA">
              <w:rPr>
                <w:bCs/>
              </w:rPr>
              <w:t>Rengiant bendrojo plano koregavimą turi būti atsižvelgta į parengtus ir rengiamus</w:t>
            </w:r>
            <w:r>
              <w:rPr>
                <w:bCs/>
              </w:rPr>
              <w:t xml:space="preserve"> </w:t>
            </w:r>
            <w:r w:rsidRPr="008969EA">
              <w:rPr>
                <w:bCs/>
              </w:rPr>
              <w:t>tyrimus, galimybių studijas, patvirtintus ir galiojančius teritorijų planavimo dokumentus ir kitą</w:t>
            </w:r>
            <w:r>
              <w:rPr>
                <w:bCs/>
              </w:rPr>
              <w:t xml:space="preserve"> </w:t>
            </w:r>
            <w:r w:rsidRPr="008969EA">
              <w:rPr>
                <w:bCs/>
              </w:rPr>
              <w:t>medžiagą, kurioje pateikiama aktuali informacija dėl savivaldybės plėtros.</w:t>
            </w:r>
          </w:p>
          <w:p w14:paraId="0D10B4C3" w14:textId="5FE99A8A" w:rsidR="008969EA" w:rsidRDefault="008969EA" w:rsidP="008969EA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 xml:space="preserve">5. </w:t>
            </w:r>
            <w:r w:rsidRPr="008969EA">
              <w:rPr>
                <w:bCs/>
              </w:rPr>
              <w:t>Papildomi tyrimai, galimybių studijos atliekami vadovaujantis institucijų išduotomis</w:t>
            </w:r>
            <w:r>
              <w:rPr>
                <w:bCs/>
              </w:rPr>
              <w:t xml:space="preserve"> </w:t>
            </w:r>
            <w:r w:rsidRPr="008969EA">
              <w:rPr>
                <w:bCs/>
              </w:rPr>
              <w:t>planavimo sąlygomis ir jose nurodytais reikalavimais.</w:t>
            </w:r>
          </w:p>
          <w:p w14:paraId="34CB481D" w14:textId="20939CEF" w:rsidR="00765AFE" w:rsidRDefault="008969EA" w:rsidP="00765AFE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6</w:t>
            </w:r>
            <w:r w:rsidR="00765AFE">
              <w:rPr>
                <w:bCs/>
              </w:rPr>
              <w:t xml:space="preserve">. </w:t>
            </w:r>
            <w:r w:rsidR="00765AFE" w:rsidRPr="00765AFE">
              <w:rPr>
                <w:bCs/>
              </w:rPr>
              <w:t>Brėžiniai ir schemos privalo būti parengti profesionaliai, siekiant informacijos pateikimo</w:t>
            </w:r>
            <w:r w:rsidR="00765AFE">
              <w:rPr>
                <w:bCs/>
              </w:rPr>
              <w:t xml:space="preserve"> </w:t>
            </w:r>
            <w:r w:rsidR="00765AFE" w:rsidRPr="00765AFE">
              <w:rPr>
                <w:bCs/>
              </w:rPr>
              <w:t>aiškumo ir įskaitomumo. Brėžiniuose, pagal Teritorijų planavimo dokumentų erdvinių duomenų</w:t>
            </w:r>
            <w:r w:rsidR="00765AFE">
              <w:rPr>
                <w:bCs/>
              </w:rPr>
              <w:t xml:space="preserve"> </w:t>
            </w:r>
            <w:r w:rsidR="00765AFE" w:rsidRPr="00765AFE">
              <w:rPr>
                <w:bCs/>
              </w:rPr>
              <w:t>specifikacijos reikalavimus, žymimi tie erdviniai objektai ir kita grafinė informacija, kurie nurodyti</w:t>
            </w:r>
            <w:r w:rsidR="00765AFE">
              <w:rPr>
                <w:bCs/>
              </w:rPr>
              <w:t xml:space="preserve"> </w:t>
            </w:r>
            <w:r w:rsidR="00765AFE" w:rsidRPr="00765AFE">
              <w:rPr>
                <w:bCs/>
              </w:rPr>
              <w:t>sutartinių ženklų aprašomosiose lentelėse. Brėžiniuose galimi ir tekstiniai reglamentai, paaiškinantys</w:t>
            </w:r>
            <w:r w:rsidR="00765AFE">
              <w:rPr>
                <w:bCs/>
              </w:rPr>
              <w:t xml:space="preserve"> </w:t>
            </w:r>
            <w:r w:rsidR="00765AFE" w:rsidRPr="00765AFE">
              <w:rPr>
                <w:bCs/>
              </w:rPr>
              <w:t>ir konkretizuojantys Bendrojo plano koregavimo sprendinius.</w:t>
            </w:r>
          </w:p>
          <w:p w14:paraId="0F436189" w14:textId="251C20B6" w:rsidR="00765AFE" w:rsidRPr="002102EA" w:rsidRDefault="008969EA" w:rsidP="00765AFE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7</w:t>
            </w:r>
            <w:r w:rsidR="00765AFE">
              <w:rPr>
                <w:bCs/>
              </w:rPr>
              <w:t xml:space="preserve">. </w:t>
            </w:r>
            <w:r w:rsidR="00765AFE" w:rsidRPr="00765AFE">
              <w:rPr>
                <w:bCs/>
              </w:rPr>
              <w:t>Visos papildomos Bendrojo plano koregavimo paslaugai atlikti reikalingos informacijos</w:t>
            </w:r>
            <w:r w:rsidR="00765AFE">
              <w:rPr>
                <w:bCs/>
              </w:rPr>
              <w:t xml:space="preserve"> </w:t>
            </w:r>
            <w:r w:rsidR="00765AFE" w:rsidRPr="00765AFE">
              <w:rPr>
                <w:bCs/>
              </w:rPr>
              <w:t>ar erdvinių duomenų rinkinių, jei jų nepateikė planavimo organizatorius, įsigijimą organizuoja plano</w:t>
            </w:r>
            <w:r w:rsidR="00765AFE">
              <w:rPr>
                <w:bCs/>
              </w:rPr>
              <w:t xml:space="preserve"> </w:t>
            </w:r>
            <w:r w:rsidR="00765AFE" w:rsidRPr="00765AFE">
              <w:rPr>
                <w:bCs/>
              </w:rPr>
              <w:t>rengėjas.</w:t>
            </w:r>
          </w:p>
        </w:tc>
      </w:tr>
      <w:tr w:rsidR="00CE41CE" w14:paraId="02BA894F" w14:textId="77777777" w:rsidTr="0031191C">
        <w:tc>
          <w:tcPr>
            <w:tcW w:w="3397" w:type="dxa"/>
          </w:tcPr>
          <w:p w14:paraId="2222F77C" w14:textId="33342DB1" w:rsidR="00CE41CE" w:rsidRPr="002102EA" w:rsidRDefault="00CE41CE" w:rsidP="0061273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VIEŠINIMO PROCEDŪRŲ UŽTIKRINIMAS</w:t>
            </w:r>
          </w:p>
        </w:tc>
        <w:tc>
          <w:tcPr>
            <w:tcW w:w="6231" w:type="dxa"/>
          </w:tcPr>
          <w:p w14:paraId="327D0F23" w14:textId="275195C6" w:rsidR="00CE41CE" w:rsidRPr="008969EA" w:rsidRDefault="008969EA" w:rsidP="008969EA">
            <w:pPr>
              <w:spacing w:after="0" w:line="240" w:lineRule="auto"/>
              <w:jc w:val="both"/>
            </w:pPr>
            <w:r w:rsidRPr="008969EA">
              <w:t>Planavimo organizatorius įgalioja Bendrojo plano koregavimo rengėją, suderinus su</w:t>
            </w:r>
            <w:r>
              <w:t xml:space="preserve"> </w:t>
            </w:r>
            <w:r w:rsidRPr="008969EA">
              <w:t>planavimo organizatoriumi, atlikti visas rengimo viešinimo procedūras ir vykdyti teisės aktuose bei</w:t>
            </w:r>
            <w:r>
              <w:t xml:space="preserve"> </w:t>
            </w:r>
            <w:r w:rsidRPr="008969EA">
              <w:t>planavimo darbų programoje nurodytus viešinimo darbus (pasiūlymų registravimas ir nagrinėjimas,</w:t>
            </w:r>
            <w:r>
              <w:t xml:space="preserve"> </w:t>
            </w:r>
            <w:r w:rsidRPr="008969EA">
              <w:t>įvertinimas, priėmimas arba atmetimas, vieši pristatymai ir aptarimas, viešas svarstymas, baigiamasis</w:t>
            </w:r>
            <w:r>
              <w:t xml:space="preserve"> </w:t>
            </w:r>
            <w:r w:rsidRPr="008969EA">
              <w:t>susirinkimas), laiku teikti informaciją suinteresuotai visuomenei (taip pat žiniasklaidos priemonėms),</w:t>
            </w:r>
            <w:r>
              <w:t xml:space="preserve"> </w:t>
            </w:r>
            <w:r w:rsidRPr="008969EA">
              <w:t>skelbti aktualią informaciją (spaudoje, internete ir pan.) ir parengti visuomenės informavimo</w:t>
            </w:r>
            <w:r>
              <w:t xml:space="preserve"> </w:t>
            </w:r>
            <w:r w:rsidRPr="008969EA">
              <w:t>ataskaitą</w:t>
            </w:r>
            <w:r>
              <w:t>.</w:t>
            </w:r>
          </w:p>
        </w:tc>
      </w:tr>
      <w:tr w:rsidR="00765AFE" w14:paraId="102068D1" w14:textId="77777777" w:rsidTr="0031191C">
        <w:tc>
          <w:tcPr>
            <w:tcW w:w="3397" w:type="dxa"/>
          </w:tcPr>
          <w:p w14:paraId="5EED3822" w14:textId="5D2B1D12" w:rsidR="00765AFE" w:rsidRDefault="00765AFE" w:rsidP="00612732">
            <w:pPr>
              <w:spacing w:after="0" w:line="240" w:lineRule="auto"/>
              <w:rPr>
                <w:b/>
              </w:rPr>
            </w:pPr>
            <w:r w:rsidRPr="00765AFE">
              <w:rPr>
                <w:b/>
              </w:rPr>
              <w:lastRenderedPageBreak/>
              <w:t>BENDROJO PLANO</w:t>
            </w:r>
            <w:r>
              <w:rPr>
                <w:b/>
              </w:rPr>
              <w:t xml:space="preserve"> </w:t>
            </w:r>
            <w:r w:rsidRPr="00765AFE">
              <w:rPr>
                <w:b/>
              </w:rPr>
              <w:t>KOREGAVIMO</w:t>
            </w:r>
            <w:r>
              <w:rPr>
                <w:b/>
              </w:rPr>
              <w:t xml:space="preserve"> </w:t>
            </w:r>
            <w:r w:rsidRPr="00765AFE">
              <w:rPr>
                <w:b/>
              </w:rPr>
              <w:t>DOKUMENTŲ SUDĖTIS</w:t>
            </w:r>
          </w:p>
        </w:tc>
        <w:tc>
          <w:tcPr>
            <w:tcW w:w="6231" w:type="dxa"/>
          </w:tcPr>
          <w:p w14:paraId="1FE5F91F" w14:textId="326E9D7E" w:rsidR="00EB7715" w:rsidRDefault="00EB7715" w:rsidP="00765AFE">
            <w:pPr>
              <w:spacing w:after="0" w:line="240" w:lineRule="auto"/>
              <w:jc w:val="both"/>
            </w:pPr>
            <w:r>
              <w:t xml:space="preserve">1. </w:t>
            </w:r>
            <w:r w:rsidRPr="00EB7715">
              <w:t>Bendrojo plano koregavimo dokumentų sudėtis:</w:t>
            </w:r>
          </w:p>
          <w:p w14:paraId="26E60661" w14:textId="123DC08E" w:rsidR="00765AFE" w:rsidRPr="00765AFE" w:rsidRDefault="00765AFE" w:rsidP="00765AFE">
            <w:pPr>
              <w:spacing w:after="0" w:line="240" w:lineRule="auto"/>
              <w:jc w:val="both"/>
            </w:pPr>
            <w:r w:rsidRPr="00765AFE">
              <w:t>1.</w:t>
            </w:r>
            <w:r w:rsidR="00EB7715">
              <w:t>1.</w:t>
            </w:r>
            <w:r w:rsidRPr="00765AFE">
              <w:t xml:space="preserve"> </w:t>
            </w:r>
            <w:r>
              <w:t>A</w:t>
            </w:r>
            <w:r w:rsidRPr="00765AFE">
              <w:t>iškinamasis raštas;</w:t>
            </w:r>
          </w:p>
          <w:p w14:paraId="58A70180" w14:textId="2A442DBA" w:rsidR="00765AFE" w:rsidRPr="00765AFE" w:rsidRDefault="00EB7715" w:rsidP="00765AFE">
            <w:pPr>
              <w:spacing w:after="0" w:line="240" w:lineRule="auto"/>
              <w:jc w:val="both"/>
            </w:pPr>
            <w:r>
              <w:t>1.</w:t>
            </w:r>
            <w:r w:rsidR="00765AFE" w:rsidRPr="00765AFE">
              <w:t xml:space="preserve">2. </w:t>
            </w:r>
            <w:r w:rsidR="00765AFE">
              <w:t>G</w:t>
            </w:r>
            <w:r w:rsidR="00765AFE" w:rsidRPr="00765AFE">
              <w:t>rafinė dalis (mastelis M 1:50 000), rengėjas, esant poreikiui ir suderinus su</w:t>
            </w:r>
            <w:r w:rsidR="00765AFE">
              <w:t xml:space="preserve"> </w:t>
            </w:r>
            <w:r w:rsidR="00765AFE" w:rsidRPr="00765AFE">
              <w:t>organizatoriumi, gali parinkti kitą schemų, brėžinių mastelį;</w:t>
            </w:r>
          </w:p>
          <w:p w14:paraId="19F179A6" w14:textId="1C23D78F" w:rsidR="00765AFE" w:rsidRDefault="00EB7715" w:rsidP="00765AFE">
            <w:pPr>
              <w:spacing w:after="0" w:line="240" w:lineRule="auto"/>
              <w:jc w:val="both"/>
            </w:pPr>
            <w:r>
              <w:t>1.</w:t>
            </w:r>
            <w:r w:rsidR="00765AFE" w:rsidRPr="00765AFE">
              <w:t>3. planavimo procedūrų dokumentai.</w:t>
            </w:r>
          </w:p>
          <w:p w14:paraId="4D8F5E45" w14:textId="41587B32" w:rsidR="00765AFE" w:rsidRDefault="00EB7715" w:rsidP="00765AFE">
            <w:pPr>
              <w:spacing w:after="0" w:line="240" w:lineRule="auto"/>
              <w:jc w:val="both"/>
            </w:pPr>
            <w:r>
              <w:t xml:space="preserve">2. </w:t>
            </w:r>
            <w:r w:rsidR="00765AFE" w:rsidRPr="00765AFE">
              <w:t>Rengėjas privalo patvirtinto Bendrojo plano koregavimo duomenis suvesti į Teritorijų</w:t>
            </w:r>
            <w:r w:rsidR="008969EA">
              <w:t xml:space="preserve"> </w:t>
            </w:r>
            <w:r w:rsidR="00765AFE" w:rsidRPr="00765AFE">
              <w:t>planavimo dokumentų registrą.</w:t>
            </w:r>
          </w:p>
        </w:tc>
      </w:tr>
      <w:tr w:rsidR="002102EA" w14:paraId="7DB8A33B" w14:textId="77777777" w:rsidTr="0031191C">
        <w:tc>
          <w:tcPr>
            <w:tcW w:w="3397" w:type="dxa"/>
          </w:tcPr>
          <w:p w14:paraId="14E377F4" w14:textId="3C93CAAB" w:rsidR="002102EA" w:rsidRPr="002102EA" w:rsidRDefault="002102EA" w:rsidP="002102EA">
            <w:pPr>
              <w:spacing w:after="0" w:line="240" w:lineRule="auto"/>
              <w:rPr>
                <w:b/>
              </w:rPr>
            </w:pPr>
            <w:r w:rsidRPr="002102EA">
              <w:rPr>
                <w:b/>
              </w:rPr>
              <w:t>GALIMAS</w:t>
            </w:r>
            <w:r>
              <w:rPr>
                <w:b/>
              </w:rPr>
              <w:t xml:space="preserve"> </w:t>
            </w:r>
            <w:r w:rsidRPr="002102EA">
              <w:rPr>
                <w:b/>
              </w:rPr>
              <w:t>ATSISKAITYMAS UŽ</w:t>
            </w:r>
          </w:p>
          <w:p w14:paraId="707CE97B" w14:textId="757D7958" w:rsidR="002102EA" w:rsidRDefault="002102EA" w:rsidP="002102EA">
            <w:pPr>
              <w:spacing w:after="0" w:line="240" w:lineRule="auto"/>
              <w:rPr>
                <w:b/>
              </w:rPr>
            </w:pPr>
            <w:r w:rsidRPr="002102EA">
              <w:rPr>
                <w:b/>
              </w:rPr>
              <w:t>PASLAUGAS</w:t>
            </w:r>
          </w:p>
        </w:tc>
        <w:tc>
          <w:tcPr>
            <w:tcW w:w="6231" w:type="dxa"/>
          </w:tcPr>
          <w:p w14:paraId="13F57DB1" w14:textId="57F8598C" w:rsidR="002102EA" w:rsidRPr="002102EA" w:rsidRDefault="002102EA" w:rsidP="002102EA">
            <w:pPr>
              <w:spacing w:after="0" w:line="240" w:lineRule="auto"/>
              <w:jc w:val="both"/>
              <w:rPr>
                <w:b/>
                <w:bCs/>
              </w:rPr>
            </w:pPr>
            <w:r w:rsidRPr="002102EA">
              <w:rPr>
                <w:b/>
                <w:bCs/>
              </w:rPr>
              <w:t>Įgyvendinant paslaugų teikimo sutartį galimas</w:t>
            </w:r>
            <w:r w:rsidR="003B6B03">
              <w:rPr>
                <w:b/>
                <w:bCs/>
              </w:rPr>
              <w:t xml:space="preserve"> </w:t>
            </w:r>
            <w:r w:rsidRPr="002102EA">
              <w:rPr>
                <w:b/>
                <w:bCs/>
              </w:rPr>
              <w:t>atsiskaitymas dalimis už atliktas paslaugas:</w:t>
            </w:r>
          </w:p>
          <w:p w14:paraId="287D9DA7" w14:textId="4E2C6EBE" w:rsidR="002102EA" w:rsidRPr="002102EA" w:rsidRDefault="002102EA" w:rsidP="002102EA">
            <w:pPr>
              <w:spacing w:after="0" w:line="240" w:lineRule="auto"/>
              <w:jc w:val="both"/>
              <w:rPr>
                <w:bCs/>
              </w:rPr>
            </w:pPr>
            <w:r w:rsidRPr="002102EA">
              <w:rPr>
                <w:bCs/>
              </w:rPr>
              <w:t>Baigus rengimo etape numatytas paslaugas galimas dalinis</w:t>
            </w:r>
            <w:r>
              <w:rPr>
                <w:bCs/>
              </w:rPr>
              <w:t xml:space="preserve"> </w:t>
            </w:r>
            <w:r w:rsidRPr="002102EA">
              <w:rPr>
                <w:bCs/>
              </w:rPr>
              <w:t>atsiskaitymas už atliktas paslaugas 30 % nuo sutarties kainos</w:t>
            </w:r>
            <w:r>
              <w:rPr>
                <w:bCs/>
              </w:rPr>
              <w:t xml:space="preserve"> </w:t>
            </w:r>
            <w:r w:rsidRPr="002102EA">
              <w:rPr>
                <w:bCs/>
              </w:rPr>
              <w:t>išmokėjimas. 70 % nuo kainos sumokama pabaigus visus</w:t>
            </w:r>
            <w:r>
              <w:rPr>
                <w:bCs/>
              </w:rPr>
              <w:t xml:space="preserve"> </w:t>
            </w:r>
            <w:r w:rsidRPr="002102EA">
              <w:rPr>
                <w:bCs/>
              </w:rPr>
              <w:t>planavimo procesus ir gavus teigiamą teritorijų planavimo</w:t>
            </w:r>
            <w:r w:rsidR="003B6B03">
              <w:rPr>
                <w:bCs/>
              </w:rPr>
              <w:t xml:space="preserve"> </w:t>
            </w:r>
            <w:r w:rsidRPr="002102EA">
              <w:rPr>
                <w:bCs/>
              </w:rPr>
              <w:t>dokumento patikrinimo išvadą.</w:t>
            </w:r>
          </w:p>
          <w:p w14:paraId="7615CE3B" w14:textId="77777777" w:rsidR="002102EA" w:rsidRPr="002102EA" w:rsidRDefault="002102EA" w:rsidP="002102EA">
            <w:pPr>
              <w:spacing w:after="0" w:line="240" w:lineRule="auto"/>
              <w:jc w:val="both"/>
              <w:rPr>
                <w:bCs/>
              </w:rPr>
            </w:pPr>
            <w:r w:rsidRPr="002102EA">
              <w:rPr>
                <w:bCs/>
              </w:rPr>
              <w:t>Paslaugos vykdymo laikotarpiu paslaugos teikėjai įsipareigoja</w:t>
            </w:r>
          </w:p>
          <w:p w14:paraId="304D4DE5" w14:textId="69EA8B1C" w:rsidR="002102EA" w:rsidRPr="002102EA" w:rsidRDefault="002102EA" w:rsidP="002102EA">
            <w:pPr>
              <w:spacing w:after="0" w:line="240" w:lineRule="auto"/>
              <w:jc w:val="both"/>
              <w:rPr>
                <w:bCs/>
              </w:rPr>
            </w:pPr>
            <w:r w:rsidRPr="002102EA">
              <w:rPr>
                <w:bCs/>
              </w:rPr>
              <w:t>dalyvauti svarstymuose ir posėdžiuose, kuriuose reikalinga</w:t>
            </w:r>
            <w:r>
              <w:rPr>
                <w:bCs/>
              </w:rPr>
              <w:t xml:space="preserve"> </w:t>
            </w:r>
            <w:r w:rsidRPr="002102EA">
              <w:rPr>
                <w:bCs/>
              </w:rPr>
              <w:t>pristatyti teritorijų planavimo dokumento sprendinius.</w:t>
            </w:r>
          </w:p>
          <w:p w14:paraId="0315FDDC" w14:textId="5C7D8C0F" w:rsidR="002102EA" w:rsidRPr="003B6B03" w:rsidRDefault="002102EA" w:rsidP="002102EA">
            <w:pPr>
              <w:spacing w:after="0" w:line="240" w:lineRule="auto"/>
              <w:jc w:val="both"/>
              <w:rPr>
                <w:bCs/>
              </w:rPr>
            </w:pPr>
            <w:r w:rsidRPr="002102EA">
              <w:rPr>
                <w:bCs/>
              </w:rPr>
              <w:t>Paslaugos teikėjas pristato parengto teritorijų planavimo</w:t>
            </w:r>
            <w:r>
              <w:rPr>
                <w:bCs/>
              </w:rPr>
              <w:t xml:space="preserve"> </w:t>
            </w:r>
            <w:r w:rsidRPr="002102EA">
              <w:rPr>
                <w:bCs/>
              </w:rPr>
              <w:t xml:space="preserve">dokumento sprendinius </w:t>
            </w:r>
            <w:r>
              <w:rPr>
                <w:bCs/>
              </w:rPr>
              <w:t xml:space="preserve">Šilutės </w:t>
            </w:r>
            <w:r w:rsidRPr="002102EA">
              <w:rPr>
                <w:bCs/>
              </w:rPr>
              <w:t>rajono savivaldybės tarybai</w:t>
            </w:r>
            <w:r w:rsidR="003B6B03">
              <w:rPr>
                <w:bCs/>
              </w:rPr>
              <w:t xml:space="preserve"> </w:t>
            </w:r>
            <w:r w:rsidRPr="002102EA">
              <w:rPr>
                <w:bCs/>
              </w:rPr>
              <w:t>teikiant planą tvirtinimui.</w:t>
            </w:r>
          </w:p>
        </w:tc>
      </w:tr>
      <w:tr w:rsidR="00BF6D4D" w14:paraId="4AF92051" w14:textId="77777777" w:rsidTr="0031191C">
        <w:tc>
          <w:tcPr>
            <w:tcW w:w="3397" w:type="dxa"/>
          </w:tcPr>
          <w:p w14:paraId="54DA5BBC" w14:textId="6F39B989" w:rsidR="00BF6D4D" w:rsidRPr="002102EA" w:rsidRDefault="00BF6D4D" w:rsidP="00BF6D4D">
            <w:pPr>
              <w:spacing w:after="0" w:line="240" w:lineRule="auto"/>
              <w:rPr>
                <w:b/>
              </w:rPr>
            </w:pPr>
            <w:r w:rsidRPr="0031191C">
              <w:rPr>
                <w:b/>
              </w:rPr>
              <w:t>PASLAUGŲ PRIĖMIMAS</w:t>
            </w:r>
          </w:p>
        </w:tc>
        <w:tc>
          <w:tcPr>
            <w:tcW w:w="6231" w:type="dxa"/>
          </w:tcPr>
          <w:p w14:paraId="148FB542" w14:textId="77777777" w:rsidR="00BF6D4D" w:rsidRDefault="00BF6D4D" w:rsidP="00BF6D4D">
            <w:pPr>
              <w:tabs>
                <w:tab w:val="left" w:pos="212"/>
              </w:tabs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31191C">
              <w:rPr>
                <w:bCs/>
              </w:rPr>
              <w:t>Paslaugos priimamos pasirašant paslaugų perdavimo –</w:t>
            </w:r>
            <w:r>
              <w:rPr>
                <w:bCs/>
              </w:rPr>
              <w:t xml:space="preserve"> </w:t>
            </w:r>
            <w:r w:rsidRPr="0031191C">
              <w:rPr>
                <w:bCs/>
              </w:rPr>
              <w:t>priėmimo aktus.</w:t>
            </w:r>
          </w:p>
          <w:p w14:paraId="68295B73" w14:textId="3018FF97" w:rsidR="00BF6D4D" w:rsidRDefault="00BF6D4D" w:rsidP="00BF6D4D">
            <w:pPr>
              <w:tabs>
                <w:tab w:val="left" w:pos="212"/>
              </w:tabs>
              <w:spacing w:after="0" w:line="240" w:lineRule="auto"/>
              <w:jc w:val="both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 xml:space="preserve">2. </w:t>
            </w:r>
            <w:r w:rsidRPr="00C375E4">
              <w:rPr>
                <w:color w:val="000000"/>
                <w:shd w:val="clear" w:color="auto" w:fill="FFFFFF"/>
              </w:rPr>
              <w:t>Projekto rengėjo padarytos klaidos turi būti taisomos b</w:t>
            </w:r>
            <w:r>
              <w:rPr>
                <w:color w:val="000000"/>
                <w:shd w:val="clear" w:color="auto" w:fill="FFFFFF"/>
              </w:rPr>
              <w:t xml:space="preserve">e </w:t>
            </w:r>
            <w:r w:rsidRPr="00C375E4">
              <w:rPr>
                <w:color w:val="000000"/>
                <w:shd w:val="clear" w:color="auto" w:fill="FFFFFF"/>
              </w:rPr>
              <w:t>papildomo atlygio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14:paraId="57FE1F06" w14:textId="15A626A4" w:rsidR="00BF6D4D" w:rsidRPr="002102EA" w:rsidRDefault="00BF6D4D" w:rsidP="00BF6D4D">
            <w:pPr>
              <w:spacing w:after="0" w:line="240" w:lineRule="auto"/>
              <w:jc w:val="both"/>
              <w:rPr>
                <w:b/>
                <w:bCs/>
              </w:rPr>
            </w:pPr>
            <w:r>
              <w:rPr>
                <w:bCs/>
                <w:color w:val="000000"/>
                <w:shd w:val="clear" w:color="auto" w:fill="FFFFFF"/>
              </w:rPr>
              <w:t xml:space="preserve">3. </w:t>
            </w:r>
            <w:r w:rsidRPr="00C375E4">
              <w:rPr>
                <w:bCs/>
              </w:rPr>
              <w:t>Paslauga laikoma atlikta, įregistravus TPDR teisės aktų nustatyta tvarka.</w:t>
            </w:r>
          </w:p>
        </w:tc>
      </w:tr>
      <w:tr w:rsidR="005949DC" w14:paraId="4CB7A83B" w14:textId="77777777" w:rsidTr="0031191C">
        <w:tc>
          <w:tcPr>
            <w:tcW w:w="3397" w:type="dxa"/>
          </w:tcPr>
          <w:p w14:paraId="33E9475A" w14:textId="57CBA4CB" w:rsidR="005949DC" w:rsidRDefault="00AC72AF" w:rsidP="0061273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DOKUMENTACIJA</w:t>
            </w:r>
          </w:p>
        </w:tc>
        <w:tc>
          <w:tcPr>
            <w:tcW w:w="6231" w:type="dxa"/>
          </w:tcPr>
          <w:p w14:paraId="6B3A28AD" w14:textId="22BC41A8" w:rsidR="00AC72AF" w:rsidRPr="00AC72AF" w:rsidRDefault="00AC72AF" w:rsidP="00AC72AF">
            <w:pPr>
              <w:spacing w:after="0" w:line="240" w:lineRule="auto"/>
              <w:jc w:val="both"/>
              <w:rPr>
                <w:bCs/>
              </w:rPr>
            </w:pPr>
            <w:r w:rsidRPr="00AC72AF">
              <w:rPr>
                <w:bCs/>
              </w:rPr>
              <w:t>Bendrojo plano koregavimo rengėjas pateikia organizatoriui visos apimties Bendrojo</w:t>
            </w:r>
            <w:r>
              <w:rPr>
                <w:bCs/>
              </w:rPr>
              <w:t xml:space="preserve"> </w:t>
            </w:r>
            <w:r w:rsidRPr="00AC72AF">
              <w:rPr>
                <w:bCs/>
              </w:rPr>
              <w:t>plano koregavimo dokumentaciją (tekstinę ir grafinę dalis) – 3 (tris) egzempliorius bylose ir 3 (tris)</w:t>
            </w:r>
            <w:r>
              <w:rPr>
                <w:bCs/>
              </w:rPr>
              <w:t xml:space="preserve"> </w:t>
            </w:r>
            <w:r w:rsidRPr="00AC72AF">
              <w:rPr>
                <w:bCs/>
              </w:rPr>
              <w:t xml:space="preserve">egzempliorius skaitmeniniu formatu (duomenys pateikiami </w:t>
            </w:r>
            <w:proofErr w:type="spellStart"/>
            <w:r w:rsidRPr="00AC72AF">
              <w:rPr>
                <w:bCs/>
                <w:i/>
                <w:iCs/>
              </w:rPr>
              <w:t>Esri</w:t>
            </w:r>
            <w:proofErr w:type="spellEnd"/>
            <w:r w:rsidRPr="00AC72AF">
              <w:rPr>
                <w:bCs/>
                <w:i/>
                <w:iCs/>
              </w:rPr>
              <w:t xml:space="preserve"> SHP </w:t>
            </w:r>
            <w:r w:rsidRPr="00AC72AF">
              <w:rPr>
                <w:bCs/>
              </w:rPr>
              <w:t xml:space="preserve">formatu, </w:t>
            </w:r>
            <w:r w:rsidRPr="00AC72AF">
              <w:rPr>
                <w:bCs/>
                <w:i/>
                <w:iCs/>
              </w:rPr>
              <w:t>ESRI File</w:t>
            </w:r>
            <w:r>
              <w:rPr>
                <w:bCs/>
                <w:i/>
                <w:iCs/>
              </w:rPr>
              <w:t xml:space="preserve"> </w:t>
            </w:r>
            <w:proofErr w:type="spellStart"/>
            <w:r w:rsidRPr="00AC72AF">
              <w:rPr>
                <w:bCs/>
                <w:i/>
                <w:iCs/>
              </w:rPr>
              <w:t>geodatabase</w:t>
            </w:r>
            <w:proofErr w:type="spellEnd"/>
            <w:r w:rsidRPr="00AC72AF">
              <w:rPr>
                <w:bCs/>
                <w:i/>
                <w:iCs/>
              </w:rPr>
              <w:t xml:space="preserve"> </w:t>
            </w:r>
            <w:r w:rsidRPr="00AC72AF">
              <w:rPr>
                <w:bCs/>
              </w:rPr>
              <w:t xml:space="preserve">duomenų bazės struktūra, visi brėžiniai turi būti pateikti </w:t>
            </w:r>
            <w:proofErr w:type="spellStart"/>
            <w:r w:rsidRPr="00AC72AF">
              <w:rPr>
                <w:bCs/>
                <w:i/>
                <w:iCs/>
              </w:rPr>
              <w:t>Esri</w:t>
            </w:r>
            <w:proofErr w:type="spellEnd"/>
            <w:r w:rsidRPr="00AC72AF">
              <w:rPr>
                <w:bCs/>
                <w:i/>
                <w:iCs/>
              </w:rPr>
              <w:t xml:space="preserve"> </w:t>
            </w:r>
            <w:proofErr w:type="spellStart"/>
            <w:r w:rsidRPr="00AC72AF">
              <w:rPr>
                <w:bCs/>
                <w:i/>
                <w:iCs/>
              </w:rPr>
              <w:t>Arcgis</w:t>
            </w:r>
            <w:proofErr w:type="spellEnd"/>
            <w:r w:rsidRPr="00AC72AF">
              <w:rPr>
                <w:bCs/>
                <w:i/>
                <w:iCs/>
              </w:rPr>
              <w:t xml:space="preserve"> MXD</w:t>
            </w:r>
            <w:r w:rsidRPr="00AC72AF">
              <w:rPr>
                <w:bCs/>
              </w:rPr>
              <w:t xml:space="preserve">, </w:t>
            </w:r>
            <w:proofErr w:type="spellStart"/>
            <w:r w:rsidRPr="00AC72AF">
              <w:rPr>
                <w:bCs/>
                <w:i/>
                <w:iCs/>
              </w:rPr>
              <w:t>pdf</w:t>
            </w:r>
            <w:proofErr w:type="spellEnd"/>
            <w:r w:rsidRPr="00AC72AF">
              <w:rPr>
                <w:bCs/>
                <w:i/>
                <w:iCs/>
              </w:rPr>
              <w:t xml:space="preserve"> </w:t>
            </w:r>
            <w:r w:rsidRPr="00AC72AF">
              <w:rPr>
                <w:bCs/>
              </w:rPr>
              <w:t xml:space="preserve">ir </w:t>
            </w:r>
            <w:r w:rsidRPr="00AC72AF">
              <w:rPr>
                <w:bCs/>
                <w:i/>
                <w:iCs/>
              </w:rPr>
              <w:t>jpg</w:t>
            </w:r>
            <w:r>
              <w:rPr>
                <w:bCs/>
                <w:i/>
                <w:iCs/>
              </w:rPr>
              <w:t xml:space="preserve"> </w:t>
            </w:r>
            <w:r w:rsidRPr="00AC72AF">
              <w:rPr>
                <w:bCs/>
              </w:rPr>
              <w:t xml:space="preserve">formatu) ir 1 pristatymo formą </w:t>
            </w:r>
            <w:r w:rsidRPr="00AC72AF">
              <w:rPr>
                <w:bCs/>
                <w:i/>
                <w:iCs/>
              </w:rPr>
              <w:t xml:space="preserve">MS Power </w:t>
            </w:r>
            <w:proofErr w:type="spellStart"/>
            <w:r w:rsidRPr="00AC72AF">
              <w:rPr>
                <w:bCs/>
                <w:i/>
                <w:iCs/>
              </w:rPr>
              <w:t>Point</w:t>
            </w:r>
            <w:proofErr w:type="spellEnd"/>
            <w:r w:rsidRPr="00AC72AF">
              <w:rPr>
                <w:bCs/>
                <w:i/>
                <w:iCs/>
              </w:rPr>
              <w:t xml:space="preserve"> </w:t>
            </w:r>
            <w:r w:rsidRPr="00AC72AF">
              <w:rPr>
                <w:bCs/>
              </w:rPr>
              <w:t>programoje.</w:t>
            </w:r>
          </w:p>
          <w:p w14:paraId="176304B1" w14:textId="26F3FBEE" w:rsidR="005949DC" w:rsidRDefault="005949DC" w:rsidP="00AC72AF">
            <w:pPr>
              <w:spacing w:after="0" w:line="240" w:lineRule="auto"/>
              <w:jc w:val="both"/>
              <w:rPr>
                <w:b/>
              </w:rPr>
            </w:pPr>
          </w:p>
        </w:tc>
      </w:tr>
    </w:tbl>
    <w:p w14:paraId="4BD7B9AD" w14:textId="77777777" w:rsidR="00612732" w:rsidRDefault="00612732" w:rsidP="0050628E">
      <w:pPr>
        <w:spacing w:after="0" w:line="240" w:lineRule="auto"/>
        <w:jc w:val="center"/>
        <w:rPr>
          <w:b/>
        </w:rPr>
      </w:pPr>
    </w:p>
    <w:p w14:paraId="6F110D43" w14:textId="77777777" w:rsidR="00ED5518" w:rsidRDefault="00ED5518"/>
    <w:sectPr w:rsidR="00ED5518" w:rsidSect="00C425D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A6125"/>
    <w:multiLevelType w:val="multilevel"/>
    <w:tmpl w:val="4BAA1A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839225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C98"/>
    <w:rsid w:val="00086658"/>
    <w:rsid w:val="000E71A9"/>
    <w:rsid w:val="0019729F"/>
    <w:rsid w:val="00206537"/>
    <w:rsid w:val="002102EA"/>
    <w:rsid w:val="00292DA1"/>
    <w:rsid w:val="0031191C"/>
    <w:rsid w:val="00324A7F"/>
    <w:rsid w:val="00355C98"/>
    <w:rsid w:val="003B6B03"/>
    <w:rsid w:val="004741B8"/>
    <w:rsid w:val="00482A84"/>
    <w:rsid w:val="00504F62"/>
    <w:rsid w:val="0050628E"/>
    <w:rsid w:val="005949DC"/>
    <w:rsid w:val="00612732"/>
    <w:rsid w:val="0063470A"/>
    <w:rsid w:val="006F5FBD"/>
    <w:rsid w:val="00722CCE"/>
    <w:rsid w:val="00765AFE"/>
    <w:rsid w:val="00766FDC"/>
    <w:rsid w:val="007A7BB9"/>
    <w:rsid w:val="007E7EDC"/>
    <w:rsid w:val="008969EA"/>
    <w:rsid w:val="008C25CA"/>
    <w:rsid w:val="00982390"/>
    <w:rsid w:val="00A54CE9"/>
    <w:rsid w:val="00AC72AF"/>
    <w:rsid w:val="00B16941"/>
    <w:rsid w:val="00B24F98"/>
    <w:rsid w:val="00BF5BBD"/>
    <w:rsid w:val="00BF6D4D"/>
    <w:rsid w:val="00C425DB"/>
    <w:rsid w:val="00CE41CE"/>
    <w:rsid w:val="00D13D48"/>
    <w:rsid w:val="00D16BCB"/>
    <w:rsid w:val="00DB0458"/>
    <w:rsid w:val="00DC6130"/>
    <w:rsid w:val="00EB7715"/>
    <w:rsid w:val="00ED5518"/>
    <w:rsid w:val="00F20192"/>
    <w:rsid w:val="00F32C68"/>
    <w:rsid w:val="00F8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DCDA"/>
  <w15:chartTrackingRefBased/>
  <w15:docId w15:val="{0272218E-FAC8-463C-8073-7D0C6DB3E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0628E"/>
    <w:pPr>
      <w:suppressAutoHyphens/>
      <w:spacing w:after="200" w:line="276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55C98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5C98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55C98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55C98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55C98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55C98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55C98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55C98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55C98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55C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5C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55C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55C98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55C98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55C9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55C9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55C9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55C9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55C98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55C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55C98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55C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55C98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355C9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55C98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355C98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55C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55C98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55C98"/>
    <w:rPr>
      <w:b/>
      <w:bCs/>
      <w:smallCaps/>
      <w:color w:val="2F5496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612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rsid w:val="00612732"/>
    <w:rPr>
      <w:rFonts w:cs="Times New Roman"/>
      <w:color w:val="0000FF"/>
      <w:u w:val="single"/>
    </w:rPr>
  </w:style>
  <w:style w:type="character" w:customStyle="1" w:styleId="v-button-caption11">
    <w:name w:val="v-button-caption11"/>
    <w:basedOn w:val="Numatytasispastraiposriftas"/>
    <w:rsid w:val="00311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inistracija@silute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5912</Words>
  <Characters>3370</Characters>
  <Application>Microsoft Office Word</Application>
  <DocSecurity>0</DocSecurity>
  <Lines>28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Archit_IL</dc:creator>
  <cp:keywords/>
  <dc:description/>
  <cp:lastModifiedBy>VPS_DB</cp:lastModifiedBy>
  <cp:revision>2</cp:revision>
  <cp:lastPrinted>2025-01-27T13:58:00Z</cp:lastPrinted>
  <dcterms:created xsi:type="dcterms:W3CDTF">2025-04-15T07:33:00Z</dcterms:created>
  <dcterms:modified xsi:type="dcterms:W3CDTF">2025-04-15T07:33:00Z</dcterms:modified>
</cp:coreProperties>
</file>