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B0615D" w:rsidR="008775CC" w:rsidRPr="00781F9D" w:rsidRDefault="00D05E54" w:rsidP="00173FAC">
      <w:pPr>
        <w:tabs>
          <w:tab w:val="left" w:pos="6379"/>
        </w:tabs>
        <w:spacing w:after="0" w:line="240" w:lineRule="auto"/>
        <w:ind w:left="6379"/>
        <w:jc w:val="right"/>
        <w:rPr>
          <w:rFonts w:ascii="Times New Roman" w:hAnsi="Times New Roman"/>
          <w:sz w:val="24"/>
          <w:szCs w:val="24"/>
        </w:rPr>
      </w:pPr>
      <w:bookmarkStart w:id="0" w:name="_Hlk96507964"/>
      <w:bookmarkStart w:id="1" w:name="_Hlk92272728"/>
      <w:r>
        <w:rPr>
          <w:rFonts w:ascii="Times New Roman" w:hAnsi="Times New Roman"/>
          <w:sz w:val="24"/>
          <w:szCs w:val="24"/>
        </w:rPr>
        <w:t>Pirkimo</w:t>
      </w:r>
      <w:r w:rsidR="005843C8" w:rsidRPr="00D05E54">
        <w:rPr>
          <w:rFonts w:ascii="Times New Roman" w:hAnsi="Times New Roman"/>
          <w:sz w:val="24"/>
          <w:szCs w:val="24"/>
        </w:rPr>
        <w:t xml:space="preserve"> </w:t>
      </w:r>
      <w:r w:rsidR="008775CC" w:rsidRPr="00D05E54">
        <w:rPr>
          <w:rFonts w:ascii="Times New Roman" w:hAnsi="Times New Roman"/>
          <w:sz w:val="24"/>
          <w:szCs w:val="24"/>
        </w:rPr>
        <w:t>sąlygų priedas</w:t>
      </w:r>
      <w:r w:rsidR="006935BD" w:rsidRPr="00D05E54">
        <w:rPr>
          <w:rFonts w:ascii="Times New Roman" w:hAnsi="Times New Roman"/>
          <w:sz w:val="24"/>
          <w:szCs w:val="24"/>
        </w:rPr>
        <w:t xml:space="preserve"> Nr. </w:t>
      </w:r>
      <w:r w:rsidR="006935BD" w:rsidRPr="00781F9D">
        <w:rPr>
          <w:rFonts w:ascii="Times New Roman" w:hAnsi="Times New Roman"/>
          <w:sz w:val="24"/>
          <w:szCs w:val="24"/>
        </w:rPr>
        <w:t>1</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3369D2D9" w14:textId="77777777" w:rsidR="006453FD" w:rsidRPr="00D05E54" w:rsidRDefault="000C4E8E" w:rsidP="006453FD">
      <w:pPr>
        <w:spacing w:after="0" w:line="240" w:lineRule="auto"/>
        <w:jc w:val="center"/>
        <w:rPr>
          <w:rFonts w:ascii="Times New Roman" w:hAnsi="Times New Roman"/>
          <w:b/>
        </w:rPr>
      </w:pPr>
      <w:r w:rsidRPr="00D05E54">
        <w:rPr>
          <w:rFonts w:ascii="Times New Roman" w:hAnsi="Times New Roman"/>
          <w:b/>
        </w:rPr>
        <w:br/>
      </w:r>
      <w:r w:rsidR="006453FD" w:rsidRPr="00D05E54">
        <w:rPr>
          <w:rFonts w:ascii="Times New Roman" w:hAnsi="Times New Roman"/>
          <w:b/>
        </w:rPr>
        <w:t>MAŽOS VERTĖS KONKURSO</w:t>
      </w:r>
    </w:p>
    <w:p w14:paraId="7DCA9DE1" w14:textId="77777777" w:rsidR="006453FD" w:rsidRPr="00EC1B89" w:rsidRDefault="006453FD" w:rsidP="006453FD">
      <w:pPr>
        <w:spacing w:after="0" w:line="240" w:lineRule="auto"/>
        <w:jc w:val="center"/>
        <w:rPr>
          <w:rFonts w:ascii="Times New Roman" w:hAnsi="Times New Roman"/>
          <w:b/>
        </w:rPr>
      </w:pPr>
    </w:p>
    <w:p w14:paraId="622030BB" w14:textId="00735CF5" w:rsidR="00D74A36" w:rsidRPr="00507A50" w:rsidRDefault="00507A50" w:rsidP="00D74A36">
      <w:pPr>
        <w:jc w:val="center"/>
        <w:rPr>
          <w:rFonts w:ascii="Times New Roman" w:hAnsi="Times New Roman"/>
          <w:b/>
        </w:rPr>
      </w:pPr>
      <w:r w:rsidRPr="00507A50">
        <w:rPr>
          <w:rFonts w:ascii="Times New Roman" w:hAnsi="Times New Roman"/>
          <w:b/>
        </w:rPr>
        <w:t>VANDENTIEKIO TINKLŲ PUŠYNO G., KULAUTUVOS MSTL., KULAUTUVOS SEN., KAUNO R. SAV. REKONSTRUKCIJA</w:t>
      </w:r>
    </w:p>
    <w:p w14:paraId="59C58980" w14:textId="0E9FA40E" w:rsidR="006453FD" w:rsidRPr="00EC1B89" w:rsidRDefault="006453FD" w:rsidP="006453FD">
      <w:pPr>
        <w:spacing w:after="0" w:line="240" w:lineRule="auto"/>
        <w:jc w:val="center"/>
        <w:rPr>
          <w:rFonts w:ascii="Times New Roman" w:hAnsi="Times New Roman"/>
          <w:b/>
        </w:rPr>
      </w:pPr>
      <w:r w:rsidRPr="00EC1B89">
        <w:rPr>
          <w:rFonts w:ascii="Times New Roman" w:hAnsi="Times New Roman"/>
          <w:b/>
        </w:rPr>
        <w:t>VYKDOMO SKELBIAMOS APKLAUSOS BŪDU</w:t>
      </w:r>
    </w:p>
    <w:p w14:paraId="0A38E5C5" w14:textId="77777777" w:rsidR="006453FD" w:rsidRPr="00D05E54" w:rsidRDefault="006453FD" w:rsidP="00B3542B">
      <w:pPr>
        <w:spacing w:after="0" w:line="240" w:lineRule="auto"/>
        <w:jc w:val="center"/>
        <w:rPr>
          <w:rFonts w:ascii="Times New Roman" w:hAnsi="Times New Roman"/>
          <w:b/>
        </w:rPr>
      </w:pPr>
    </w:p>
    <w:p w14:paraId="43D36A1E" w14:textId="77777777" w:rsidR="006453FD" w:rsidRPr="00D05E54" w:rsidRDefault="006453FD" w:rsidP="00B3542B">
      <w:pPr>
        <w:spacing w:after="0" w:line="240" w:lineRule="auto"/>
        <w:jc w:val="center"/>
        <w:rPr>
          <w:rFonts w:ascii="Times New Roman" w:hAnsi="Times New Roman"/>
          <w:b/>
        </w:rPr>
      </w:pPr>
    </w:p>
    <w:p w14:paraId="209AD98A" w14:textId="77777777" w:rsidR="00B05B44" w:rsidRPr="00D05E54" w:rsidRDefault="000C4E8E" w:rsidP="00B3542B">
      <w:pPr>
        <w:spacing w:after="0" w:line="240" w:lineRule="auto"/>
        <w:jc w:val="center"/>
        <w:rPr>
          <w:rFonts w:ascii="Times New Roman" w:hAnsi="Times New Roman"/>
          <w:b/>
        </w:rPr>
      </w:pPr>
      <w:r w:rsidRPr="00D05E54">
        <w:rPr>
          <w:rFonts w:ascii="Times New Roman" w:hAnsi="Times New Roman"/>
          <w:b/>
        </w:rPr>
        <w:t xml:space="preserve">PASIŪLYMAS </w:t>
      </w: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r w:rsidR="008D5724" w:rsidRPr="00D05E54">
              <w:rPr>
                <w:rFonts w:ascii="Times New Roman" w:hAnsi="Times New Roman"/>
              </w:rPr>
              <w:t>, Fakso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586EFA3" w14:textId="77777777" w:rsidR="00610D42" w:rsidRPr="00610D42"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Mūsų siūlomos Prekės/Paslaugos/Darbai visiškai atitinka pirkimo dokumentuose nurodytus reikalavimus. </w:t>
      </w:r>
    </w:p>
    <w:p w14:paraId="7267AE91" w14:textId="1479EFD3"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Prekių/Paslaugų/Darbų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781F9D">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0C8B703E" w:rsidR="001C67F5" w:rsidRPr="001C67F5" w:rsidRDefault="000D2AB5" w:rsidP="001C67F5">
            <w:pPr>
              <w:autoSpaceDE w:val="0"/>
              <w:adjustRightInd w:val="0"/>
              <w:spacing w:after="0" w:line="240" w:lineRule="auto"/>
              <w:rPr>
                <w:rFonts w:ascii="Times New Roman" w:hAnsi="Times New Roman"/>
                <w:b/>
                <w:bCs/>
                <w:lang w:eastAsia="en-GB"/>
              </w:rPr>
            </w:pPr>
            <w:r>
              <w:rPr>
                <w:rFonts w:ascii="Times New Roman" w:hAnsi="Times New Roman"/>
                <w:b/>
                <w:bCs/>
                <w:lang w:eastAsia="en-GB"/>
              </w:rPr>
              <w:t>V</w:t>
            </w:r>
            <w:r w:rsidRPr="000D2AB5">
              <w:rPr>
                <w:rFonts w:ascii="Times New Roman" w:hAnsi="Times New Roman"/>
                <w:b/>
                <w:bCs/>
                <w:lang w:eastAsia="en-GB"/>
              </w:rPr>
              <w:t>andentiekio tinklų Pušyno g., Kulautuvos mstl., Kulautuvos sen., Kauno r. sav. rekonstrukcija</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Bendroji dalis</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1C67F5" w:rsidRPr="001C67F5" w14:paraId="0E513917" w14:textId="77777777" w:rsidTr="00E67C9E">
        <w:trPr>
          <w:trHeight w:val="237"/>
        </w:trPr>
        <w:tc>
          <w:tcPr>
            <w:tcW w:w="675" w:type="dxa"/>
            <w:tcBorders>
              <w:top w:val="single" w:sz="4" w:space="0" w:color="auto"/>
              <w:left w:val="single" w:sz="4" w:space="0" w:color="auto"/>
              <w:bottom w:val="single" w:sz="4" w:space="0" w:color="auto"/>
              <w:right w:val="single" w:sz="4" w:space="0" w:color="auto"/>
            </w:tcBorders>
            <w:vAlign w:val="center"/>
          </w:tcPr>
          <w:p w14:paraId="0E42F749" w14:textId="233FC9E8"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lastRenderedPageBreak/>
              <w:t>1.2.</w:t>
            </w:r>
          </w:p>
        </w:tc>
        <w:tc>
          <w:tcPr>
            <w:tcW w:w="3715" w:type="dxa"/>
            <w:tcBorders>
              <w:top w:val="single" w:sz="4" w:space="0" w:color="auto"/>
              <w:left w:val="single" w:sz="4" w:space="0" w:color="auto"/>
              <w:bottom w:val="single" w:sz="4" w:space="0" w:color="auto"/>
              <w:right w:val="single" w:sz="4" w:space="0" w:color="auto"/>
            </w:tcBorders>
          </w:tcPr>
          <w:p w14:paraId="3A156E35" w14:textId="5D412ABC" w:rsidR="001C67F5" w:rsidRPr="001C67F5" w:rsidRDefault="00A47D7B" w:rsidP="001C67F5">
            <w:pPr>
              <w:autoSpaceDE w:val="0"/>
              <w:adjustRightInd w:val="0"/>
              <w:spacing w:after="0" w:line="240" w:lineRule="auto"/>
              <w:rPr>
                <w:rFonts w:ascii="Times New Roman" w:hAnsi="Times New Roman"/>
                <w:lang w:eastAsia="en-GB"/>
              </w:rPr>
            </w:pPr>
            <w:r>
              <w:rPr>
                <w:rFonts w:ascii="Times New Roman" w:hAnsi="Times New Roman"/>
                <w:lang w:eastAsia="en-GB"/>
              </w:rPr>
              <w:t>Vandentiekio tinklai Pušyno g. (rekonstrukcija)</w:t>
            </w:r>
          </w:p>
        </w:tc>
        <w:tc>
          <w:tcPr>
            <w:tcW w:w="992" w:type="dxa"/>
            <w:tcBorders>
              <w:top w:val="single" w:sz="4" w:space="0" w:color="auto"/>
              <w:left w:val="single" w:sz="4" w:space="0" w:color="auto"/>
              <w:bottom w:val="single" w:sz="4" w:space="0" w:color="auto"/>
              <w:right w:val="single" w:sz="4" w:space="0" w:color="auto"/>
            </w:tcBorders>
          </w:tcPr>
          <w:p w14:paraId="6331B40E"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w:t>
            </w:r>
          </w:p>
        </w:tc>
        <w:tc>
          <w:tcPr>
            <w:tcW w:w="1559" w:type="dxa"/>
            <w:tcBorders>
              <w:top w:val="single" w:sz="4" w:space="0" w:color="auto"/>
              <w:left w:val="single" w:sz="4" w:space="0" w:color="auto"/>
              <w:bottom w:val="single" w:sz="4" w:space="0" w:color="auto"/>
              <w:right w:val="single" w:sz="4" w:space="0" w:color="auto"/>
            </w:tcBorders>
          </w:tcPr>
          <w:p w14:paraId="04D55DE6"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7FE7BF"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EA3DCA" w14:textId="77777777" w:rsidR="001C67F5" w:rsidRPr="001C67F5" w:rsidRDefault="001C67F5" w:rsidP="001C67F5">
            <w:pPr>
              <w:autoSpaceDE w:val="0"/>
              <w:adjustRightInd w:val="0"/>
              <w:spacing w:after="0" w:line="240" w:lineRule="auto"/>
              <w:rPr>
                <w:rFonts w:ascii="Times New Roman" w:hAnsi="Times New Roman"/>
                <w:lang w:eastAsia="en-GB"/>
              </w:rPr>
            </w:pPr>
          </w:p>
        </w:tc>
      </w:tr>
      <w:tr w:rsidR="001C67F5"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1C67F5" w:rsidRPr="001C67F5" w:rsidRDefault="001C67F5" w:rsidP="001C67F5">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t>Pastabos:</w:t>
      </w:r>
    </w:p>
    <w:p w14:paraId="14BCC3A0" w14:textId="07A1833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/paslaugų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 xml:space="preserve">Projektavimo užduotį </w:t>
      </w:r>
      <w:r>
        <w:rPr>
          <w:rFonts w:ascii="Times New Roman" w:hAnsi="Times New Roman"/>
          <w:i/>
        </w:rPr>
        <w:t>(-</w:t>
      </w:r>
      <w:r w:rsidR="00ED5F0E">
        <w:rPr>
          <w:rFonts w:ascii="Times New Roman" w:hAnsi="Times New Roman"/>
          <w:i/>
        </w:rPr>
        <w:t>is</w:t>
      </w:r>
      <w:r>
        <w:rPr>
          <w:rFonts w:ascii="Times New Roman" w:hAnsi="Times New Roman"/>
          <w:i/>
        </w:rPr>
        <w:t>)</w:t>
      </w:r>
      <w:r w:rsidR="00ED5F0E">
        <w:rPr>
          <w:rFonts w:ascii="Times New Roman" w:hAnsi="Times New Roman"/>
          <w:i/>
        </w:rPr>
        <w:t xml:space="preserve"> (Techninę specifikaciją (-as))</w:t>
      </w:r>
      <w:r w:rsidRPr="0098669B">
        <w:rPr>
          <w:rFonts w:ascii="Times New Roman" w:hAnsi="Times New Roman"/>
          <w:i/>
        </w:rPr>
        <w:t>;</w:t>
      </w:r>
    </w:p>
    <w:p w14:paraId="28A980D2" w14:textId="5153E89A"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darbų/paslaugų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Projektavimo užduotyje (-yse)</w:t>
      </w:r>
      <w:r w:rsidRPr="0098669B">
        <w:rPr>
          <w:rFonts w:ascii="Times New Roman" w:hAnsi="Times New Roman"/>
          <w:i/>
        </w:rPr>
        <w:t xml:space="preserve"> numatytiems Darbams atlikti;</w:t>
      </w:r>
    </w:p>
    <w:p w14:paraId="09BFB027" w14:textId="016380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ED5F0E">
        <w:rPr>
          <w:rFonts w:ascii="Times New Roman" w:hAnsi="Times New Roman"/>
          <w:i/>
        </w:rPr>
        <w:t>/paslaugų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w:t>
      </w:r>
    </w:p>
    <w:p w14:paraId="19D57850" w14:textId="79977BA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ED5F0E">
        <w:rPr>
          <w:rFonts w:ascii="Times New Roman" w:hAnsi="Times New Roman"/>
          <w:i/>
        </w:rPr>
        <w:t>/paslaugų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8990A4B" w14:textId="508ECB71" w:rsid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03117778" w14:textId="77777777" w:rsidR="0098669B" w:rsidRPr="0098669B" w:rsidRDefault="0098669B" w:rsidP="0098669B">
      <w:pPr>
        <w:tabs>
          <w:tab w:val="left" w:pos="1560"/>
          <w:tab w:val="left" w:pos="7513"/>
        </w:tabs>
        <w:spacing w:after="0"/>
        <w:ind w:left="720"/>
        <w:jc w:val="both"/>
        <w:rPr>
          <w:rFonts w:ascii="Times New Roman" w:hAnsi="Times New Roman"/>
          <w:i/>
        </w:rPr>
      </w:pP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13140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Pr>
                <w:rFonts w:ascii="Times New Roman" w:hAnsi="Times New Roman"/>
                <w:lang w:val="en-US"/>
              </w:rPr>
              <w:t xml:space="preserve">%) </w:t>
            </w:r>
            <w:proofErr w:type="spellStart"/>
            <w:r>
              <w:rPr>
                <w:rFonts w:ascii="Times New Roman" w:hAnsi="Times New Roman"/>
                <w:lang w:val="en-US"/>
              </w:rPr>
              <w:t>jei</w:t>
            </w:r>
            <w:proofErr w:type="spellEnd"/>
            <w:r>
              <w:rPr>
                <w:rFonts w:ascii="Times New Roman" w:hAnsi="Times New Roman"/>
                <w:lang w:val="en-US"/>
              </w:rPr>
              <w:t xml:space="preserve">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F74359" w:rsidRDefault="00264898" w:rsidP="00264898">
            <w:pPr>
              <w:tabs>
                <w:tab w:val="left" w:pos="1560"/>
                <w:tab w:val="num" w:pos="1920"/>
                <w:tab w:val="left" w:pos="7513"/>
              </w:tabs>
              <w:spacing w:after="0"/>
              <w:jc w:val="both"/>
              <w:rPr>
                <w:rFonts w:ascii="Times New Roman" w:hAnsi="Times New Roman"/>
                <w:lang w:val="en-US"/>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781F9D">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FootnoteReference"/>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lastRenderedPageBreak/>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1880D00F" w14:textId="77777777" w:rsidR="00B02F53" w:rsidRPr="007D3AFC" w:rsidRDefault="00B02F53" w:rsidP="00B02F53">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t>Pasirašydamas šį pasiūlymą, tvirtintu, kad:</w:t>
      </w:r>
    </w:p>
    <w:p w14:paraId="20BA8E04" w14:textId="77777777" w:rsidR="00B02F53" w:rsidRPr="007D3AFC" w:rsidRDefault="00B02F53" w:rsidP="00B02F53">
      <w:pPr>
        <w:tabs>
          <w:tab w:val="left" w:pos="1560"/>
          <w:tab w:val="num" w:pos="1920"/>
          <w:tab w:val="left" w:pos="7513"/>
        </w:tabs>
        <w:spacing w:after="0"/>
        <w:jc w:val="both"/>
        <w:rPr>
          <w:rFonts w:ascii="Times New Roman" w:hAnsi="Times New Roman"/>
        </w:rPr>
      </w:pPr>
    </w:p>
    <w:p w14:paraId="2FE6FCA1"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4B7689C6"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(a) mano atstovaujama įmonė (ir nė viena iš bendrovių, kurios yra mūsų konsorciumo nariais) nėra įsteigta Rusijoje;</w:t>
      </w:r>
    </w:p>
    <w:p w14:paraId="1D90503E"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630FCC" w14:textId="77777777" w:rsidR="00B02F53" w:rsidRPr="00335777" w:rsidRDefault="00B02F53" w:rsidP="00B02F53">
      <w:pPr>
        <w:tabs>
          <w:tab w:val="left" w:pos="1560"/>
          <w:tab w:val="num" w:pos="1920"/>
          <w:tab w:val="left" w:pos="7513"/>
        </w:tabs>
        <w:spacing w:after="0"/>
        <w:jc w:val="both"/>
        <w:rPr>
          <w:rFonts w:ascii="Times New Roman" w:hAnsi="Times New Roman"/>
          <w:highlight w:val="green"/>
        </w:rPr>
      </w:pPr>
      <w:r w:rsidRPr="00335777">
        <w:rPr>
          <w:rFonts w:ascii="Times New Roman" w:hAnsi="Times New Roman"/>
          <w:highlight w:val="green"/>
        </w:rPr>
        <w:t>(c) nei aš, nei mano atstovaujama bendrovė nesame fiziniu ar juridiniu asmeniu, subjektu ar organizacija, veikiančia šios deklaracijos a) arba b) punkte nurodyto subjekto vardu ar jo nurodymu;</w:t>
      </w:r>
    </w:p>
    <w:p w14:paraId="2761E492" w14:textId="77777777" w:rsidR="00B02F53" w:rsidRPr="00D05E54" w:rsidRDefault="00B02F53" w:rsidP="00B02F53">
      <w:pPr>
        <w:tabs>
          <w:tab w:val="left" w:pos="1560"/>
          <w:tab w:val="num" w:pos="1920"/>
          <w:tab w:val="left" w:pos="7513"/>
        </w:tabs>
        <w:spacing w:after="0"/>
        <w:jc w:val="both"/>
        <w:rPr>
          <w:rFonts w:ascii="Times New Roman" w:hAnsi="Times New Roman"/>
        </w:rPr>
      </w:pPr>
      <w:r w:rsidRPr="00335777">
        <w:rPr>
          <w:rFonts w:ascii="Times New Roman" w:hAnsi="Times New Roman"/>
          <w:highlight w:val="green"/>
        </w:rPr>
        <w:t>d) sutartis nebus paskirta vykdyti subrangovui (-ams), ar kitam (-iems) subjektui (-tams), kurių pajėgumais remiasi, kurie priskirtini šios deklaracijos a) arba b), arba c) punktuose nurodytiems subjektams.</w:t>
      </w:r>
    </w:p>
    <w:p w14:paraId="49F7A29E" w14:textId="77777777" w:rsidR="00C6363A" w:rsidRPr="00D05E54" w:rsidRDefault="00C6363A" w:rsidP="00264898">
      <w:pPr>
        <w:tabs>
          <w:tab w:val="left" w:pos="1560"/>
          <w:tab w:val="num" w:pos="1920"/>
          <w:tab w:val="left" w:pos="7513"/>
        </w:tabs>
        <w:spacing w:after="0"/>
        <w:jc w:val="both"/>
        <w:rPr>
          <w:rFonts w:ascii="Times New Roman" w:hAnsi="Times New Roman"/>
        </w:rPr>
      </w:pPr>
    </w:p>
    <w:p w14:paraId="490EC2BD" w14:textId="2449AE79" w:rsidR="00A42794" w:rsidRPr="00D05E54" w:rsidRDefault="00B3542B"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Pasiūlymas galioja iki 20</w:t>
      </w:r>
      <w:r w:rsidR="00140D94" w:rsidRPr="00D05E54">
        <w:rPr>
          <w:rFonts w:ascii="Times New Roman" w:hAnsi="Times New Roman"/>
        </w:rPr>
        <w:t>2</w:t>
      </w:r>
      <w:r w:rsidR="00A2157D">
        <w:rPr>
          <w:rFonts w:ascii="Times New Roman" w:hAnsi="Times New Roman"/>
          <w:lang w:val="fi-FI"/>
        </w:rPr>
        <w:t>5</w:t>
      </w:r>
      <w:r w:rsidR="00264898" w:rsidRPr="00D05E54">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DDD8" w14:textId="77777777" w:rsidR="00F04DE7" w:rsidRDefault="00F04DE7">
      <w:pPr>
        <w:spacing w:after="0" w:line="240" w:lineRule="auto"/>
      </w:pPr>
      <w:r>
        <w:separator/>
      </w:r>
    </w:p>
  </w:endnote>
  <w:endnote w:type="continuationSeparator" w:id="0">
    <w:p w14:paraId="1BB92605" w14:textId="77777777" w:rsidR="00F04DE7" w:rsidRDefault="00F04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Footer"/>
      <w:framePr w:wrap="around" w:vAnchor="text" w:hAnchor="margin" w:xAlign="right" w:y="1"/>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A70A18">
      <w:rPr>
        <w:rStyle w:val="PageNumber"/>
        <w:noProof/>
      </w:rPr>
      <w:t>1</w:t>
    </w:r>
    <w:r w:rsidR="00A70A18">
      <w:rPr>
        <w:rStyle w:val="PageNumber"/>
        <w:noProof/>
      </w:rPr>
      <w:t>2</w:t>
    </w:r>
    <w:r>
      <w:rPr>
        <w:rStyle w:val="PageNumber"/>
      </w:rPr>
      <w:fldChar w:fldCharType="end"/>
    </w:r>
  </w:p>
  <w:p w14:paraId="6ADD41F1" w14:textId="77777777" w:rsidR="008B527D" w:rsidRDefault="008B527D">
    <w:pPr>
      <w:pStyle w:val="Footer"/>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F45A0" w14:textId="77777777" w:rsidR="00F04DE7" w:rsidRDefault="00F04DE7">
      <w:pPr>
        <w:spacing w:after="0" w:line="240" w:lineRule="auto"/>
      </w:pPr>
      <w:r>
        <w:separator/>
      </w:r>
    </w:p>
  </w:footnote>
  <w:footnote w:type="continuationSeparator" w:id="0">
    <w:p w14:paraId="4946C87F" w14:textId="77777777" w:rsidR="00F04DE7" w:rsidRDefault="00F04DE7">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FootnoteReference"/>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131407" w:rsidRDefault="001C67F5" w:rsidP="001C67F5">
      <w:pPr>
        <w:pStyle w:val="FootnoteText"/>
      </w:pPr>
    </w:p>
  </w:footnote>
  <w:footnote w:id="2">
    <w:p w14:paraId="2075489E" w14:textId="77777777" w:rsidR="001C67F5" w:rsidRPr="00131407" w:rsidRDefault="001C67F5" w:rsidP="001C67F5">
      <w:pPr>
        <w:pStyle w:val="FootnoteText"/>
        <w:jc w:val="both"/>
        <w:rPr>
          <w:rFonts w:ascii="Times New Roman" w:hAnsi="Times New Roman"/>
          <w:i/>
          <w:iCs/>
          <w:sz w:val="18"/>
          <w:szCs w:val="18"/>
        </w:rPr>
      </w:pPr>
      <w:r w:rsidRPr="00C6363A">
        <w:rPr>
          <w:rStyle w:val="FootnoteReference"/>
          <w:i/>
          <w:iCs/>
          <w:sz w:val="18"/>
          <w:szCs w:val="18"/>
        </w:rPr>
        <w:footnoteRef/>
      </w:r>
      <w:r w:rsidRPr="00C6363A">
        <w:rPr>
          <w:rFonts w:ascii="Times New Roman" w:hAnsi="Times New Roman"/>
          <w:i/>
          <w:iCs/>
          <w:sz w:val="18"/>
          <w:szCs w:val="18"/>
        </w:rPr>
        <w:t xml:space="preserve"> </w:t>
      </w:r>
      <w:r w:rsidRPr="00C6363A">
        <w:rPr>
          <w:rFonts w:ascii="Times New Roman" w:hAnsi="Times New Roman"/>
          <w:i/>
          <w:iCs/>
          <w:sz w:val="18"/>
          <w:szCs w:val="18"/>
        </w:rPr>
        <w:t xml:space="preserve">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FootnoteReference"/>
          <w:rFonts w:ascii="Times New Roman" w:hAnsi="Times New Roman"/>
          <w:i/>
          <w:iCs/>
          <w:sz w:val="18"/>
          <w:szCs w:val="18"/>
        </w:rPr>
        <w:footnoteRef/>
      </w:r>
      <w:r w:rsidRPr="00C6363A">
        <w:rPr>
          <w:rFonts w:ascii="Times New Roman" w:hAnsi="Times New Roman"/>
          <w:i/>
          <w:iCs/>
          <w:sz w:val="18"/>
          <w:szCs w:val="18"/>
        </w:rPr>
        <w:t xml:space="preserve"> </w:t>
      </w:r>
      <w:r w:rsidRPr="00C6363A">
        <w:rPr>
          <w:rFonts w:ascii="Times New Roman" w:hAnsi="Times New Roman"/>
          <w:i/>
          <w:iCs/>
          <w:sz w:val="18"/>
          <w:szCs w:val="18"/>
        </w:rPr>
        <w:t xml:space="preserve">Tiekėjui nenurodžius, kokia informacija yra konfidenciali, laikoma, kad konfidencialios informacijos pasiūlyme nėra. </w:t>
      </w:r>
    </w:p>
    <w:p w14:paraId="2BE70AFF" w14:textId="1F7658A9" w:rsidR="00C6363A" w:rsidRDefault="00C6363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4A2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A68E5"/>
    <w:rsid w:val="000B4F5A"/>
    <w:rsid w:val="000B6103"/>
    <w:rsid w:val="000C1570"/>
    <w:rsid w:val="000C25CB"/>
    <w:rsid w:val="000C4023"/>
    <w:rsid w:val="000C4E8E"/>
    <w:rsid w:val="000D1F4A"/>
    <w:rsid w:val="000D2AB5"/>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1407"/>
    <w:rsid w:val="001332BD"/>
    <w:rsid w:val="00134AC5"/>
    <w:rsid w:val="0013583C"/>
    <w:rsid w:val="001408C5"/>
    <w:rsid w:val="00140D94"/>
    <w:rsid w:val="00144EDD"/>
    <w:rsid w:val="00146ED0"/>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2B8A"/>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07A50"/>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B79"/>
    <w:rsid w:val="00613584"/>
    <w:rsid w:val="00616D26"/>
    <w:rsid w:val="00617594"/>
    <w:rsid w:val="00625226"/>
    <w:rsid w:val="00625425"/>
    <w:rsid w:val="006336B6"/>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13C64"/>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1F9D"/>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6C1F"/>
    <w:rsid w:val="008775CC"/>
    <w:rsid w:val="00885BF0"/>
    <w:rsid w:val="00885F68"/>
    <w:rsid w:val="008862A0"/>
    <w:rsid w:val="008870D2"/>
    <w:rsid w:val="008910AB"/>
    <w:rsid w:val="00891ED0"/>
    <w:rsid w:val="008A1E0F"/>
    <w:rsid w:val="008A3F61"/>
    <w:rsid w:val="008A47DC"/>
    <w:rsid w:val="008A48DA"/>
    <w:rsid w:val="008A580E"/>
    <w:rsid w:val="008A7A11"/>
    <w:rsid w:val="008B0939"/>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A7A"/>
    <w:rsid w:val="009F6A0A"/>
    <w:rsid w:val="00A029B1"/>
    <w:rsid w:val="00A032DE"/>
    <w:rsid w:val="00A06B63"/>
    <w:rsid w:val="00A13AE1"/>
    <w:rsid w:val="00A147EF"/>
    <w:rsid w:val="00A150F1"/>
    <w:rsid w:val="00A20AF2"/>
    <w:rsid w:val="00A2157D"/>
    <w:rsid w:val="00A22A76"/>
    <w:rsid w:val="00A23121"/>
    <w:rsid w:val="00A333CF"/>
    <w:rsid w:val="00A36601"/>
    <w:rsid w:val="00A42794"/>
    <w:rsid w:val="00A44C27"/>
    <w:rsid w:val="00A44C78"/>
    <w:rsid w:val="00A46428"/>
    <w:rsid w:val="00A4716F"/>
    <w:rsid w:val="00A47D7B"/>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69DA"/>
    <w:rsid w:val="00AE59AA"/>
    <w:rsid w:val="00AE7427"/>
    <w:rsid w:val="00AF1057"/>
    <w:rsid w:val="00AF11BD"/>
    <w:rsid w:val="00AF1A2C"/>
    <w:rsid w:val="00AF26EC"/>
    <w:rsid w:val="00AF604E"/>
    <w:rsid w:val="00B016F6"/>
    <w:rsid w:val="00B02F53"/>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70114"/>
    <w:rsid w:val="00C7297F"/>
    <w:rsid w:val="00C73AF0"/>
    <w:rsid w:val="00C74954"/>
    <w:rsid w:val="00C763C5"/>
    <w:rsid w:val="00C76F2E"/>
    <w:rsid w:val="00C77A9D"/>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74A36"/>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E2797"/>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F04DE7"/>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F57"/>
    <w:pPr>
      <w:spacing w:after="200" w:line="276" w:lineRule="auto"/>
    </w:pPr>
    <w:rPr>
      <w:sz w:val="22"/>
      <w:szCs w:val="22"/>
      <w:lang w:eastAsia="en-US"/>
    </w:rPr>
  </w:style>
  <w:style w:type="paragraph" w:styleId="Heading1">
    <w:name w:val="heading 1"/>
    <w:basedOn w:val="Normal"/>
    <w:next w:val="Normal"/>
    <w:link w:val="Heading1Char"/>
    <w:qFormat/>
    <w:rsid w:val="00175CD0"/>
    <w:pPr>
      <w:keepNext/>
      <w:spacing w:before="240" w:after="60"/>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Heading3">
    <w:name w:val="heading 3"/>
    <w:aliases w:val="H3,Section Header3,Sub-Clause Paragraph"/>
    <w:basedOn w:val="Normal"/>
    <w:next w:val="Normal"/>
    <w:link w:val="Heading3Char"/>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Heading4">
    <w:name w:val="heading 4"/>
    <w:aliases w:val="Heading 4 Char Char Char Char,Heading 4 Char Char Char Char Char,Sub-Clause Sub-paragraph"/>
    <w:basedOn w:val="Normal"/>
    <w:next w:val="Bodytxt"/>
    <w:link w:val="Heading4Char"/>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1">
    <w:name w:val="Point 1"/>
    <w:basedOn w:val="Normal"/>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Heading2Char">
    <w:name w:val="Heading 2 Char"/>
    <w:link w:val="Heading2"/>
    <w:rsid w:val="00FE0447"/>
    <w:rPr>
      <w:rFonts w:ascii="Times New Roman" w:eastAsia="Times New Roman" w:hAnsi="Times New Roman"/>
      <w:b/>
      <w:caps/>
      <w:sz w:val="24"/>
    </w:rPr>
  </w:style>
  <w:style w:type="paragraph" w:styleId="BodyTextIndent2">
    <w:name w:val="Body Text Indent 2"/>
    <w:basedOn w:val="Normal"/>
    <w:link w:val="BodyTextIndent2Char"/>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BodyTextIndent2Char">
    <w:name w:val="Body Text Indent 2 Char"/>
    <w:link w:val="BodyTextIndent2"/>
    <w:rsid w:val="00FE0447"/>
    <w:rPr>
      <w:rFonts w:ascii="Times New Roman" w:eastAsia="Times New Roman" w:hAnsi="Times New Roman"/>
      <w:i/>
      <w:sz w:val="24"/>
    </w:rPr>
  </w:style>
  <w:style w:type="paragraph" w:styleId="Footer">
    <w:name w:val="footer"/>
    <w:basedOn w:val="Normal"/>
    <w:link w:val="FooterChar"/>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FooterChar">
    <w:name w:val="Footer Char"/>
    <w:link w:val="Footer"/>
    <w:rsid w:val="00FE0447"/>
    <w:rPr>
      <w:rFonts w:ascii="Times New Roman" w:eastAsia="Times New Roman" w:hAnsi="Times New Roman"/>
      <w:sz w:val="24"/>
    </w:rPr>
  </w:style>
  <w:style w:type="character" w:styleId="PageNumber">
    <w:name w:val="page number"/>
    <w:rsid w:val="00FE0447"/>
  </w:style>
  <w:style w:type="paragraph" w:customStyle="1" w:styleId="ListParagraph1">
    <w:name w:val="List Paragraph1"/>
    <w:basedOn w:val="Normal"/>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ListParagraph">
    <w:name w:val="List Paragraph"/>
    <w:aliases w:val="Buletai,Bullet EY,List Paragraph21,List Paragraph2,lp1,Bullet 1,Use Case List Paragraph,ERP-List Paragraph,List Paragraph11,List Paragraph111,Paragraph,List Paragraph Red,List not in Table"/>
    <w:basedOn w:val="Normal"/>
    <w:link w:val="ListParagraphChar"/>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BodyText">
    <w:name w:val="Body Text"/>
    <w:basedOn w:val="Normal"/>
    <w:link w:val="BodyTextChar"/>
    <w:uiPriority w:val="99"/>
    <w:semiHidden/>
    <w:unhideWhenUsed/>
    <w:rsid w:val="005A3E20"/>
    <w:pPr>
      <w:spacing w:after="120"/>
    </w:pPr>
    <w:rPr>
      <w:lang w:val="x-none"/>
    </w:rPr>
  </w:style>
  <w:style w:type="character" w:customStyle="1" w:styleId="BodyTextChar">
    <w:name w:val="Body Text Char"/>
    <w:link w:val="BodyText"/>
    <w:uiPriority w:val="99"/>
    <w:semiHidden/>
    <w:rsid w:val="005A3E20"/>
    <w:rPr>
      <w:sz w:val="22"/>
      <w:szCs w:val="22"/>
      <w:lang w:eastAsia="en-US"/>
    </w:rPr>
  </w:style>
  <w:style w:type="character" w:customStyle="1" w:styleId="Heading3Char">
    <w:name w:val="Heading 3 Char"/>
    <w:aliases w:val="H3 Char,Section Header3 Char,Sub-Clause Paragraph Char"/>
    <w:link w:val="Heading3"/>
    <w:uiPriority w:val="99"/>
    <w:rsid w:val="006955E4"/>
    <w:rPr>
      <w:rFonts w:ascii="Cambria" w:eastAsia="Times New Roman" w:hAnsi="Cambria" w:cs="Times New Roman"/>
      <w:b/>
      <w:bCs/>
      <w:sz w:val="26"/>
      <w:szCs w:val="26"/>
      <w:lang w:eastAsia="en-US"/>
    </w:rPr>
  </w:style>
  <w:style w:type="paragraph" w:styleId="Title">
    <w:name w:val="Title"/>
    <w:basedOn w:val="Normal"/>
    <w:link w:val="TitleChar"/>
    <w:qFormat/>
    <w:rsid w:val="006955E4"/>
    <w:pPr>
      <w:spacing w:after="0" w:line="240" w:lineRule="auto"/>
      <w:jc w:val="center"/>
    </w:pPr>
    <w:rPr>
      <w:rFonts w:ascii="Times New Roman" w:eastAsia="Times New Roman" w:hAnsi="Times New Roman"/>
      <w:b/>
      <w:sz w:val="24"/>
      <w:szCs w:val="20"/>
      <w:lang w:val="x-none"/>
    </w:rPr>
  </w:style>
  <w:style w:type="character" w:customStyle="1" w:styleId="TitleChar">
    <w:name w:val="Title Char"/>
    <w:link w:val="Title"/>
    <w:rsid w:val="006955E4"/>
    <w:rPr>
      <w:rFonts w:ascii="Times New Roman" w:eastAsia="Times New Roman" w:hAnsi="Times New Roman"/>
      <w:b/>
      <w:sz w:val="24"/>
      <w:lang w:eastAsia="en-US"/>
    </w:rPr>
  </w:style>
  <w:style w:type="character" w:styleId="Hyperlink">
    <w:name w:val="Hyperlink"/>
    <w:unhideWhenUsed/>
    <w:rsid w:val="005A2928"/>
    <w:rPr>
      <w:color w:val="0000FF"/>
      <w:u w:val="single"/>
    </w:rPr>
  </w:style>
  <w:style w:type="character" w:styleId="CommentReference">
    <w:name w:val="annotation reference"/>
    <w:uiPriority w:val="99"/>
    <w:semiHidden/>
    <w:unhideWhenUsed/>
    <w:rsid w:val="00B114C5"/>
    <w:rPr>
      <w:sz w:val="16"/>
      <w:szCs w:val="16"/>
    </w:rPr>
  </w:style>
  <w:style w:type="paragraph" w:styleId="CommentText">
    <w:name w:val="annotation text"/>
    <w:basedOn w:val="Normal"/>
    <w:link w:val="CommentTextChar"/>
    <w:uiPriority w:val="99"/>
    <w:semiHidden/>
    <w:unhideWhenUsed/>
    <w:rsid w:val="00B114C5"/>
    <w:rPr>
      <w:sz w:val="20"/>
      <w:szCs w:val="20"/>
      <w:lang w:val="x-none"/>
    </w:rPr>
  </w:style>
  <w:style w:type="character" w:customStyle="1" w:styleId="CommentTextChar">
    <w:name w:val="Comment Text Char"/>
    <w:link w:val="CommentText"/>
    <w:uiPriority w:val="99"/>
    <w:semiHidden/>
    <w:rsid w:val="00B114C5"/>
    <w:rPr>
      <w:lang w:eastAsia="en-US"/>
    </w:rPr>
  </w:style>
  <w:style w:type="paragraph" w:styleId="CommentSubject">
    <w:name w:val="annotation subject"/>
    <w:basedOn w:val="CommentText"/>
    <w:next w:val="CommentText"/>
    <w:link w:val="CommentSubjectChar"/>
    <w:uiPriority w:val="99"/>
    <w:semiHidden/>
    <w:unhideWhenUsed/>
    <w:rsid w:val="00B114C5"/>
    <w:rPr>
      <w:b/>
      <w:bCs/>
    </w:rPr>
  </w:style>
  <w:style w:type="character" w:customStyle="1" w:styleId="CommentSubjectChar">
    <w:name w:val="Comment Subject Char"/>
    <w:link w:val="CommentSubject"/>
    <w:uiPriority w:val="99"/>
    <w:semiHidden/>
    <w:rsid w:val="00B114C5"/>
    <w:rPr>
      <w:b/>
      <w:bCs/>
      <w:lang w:eastAsia="en-US"/>
    </w:rPr>
  </w:style>
  <w:style w:type="paragraph" w:styleId="BalloonText">
    <w:name w:val="Balloon Text"/>
    <w:basedOn w:val="Normal"/>
    <w:link w:val="BalloonTextChar"/>
    <w:uiPriority w:val="99"/>
    <w:semiHidden/>
    <w:unhideWhenUsed/>
    <w:rsid w:val="00B114C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B114C5"/>
    <w:rPr>
      <w:rFonts w:ascii="Tahoma" w:hAnsi="Tahoma" w:cs="Tahoma"/>
      <w:sz w:val="16"/>
      <w:szCs w:val="16"/>
      <w:lang w:eastAsia="en-US"/>
    </w:rPr>
  </w:style>
  <w:style w:type="character" w:customStyle="1" w:styleId="Heading1Char">
    <w:name w:val="Heading 1 Char"/>
    <w:link w:val="Heading1"/>
    <w:rsid w:val="00175CD0"/>
    <w:rPr>
      <w:rFonts w:ascii="Cambria" w:eastAsia="Times New Roman" w:hAnsi="Cambria"/>
      <w:b/>
      <w:bCs/>
      <w:kern w:val="32"/>
      <w:sz w:val="32"/>
      <w:szCs w:val="32"/>
      <w:lang w:val="en-US" w:eastAsia="en-US"/>
    </w:rPr>
  </w:style>
  <w:style w:type="paragraph" w:styleId="BodyText2">
    <w:name w:val="Body Text 2"/>
    <w:basedOn w:val="Normal"/>
    <w:link w:val="BodyText2Char"/>
    <w:uiPriority w:val="99"/>
    <w:semiHidden/>
    <w:unhideWhenUsed/>
    <w:rsid w:val="009A32E5"/>
    <w:pPr>
      <w:spacing w:after="120" w:line="480" w:lineRule="auto"/>
    </w:pPr>
    <w:rPr>
      <w:lang w:val="x-none"/>
    </w:rPr>
  </w:style>
  <w:style w:type="character" w:customStyle="1" w:styleId="BodyText2Char">
    <w:name w:val="Body Text 2 Char"/>
    <w:link w:val="BodyText2"/>
    <w:uiPriority w:val="99"/>
    <w:semiHidden/>
    <w:rsid w:val="009A32E5"/>
    <w:rPr>
      <w:sz w:val="22"/>
      <w:szCs w:val="22"/>
      <w:lang w:eastAsia="en-US"/>
    </w:rPr>
  </w:style>
  <w:style w:type="table" w:styleId="TableGrid">
    <w:name w:val="Table Grid"/>
    <w:basedOn w:val="TableNorma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ERP-List Paragraph Char,List Paragraph11 Char,List Paragraph111 Char,Paragraph Char,List Paragraph Red Char"/>
    <w:link w:val="ListParagraph"/>
    <w:uiPriority w:val="34"/>
    <w:rsid w:val="00AD69DA"/>
    <w:rPr>
      <w:rFonts w:ascii="Times New Roman" w:eastAsia="Times New Roman" w:hAnsi="Times New Roman"/>
      <w:sz w:val="24"/>
      <w:lang w:eastAsia="en-US"/>
    </w:rPr>
  </w:style>
  <w:style w:type="paragraph" w:customStyle="1" w:styleId="linija">
    <w:name w:val="linija"/>
    <w:basedOn w:val="Normal"/>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Normal"/>
    <w:rsid w:val="00363424"/>
    <w:pPr>
      <w:keepNext/>
      <w:spacing w:after="0" w:line="240" w:lineRule="auto"/>
      <w:jc w:val="both"/>
    </w:pPr>
    <w:rPr>
      <w:rFonts w:ascii="Times New Roman" w:eastAsia="Times New Roman" w:hAnsi="Times New Roman"/>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363424"/>
    <w:rPr>
      <w:rFonts w:ascii="Times New Roman" w:eastAsia="Times New Roman" w:hAnsi="Times New Roman"/>
      <w:sz w:val="22"/>
      <w:szCs w:val="22"/>
      <w:lang w:val="lt-LT" w:eastAsia="fi-FI"/>
    </w:rPr>
  </w:style>
  <w:style w:type="paragraph" w:styleId="FootnoteText">
    <w:name w:val="footnote text"/>
    <w:basedOn w:val="Normal"/>
    <w:link w:val="FootnoteTextChar"/>
    <w:uiPriority w:val="99"/>
    <w:semiHidden/>
    <w:unhideWhenUsed/>
    <w:rsid w:val="008620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0B3"/>
    <w:rPr>
      <w:lang w:eastAsia="en-US"/>
    </w:rPr>
  </w:style>
  <w:style w:type="character" w:styleId="FootnoteReference">
    <w:name w:val="footnote reference"/>
    <w:basedOn w:val="DefaultParagraphFont"/>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913</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Eglė Jasiukaitienė</cp:lastModifiedBy>
  <cp:revision>18</cp:revision>
  <cp:lastPrinted>2022-05-06T07:33:00Z</cp:lastPrinted>
  <dcterms:created xsi:type="dcterms:W3CDTF">2023-12-07T10:34:00Z</dcterms:created>
  <dcterms:modified xsi:type="dcterms:W3CDTF">2025-04-14T07:25:00Z</dcterms:modified>
</cp:coreProperties>
</file>