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2"/>
        <w:gridCol w:w="3634"/>
      </w:tblGrid>
      <w:tr w:rsidR="00252177" w14:paraId="77AC017A" w14:textId="77777777" w:rsidTr="00252177">
        <w:tc>
          <w:tcPr>
            <w:tcW w:w="5382" w:type="dxa"/>
          </w:tcPr>
          <w:p w14:paraId="2ABD5E5F" w14:textId="73507E5D" w:rsidR="00252177" w:rsidRPr="00252177" w:rsidRDefault="00252177">
            <w:pPr>
              <w:rPr>
                <w:b/>
                <w:bCs/>
              </w:rPr>
            </w:pPr>
            <w:r w:rsidRPr="00252177">
              <w:rPr>
                <w:b/>
                <w:bCs/>
              </w:rPr>
              <w:t>Ataskaitų rengimo etapai ir darbai</w:t>
            </w:r>
          </w:p>
        </w:tc>
        <w:tc>
          <w:tcPr>
            <w:tcW w:w="3634" w:type="dxa"/>
          </w:tcPr>
          <w:p w14:paraId="3DDA383B" w14:textId="40BE097E" w:rsidR="00252177" w:rsidRPr="00252177" w:rsidRDefault="00BD06AB">
            <w:pPr>
              <w:rPr>
                <w:b/>
                <w:bCs/>
              </w:rPr>
            </w:pPr>
            <w:r>
              <w:rPr>
                <w:b/>
                <w:bCs/>
              </w:rPr>
              <w:t>Į</w:t>
            </w:r>
            <w:r w:rsidR="00252177" w:rsidRPr="00252177">
              <w:rPr>
                <w:b/>
                <w:bCs/>
              </w:rPr>
              <w:t>vykdymo terminas</w:t>
            </w:r>
          </w:p>
        </w:tc>
      </w:tr>
      <w:tr w:rsidR="00252177" w14:paraId="297F449F" w14:textId="77777777" w:rsidTr="00252177">
        <w:tc>
          <w:tcPr>
            <w:tcW w:w="5382" w:type="dxa"/>
          </w:tcPr>
          <w:p w14:paraId="1CC1A18E" w14:textId="4146FDC0" w:rsidR="00252177" w:rsidRDefault="00252177">
            <w:r>
              <w:t>Parengtas Ataskaitos projektas užpildomas Europos Komisijos elektroninėje sistemoje REPORTNET 3.0 arba pateikiamas Užsakovui skaitmeninėje laikmenoje</w:t>
            </w:r>
          </w:p>
        </w:tc>
        <w:tc>
          <w:tcPr>
            <w:tcW w:w="3634" w:type="dxa"/>
          </w:tcPr>
          <w:p w14:paraId="4B5F7E5B" w14:textId="4834E08B" w:rsidR="00252177" w:rsidRDefault="00252177">
            <w:r>
              <w:t>2025 m. gegužės 31 d.</w:t>
            </w:r>
          </w:p>
        </w:tc>
      </w:tr>
      <w:tr w:rsidR="00252177" w14:paraId="495A6EC1" w14:textId="77777777" w:rsidTr="00252177">
        <w:tc>
          <w:tcPr>
            <w:tcW w:w="5382" w:type="dxa"/>
          </w:tcPr>
          <w:p w14:paraId="12786041" w14:textId="472D1704" w:rsidR="00252177" w:rsidRDefault="00252177">
            <w:r>
              <w:t>Užsakovas pateikia pastabas Ataskaitos projektui ir pasiūlymas ją koreguoti.</w:t>
            </w:r>
          </w:p>
        </w:tc>
        <w:tc>
          <w:tcPr>
            <w:tcW w:w="3634" w:type="dxa"/>
          </w:tcPr>
          <w:p w14:paraId="2F1164F2" w14:textId="7E5B27E0" w:rsidR="00252177" w:rsidRDefault="00252177">
            <w:r>
              <w:t>2025 m. birželio 14 d.</w:t>
            </w:r>
          </w:p>
        </w:tc>
      </w:tr>
      <w:tr w:rsidR="00252177" w14:paraId="37F6B443" w14:textId="77777777" w:rsidTr="00252177">
        <w:tc>
          <w:tcPr>
            <w:tcW w:w="5382" w:type="dxa"/>
          </w:tcPr>
          <w:p w14:paraId="2D57CFF6" w14:textId="77CFD890" w:rsidR="00252177" w:rsidRDefault="00252177">
            <w:r>
              <w:t>Vykdytojas pakoreguoja Ataskaitos projektą po Užsakovo pastabų gavimo ir galutinį jos variantą pateikia Užsakovui</w:t>
            </w:r>
          </w:p>
        </w:tc>
        <w:tc>
          <w:tcPr>
            <w:tcW w:w="3634" w:type="dxa"/>
          </w:tcPr>
          <w:p w14:paraId="1CD1CEC9" w14:textId="369A4F3A" w:rsidR="00252177" w:rsidRDefault="00252177">
            <w:r>
              <w:t>2025 m. birželio 21 d.</w:t>
            </w:r>
          </w:p>
        </w:tc>
      </w:tr>
      <w:tr w:rsidR="00252177" w14:paraId="7C1BEDE9" w14:textId="77777777" w:rsidTr="00252177">
        <w:tc>
          <w:tcPr>
            <w:tcW w:w="5382" w:type="dxa"/>
          </w:tcPr>
          <w:p w14:paraId="0E6E2D82" w14:textId="7839ABFA" w:rsidR="00252177" w:rsidRDefault="00252177">
            <w:r>
              <w:t>Užsakovas pateikia įvertinimą ar atsižvelgta į Vykdytojui pateiktas pastabas</w:t>
            </w:r>
          </w:p>
        </w:tc>
        <w:tc>
          <w:tcPr>
            <w:tcW w:w="3634" w:type="dxa"/>
          </w:tcPr>
          <w:p w14:paraId="33D48C6D" w14:textId="5B60BB1E" w:rsidR="00252177" w:rsidRDefault="00252177">
            <w:r>
              <w:t>2025 m. birželio 28 d.</w:t>
            </w:r>
          </w:p>
        </w:tc>
      </w:tr>
      <w:tr w:rsidR="00252177" w14:paraId="458584E6" w14:textId="77777777" w:rsidTr="00252177">
        <w:tc>
          <w:tcPr>
            <w:tcW w:w="5382" w:type="dxa"/>
          </w:tcPr>
          <w:p w14:paraId="56830C50" w14:textId="098FE147" w:rsidR="00252177" w:rsidRDefault="00252177">
            <w:r>
              <w:t xml:space="preserve">Užsakovas, patvirtinęs, kad į pastabas atsižvelgta (pritaręs Ataskaitai), ją integruoja į bendrą Ataskaitą Europos Komisijai </w:t>
            </w:r>
            <w:r w:rsidRPr="00252177">
              <w:t>apie Buveinių direktyvos įgyvendinimą 2019–2024 metais Lietuvos Respublikos teritorijoje</w:t>
            </w:r>
          </w:p>
        </w:tc>
        <w:tc>
          <w:tcPr>
            <w:tcW w:w="3634" w:type="dxa"/>
          </w:tcPr>
          <w:p w14:paraId="7C7C3EE3" w14:textId="2DF15243" w:rsidR="00252177" w:rsidRDefault="00252177">
            <w:r>
              <w:t>2025 m. birželio 30 d.</w:t>
            </w:r>
          </w:p>
        </w:tc>
      </w:tr>
    </w:tbl>
    <w:p w14:paraId="5A743537" w14:textId="77777777" w:rsidR="00962A29" w:rsidRDefault="00962A29"/>
    <w:sectPr w:rsidR="00962A29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177"/>
    <w:rsid w:val="00001B90"/>
    <w:rsid w:val="000571AF"/>
    <w:rsid w:val="001762E3"/>
    <w:rsid w:val="001A13D2"/>
    <w:rsid w:val="00252177"/>
    <w:rsid w:val="0045574D"/>
    <w:rsid w:val="005F6FB2"/>
    <w:rsid w:val="00791169"/>
    <w:rsid w:val="008A6373"/>
    <w:rsid w:val="00962A29"/>
    <w:rsid w:val="00AF367C"/>
    <w:rsid w:val="00B44D81"/>
    <w:rsid w:val="00BD06AB"/>
    <w:rsid w:val="00BE2C2A"/>
    <w:rsid w:val="00C5194D"/>
    <w:rsid w:val="00FB6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4C4A5"/>
  <w15:chartTrackingRefBased/>
  <w15:docId w15:val="{66550720-B87F-49E3-B3ED-F44FCDAB6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21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21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21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21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21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21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21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21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21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21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21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21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21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21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21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21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21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21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21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21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21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21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21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21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21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21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21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21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217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521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BD06A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F36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F36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36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36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367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24f0cce-64cb-4782-a4ef-4f0c7db5030d" xsi:nil="true"/>
    <lcf76f155ced4ddcb4097134ff3c332f xmlns="dbd8fe76-6b9c-4488-a73c-23f2cdfb0d5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13F231421DAF04FB163E4867B36D828" ma:contentTypeVersion="13" ma:contentTypeDescription="Kurkite naują dokumentą." ma:contentTypeScope="" ma:versionID="c872b869fa7cc6c771604b5218ff99f3">
  <xsd:schema xmlns:xsd="http://www.w3.org/2001/XMLSchema" xmlns:xs="http://www.w3.org/2001/XMLSchema" xmlns:p="http://schemas.microsoft.com/office/2006/metadata/properties" xmlns:ns2="dbd8fe76-6b9c-4488-a73c-23f2cdfb0d5a" xmlns:ns3="324f0cce-64cb-4782-a4ef-4f0c7db5030d" targetNamespace="http://schemas.microsoft.com/office/2006/metadata/properties" ma:root="true" ma:fieldsID="f653e84dd678ab1d65b885a376aa8ddb" ns2:_="" ns3:_="">
    <xsd:import namespace="dbd8fe76-6b9c-4488-a73c-23f2cdfb0d5a"/>
    <xsd:import namespace="324f0cce-64cb-4782-a4ef-4f0c7db503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d8fe76-6b9c-4488-a73c-23f2cdfb0d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Vaizdų žymės" ma:readOnly="false" ma:fieldId="{5cf76f15-5ced-4ddc-b409-7134ff3c332f}" ma:taxonomyMulti="true" ma:sspId="d11160f9-6a49-4d24-866d-c6525e1d33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4f0cce-64cb-4782-a4ef-4f0c7db5030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06d24f1-1ee3-4af6-b3aa-fe5671485a24}" ma:internalName="TaxCatchAll" ma:showField="CatchAllData" ma:web="324f0cce-64cb-4782-a4ef-4f0c7db503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AAC84D-A037-4AFA-98BC-AC68EA107EF7}">
  <ds:schemaRefs>
    <ds:schemaRef ds:uri="http://schemas.microsoft.com/office/2006/metadata/properties"/>
    <ds:schemaRef ds:uri="http://schemas.microsoft.com/office/infopath/2007/PartnerControls"/>
    <ds:schemaRef ds:uri="324f0cce-64cb-4782-a4ef-4f0c7db5030d"/>
    <ds:schemaRef ds:uri="dbd8fe76-6b9c-4488-a73c-23f2cdfb0d5a"/>
  </ds:schemaRefs>
</ds:datastoreItem>
</file>

<file path=customXml/itemProps2.xml><?xml version="1.0" encoding="utf-8"?>
<ds:datastoreItem xmlns:ds="http://schemas.openxmlformats.org/officeDocument/2006/customXml" ds:itemID="{FC348A66-F32D-4041-AB9D-A89C4696C0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26AAF4-2B5C-43FC-A134-5D0D830D39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d8fe76-6b9c-4488-a73c-23f2cdfb0d5a"/>
    <ds:schemaRef ds:uri="324f0cce-64cb-4782-a4ef-4f0c7db503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513</Words>
  <Characters>293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Žygimantas Obelevičius</dc:creator>
  <cp:lastModifiedBy>Kristina Malevskienė</cp:lastModifiedBy>
  <cp:revision>2</cp:revision>
  <dcterms:created xsi:type="dcterms:W3CDTF">2025-03-19T15:30:00Z</dcterms:created>
  <dcterms:modified xsi:type="dcterms:W3CDTF">2025-03-19T15:30:00Z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0x010100C13F231421DAF04FB163E4867B36D828</vt:lpwstr>
  </property>
</Properties>
</file>