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C49" w:rsidRDefault="001D4C49" w:rsidP="005843DE">
      <w:pPr>
        <w:spacing w:after="160"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ĮKRAUNAMO HIBRIDINIO AUTOMOBILIO</w:t>
      </w:r>
      <w:r w:rsidRPr="005843DE">
        <w:rPr>
          <w:rFonts w:eastAsia="Calibri"/>
          <w:b/>
        </w:rPr>
        <w:t xml:space="preserve"> </w:t>
      </w:r>
    </w:p>
    <w:p w:rsidR="005843DE" w:rsidRDefault="005843DE" w:rsidP="005843DE">
      <w:pPr>
        <w:spacing w:after="160" w:line="259" w:lineRule="auto"/>
        <w:jc w:val="center"/>
        <w:rPr>
          <w:rFonts w:eastAsia="Calibri"/>
          <w:b/>
        </w:rPr>
      </w:pPr>
      <w:r w:rsidRPr="005843DE">
        <w:rPr>
          <w:rFonts w:eastAsia="Calibri"/>
          <w:b/>
        </w:rPr>
        <w:t>TECHNINĖ SPECIFIKACIJA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8637"/>
      </w:tblGrid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/>
                <w:bCs/>
              </w:rPr>
            </w:pPr>
            <w:r w:rsidRPr="001D4C49"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C49" w:rsidRPr="001D4C49" w:rsidRDefault="001D4C49" w:rsidP="001D4C4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1D4C49">
              <w:rPr>
                <w:rFonts w:eastAsia="Calibri"/>
                <w:b/>
                <w:bCs/>
              </w:rPr>
              <w:t xml:space="preserve">Techninės savybės 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Kiekis – 2 vnt.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Automobilio pagaminimo metai arba informacija apie numatomą pagaminimo laiką</w:t>
            </w:r>
          </w:p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(automobilis turi būti naujas, neeksploatuotas, pagamintas ne anksčiau kaip prieš 12 mėnesių iki pasiūlymo pateikimo termino pabaigos)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 xml:space="preserve">Automobilio rūšis – lengvasis iki 3,5 t bendrosios masės klasės automobilis su </w:t>
            </w:r>
            <w:proofErr w:type="spellStart"/>
            <w:r w:rsidRPr="001D4C49">
              <w:rPr>
                <w:rFonts w:eastAsia="Calibri"/>
                <w:bCs/>
              </w:rPr>
              <w:t>plug-in</w:t>
            </w:r>
            <w:proofErr w:type="spellEnd"/>
            <w:r w:rsidRPr="001D4C49">
              <w:rPr>
                <w:rFonts w:eastAsia="Calibri"/>
                <w:bCs/>
              </w:rPr>
              <w:t xml:space="preserve"> įkraunama hibridine sistema, M1 kategorija, skirtas keleiviams vežti.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Variklio galingumas ne mažiau 150 kW.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Variklio tūris</w:t>
            </w:r>
            <w:r w:rsidRPr="001D4C49">
              <w:rPr>
                <w:rFonts w:eastAsia="Calibri"/>
              </w:rPr>
              <w:t xml:space="preserve"> </w:t>
            </w: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 xml:space="preserve">ne daugiau 1500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bdr w:val="none" w:sz="0" w:space="0" w:color="auto" w:frame="1"/>
                      <w:lang w:eastAsia="lt-LT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bdr w:val="none" w:sz="0" w:space="0" w:color="auto" w:frame="1"/>
                      <w:lang w:eastAsia="lt-LT"/>
                    </w:rPr>
                    <m:t>cm</m:t>
                  </m:r>
                </m:e>
                <m:sup>
                  <m:r>
                    <w:rPr>
                      <w:rFonts w:ascii="Cambria Math" w:eastAsia="Times New Roman" w:hAnsi="Cambria Math"/>
                      <w:bdr w:val="none" w:sz="0" w:space="0" w:color="auto" w:frame="1"/>
                      <w:lang w:eastAsia="lt-LT"/>
                    </w:rPr>
                    <m:t>3</m:t>
                  </m:r>
                </m:sup>
              </m:sSup>
            </m:oMath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WLTP degalų sąnaudos (mišrios) ne daugiau 17 kWh / 100 km.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WLTP degalų sąnaudos (mišrios) ne daugiau 1 l / 100 km.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Mišrioji WLTP CO₂ emisija ne daugiau 10 g/km.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Gamintojo deklaruojamas elektra vidutinis nuvažiuojamas atstumas per WLTP važiavimo ciklą ne mažiau 100 km.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t>12.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t>Emisijos standartas ne mažiau EURO 6.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Transmisija (pavarų dėžė) – automatinė.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Automobilio įkrovimas – automobilis turi turėti galimybę įkrauti bateriją naudojant kintamos srovės įkrovimo stoteles (AC) ir nuolatinės srovės įkrovimo stoteles (DC).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t>15.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t>Automobilio įkrovimo laidai – automobilio įkrovimo laidas. Laidas, pakrauti automobilį iš 220 V.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 xml:space="preserve">Bendras automobilio ilgis ne mažiau 4500 mm 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Durų skaičius - ne mažiau 5.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jc w:val="both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Garantinės sąlygos automobiliui – ne mažiau 5 metų arba iki 100 000 km ridos.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19.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Akumuliatorių baterijoms – ne mažiau 8 metai arba 150 000 km ridos.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 xml:space="preserve">Vairas kairėje pusėje su elektromechaniniu vairo stiprintuvu. Vairas su </w:t>
            </w:r>
            <w:proofErr w:type="spellStart"/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jutikliniais</w:t>
            </w:r>
            <w:proofErr w:type="spellEnd"/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 xml:space="preserve"> valdymo elementais (daugiafunkcinis vairas).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Galvos atramos ir saugos diržai vairuotojo ir visoms keleivių vietoms.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49" w:rsidRPr="001D4C49" w:rsidRDefault="001D4C49" w:rsidP="001D4C49">
            <w:pPr>
              <w:spacing w:after="0" w:line="240" w:lineRule="auto"/>
              <w:rPr>
                <w:rFonts w:eastAsia="Times New Roman"/>
                <w:bdr w:val="none" w:sz="0" w:space="0" w:color="auto" w:frame="1"/>
                <w:lang w:eastAsia="lt-LT"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Elektroninė stabilizavimo sistema.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Įkalnės asistentas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Avarinio stabdymo funkcija.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Antrinių susidūrimų išvengimo sistema</w:t>
            </w: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Persirikiavimo į kitą eismo juostą sistema.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Eismo juostos išlaikymo asistentas.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Automatinė atstumo reguliavimo sistema</w:t>
            </w: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29.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Greičio ribotuvas.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Times New Roman"/>
                <w:bdr w:val="none" w:sz="0" w:space="0" w:color="auto" w:frame="1"/>
                <w:lang w:eastAsia="lt-LT"/>
              </w:rPr>
              <w:t>Slėgio padangose kontrolės sistema.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Oro kondicionavimo ir šildymo sistema.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Galinio vaizdo kamera.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Mobiliojo telefono sąsaja su automobiliu.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Garsą izoliuojantys durų langų stiklai.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„</w:t>
            </w:r>
            <w:proofErr w:type="spellStart"/>
            <w:r w:rsidRPr="001D4C49">
              <w:rPr>
                <w:rFonts w:eastAsia="Calibri"/>
                <w:bCs/>
              </w:rPr>
              <w:t>Mettalic</w:t>
            </w:r>
            <w:proofErr w:type="spellEnd"/>
            <w:r w:rsidRPr="001D4C49">
              <w:rPr>
                <w:rFonts w:eastAsia="Calibri"/>
                <w:bCs/>
              </w:rPr>
              <w:t>“ arba aukštesnės klasės kėbulo dažai.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proofErr w:type="spellStart"/>
            <w:r w:rsidRPr="001D4C49">
              <w:rPr>
                <w:rFonts w:eastAsia="Calibri"/>
                <w:bCs/>
              </w:rPr>
              <w:t>Beraktė</w:t>
            </w:r>
            <w:proofErr w:type="spellEnd"/>
            <w:r w:rsidRPr="001D4C49">
              <w:rPr>
                <w:rFonts w:eastAsia="Calibri"/>
                <w:bCs/>
              </w:rPr>
              <w:t xml:space="preserve"> užvedimo sistema.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39.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Priekiniai ir galiniai šviesos diodų žibintai arba lygiaverčiai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Plieniniai arba lengvojo lydinio ratlankiai.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41.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Priekinių sėdynių aukščio reguliavimo funkcija.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lastRenderedPageBreak/>
              <w:t>42.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Kilimėliai priekyje ir gale.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43.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44.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Automobilyje turi būti eksploatacijos vadovas lietuvių kalba.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45.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 xml:space="preserve">Automobilis turi būti visiškai sukomplektuotas, su visais dokumentais bei reikalingas priedais: vaistinėlė, gesintuvas, avarinis ženklas, šviesa atspindinti liemenė, transportavimo kilpa, įrankių komplektas ir </w:t>
            </w:r>
            <w:proofErr w:type="spellStart"/>
            <w:r w:rsidRPr="001D4C49">
              <w:rPr>
                <w:rFonts w:eastAsia="Calibri"/>
                <w:bCs/>
              </w:rPr>
              <w:t>donkratas</w:t>
            </w:r>
            <w:proofErr w:type="spellEnd"/>
            <w:r w:rsidRPr="001D4C49">
              <w:rPr>
                <w:rFonts w:eastAsia="Calibri"/>
                <w:bCs/>
              </w:rPr>
              <w:t>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46.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47.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A37C6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A37C69">
              <w:rPr>
                <w:rFonts w:eastAsia="Calibri"/>
                <w:bCs/>
              </w:rPr>
              <w:t>Jei garantinio remonto metu automobilis yra nepataisomas, pardavėjas ne vėliau kaip per pristatymo terminą, kuris buvo pateiktas pasiūlyme, turi pateikti kitą, techninės specifikacijos reikalavimus atitinkantį automobilį.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48.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Tiekėjas, pasirašęs pirkimo-pardavimo sutartį, įsipareigoja užtikrinti automobilio registravimą pirkėjo nurodytu vardu pagal nustatytą kelių transporto priemonių registravimo tvarką.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49.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 xml:space="preserve">Į automobilį įdiegus </w:t>
            </w:r>
            <w:proofErr w:type="spellStart"/>
            <w:r w:rsidRPr="001D4C49">
              <w:rPr>
                <w:rFonts w:eastAsia="Calibri"/>
                <w:bCs/>
              </w:rPr>
              <w:t>telemetrinę</w:t>
            </w:r>
            <w:proofErr w:type="spellEnd"/>
            <w:r w:rsidRPr="001D4C49">
              <w:rPr>
                <w:rFonts w:eastAsia="Calibri"/>
                <w:bCs/>
              </w:rPr>
              <w:t xml:space="preserve"> kontrolės sistemą, ji nepanaikina ir neapriboja automobilio garantijos.</w:t>
            </w:r>
          </w:p>
        </w:tc>
      </w:tr>
      <w:tr w:rsidR="001D4C49" w:rsidRPr="001D4C49" w:rsidTr="001D4C49"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1D4C49">
              <w:rPr>
                <w:rFonts w:eastAsia="Calibri"/>
                <w:bCs/>
                <w:iCs/>
              </w:rPr>
              <w:t>50.</w:t>
            </w:r>
          </w:p>
        </w:tc>
        <w:tc>
          <w:tcPr>
            <w:tcW w:w="4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C49" w:rsidRPr="001D4C49" w:rsidRDefault="001D4C49" w:rsidP="001D4C49">
            <w:pPr>
              <w:spacing w:after="0" w:line="240" w:lineRule="auto"/>
              <w:rPr>
                <w:rFonts w:eastAsia="Calibri"/>
                <w:bCs/>
              </w:rPr>
            </w:pPr>
            <w:r w:rsidRPr="001D4C49">
              <w:rPr>
                <w:rFonts w:eastAsia="Calibri"/>
                <w:bCs/>
              </w:rPr>
              <w:t>Pristatymas ne ilgiau kaip per 4 mėnesius nuo sutarties pasirašymo dienos.</w:t>
            </w:r>
          </w:p>
        </w:tc>
      </w:tr>
    </w:tbl>
    <w:p w:rsidR="005843DE" w:rsidRDefault="005843DE">
      <w:pPr>
        <w:rPr>
          <w:b/>
          <w:i/>
        </w:rPr>
      </w:pPr>
    </w:p>
    <w:p w:rsidR="0060676B" w:rsidRPr="005843DE" w:rsidRDefault="005843DE" w:rsidP="005843DE">
      <w:pPr>
        <w:jc w:val="both"/>
        <w:rPr>
          <w:iCs/>
        </w:rPr>
      </w:pPr>
      <w:r w:rsidRPr="00485186">
        <w:rPr>
          <w:b/>
          <w:i/>
        </w:rPr>
        <w:t>Pastaba.</w:t>
      </w:r>
      <w:r w:rsidRPr="005843DE">
        <w:rPr>
          <w:bCs/>
          <w:i/>
        </w:rPr>
        <w:t xml:space="preserve"> </w:t>
      </w:r>
      <w:r w:rsidRPr="005843DE">
        <w:rPr>
          <w:bCs/>
          <w:iCs/>
        </w:rPr>
        <w:t>Su pasiūlymu</w:t>
      </w:r>
      <w:r w:rsidRPr="005843DE">
        <w:rPr>
          <w:b/>
          <w:iCs/>
        </w:rPr>
        <w:t xml:space="preserve"> </w:t>
      </w:r>
      <w:r w:rsidRPr="005843DE">
        <w:rPr>
          <w:bCs/>
          <w:iCs/>
        </w:rPr>
        <w:t>(pagal parengtą pasiūly</w:t>
      </w:r>
      <w:r>
        <w:rPr>
          <w:bCs/>
          <w:iCs/>
        </w:rPr>
        <w:t>m</w:t>
      </w:r>
      <w:r w:rsidRPr="005843DE">
        <w:rPr>
          <w:bCs/>
          <w:iCs/>
        </w:rPr>
        <w:t>o formą)</w:t>
      </w:r>
      <w:r>
        <w:rPr>
          <w:b/>
          <w:iCs/>
        </w:rPr>
        <w:t xml:space="preserve"> </w:t>
      </w:r>
      <w:r>
        <w:rPr>
          <w:bCs/>
          <w:iCs/>
        </w:rPr>
        <w:t>p</w:t>
      </w:r>
      <w:r w:rsidRPr="005843DE">
        <w:rPr>
          <w:bCs/>
          <w:iCs/>
        </w:rPr>
        <w:t xml:space="preserve">ateikti nuorodą į automobilio/įrangos aprašymą gamintojo internetiniame tinklalapyje (jei ten galima rasti atitinkamą informaciją be papildomų paieškų lietuvių arba anglų kalba), kuriame būtų nurodytas siūlomo automobilio/ įrangos gamintojas ir modelis, nurodytos gamintojo deklaruojamos siūlomų automobilio/įrangos techninės charakteristikos, patvirtinančios reikalaujamų parametrų reikšmes, arba, jeigu gamintojo internetiniame tinklalapyje nėra prašomos informacijos apie automobilio/įrangos technines charakteristikas, pateikti gamintojo katalogo kopijas, sertifikatus, bandymo protokolus, techninius aprašymus /bukletus/ /nuotraukas ar kitus atitiktį reikalavimams įrodančius automobilio/įrangos gamintojo dokumentus (pvz. raštiškus  patvirtinimus) (duomenys dėl reikalaujamų charakteristikų turi būti lietuvių arba anglų kalba). Tiekėjas privalo aiškiai nurodyti, kuriuose gamintojo dokumentuose (ir kuriose konkrečiose vietose – puslapyje, pastraipoje, punkte ir t.t.) galima rasti reikalaujamas charakteristikas, bei jas aiškiai pažymėti. </w:t>
      </w:r>
      <w:r w:rsidRPr="005843DE">
        <w:rPr>
          <w:bCs/>
          <w:iCs/>
          <w:u w:val="single"/>
        </w:rPr>
        <w:t>Jeigu teikiamos nuorodos į gamintojo internetinę svetainę, užpildyta techninė specifikacija turi būti pateikiama tokiu formatu, kad nuorodos būtų aktyvios.</w:t>
      </w:r>
    </w:p>
    <w:sectPr w:rsidR="0060676B" w:rsidRPr="005843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B"/>
    <w:rsid w:val="001D4C49"/>
    <w:rsid w:val="00337430"/>
    <w:rsid w:val="005843DE"/>
    <w:rsid w:val="0060676B"/>
    <w:rsid w:val="00A37C69"/>
    <w:rsid w:val="00C14462"/>
    <w:rsid w:val="00F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8EDC9-184F-4EFD-864F-AC9568C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43DE"/>
    <w:pPr>
      <w:spacing w:after="200" w:line="276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6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67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67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67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67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6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6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6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6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6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6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6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6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67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67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3217</Words>
  <Characters>1835</Characters>
  <Application>Microsoft Office Word</Application>
  <DocSecurity>0</DocSecurity>
  <Lines>15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4</cp:revision>
  <dcterms:created xsi:type="dcterms:W3CDTF">2025-04-14T13:01:00Z</dcterms:created>
  <dcterms:modified xsi:type="dcterms:W3CDTF">2025-04-15T08:05:00Z</dcterms:modified>
</cp:coreProperties>
</file>