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140C4EC3" w:rsidR="001F23A6" w:rsidRPr="006B2337" w:rsidRDefault="00E653CF">
      <w:pPr>
        <w:jc w:val="right"/>
        <w:rPr>
          <w:b/>
          <w:bCs/>
          <w:lang w:val="lt-LT"/>
        </w:rPr>
      </w:pPr>
      <w:r>
        <w:rPr>
          <w:b/>
          <w:bCs/>
          <w:lang w:val="lt-LT"/>
        </w:rPr>
        <w:t>Pirkimo</w:t>
      </w:r>
      <w:r w:rsidR="001F23A6" w:rsidRPr="006B2337">
        <w:rPr>
          <w:b/>
          <w:bCs/>
          <w:lang w:val="lt-LT"/>
        </w:rPr>
        <w:t xml:space="preserve"> sąlygų </w:t>
      </w:r>
      <w:r w:rsidR="000449A5">
        <w:rPr>
          <w:b/>
          <w:bCs/>
          <w:lang w:val="lt-LT"/>
        </w:rPr>
        <w:t>6</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71C4D6A8" w14:textId="77777777" w:rsidR="000449A5" w:rsidRPr="000449A5" w:rsidRDefault="000449A5" w:rsidP="000449A5">
      <w:pPr>
        <w:tabs>
          <w:tab w:val="num" w:pos="1080"/>
        </w:tabs>
        <w:outlineLvl w:val="0"/>
        <w:rPr>
          <w:lang w:val="lt-LT"/>
        </w:rPr>
      </w:pPr>
      <w:r w:rsidRPr="000449A5">
        <w:rPr>
          <w:lang w:val="lt-LT"/>
        </w:rPr>
        <w:t xml:space="preserve">VšĮ Šiaulių rajono turizmo ir verslo informacijos centras </w:t>
      </w:r>
    </w:p>
    <w:p w14:paraId="276BCDCA" w14:textId="77777777" w:rsidR="000449A5" w:rsidRPr="000449A5" w:rsidRDefault="000449A5" w:rsidP="000449A5">
      <w:pPr>
        <w:tabs>
          <w:tab w:val="num" w:pos="1080"/>
        </w:tabs>
        <w:outlineLvl w:val="0"/>
        <w:rPr>
          <w:lang w:val="lt-LT"/>
        </w:rPr>
      </w:pPr>
      <w:r w:rsidRPr="000449A5">
        <w:rPr>
          <w:lang w:val="lt-LT"/>
        </w:rPr>
        <w:t>Juridinio asmens kodas 45799054</w:t>
      </w:r>
    </w:p>
    <w:p w14:paraId="6DC28171" w14:textId="5F33EA9F" w:rsidR="000449A5" w:rsidRPr="000449A5" w:rsidRDefault="000449A5" w:rsidP="000449A5">
      <w:pPr>
        <w:tabs>
          <w:tab w:val="num" w:pos="1080"/>
        </w:tabs>
        <w:outlineLvl w:val="0"/>
        <w:rPr>
          <w:lang w:val="lt-LT"/>
        </w:rPr>
      </w:pPr>
      <w:r w:rsidRPr="000449A5">
        <w:rPr>
          <w:lang w:val="lt-LT"/>
        </w:rPr>
        <w:t>J. Basanavičiaus g. 7, Kuršėnai, LT-81156 Šiaulių r. sav</w:t>
      </w:r>
      <w:r>
        <w:rPr>
          <w:lang w:val="lt-LT"/>
        </w:rPr>
        <w:t>.</w:t>
      </w:r>
    </w:p>
    <w:p w14:paraId="574C0D61" w14:textId="77777777" w:rsidR="0056562B" w:rsidRDefault="0056562B" w:rsidP="006C3762">
      <w:pPr>
        <w:tabs>
          <w:tab w:val="num" w:pos="1080"/>
        </w:tabs>
        <w:outlineLvl w:val="0"/>
        <w:rPr>
          <w:lang w:val="lt-LT"/>
        </w:rPr>
      </w:pPr>
    </w:p>
    <w:p w14:paraId="6979AC1F" w14:textId="77777777" w:rsidR="0056562B" w:rsidRDefault="0056562B" w:rsidP="006C3762">
      <w:pPr>
        <w:tabs>
          <w:tab w:val="num" w:pos="1080"/>
        </w:tabs>
        <w:outlineLvl w:val="0"/>
        <w:rPr>
          <w:lang w:val="lt-LT"/>
        </w:rPr>
      </w:pPr>
    </w:p>
    <w:p w14:paraId="1FDC069B" w14:textId="77777777" w:rsidR="00746070" w:rsidRPr="00B03F9D" w:rsidRDefault="00746070">
      <w:pPr>
        <w:tabs>
          <w:tab w:val="num" w:pos="1080"/>
        </w:tabs>
        <w:outlineLvl w:val="0"/>
        <w:rPr>
          <w:lang w:val="lt-LT"/>
        </w:rPr>
      </w:pPr>
    </w:p>
    <w:p w14:paraId="2CC841A7" w14:textId="5525DDF8" w:rsidR="001F23A6" w:rsidRPr="00FE078B" w:rsidRDefault="001F23A6" w:rsidP="006B2641">
      <w:pPr>
        <w:jc w:val="center"/>
        <w:rPr>
          <w:b/>
          <w:lang w:val="lt-LT"/>
        </w:rPr>
      </w:pPr>
      <w:r w:rsidRPr="00FE078B">
        <w:rPr>
          <w:lang w:val="lt-LT"/>
        </w:rPr>
        <w:t>20</w:t>
      </w:r>
      <w:r w:rsidR="002B08E4">
        <w:rPr>
          <w:lang w:val="lt-LT"/>
        </w:rPr>
        <w:t>2</w:t>
      </w:r>
      <w:r w:rsidR="000449A5">
        <w:rPr>
          <w:lang w:val="lt-LT"/>
        </w:rPr>
        <w:t>5</w:t>
      </w:r>
      <w:r w:rsidRPr="00FE078B">
        <w:rPr>
          <w:lang w:val="lt-LT"/>
        </w:rPr>
        <w:t xml:space="preserve"> m. ________  __d</w:t>
      </w:r>
      <w:r w:rsidRPr="006B6755">
        <w:rPr>
          <w:lang w:val="lt-LT"/>
        </w:rPr>
        <w:t>.</w:t>
      </w:r>
      <w:r w:rsidR="008C18BB" w:rsidRPr="00950180">
        <w:rPr>
          <w:bCs/>
          <w:iCs/>
          <w:sz w:val="23"/>
          <w:szCs w:val="23"/>
          <w:lang w:val="lt-LT"/>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15949506"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3A33E4">
        <w:rPr>
          <w:lang w:val="lt-LT"/>
        </w:rPr>
        <w:t xml:space="preserve"> </w:t>
      </w:r>
      <w:r w:rsidR="008517D7" w:rsidRPr="008517D7">
        <w:rPr>
          <w:b/>
          <w:bCs/>
          <w:lang w:val="lt-LT"/>
        </w:rPr>
        <w:t>„</w:t>
      </w:r>
      <w:r w:rsidR="00CC7365" w:rsidRPr="00CC7365">
        <w:rPr>
          <w:b/>
          <w:bCs/>
          <w:lang w:val="lt-LT"/>
        </w:rPr>
        <w:t>Automobilių stovėjimo aikštelės užtvarų, jų valdymo bei apmokėjimo už transporto priemonių stovėjimą įrangos pirkimas“</w:t>
      </w:r>
      <w:r w:rsidR="008517D7" w:rsidRPr="008517D7">
        <w:rPr>
          <w:b/>
          <w:bCs/>
          <w:lang w:val="lt-LT"/>
        </w:rPr>
        <w:t xml:space="preserve"> </w:t>
      </w:r>
      <w:r w:rsidR="005878F8" w:rsidRPr="00B64B38">
        <w:rPr>
          <w:b/>
          <w:bCs/>
          <w:lang w:val="lt-LT"/>
        </w:rPr>
        <w:t>(</w:t>
      </w:r>
      <w:r w:rsidR="005878F8" w:rsidRPr="00B10B06">
        <w:rPr>
          <w:b/>
          <w:bCs/>
          <w:lang w:val="lt-LT"/>
        </w:rPr>
        <w:t>Pirkimo ID 222550</w:t>
      </w:r>
      <w:r w:rsidR="005878F8" w:rsidRPr="00B64B38">
        <w:rPr>
          <w:b/>
          <w:bCs/>
          <w:lang w:val="lt-LT"/>
        </w:rPr>
        <w:t>)</w:t>
      </w:r>
      <w:r w:rsidR="005878F8" w:rsidRPr="00B10B06">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0EB9B4D0"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7B07B6">
        <w:rPr>
          <w:lang w:val="lt-LT"/>
        </w:rPr>
        <w:t xml:space="preserve">sumokėti </w:t>
      </w:r>
      <w:r w:rsidR="007B07B6" w:rsidRPr="007B07B6">
        <w:rPr>
          <w:lang w:val="lt-LT"/>
        </w:rPr>
        <w:t xml:space="preserve">viešajai įstaigai Šiaulių rajono savivaldybės sveikatos centrui, J. Basanavičiaus g. 18, 81183 Kuršėnai, Šiaulių r. sav. juridinio asmens kodas 306673280 </w:t>
      </w:r>
      <w:r w:rsidRPr="00FE078B">
        <w:rPr>
          <w:lang w:val="lt-LT"/>
        </w:rPr>
        <w:t xml:space="preserve">(toliau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1BFBCFA0" w:rsidR="001F23A6" w:rsidRPr="008C18BB" w:rsidRDefault="001F23A6">
      <w:pPr>
        <w:jc w:val="center"/>
        <w:rPr>
          <w:b/>
          <w:lang w:val="lt-LT"/>
        </w:rPr>
      </w:pPr>
      <w:r w:rsidRPr="008C18BB">
        <w:rPr>
          <w:lang w:val="lt-LT"/>
        </w:rPr>
        <w:t>20</w:t>
      </w:r>
      <w:r w:rsidR="005368DA">
        <w:rPr>
          <w:lang w:val="lt-LT"/>
        </w:rPr>
        <w:t>2</w:t>
      </w:r>
      <w:r w:rsidR="000449A5">
        <w:rPr>
          <w:lang w:val="lt-LT"/>
        </w:rPr>
        <w:t>5</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069018B1" w14:textId="61B2417F" w:rsidR="0056562B" w:rsidRPr="000449A5" w:rsidRDefault="000449A5" w:rsidP="0056562B">
      <w:pPr>
        <w:tabs>
          <w:tab w:val="num" w:pos="1080"/>
        </w:tabs>
        <w:outlineLvl w:val="0"/>
        <w:rPr>
          <w:lang w:val="lt-LT"/>
        </w:rPr>
      </w:pPr>
      <w:r w:rsidRPr="000449A5">
        <w:rPr>
          <w:lang w:val="lt-LT"/>
        </w:rPr>
        <w:t xml:space="preserve">VšĮ Šiaulių rajono turizmo ir verslo informacijos centras </w:t>
      </w:r>
    </w:p>
    <w:p w14:paraId="770B0E2E" w14:textId="77777777" w:rsidR="000449A5" w:rsidRPr="000449A5" w:rsidRDefault="0056562B" w:rsidP="0056562B">
      <w:pPr>
        <w:tabs>
          <w:tab w:val="num" w:pos="1080"/>
        </w:tabs>
        <w:outlineLvl w:val="0"/>
        <w:rPr>
          <w:lang w:val="lt-LT"/>
        </w:rPr>
      </w:pPr>
      <w:r w:rsidRPr="000449A5">
        <w:rPr>
          <w:lang w:val="lt-LT"/>
        </w:rPr>
        <w:t xml:space="preserve">Juridinio asmens kodas </w:t>
      </w:r>
      <w:r w:rsidR="000449A5" w:rsidRPr="000449A5">
        <w:rPr>
          <w:lang w:val="lt-LT"/>
        </w:rPr>
        <w:t>45799054</w:t>
      </w:r>
    </w:p>
    <w:p w14:paraId="1B1FF58E" w14:textId="26158C1B" w:rsidR="00C216DF" w:rsidRPr="000449A5" w:rsidRDefault="000449A5" w:rsidP="0056562B">
      <w:pPr>
        <w:tabs>
          <w:tab w:val="num" w:pos="1080"/>
        </w:tabs>
        <w:outlineLvl w:val="0"/>
        <w:rPr>
          <w:lang w:val="lt-LT"/>
        </w:rPr>
      </w:pPr>
      <w:r w:rsidRPr="000449A5">
        <w:rPr>
          <w:lang w:val="lt-LT"/>
        </w:rPr>
        <w:t xml:space="preserve">J. Basanavičiaus g. 7, Kuršėnai, LT-81156 Šiaulių r. </w:t>
      </w:r>
      <w:proofErr w:type="spellStart"/>
      <w:r w:rsidRPr="000449A5">
        <w:rPr>
          <w:lang w:val="lt-LT"/>
        </w:rPr>
        <w:t>sav</w:t>
      </w:r>
      <w:proofErr w:type="spellEnd"/>
    </w:p>
    <w:p w14:paraId="32ACAC79" w14:textId="77777777" w:rsidR="000449A5" w:rsidRPr="00084F17" w:rsidRDefault="000449A5" w:rsidP="0056562B">
      <w:pPr>
        <w:tabs>
          <w:tab w:val="num" w:pos="1080"/>
        </w:tabs>
        <w:outlineLvl w:val="0"/>
        <w:rPr>
          <w:i/>
          <w:lang w:val="lt-LT"/>
        </w:rPr>
      </w:pP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61DBC0A"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7B07B6">
        <w:rPr>
          <w:lang w:val="lt-LT"/>
        </w:rPr>
        <w:t>v</w:t>
      </w:r>
      <w:r w:rsidR="007B07B6" w:rsidRPr="007B07B6">
        <w:rPr>
          <w:lang w:val="lt-LT"/>
        </w:rPr>
        <w:t xml:space="preserve">iešajai įstaigai Šiaulių rajono savivaldybės sveikatos centrui, J. Basanavičiaus g. 18, 81183 Kuršėnai, Šiaulių r. sav. juridinio asmens kodas 306673280 </w:t>
      </w:r>
      <w:r w:rsidRPr="00084F17">
        <w:rPr>
          <w:lang w:val="lt-LT"/>
        </w:rPr>
        <w:t xml:space="preserve">(toliau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363E105A" w14:textId="06061AED" w:rsidR="005878F8"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8517D7" w:rsidRPr="008517D7">
        <w:rPr>
          <w:b/>
          <w:bCs/>
          <w:lang w:val="lt-LT"/>
        </w:rPr>
        <w:t>„</w:t>
      </w:r>
      <w:r w:rsidR="00CC7365" w:rsidRPr="00CC7365">
        <w:rPr>
          <w:b/>
          <w:bCs/>
          <w:lang w:val="lt-LT"/>
        </w:rPr>
        <w:t xml:space="preserve">Automobilių stovėjimo aikštelės užtvarų, jų valdymo bei apmokėjimo už transporto priemonių stovėjimą įrangos pirkimas“ </w:t>
      </w:r>
      <w:r w:rsidR="005878F8" w:rsidRPr="00B64B38">
        <w:rPr>
          <w:b/>
          <w:bCs/>
          <w:lang w:val="lt-LT"/>
        </w:rPr>
        <w:t>(</w:t>
      </w:r>
      <w:r w:rsidR="005878F8" w:rsidRPr="005878F8">
        <w:rPr>
          <w:b/>
          <w:bCs/>
          <w:lang w:val="lt-LT"/>
        </w:rPr>
        <w:t>Pirkimo ID 222550</w:t>
      </w:r>
      <w:r w:rsidR="005878F8" w:rsidRPr="00B64B38">
        <w:rPr>
          <w:b/>
          <w:bCs/>
          <w:lang w:val="lt-LT"/>
        </w:rPr>
        <w:t>)</w:t>
      </w:r>
      <w:r w:rsidR="005878F8">
        <w:rPr>
          <w:b/>
          <w:bCs/>
          <w:lang w:val="lt-LT"/>
        </w:rPr>
        <w:t>,</w:t>
      </w:r>
    </w:p>
    <w:p w14:paraId="0CB7D4FE" w14:textId="12C1F76F"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B354D3">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2317" w14:textId="77777777" w:rsidR="00BD3385" w:rsidRDefault="00BD3385">
      <w:r>
        <w:separator/>
      </w:r>
    </w:p>
  </w:endnote>
  <w:endnote w:type="continuationSeparator" w:id="0">
    <w:p w14:paraId="78DF9054" w14:textId="77777777" w:rsidR="00BD3385" w:rsidRDefault="00BD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1E92" w14:textId="77777777" w:rsidR="00BD3385" w:rsidRDefault="00BD3385">
      <w:r>
        <w:separator/>
      </w:r>
    </w:p>
  </w:footnote>
  <w:footnote w:type="continuationSeparator" w:id="0">
    <w:p w14:paraId="3E7C80F3" w14:textId="77777777" w:rsidR="00BD3385" w:rsidRDefault="00BD3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8B652B">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1011489585">
    <w:abstractNumId w:val="29"/>
  </w:num>
  <w:num w:numId="2" w16cid:durableId="950085297">
    <w:abstractNumId w:val="4"/>
  </w:num>
  <w:num w:numId="3" w16cid:durableId="1890602255">
    <w:abstractNumId w:val="26"/>
  </w:num>
  <w:num w:numId="4" w16cid:durableId="1244610670">
    <w:abstractNumId w:val="5"/>
  </w:num>
  <w:num w:numId="5" w16cid:durableId="58721199">
    <w:abstractNumId w:val="8"/>
  </w:num>
  <w:num w:numId="6" w16cid:durableId="1241869376">
    <w:abstractNumId w:val="28"/>
  </w:num>
  <w:num w:numId="7" w16cid:durableId="255751008">
    <w:abstractNumId w:val="25"/>
  </w:num>
  <w:num w:numId="8" w16cid:durableId="119153828">
    <w:abstractNumId w:val="16"/>
  </w:num>
  <w:num w:numId="9" w16cid:durableId="842740942">
    <w:abstractNumId w:val="11"/>
  </w:num>
  <w:num w:numId="10" w16cid:durableId="1538927647">
    <w:abstractNumId w:val="13"/>
  </w:num>
  <w:num w:numId="11" w16cid:durableId="1281256005">
    <w:abstractNumId w:val="21"/>
  </w:num>
  <w:num w:numId="12" w16cid:durableId="2138790943">
    <w:abstractNumId w:val="0"/>
  </w:num>
  <w:num w:numId="13" w16cid:durableId="97912956">
    <w:abstractNumId w:val="20"/>
  </w:num>
  <w:num w:numId="14" w16cid:durableId="680592014">
    <w:abstractNumId w:val="24"/>
  </w:num>
  <w:num w:numId="15" w16cid:durableId="1369647192">
    <w:abstractNumId w:val="15"/>
  </w:num>
  <w:num w:numId="16" w16cid:durableId="1407916298">
    <w:abstractNumId w:val="19"/>
  </w:num>
  <w:num w:numId="17" w16cid:durableId="380253893">
    <w:abstractNumId w:val="9"/>
  </w:num>
  <w:num w:numId="18" w16cid:durableId="215506671">
    <w:abstractNumId w:val="30"/>
  </w:num>
  <w:num w:numId="19" w16cid:durableId="683553644">
    <w:abstractNumId w:val="18"/>
  </w:num>
  <w:num w:numId="20" w16cid:durableId="1985741213">
    <w:abstractNumId w:val="23"/>
  </w:num>
  <w:num w:numId="21" w16cid:durableId="2113158959">
    <w:abstractNumId w:val="1"/>
  </w:num>
  <w:num w:numId="22" w16cid:durableId="63648128">
    <w:abstractNumId w:val="10"/>
  </w:num>
  <w:num w:numId="23" w16cid:durableId="1541742528">
    <w:abstractNumId w:val="22"/>
  </w:num>
  <w:num w:numId="24" w16cid:durableId="966743993">
    <w:abstractNumId w:val="7"/>
  </w:num>
  <w:num w:numId="25" w16cid:durableId="1940258844">
    <w:abstractNumId w:val="2"/>
  </w:num>
  <w:num w:numId="26" w16cid:durableId="1136334288">
    <w:abstractNumId w:val="14"/>
  </w:num>
  <w:num w:numId="27" w16cid:durableId="1322853022">
    <w:abstractNumId w:val="6"/>
  </w:num>
  <w:num w:numId="28" w16cid:durableId="691030843">
    <w:abstractNumId w:val="17"/>
  </w:num>
  <w:num w:numId="29" w16cid:durableId="590548515">
    <w:abstractNumId w:val="12"/>
  </w:num>
  <w:num w:numId="30" w16cid:durableId="971059354">
    <w:abstractNumId w:val="3"/>
  </w:num>
  <w:num w:numId="31" w16cid:durableId="10301084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49A5"/>
    <w:rsid w:val="00045A5E"/>
    <w:rsid w:val="00050E71"/>
    <w:rsid w:val="00061495"/>
    <w:rsid w:val="000664C6"/>
    <w:rsid w:val="00073369"/>
    <w:rsid w:val="000750B1"/>
    <w:rsid w:val="00084F17"/>
    <w:rsid w:val="00094CD7"/>
    <w:rsid w:val="000A3079"/>
    <w:rsid w:val="000B1129"/>
    <w:rsid w:val="000B589E"/>
    <w:rsid w:val="000C6C80"/>
    <w:rsid w:val="000D252E"/>
    <w:rsid w:val="000E0241"/>
    <w:rsid w:val="000F3991"/>
    <w:rsid w:val="000F50BA"/>
    <w:rsid w:val="000F51F6"/>
    <w:rsid w:val="000F5705"/>
    <w:rsid w:val="000F5975"/>
    <w:rsid w:val="00102A1C"/>
    <w:rsid w:val="00103AB4"/>
    <w:rsid w:val="0012416B"/>
    <w:rsid w:val="00137658"/>
    <w:rsid w:val="00146F14"/>
    <w:rsid w:val="001504AE"/>
    <w:rsid w:val="001613FD"/>
    <w:rsid w:val="00183B40"/>
    <w:rsid w:val="00187B03"/>
    <w:rsid w:val="00193DEF"/>
    <w:rsid w:val="001A1606"/>
    <w:rsid w:val="001A3F59"/>
    <w:rsid w:val="001C5744"/>
    <w:rsid w:val="001C775A"/>
    <w:rsid w:val="001D6DEE"/>
    <w:rsid w:val="001E0C85"/>
    <w:rsid w:val="001E0DB2"/>
    <w:rsid w:val="001E39AF"/>
    <w:rsid w:val="001F23A6"/>
    <w:rsid w:val="002010B8"/>
    <w:rsid w:val="00223AE7"/>
    <w:rsid w:val="002347C0"/>
    <w:rsid w:val="00235E98"/>
    <w:rsid w:val="00235F26"/>
    <w:rsid w:val="0023755F"/>
    <w:rsid w:val="00242BA4"/>
    <w:rsid w:val="0025152B"/>
    <w:rsid w:val="002570E7"/>
    <w:rsid w:val="00272A2A"/>
    <w:rsid w:val="00291D00"/>
    <w:rsid w:val="002B08E4"/>
    <w:rsid w:val="002C0FC8"/>
    <w:rsid w:val="002D4A08"/>
    <w:rsid w:val="002F1BAC"/>
    <w:rsid w:val="002F7AC0"/>
    <w:rsid w:val="003042D5"/>
    <w:rsid w:val="003121CA"/>
    <w:rsid w:val="003203AA"/>
    <w:rsid w:val="00327342"/>
    <w:rsid w:val="00332F33"/>
    <w:rsid w:val="00333E5B"/>
    <w:rsid w:val="0034531D"/>
    <w:rsid w:val="00351791"/>
    <w:rsid w:val="00352D73"/>
    <w:rsid w:val="00376B02"/>
    <w:rsid w:val="00393C3D"/>
    <w:rsid w:val="00395780"/>
    <w:rsid w:val="003A33E4"/>
    <w:rsid w:val="003A512D"/>
    <w:rsid w:val="003A5B2D"/>
    <w:rsid w:val="003A5D68"/>
    <w:rsid w:val="003A65FA"/>
    <w:rsid w:val="003B4CEA"/>
    <w:rsid w:val="003F5B56"/>
    <w:rsid w:val="00425BC7"/>
    <w:rsid w:val="00431C52"/>
    <w:rsid w:val="0043202B"/>
    <w:rsid w:val="00443EDB"/>
    <w:rsid w:val="00457251"/>
    <w:rsid w:val="00473EB9"/>
    <w:rsid w:val="0047535E"/>
    <w:rsid w:val="00477C57"/>
    <w:rsid w:val="0048207A"/>
    <w:rsid w:val="00491BBD"/>
    <w:rsid w:val="004A26D4"/>
    <w:rsid w:val="004A6633"/>
    <w:rsid w:val="004A67DB"/>
    <w:rsid w:val="004C54A5"/>
    <w:rsid w:val="004C773F"/>
    <w:rsid w:val="004E36F5"/>
    <w:rsid w:val="004F2C25"/>
    <w:rsid w:val="00511A5B"/>
    <w:rsid w:val="00521879"/>
    <w:rsid w:val="00526403"/>
    <w:rsid w:val="00535653"/>
    <w:rsid w:val="005368DA"/>
    <w:rsid w:val="00542E18"/>
    <w:rsid w:val="00544266"/>
    <w:rsid w:val="00550332"/>
    <w:rsid w:val="00550EDF"/>
    <w:rsid w:val="0056562B"/>
    <w:rsid w:val="00566B2A"/>
    <w:rsid w:val="00582291"/>
    <w:rsid w:val="005878F8"/>
    <w:rsid w:val="00593EAD"/>
    <w:rsid w:val="0059571D"/>
    <w:rsid w:val="005B4548"/>
    <w:rsid w:val="005D01A9"/>
    <w:rsid w:val="005D14B1"/>
    <w:rsid w:val="005D7399"/>
    <w:rsid w:val="005E00C7"/>
    <w:rsid w:val="005F0E0F"/>
    <w:rsid w:val="005F1D5D"/>
    <w:rsid w:val="005F4B29"/>
    <w:rsid w:val="0060367B"/>
    <w:rsid w:val="006119C7"/>
    <w:rsid w:val="006152F5"/>
    <w:rsid w:val="0062113F"/>
    <w:rsid w:val="00655E29"/>
    <w:rsid w:val="00662B45"/>
    <w:rsid w:val="00673079"/>
    <w:rsid w:val="00674B44"/>
    <w:rsid w:val="00682998"/>
    <w:rsid w:val="006837EB"/>
    <w:rsid w:val="00690C85"/>
    <w:rsid w:val="006A0A81"/>
    <w:rsid w:val="006B2337"/>
    <w:rsid w:val="006B2587"/>
    <w:rsid w:val="006B2641"/>
    <w:rsid w:val="006B6755"/>
    <w:rsid w:val="006B721B"/>
    <w:rsid w:val="006C3762"/>
    <w:rsid w:val="006C4615"/>
    <w:rsid w:val="00710530"/>
    <w:rsid w:val="00714636"/>
    <w:rsid w:val="007334CC"/>
    <w:rsid w:val="00734B84"/>
    <w:rsid w:val="00746070"/>
    <w:rsid w:val="007560AF"/>
    <w:rsid w:val="00773BA1"/>
    <w:rsid w:val="00776CCE"/>
    <w:rsid w:val="007804A9"/>
    <w:rsid w:val="00783DC8"/>
    <w:rsid w:val="00784702"/>
    <w:rsid w:val="00784B16"/>
    <w:rsid w:val="007A53E9"/>
    <w:rsid w:val="007B07B6"/>
    <w:rsid w:val="007B1EF0"/>
    <w:rsid w:val="007B68A0"/>
    <w:rsid w:val="007B74E6"/>
    <w:rsid w:val="007C03F6"/>
    <w:rsid w:val="007C27FE"/>
    <w:rsid w:val="007C2CE1"/>
    <w:rsid w:val="007D09D3"/>
    <w:rsid w:val="007D2E9B"/>
    <w:rsid w:val="00804ED8"/>
    <w:rsid w:val="00805169"/>
    <w:rsid w:val="0081546D"/>
    <w:rsid w:val="0081782E"/>
    <w:rsid w:val="00833153"/>
    <w:rsid w:val="008404CB"/>
    <w:rsid w:val="00847359"/>
    <w:rsid w:val="0084769C"/>
    <w:rsid w:val="00850C69"/>
    <w:rsid w:val="008517D7"/>
    <w:rsid w:val="00874A93"/>
    <w:rsid w:val="00883F94"/>
    <w:rsid w:val="00886630"/>
    <w:rsid w:val="008A024D"/>
    <w:rsid w:val="008A4C91"/>
    <w:rsid w:val="008A60C3"/>
    <w:rsid w:val="008B3372"/>
    <w:rsid w:val="008B652B"/>
    <w:rsid w:val="008C18BB"/>
    <w:rsid w:val="008D4D9D"/>
    <w:rsid w:val="008E2CEC"/>
    <w:rsid w:val="0091011C"/>
    <w:rsid w:val="00910BD3"/>
    <w:rsid w:val="0091358E"/>
    <w:rsid w:val="00927EE5"/>
    <w:rsid w:val="00943B23"/>
    <w:rsid w:val="00950180"/>
    <w:rsid w:val="009529B6"/>
    <w:rsid w:val="0095692E"/>
    <w:rsid w:val="009629F7"/>
    <w:rsid w:val="00963D83"/>
    <w:rsid w:val="009708FC"/>
    <w:rsid w:val="00977710"/>
    <w:rsid w:val="00980DD8"/>
    <w:rsid w:val="00985D21"/>
    <w:rsid w:val="00990ED1"/>
    <w:rsid w:val="009950AC"/>
    <w:rsid w:val="009A064D"/>
    <w:rsid w:val="009A67EE"/>
    <w:rsid w:val="009B2444"/>
    <w:rsid w:val="009B3F19"/>
    <w:rsid w:val="009B7CFA"/>
    <w:rsid w:val="009D17A8"/>
    <w:rsid w:val="009D30F8"/>
    <w:rsid w:val="009E4D7A"/>
    <w:rsid w:val="009E5D8C"/>
    <w:rsid w:val="00A045B7"/>
    <w:rsid w:val="00A1438C"/>
    <w:rsid w:val="00A14B95"/>
    <w:rsid w:val="00A2133D"/>
    <w:rsid w:val="00A25A90"/>
    <w:rsid w:val="00A27D87"/>
    <w:rsid w:val="00A337ED"/>
    <w:rsid w:val="00A57006"/>
    <w:rsid w:val="00A73164"/>
    <w:rsid w:val="00A73846"/>
    <w:rsid w:val="00A84B39"/>
    <w:rsid w:val="00AA3BCA"/>
    <w:rsid w:val="00AA61D3"/>
    <w:rsid w:val="00AC7C8B"/>
    <w:rsid w:val="00AD6A60"/>
    <w:rsid w:val="00AE08B2"/>
    <w:rsid w:val="00AE606B"/>
    <w:rsid w:val="00AF37B3"/>
    <w:rsid w:val="00B03F9D"/>
    <w:rsid w:val="00B06FD9"/>
    <w:rsid w:val="00B10B06"/>
    <w:rsid w:val="00B354D3"/>
    <w:rsid w:val="00B560BC"/>
    <w:rsid w:val="00B57792"/>
    <w:rsid w:val="00B61AEC"/>
    <w:rsid w:val="00B82CA1"/>
    <w:rsid w:val="00BA6078"/>
    <w:rsid w:val="00BB4BDC"/>
    <w:rsid w:val="00BC5433"/>
    <w:rsid w:val="00BD3385"/>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7353A"/>
    <w:rsid w:val="00C86985"/>
    <w:rsid w:val="00C917E6"/>
    <w:rsid w:val="00C9251A"/>
    <w:rsid w:val="00C94E3A"/>
    <w:rsid w:val="00CA2A59"/>
    <w:rsid w:val="00CA4B17"/>
    <w:rsid w:val="00CA5B95"/>
    <w:rsid w:val="00CC6F0A"/>
    <w:rsid w:val="00CC7365"/>
    <w:rsid w:val="00CD24A5"/>
    <w:rsid w:val="00CF58B4"/>
    <w:rsid w:val="00CF7A00"/>
    <w:rsid w:val="00D02A5A"/>
    <w:rsid w:val="00D0608E"/>
    <w:rsid w:val="00D106D6"/>
    <w:rsid w:val="00D11ABE"/>
    <w:rsid w:val="00D24A57"/>
    <w:rsid w:val="00D3555B"/>
    <w:rsid w:val="00D35CFB"/>
    <w:rsid w:val="00D42A96"/>
    <w:rsid w:val="00D551EA"/>
    <w:rsid w:val="00D56BCB"/>
    <w:rsid w:val="00D66BD4"/>
    <w:rsid w:val="00D737C0"/>
    <w:rsid w:val="00D77E76"/>
    <w:rsid w:val="00D82B6B"/>
    <w:rsid w:val="00D82DCE"/>
    <w:rsid w:val="00D97946"/>
    <w:rsid w:val="00DB087F"/>
    <w:rsid w:val="00DC189E"/>
    <w:rsid w:val="00DC198E"/>
    <w:rsid w:val="00DC6062"/>
    <w:rsid w:val="00DD33B1"/>
    <w:rsid w:val="00DE518E"/>
    <w:rsid w:val="00E02C36"/>
    <w:rsid w:val="00E0341E"/>
    <w:rsid w:val="00E1233F"/>
    <w:rsid w:val="00E22B8A"/>
    <w:rsid w:val="00E23B0E"/>
    <w:rsid w:val="00E46824"/>
    <w:rsid w:val="00E47774"/>
    <w:rsid w:val="00E51E05"/>
    <w:rsid w:val="00E54361"/>
    <w:rsid w:val="00E54906"/>
    <w:rsid w:val="00E653CF"/>
    <w:rsid w:val="00E676F0"/>
    <w:rsid w:val="00E759CB"/>
    <w:rsid w:val="00E8524C"/>
    <w:rsid w:val="00E911DB"/>
    <w:rsid w:val="00EA7519"/>
    <w:rsid w:val="00EC5A67"/>
    <w:rsid w:val="00EE08F0"/>
    <w:rsid w:val="00EE0B82"/>
    <w:rsid w:val="00EE59BD"/>
    <w:rsid w:val="00EE755A"/>
    <w:rsid w:val="00EF075F"/>
    <w:rsid w:val="00F03152"/>
    <w:rsid w:val="00F116ED"/>
    <w:rsid w:val="00F252B9"/>
    <w:rsid w:val="00F40383"/>
    <w:rsid w:val="00F409CD"/>
    <w:rsid w:val="00F412C6"/>
    <w:rsid w:val="00F44BDE"/>
    <w:rsid w:val="00F70E6E"/>
    <w:rsid w:val="00F718EA"/>
    <w:rsid w:val="00F860F1"/>
    <w:rsid w:val="00F91445"/>
    <w:rsid w:val="00F96FB3"/>
    <w:rsid w:val="00FA1ABA"/>
    <w:rsid w:val="00FA4A97"/>
    <w:rsid w:val="00FB5312"/>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D2676895-A38C-4B29-B660-22F467CC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5059</Words>
  <Characters>2885</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Jolanta Ignotienė</cp:lastModifiedBy>
  <cp:revision>4</cp:revision>
  <cp:lastPrinted>2017-07-26T12:15:00Z</cp:lastPrinted>
  <dcterms:created xsi:type="dcterms:W3CDTF">2025-04-15T11:38:00Z</dcterms:created>
  <dcterms:modified xsi:type="dcterms:W3CDTF">2025-04-15T13:18:00Z</dcterms:modified>
</cp:coreProperties>
</file>