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45700" w:displacedByCustomXml="next"/>
    <w:bookmarkStart w:id="1"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1"/>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183A0988"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 xml:space="preserve">VIEŠOJO PIRKIMO </w:t>
          </w:r>
          <w:r w:rsidR="001B383E">
            <w:rPr>
              <w:rFonts w:ascii="Times New Roman" w:hAnsi="Times New Roman" w:cs="Times New Roman"/>
              <w:b/>
              <w:bCs/>
              <w:caps/>
              <w:sz w:val="24"/>
              <w:szCs w:val="24"/>
            </w:rPr>
            <w:t>„</w:t>
          </w:r>
          <w:bookmarkStart w:id="3" w:name="_Hlk195265146"/>
          <w:r w:rsidR="001B383E" w:rsidRPr="001B383E">
            <w:rPr>
              <w:rFonts w:ascii="Times New Roman" w:eastAsia="TimesNewRomanPS-BoldMT" w:hAnsi="Times New Roman" w:cs="Times New Roman"/>
              <w:b/>
              <w:bCs/>
              <w:kern w:val="0"/>
              <w:sz w:val="24"/>
              <w:szCs w:val="24"/>
              <w:lang w:eastAsia="en-US"/>
            </w:rPr>
            <w:t>ILGALAIKIŲ MOKYMŲ „ĮTRAUKIOJO UGDYMO PAGRINDAI IR PRINCIPAI“, SKIRTŲ KALVARIJOS SAVIVALDYBĖS MOKYKLŲ MOKYTOJAMS, PASLAUGŲ</w:t>
          </w:r>
          <w:bookmarkEnd w:id="3"/>
          <w:r w:rsidR="002341FF">
            <w:rPr>
              <w:rFonts w:ascii="Times New Roman" w:eastAsia="TimesNewRomanPS-BoldMT" w:hAnsi="Times New Roman" w:cs="Times New Roman"/>
              <w:b/>
              <w:bCs/>
              <w:kern w:val="0"/>
              <w:sz w:val="24"/>
              <w:szCs w:val="24"/>
              <w:lang w:eastAsia="en-US"/>
            </w:rPr>
            <w:t>“</w:t>
          </w:r>
          <w:r w:rsidR="001B383E" w:rsidRPr="001B383E">
            <w:rPr>
              <w:rFonts w:ascii="Times New Roman" w:eastAsia="TimesNewRomanPS-BoldMT" w:hAnsi="Times New Roman" w:cs="Times New Roman"/>
              <w:b/>
              <w:bCs/>
              <w:kern w:val="0"/>
              <w:sz w:val="24"/>
              <w:szCs w:val="24"/>
              <w:lang w:eastAsia="en-US"/>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0"/>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12085CDF" w14:textId="16073931" w:rsidR="00746BAF" w:rsidRPr="009F3EC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698C5E70" w14:textId="490FD0EB" w:rsidR="00746BAF" w:rsidRPr="009F3EC1" w:rsidRDefault="00746BAF" w:rsidP="00DD4BE9">
      <w:pPr>
        <w:spacing w:line="276" w:lineRule="auto"/>
        <w:ind w:firstLine="0"/>
        <w:rPr>
          <w:rFonts w:ascii="Times New Roman" w:hAnsi="Times New Roman" w:cs="Times New Roman"/>
          <w:sz w:val="24"/>
          <w:szCs w:val="24"/>
        </w:rPr>
      </w:pPr>
    </w:p>
    <w:p w14:paraId="3C2B83DD" w14:textId="27A03EF7" w:rsidR="00FB3C75"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035C1B47" w:rsidR="00F277DF" w:rsidRPr="00F277DF" w:rsidRDefault="00F277DF" w:rsidP="00F277DF">
      <w:pPr>
        <w:pStyle w:val="Sraopastraipa"/>
        <w:numPr>
          <w:ilvl w:val="1"/>
          <w:numId w:val="7"/>
        </w:numPr>
        <w:ind w:left="0" w:firstLine="709"/>
        <w:rPr>
          <w:rFonts w:ascii="Times New Roman" w:hAnsi="Times New Roman" w:cs="Times New Roman"/>
          <w:sz w:val="24"/>
          <w:szCs w:val="24"/>
        </w:rPr>
      </w:pPr>
      <w:r w:rsidRPr="00F277DF">
        <w:rPr>
          <w:rFonts w:ascii="Times New Roman" w:hAnsi="Times New Roman" w:cs="Times New Roman"/>
          <w:sz w:val="24"/>
          <w:szCs w:val="24"/>
        </w:rPr>
        <w:t>Pirkimą atlikti pavedė – Kalvarijos gimnazija, įstaigos kodas 190379992 (toliau – pavedimą suteikusi perkančioji organizacija). Įgyvendinamas projekta</w:t>
      </w:r>
      <w:r w:rsidR="001B383E">
        <w:rPr>
          <w:rFonts w:ascii="Times New Roman" w:hAnsi="Times New Roman" w:cs="Times New Roman"/>
          <w:sz w:val="24"/>
          <w:szCs w:val="24"/>
        </w:rPr>
        <w:t xml:space="preserve">s – </w:t>
      </w:r>
      <w:r w:rsidRPr="00F277DF">
        <w:rPr>
          <w:rFonts w:ascii="Times New Roman" w:hAnsi="Times New Roman" w:cs="Times New Roman"/>
          <w:sz w:val="24"/>
          <w:szCs w:val="24"/>
        </w:rPr>
        <w:t>„Tūkstantmečio mokyklos II“ (TŪM) projektas Nr.</w:t>
      </w:r>
      <w:r w:rsidR="001B383E">
        <w:rPr>
          <w:rFonts w:ascii="Times New Roman" w:eastAsia="Times New Roman" w:hAnsi="Times New Roman" w:cs="Times New Roman"/>
          <w:sz w:val="24"/>
          <w:szCs w:val="24"/>
          <w:lang w:val="lt"/>
        </w:rPr>
        <w:t xml:space="preserve"> </w:t>
      </w:r>
      <w:r w:rsidR="001B383E" w:rsidRPr="00FE66B5">
        <w:rPr>
          <w:rFonts w:ascii="Times New Roman" w:eastAsia="Times New Roman" w:hAnsi="Times New Roman" w:cs="Times New Roman"/>
          <w:sz w:val="24"/>
          <w:szCs w:val="24"/>
          <w:lang w:val="lt"/>
        </w:rPr>
        <w:t>10-012-P-0001</w:t>
      </w:r>
      <w:r w:rsidRPr="00F277DF">
        <w:rPr>
          <w:rFonts w:ascii="Times New Roman" w:hAnsi="Times New Roman" w:cs="Times New Roman"/>
          <w:sz w:val="24"/>
          <w:szCs w:val="24"/>
        </w:rPr>
        <w:t>.</w:t>
      </w:r>
    </w:p>
    <w:p w14:paraId="1F0F3C55" w14:textId="0B121C50"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0EA97F03" w14:textId="7F6C4919" w:rsidR="00015AA5" w:rsidRPr="001B383E" w:rsidRDefault="005D710A" w:rsidP="001B383E">
      <w:pPr>
        <w:spacing w:line="240" w:lineRule="auto"/>
        <w:rPr>
          <w:rFonts w:ascii="Times New Roman" w:eastAsia="Times New Roman" w:hAnsi="Times New Roman" w:cs="Times New Roman"/>
          <w:sz w:val="24"/>
          <w:szCs w:val="24"/>
          <w:lang w:bidi="lt-LT"/>
        </w:rPr>
      </w:pPr>
      <w:r w:rsidRPr="00A523A7">
        <w:rPr>
          <w:rFonts w:ascii="Times New Roman" w:hAnsi="Times New Roman" w:cs="Times New Roman"/>
          <w:sz w:val="24"/>
          <w:szCs w:val="24"/>
          <w:lang w:val="pt-PT"/>
        </w:rPr>
        <w:t>1.</w:t>
      </w:r>
      <w:r w:rsidR="001B383E">
        <w:rPr>
          <w:rFonts w:ascii="Times New Roman" w:hAnsi="Times New Roman" w:cs="Times New Roman"/>
          <w:sz w:val="24"/>
          <w:szCs w:val="24"/>
          <w:lang w:val="pt-PT"/>
        </w:rPr>
        <w:t>4</w:t>
      </w:r>
      <w:r w:rsidRPr="00A523A7">
        <w:rPr>
          <w:rFonts w:ascii="Times New Roman" w:hAnsi="Times New Roman" w:cs="Times New Roman"/>
          <w:sz w:val="24"/>
          <w:szCs w:val="24"/>
          <w:lang w:val="pt-PT"/>
        </w:rPr>
        <w:t xml:space="preserve">. </w:t>
      </w:r>
      <w:r w:rsidR="001B383E" w:rsidRPr="00C05DEF">
        <w:rPr>
          <w:rFonts w:ascii="Times New Roman" w:eastAsia="Times New Roman" w:hAnsi="Times New Roman" w:cs="Times New Roman"/>
          <w:bCs/>
          <w:sz w:val="24"/>
          <w:szCs w:val="24"/>
          <w:lang w:bidi="lt-LT"/>
        </w:rPr>
        <w:t xml:space="preserve">Vadovaujantis Aplinkos ministro </w:t>
      </w:r>
      <w:r w:rsidR="001B383E"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001B383E"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5179C0E" w14:textId="344613A4" w:rsidR="00257685" w:rsidRPr="00015AA5" w:rsidRDefault="00015AA5" w:rsidP="00015AA5">
      <w:pPr>
        <w:pStyle w:val="Body2"/>
        <w:tabs>
          <w:tab w:val="left" w:pos="709"/>
        </w:tabs>
        <w:spacing w:after="0"/>
        <w:rPr>
          <w:rFonts w:eastAsia="Times New Roman" w:cs="Times New Roman"/>
          <w:bCs/>
          <w:sz w:val="24"/>
          <w:szCs w:val="24"/>
          <w:lang w:val="lt-LT"/>
        </w:rPr>
      </w:pPr>
      <w:r w:rsidRPr="006838DF">
        <w:rPr>
          <w:rFonts w:eastAsia="Arial" w:cs="Times New Roman"/>
          <w:sz w:val="24"/>
          <w:szCs w:val="24"/>
          <w:lang w:val="lt-LT"/>
        </w:rPr>
        <w:t>1.</w:t>
      </w:r>
      <w:r w:rsidR="001B383E">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4ED932F3" w14:textId="2CE07367" w:rsidR="00FB3C75" w:rsidRPr="00F50672" w:rsidRDefault="00244994" w:rsidP="00656DA6">
      <w:pPr>
        <w:pStyle w:val="Antrat1"/>
        <w:numPr>
          <w:ilvl w:val="0"/>
          <w:numId w:val="6"/>
        </w:numPr>
        <w:spacing w:before="720" w:after="0" w:line="300" w:lineRule="auto"/>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7D847502" w14:textId="77777777" w:rsidR="00FB3C75" w:rsidRPr="00172324" w:rsidRDefault="00FB3C75" w:rsidP="00DD4BE9">
      <w:pPr>
        <w:spacing w:line="276" w:lineRule="auto"/>
        <w:ind w:firstLine="0"/>
        <w:rPr>
          <w:rFonts w:ascii="Times New Roman" w:hAnsi="Times New Roman" w:cs="Times New Roman"/>
          <w:sz w:val="24"/>
          <w:szCs w:val="24"/>
        </w:rPr>
      </w:pPr>
    </w:p>
    <w:p w14:paraId="44383284" w14:textId="3516136D" w:rsidR="00B24995" w:rsidRPr="00AD4D41" w:rsidRDefault="00B24995" w:rsidP="00AD4D41">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272B48">
        <w:rPr>
          <w:rFonts w:ascii="Times New Roman" w:eastAsia="Calibri" w:hAnsi="Times New Roman" w:cs="Times New Roman"/>
          <w:color w:val="000000" w:themeColor="text1"/>
          <w:sz w:val="24"/>
          <w:szCs w:val="24"/>
        </w:rPr>
        <w:t xml:space="preserve"> </w:t>
      </w:r>
      <w:r w:rsidR="00272B48" w:rsidRPr="51782927">
        <w:rPr>
          <w:rFonts w:ascii="Times New Roman" w:eastAsia="TimesNewRomanPS-BoldMT" w:hAnsi="Times New Roman" w:cs="Times New Roman"/>
          <w:sz w:val="24"/>
          <w:szCs w:val="24"/>
        </w:rPr>
        <w:t>mokymų „Įtraukiojo ugdymo pagrindai ir principai“ „Tūkstantmečio mokyklos II“ programoje dalyvaujančių Kalvarijos savivaldybės mokyklų mokytojams (</w:t>
      </w:r>
      <w:r w:rsidR="00272B48" w:rsidRPr="00BC5F32">
        <w:rPr>
          <w:rFonts w:ascii="Times New Roman" w:eastAsia="TimesNewRomanPS-BoldMT" w:hAnsi="Times New Roman" w:cs="Times New Roman"/>
          <w:color w:val="000000" w:themeColor="text1"/>
          <w:sz w:val="24"/>
          <w:szCs w:val="24"/>
        </w:rPr>
        <w:t xml:space="preserve">ne mažiau kaip </w:t>
      </w:r>
      <w:r w:rsidR="00272B48">
        <w:rPr>
          <w:rFonts w:ascii="Times New Roman" w:eastAsia="TimesNewRomanPS-BoldMT" w:hAnsi="Times New Roman" w:cs="Times New Roman"/>
          <w:color w:val="000000" w:themeColor="text1"/>
          <w:sz w:val="24"/>
          <w:szCs w:val="24"/>
        </w:rPr>
        <w:t>4</w:t>
      </w:r>
      <w:r w:rsidR="00272B48" w:rsidRPr="00BC5F32">
        <w:rPr>
          <w:rFonts w:ascii="Times New Roman" w:eastAsia="TimesNewRomanPS-BoldMT" w:hAnsi="Times New Roman" w:cs="Times New Roman"/>
          <w:color w:val="000000" w:themeColor="text1"/>
          <w:sz w:val="24"/>
          <w:szCs w:val="24"/>
        </w:rPr>
        <w:t>0 ak. val.</w:t>
      </w:r>
      <w:r w:rsidR="00272B48">
        <w:rPr>
          <w:rFonts w:ascii="Times New Roman" w:eastAsia="TimesNewRomanPS-BoldMT" w:hAnsi="Times New Roman" w:cs="Times New Roman"/>
          <w:color w:val="000000" w:themeColor="text1"/>
          <w:sz w:val="24"/>
          <w:szCs w:val="24"/>
        </w:rPr>
        <w:t xml:space="preserve"> vienai grupei</w:t>
      </w:r>
      <w:r w:rsidR="00272B48" w:rsidRPr="00BC5F32">
        <w:rPr>
          <w:rFonts w:ascii="Times New Roman" w:eastAsia="TimesNewRomanPS-BoldMT" w:hAnsi="Times New Roman" w:cs="Times New Roman"/>
          <w:color w:val="000000" w:themeColor="text1"/>
          <w:sz w:val="24"/>
          <w:szCs w:val="24"/>
        </w:rPr>
        <w:t>) p</w:t>
      </w:r>
      <w:r w:rsidR="00272B48" w:rsidRPr="51782927">
        <w:rPr>
          <w:rFonts w:ascii="Times New Roman" w:eastAsia="TimesNewRomanPS-BoldMT" w:hAnsi="Times New Roman" w:cs="Times New Roman"/>
          <w:sz w:val="24"/>
          <w:szCs w:val="24"/>
        </w:rPr>
        <w:t>aslaug</w:t>
      </w:r>
      <w:r w:rsidR="00272B48">
        <w:rPr>
          <w:rFonts w:ascii="Times New Roman" w:eastAsia="TimesNewRomanPS-BoldMT" w:hAnsi="Times New Roman" w:cs="Times New Roman"/>
          <w:sz w:val="24"/>
          <w:szCs w:val="24"/>
        </w:rPr>
        <w:t>as</w:t>
      </w:r>
      <w:r w:rsidR="00AD4D41" w:rsidRPr="00AD4D41">
        <w:rPr>
          <w:rFonts w:ascii="Times New Roman" w:eastAsia="Calibri" w:hAnsi="Times New Roman" w:cs="Times New Roman"/>
          <w:color w:val="000000"/>
          <w:sz w:val="24"/>
          <w:szCs w:val="24"/>
          <w:lang w:eastAsia="en-US"/>
        </w:rPr>
        <w:t xml:space="preserve">, BVPŽ kodas </w:t>
      </w:r>
      <w:r w:rsidR="00272B48">
        <w:rPr>
          <w:rFonts w:ascii="Times New Roman" w:eastAsia="Calibri" w:hAnsi="Times New Roman" w:cs="Times New Roman"/>
          <w:color w:val="000000"/>
          <w:sz w:val="24"/>
          <w:szCs w:val="24"/>
          <w:lang w:eastAsia="en-US"/>
        </w:rPr>
        <w:t>80522000</w:t>
      </w:r>
      <w:r w:rsidR="00AD4D41" w:rsidRPr="00AD4D41">
        <w:rPr>
          <w:rFonts w:ascii="Times New Roman" w:eastAsia="Calibri" w:hAnsi="Times New Roman" w:cs="Times New Roman"/>
          <w:color w:val="000000"/>
          <w:sz w:val="24"/>
          <w:szCs w:val="24"/>
          <w:lang w:eastAsia="en-US"/>
        </w:rPr>
        <w:t>-</w:t>
      </w:r>
      <w:r w:rsidR="00272B48">
        <w:rPr>
          <w:rFonts w:ascii="Times New Roman" w:eastAsia="Calibri" w:hAnsi="Times New Roman" w:cs="Times New Roman"/>
          <w:color w:val="000000"/>
          <w:sz w:val="24"/>
          <w:szCs w:val="24"/>
          <w:lang w:eastAsia="en-US"/>
        </w:rPr>
        <w:t>9</w:t>
      </w:r>
      <w:r w:rsidR="00AD4D41">
        <w:rPr>
          <w:rFonts w:ascii="Times New Roman" w:eastAsia="Calibri" w:hAnsi="Times New Roman" w:cs="Times New Roman"/>
          <w:color w:val="000000"/>
          <w:sz w:val="24"/>
          <w:szCs w:val="24"/>
          <w:lang w:eastAsia="en-US"/>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82B6A" w:rsidRDefault="00BF3638" w:rsidP="00656DA6">
      <w:pPr>
        <w:pStyle w:val="Antrat1"/>
        <w:numPr>
          <w:ilvl w:val="0"/>
          <w:numId w:val="6"/>
        </w:numPr>
        <w:spacing w:before="72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lastRenderedPageBreak/>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1602D13" w14:textId="25CFEADC" w:rsidR="008E69C4" w:rsidRPr="008E69C4" w:rsidRDefault="008E69C4" w:rsidP="008E69C4">
      <w:pPr>
        <w:pStyle w:val="Sraopastraipa"/>
        <w:numPr>
          <w:ilvl w:val="1"/>
          <w:numId w:val="6"/>
        </w:numPr>
        <w:spacing w:line="276"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sidR="00D410E3">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sidR="00D410E3">
        <w:rPr>
          <w:rFonts w:ascii="Times New Roman" w:eastAsia="Arial" w:hAnsi="Times New Roman" w:cs="Times New Roman"/>
          <w:b/>
          <w:bCs/>
          <w:sz w:val="24"/>
          <w:szCs w:val="24"/>
        </w:rPr>
        <w:t xml:space="preserve"> (pridedama atskiru failu </w:t>
      </w:r>
      <w:proofErr w:type="spellStart"/>
      <w:r w:rsidR="00D410E3" w:rsidRPr="00D410E3">
        <w:rPr>
          <w:rFonts w:ascii="Times New Roman" w:eastAsia="Arial" w:hAnsi="Times New Roman" w:cs="Times New Roman"/>
          <w:b/>
          <w:bCs/>
          <w:i/>
          <w:iCs/>
          <w:sz w:val="24"/>
          <w:szCs w:val="24"/>
        </w:rPr>
        <w:t>word</w:t>
      </w:r>
      <w:proofErr w:type="spellEnd"/>
      <w:r w:rsidR="00D410E3">
        <w:rPr>
          <w:rFonts w:ascii="Times New Roman" w:eastAsia="Arial" w:hAnsi="Times New Roman" w:cs="Times New Roman"/>
          <w:b/>
          <w:bCs/>
          <w:sz w:val="24"/>
          <w:szCs w:val="24"/>
        </w:rPr>
        <w:t xml:space="preserve"> formatu)</w:t>
      </w:r>
      <w:r w:rsidRPr="00A32860">
        <w:rPr>
          <w:rFonts w:ascii="Times New Roman" w:eastAsia="Arial" w:hAnsi="Times New Roman" w:cs="Times New Roman"/>
          <w:b/>
          <w:bCs/>
          <w:sz w:val="24"/>
          <w:szCs w:val="24"/>
        </w:rPr>
        <w:t xml:space="preserve"> deklaraciją 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971D0C7" w14:textId="06C5ACAE" w:rsidR="00E861F5" w:rsidRPr="00A87823" w:rsidRDefault="00A87823" w:rsidP="00A87823">
      <w:pPr>
        <w:keepNext/>
        <w:keepLines/>
        <w:numPr>
          <w:ilvl w:val="0"/>
          <w:numId w:val="6"/>
        </w:numPr>
        <w:pBdr>
          <w:bottom w:val="single" w:sz="4" w:space="2" w:color="ED7D31" w:themeColor="accent2"/>
        </w:pBdr>
        <w:spacing w:before="720"/>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Pr="00CE1D26" w:rsidRDefault="00C3305E" w:rsidP="00CE1D26">
      <w:pPr>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83ECBAC" w14:textId="290DD612" w:rsidR="00DA1AB4" w:rsidRPr="00710628" w:rsidRDefault="00C3305E" w:rsidP="00656DA6">
      <w:pPr>
        <w:pStyle w:val="Antrat1"/>
        <w:numPr>
          <w:ilvl w:val="0"/>
          <w:numId w:val="8"/>
        </w:numPr>
        <w:spacing w:before="720" w:after="0" w:line="300" w:lineRule="auto"/>
        <w:ind w:left="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54E3F51A" w14:textId="77777777" w:rsidR="00DA1AB4" w:rsidRDefault="00DA1AB4" w:rsidP="00DA1AB4">
      <w:pPr>
        <w:spacing w:line="240" w:lineRule="auto"/>
        <w:ind w:firstLine="0"/>
        <w:rPr>
          <w:rFonts w:ascii="Times New Roman" w:hAnsi="Times New Roman" w:cs="Times New Roman"/>
          <w:i/>
          <w:iCs/>
          <w:color w:val="FF0000"/>
          <w:sz w:val="24"/>
          <w:szCs w:val="24"/>
        </w:rPr>
      </w:pPr>
    </w:p>
    <w:p w14:paraId="42752441" w14:textId="50475170" w:rsidR="008B12C0" w:rsidRPr="00FE6EE6" w:rsidRDefault="00EF5875" w:rsidP="00DD4BE9">
      <w:pPr>
        <w:spacing w:line="276"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E8544F">
        <w:rPr>
          <w:rFonts w:ascii="Times New Roman" w:hAnsi="Times New Roman" w:cs="Times New Roman"/>
          <w:sz w:val="24"/>
          <w:szCs w:val="24"/>
        </w:rPr>
        <w:t>, kvalifikaciją pagrindžiantys dokumentai</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lastRenderedPageBreak/>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67279060"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2D082E">
        <w:rPr>
          <w:rFonts w:ascii="Times New Roman" w:eastAsia="Calibri" w:hAnsi="Times New Roman" w:cs="Times New Roman"/>
          <w:color w:val="000000" w:themeColor="text1"/>
          <w:sz w:val="24"/>
          <w:szCs w:val="24"/>
        </w:rPr>
        <w:t>4</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kai turi pagrįstų </w:t>
      </w:r>
      <w:r w:rsidRPr="00A405DD">
        <w:rPr>
          <w:rFonts w:ascii="Times New Roman" w:hAnsi="Times New Roman" w:cs="Times New Roman"/>
          <w:sz w:val="24"/>
          <w:szCs w:val="24"/>
        </w:rPr>
        <w:lastRenderedPageBreak/>
        <w:t xml:space="preserve">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2"/>
      <w:bookmarkEnd w:id="23"/>
      <w:bookmarkEnd w:id="24"/>
      <w:bookmarkEnd w:id="25"/>
    </w:p>
    <w:p w14:paraId="7E442DBD" w14:textId="234C4F08"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4EED1E8F" w14:textId="5EFB8AAD" w:rsidR="00810046" w:rsidRDefault="00810046" w:rsidP="00810046">
      <w:pPr>
        <w:pStyle w:val="Body2"/>
        <w:tabs>
          <w:tab w:val="left" w:pos="1260"/>
          <w:tab w:val="left" w:pos="1560"/>
        </w:tabs>
        <w:jc w:val="left"/>
        <w:rPr>
          <w:rFonts w:eastAsia="Calibri"/>
          <w:color w:val="auto"/>
          <w:kern w:val="16"/>
          <w:sz w:val="24"/>
          <w:szCs w:val="24"/>
          <w:lang w:val="lt-LT"/>
        </w:rPr>
      </w:pPr>
      <w:r w:rsidRPr="00810046">
        <w:rPr>
          <w:rFonts w:eastAsia="Calibri"/>
          <w:color w:val="auto"/>
          <w:kern w:val="16"/>
          <w:sz w:val="24"/>
          <w:szCs w:val="24"/>
          <w:lang w:val="lt-LT"/>
        </w:rPr>
        <w:t>Kvalifikacijos reikalavimai</w:t>
      </w:r>
      <w:r w:rsidR="00831244">
        <w:rPr>
          <w:rFonts w:eastAsia="Calibri"/>
          <w:color w:val="auto"/>
          <w:kern w:val="16"/>
          <w:sz w:val="24"/>
          <w:szCs w:val="24"/>
          <w:lang w:val="lt-LT"/>
        </w:rPr>
        <w:t>:</w:t>
      </w:r>
    </w:p>
    <w:tbl>
      <w:tblPr>
        <w:tblStyle w:val="Lentelstinklelis"/>
        <w:tblW w:w="0" w:type="auto"/>
        <w:tblInd w:w="0" w:type="dxa"/>
        <w:tblLook w:val="04A0" w:firstRow="1" w:lastRow="0" w:firstColumn="1" w:lastColumn="0" w:noHBand="0" w:noVBand="1"/>
      </w:tblPr>
      <w:tblGrid>
        <w:gridCol w:w="5035"/>
        <w:gridCol w:w="5035"/>
      </w:tblGrid>
      <w:tr w:rsidR="00831244" w14:paraId="4030E851" w14:textId="77777777" w:rsidTr="00042356">
        <w:tc>
          <w:tcPr>
            <w:tcW w:w="5035" w:type="dxa"/>
          </w:tcPr>
          <w:p w14:paraId="4217C185"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2467E109"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831244" w14:paraId="41CF2AEB" w14:textId="77777777" w:rsidTr="00042356">
        <w:tc>
          <w:tcPr>
            <w:tcW w:w="5035" w:type="dxa"/>
          </w:tcPr>
          <w:p w14:paraId="2F4D414C" w14:textId="1465AFED" w:rsidR="00831244" w:rsidRPr="0032627F" w:rsidRDefault="00831244" w:rsidP="00831244">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Tiekėj</w:t>
            </w:r>
            <w:r>
              <w:rPr>
                <w:rFonts w:eastAsia="Arial" w:hAnsi="Times New Roman" w:cs="Times New Roman"/>
                <w:sz w:val="24"/>
                <w:szCs w:val="24"/>
              </w:rPr>
              <w:t xml:space="preserve">o </w:t>
            </w:r>
            <w:r w:rsidRPr="00831244">
              <w:rPr>
                <w:rFonts w:eastAsia="Arial" w:hAnsi="Times New Roman" w:cs="Times New Roman"/>
                <w:sz w:val="24"/>
                <w:szCs w:val="24"/>
              </w:rPr>
              <w:t>p</w:t>
            </w:r>
            <w:r w:rsidRPr="00831244">
              <w:rPr>
                <w:rFonts w:eastAsia="TimesNewRomanPS-BoldMT" w:hAnsi="Times New Roman" w:cs="Times New Roman"/>
                <w:sz w:val="24"/>
                <w:szCs w:val="24"/>
              </w:rPr>
              <w:t>rograma turi būti akredituota</w:t>
            </w:r>
          </w:p>
        </w:tc>
        <w:tc>
          <w:tcPr>
            <w:tcW w:w="5035" w:type="dxa"/>
          </w:tcPr>
          <w:p w14:paraId="207BA0A9" w14:textId="777FC711" w:rsidR="00831244" w:rsidRDefault="00831244" w:rsidP="00831244">
            <w:pPr>
              <w:pStyle w:val="Sraopastraipa"/>
              <w:ind w:left="34" w:firstLine="0"/>
              <w:rPr>
                <w:rFonts w:eastAsia="Arial" w:hAnsi="Times New Roman" w:cs="Times New Roman"/>
                <w:sz w:val="24"/>
                <w:szCs w:val="24"/>
              </w:rPr>
            </w:pPr>
            <w:r w:rsidRPr="00831244">
              <w:rPr>
                <w:rFonts w:eastAsia="Arial" w:hAnsi="Times New Roman" w:cs="Times New Roman"/>
                <w:sz w:val="24"/>
                <w:szCs w:val="24"/>
              </w:rPr>
              <w:t>Tiekėjas pateikia programos akreditavimo pažymėjimą arba kitą lygiavertį dokumentą įrodantį programos atitiktį akreditacijai</w:t>
            </w:r>
            <w:r>
              <w:rPr>
                <w:rFonts w:eastAsia="Arial" w:hAnsi="Times New Roman" w:cs="Times New Roman"/>
                <w:sz w:val="24"/>
                <w:szCs w:val="24"/>
              </w:rPr>
              <w:t>.</w:t>
            </w:r>
          </w:p>
        </w:tc>
      </w:tr>
    </w:tbl>
    <w:p w14:paraId="6339BC2E" w14:textId="7496C1CB" w:rsidR="00831244" w:rsidRPr="00831244" w:rsidRDefault="00831244" w:rsidP="00831244">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bookmarkStart w:id="26" w:name="_Hlk195608748"/>
      <w:r w:rsidRPr="00024C87">
        <w:rPr>
          <w:rFonts w:ascii="Times New Roman" w:eastAsia="Calibri" w:hAnsi="Times New Roman" w:cs="Times New Roman"/>
          <w:b/>
          <w:bCs/>
          <w:iCs/>
          <w:sz w:val="24"/>
          <w:szCs w:val="24"/>
          <w:shd w:val="clear" w:color="auto" w:fill="FFFFFF"/>
        </w:rPr>
        <w:t xml:space="preserve">Tiekėjų kvalifikaciją įrodantys dokumentai </w:t>
      </w:r>
      <w:bookmarkEnd w:id="26"/>
      <w:r w:rsidRPr="00024C87">
        <w:rPr>
          <w:rFonts w:ascii="Times New Roman" w:eastAsia="Calibri" w:hAnsi="Times New Roman" w:cs="Times New Roman"/>
          <w:b/>
          <w:bCs/>
          <w:iCs/>
          <w:sz w:val="24"/>
          <w:szCs w:val="24"/>
          <w:shd w:val="clear" w:color="auto" w:fill="FFFFFF"/>
        </w:rPr>
        <w:t>turi būti pateikiami kartu su pasiūlymu.</w:t>
      </w:r>
    </w:p>
    <w:p w14:paraId="389E034E" w14:textId="0145C9AD" w:rsidR="00EC6F03" w:rsidRPr="00810046" w:rsidRDefault="00EC6F03" w:rsidP="00810046">
      <w:pPr>
        <w:pStyle w:val="Body2"/>
        <w:tabs>
          <w:tab w:val="left" w:pos="1260"/>
          <w:tab w:val="left" w:pos="1560"/>
        </w:tabs>
        <w:rPr>
          <w:rFonts w:eastAsia="Calibri"/>
          <w:color w:val="auto"/>
          <w:kern w:val="16"/>
          <w:sz w:val="24"/>
          <w:szCs w:val="24"/>
          <w:lang w:val="lt-LT"/>
        </w:rPr>
      </w:pPr>
      <w:r w:rsidRPr="00810046">
        <w:rPr>
          <w:rFonts w:eastAsia="Calibri"/>
          <w:color w:val="auto"/>
          <w:kern w:val="16"/>
          <w:sz w:val="24"/>
          <w:szCs w:val="24"/>
          <w:lang w:val="lt-LT"/>
        </w:rPr>
        <w:t>Aplinkos apsaugos reikalavimai</w:t>
      </w:r>
      <w:r w:rsidR="00810046">
        <w:rPr>
          <w:rFonts w:eastAsia="Calibri"/>
          <w:color w:val="auto"/>
          <w:kern w:val="16"/>
          <w:sz w:val="24"/>
          <w:szCs w:val="24"/>
          <w:lang w:val="lt-LT"/>
        </w:rPr>
        <w:t>:</w:t>
      </w:r>
    </w:p>
    <w:p w14:paraId="7518CDD4" w14:textId="77777777" w:rsidR="00EC6F03" w:rsidRPr="001B383E" w:rsidRDefault="00EC6F03" w:rsidP="00EC6F03">
      <w:pPr>
        <w:spacing w:line="240" w:lineRule="auto"/>
        <w:rPr>
          <w:rFonts w:ascii="Times New Roman" w:eastAsia="Times New Roman" w:hAnsi="Times New Roman" w:cs="Times New Roman"/>
          <w:sz w:val="24"/>
          <w:szCs w:val="24"/>
          <w:lang w:bidi="lt-LT"/>
        </w:rPr>
      </w:pP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7" w:name="ketvpriedas"/>
      <w:bookmarkStart w:id="28"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03D48B42" w14:textId="77777777" w:rsidR="00EE5381" w:rsidRDefault="00EE5381" w:rsidP="00980B55">
      <w:pPr>
        <w:spacing w:line="240" w:lineRule="auto"/>
        <w:ind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7"/>
    <w:bookmarkEnd w:id="28"/>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19129F01"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 xml:space="preserve">Tiekėjas teikdamas pasiūlymą turi pateikti </w:t>
      </w:r>
      <w:r w:rsidR="00D410E3" w:rsidRPr="006F5F38">
        <w:rPr>
          <w:rFonts w:ascii="Times New Roman" w:eastAsia="Arial" w:hAnsi="Times New Roman" w:cs="Times New Roman"/>
          <w:b/>
          <w:bCs/>
          <w:sz w:val="24"/>
          <w:szCs w:val="24"/>
        </w:rPr>
        <w:t xml:space="preserve">nurodytos </w:t>
      </w:r>
      <w:r w:rsidRPr="006F5F38">
        <w:rPr>
          <w:rFonts w:ascii="Times New Roman" w:eastAsia="Arial" w:hAnsi="Times New Roman" w:cs="Times New Roman"/>
          <w:b/>
          <w:bCs/>
          <w:sz w:val="24"/>
          <w:szCs w:val="24"/>
        </w:rPr>
        <w:t xml:space="preserve">formos </w:t>
      </w:r>
      <w:r w:rsidR="00D410E3" w:rsidRPr="006F5F38">
        <w:rPr>
          <w:rFonts w:ascii="Times New Roman" w:eastAsia="Arial" w:hAnsi="Times New Roman" w:cs="Times New Roman"/>
          <w:b/>
          <w:bCs/>
          <w:sz w:val="24"/>
          <w:szCs w:val="24"/>
        </w:rPr>
        <w:t xml:space="preserve">(pridedama atskiru failu </w:t>
      </w:r>
      <w:proofErr w:type="spellStart"/>
      <w:r w:rsidR="00D410E3" w:rsidRPr="006F5F38">
        <w:rPr>
          <w:rFonts w:ascii="Times New Roman" w:eastAsia="Arial" w:hAnsi="Times New Roman" w:cs="Times New Roman"/>
          <w:b/>
          <w:bCs/>
          <w:i/>
          <w:iCs/>
          <w:sz w:val="24"/>
          <w:szCs w:val="24"/>
        </w:rPr>
        <w:t>word</w:t>
      </w:r>
      <w:proofErr w:type="spellEnd"/>
      <w:r w:rsidR="00D410E3" w:rsidRPr="006F5F38">
        <w:rPr>
          <w:rFonts w:ascii="Times New Roman" w:eastAsia="Arial" w:hAnsi="Times New Roman" w:cs="Times New Roman"/>
          <w:b/>
          <w:bCs/>
          <w:sz w:val="24"/>
          <w:szCs w:val="24"/>
        </w:rPr>
        <w:t xml:space="preserve"> formatu) </w:t>
      </w:r>
      <w:r w:rsidRPr="006F5F38">
        <w:rPr>
          <w:rFonts w:ascii="Times New Roman" w:eastAsia="Arial" w:hAnsi="Times New Roman" w:cs="Times New Roman"/>
          <w:b/>
          <w:bCs/>
          <w:sz w:val="24"/>
          <w:szCs w:val="24"/>
        </w:rPr>
        <w:t>deklaraciją dėl atitikties reikalavimams. Pažymų, patvirtinančių tiekėjo pašalinimo pagrindų nebuvimą, nereikalaujama, išskyrus atvejus, kai kyla pagrįstų abejonių dėl tiekėjo patikimumo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9"/>
      <w:bookmarkEnd w:id="30"/>
      <w:bookmarkEnd w:id="31"/>
      <w:bookmarkEnd w:id="32"/>
      <w:bookmarkEnd w:id="33"/>
      <w:bookmarkEnd w:id="34"/>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7F3BA41" w14:textId="214378CA" w:rsidR="00196F91" w:rsidRPr="00053691" w:rsidRDefault="00196F91" w:rsidP="00196F91">
      <w:pPr>
        <w:spacing w:line="240" w:lineRule="auto"/>
        <w:ind w:firstLine="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7DA3AB" wp14:editId="66F392CA">
            <wp:extent cx="5730737" cy="952583"/>
            <wp:effectExtent l="0" t="0" r="3810" b="0"/>
            <wp:docPr id="202013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447" name="Paveikslėlis 202013447"/>
                    <pic:cNvPicPr/>
                  </pic:nvPicPr>
                  <pic:blipFill>
                    <a:blip r:embed="rId17">
                      <a:extLst>
                        <a:ext uri="{28A0092B-C50C-407E-A947-70E740481C1C}">
                          <a14:useLocalDpi xmlns:a14="http://schemas.microsoft.com/office/drawing/2010/main" val="0"/>
                        </a:ext>
                      </a:extLst>
                    </a:blip>
                    <a:stretch>
                      <a:fillRect/>
                    </a:stretch>
                  </pic:blipFill>
                  <pic:spPr>
                    <a:xfrm>
                      <a:off x="0" y="0"/>
                      <a:ext cx="5730737" cy="952583"/>
                    </a:xfrm>
                    <a:prstGeom prst="rect">
                      <a:avLst/>
                    </a:prstGeom>
                  </pic:spPr>
                </pic:pic>
              </a:graphicData>
            </a:graphic>
          </wp:inline>
        </w:drawing>
      </w:r>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36" w:name="_Hlk86825377"/>
      <w:bookmarkStart w:id="37" w:name="_Ref38540913"/>
      <w:bookmarkStart w:id="38" w:name="_Ref38898051"/>
      <w:bookmarkStart w:id="39" w:name="_Ref38901392"/>
      <w:bookmarkStart w:id="40" w:name="_Toc48053189"/>
      <w:bookmarkStart w:id="41" w:name="_Toc85706892"/>
      <w:bookmarkEnd w:id="35"/>
    </w:p>
    <w:p w14:paraId="7B3DDCE5" w14:textId="77777777" w:rsidR="00196F91" w:rsidRDefault="00196F91" w:rsidP="00196F91">
      <w:pPr>
        <w:autoSpaceDE w:val="0"/>
        <w:autoSpaceDN w:val="0"/>
        <w:adjustRightInd w:val="0"/>
        <w:spacing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ILGALAIKIŲ MOKYMŲ „ĮTRAUKIOJO UGDYMO PAGRINDAI IR PRINCIPAI“, SKIRTŲ KALVARIJOS SAVIVALDYBĖS MOKYKLŲ MOKYTOJAMS, </w:t>
      </w:r>
      <w:r w:rsidRPr="003500E5">
        <w:rPr>
          <w:rFonts w:ascii="Times New Roman" w:eastAsia="TimesNewRomanPS-BoldMT" w:hAnsi="Times New Roman" w:cs="Times New Roman"/>
          <w:b/>
          <w:bCs/>
          <w:sz w:val="24"/>
          <w:szCs w:val="24"/>
        </w:rPr>
        <w:t>PASLAUGŲ PIRKIMO TECHNINĖ</w:t>
      </w:r>
      <w:r>
        <w:rPr>
          <w:rFonts w:ascii="Times New Roman" w:eastAsia="TimesNewRomanPS-BoldMT" w:hAnsi="Times New Roman" w:cs="Times New Roman"/>
          <w:b/>
          <w:bCs/>
          <w:sz w:val="24"/>
          <w:szCs w:val="24"/>
        </w:rPr>
        <w:t xml:space="preserve"> </w:t>
      </w:r>
      <w:r w:rsidRPr="003500E5">
        <w:rPr>
          <w:rFonts w:ascii="Times New Roman" w:eastAsia="TimesNewRomanPS-BoldMT" w:hAnsi="Times New Roman" w:cs="Times New Roman"/>
          <w:b/>
          <w:bCs/>
          <w:sz w:val="24"/>
          <w:szCs w:val="24"/>
        </w:rPr>
        <w:t>SPECIFIKACIJA</w:t>
      </w:r>
    </w:p>
    <w:p w14:paraId="0F503B39"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b/>
          <w:bCs/>
          <w:sz w:val="24"/>
          <w:szCs w:val="24"/>
        </w:rPr>
      </w:pPr>
    </w:p>
    <w:p w14:paraId="13FCC144"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51782927">
        <w:rPr>
          <w:rFonts w:ascii="Times New Roman" w:eastAsia="TimesNewRomanPS-BoldMT" w:hAnsi="Times New Roman" w:cs="Times New Roman"/>
          <w:sz w:val="24"/>
          <w:szCs w:val="24"/>
        </w:rPr>
        <w:t xml:space="preserve">1. </w:t>
      </w:r>
      <w:r w:rsidRPr="00215972">
        <w:rPr>
          <w:rFonts w:ascii="Times New Roman" w:eastAsia="TimesNewRomanPS-BoldMT" w:hAnsi="Times New Roman" w:cs="Times New Roman"/>
          <w:b/>
          <w:sz w:val="24"/>
          <w:szCs w:val="24"/>
        </w:rPr>
        <w:t>Pirkimo objektas</w:t>
      </w:r>
      <w:r w:rsidRPr="51782927">
        <w:rPr>
          <w:rFonts w:ascii="Times New Roman" w:eastAsia="TimesNewRomanPS-BoldMT" w:hAnsi="Times New Roman" w:cs="Times New Roman"/>
          <w:sz w:val="24"/>
          <w:szCs w:val="24"/>
        </w:rPr>
        <w:t xml:space="preserve"> – mokymų „Įtraukiojo ugdymo pagrindai ir principai“ „Tūkstantmečio mokyklos II“ programoje dalyvaujančių Kalvarijos savivaldybės mokyklų mokytojams (</w:t>
      </w:r>
      <w:r w:rsidRPr="00BC5F32">
        <w:rPr>
          <w:rFonts w:ascii="Times New Roman" w:eastAsia="TimesNewRomanPS-BoldMT" w:hAnsi="Times New Roman" w:cs="Times New Roman"/>
          <w:color w:val="000000" w:themeColor="text1"/>
          <w:sz w:val="24"/>
          <w:szCs w:val="24"/>
        </w:rPr>
        <w:t xml:space="preserve">ne mažiau kaip </w:t>
      </w:r>
      <w:r>
        <w:rPr>
          <w:rFonts w:ascii="Times New Roman" w:eastAsia="TimesNewRomanPS-BoldMT" w:hAnsi="Times New Roman" w:cs="Times New Roman"/>
          <w:color w:val="000000" w:themeColor="text1"/>
          <w:sz w:val="24"/>
          <w:szCs w:val="24"/>
        </w:rPr>
        <w:t>4</w:t>
      </w:r>
      <w:r w:rsidRPr="00BC5F32">
        <w:rPr>
          <w:rFonts w:ascii="Times New Roman" w:eastAsia="TimesNewRomanPS-BoldMT" w:hAnsi="Times New Roman" w:cs="Times New Roman"/>
          <w:color w:val="000000" w:themeColor="text1"/>
          <w:sz w:val="24"/>
          <w:szCs w:val="24"/>
        </w:rPr>
        <w:t>0 ak. val.</w:t>
      </w:r>
      <w:r>
        <w:rPr>
          <w:rFonts w:ascii="Times New Roman" w:eastAsia="TimesNewRomanPS-BoldMT" w:hAnsi="Times New Roman" w:cs="Times New Roman"/>
          <w:color w:val="000000" w:themeColor="text1"/>
          <w:sz w:val="24"/>
          <w:szCs w:val="24"/>
        </w:rPr>
        <w:t xml:space="preserve"> vienai grupei</w:t>
      </w:r>
      <w:r w:rsidRPr="00BC5F32">
        <w:rPr>
          <w:rFonts w:ascii="Times New Roman" w:eastAsia="TimesNewRomanPS-BoldMT" w:hAnsi="Times New Roman" w:cs="Times New Roman"/>
          <w:color w:val="000000" w:themeColor="text1"/>
          <w:sz w:val="24"/>
          <w:szCs w:val="24"/>
        </w:rPr>
        <w:t>) p</w:t>
      </w:r>
      <w:r w:rsidRPr="51782927">
        <w:rPr>
          <w:rFonts w:ascii="Times New Roman" w:eastAsia="TimesNewRomanPS-BoldMT" w:hAnsi="Times New Roman" w:cs="Times New Roman"/>
          <w:sz w:val="24"/>
          <w:szCs w:val="24"/>
        </w:rPr>
        <w:t>aslaugų teikimas (toliau – mokymai).</w:t>
      </w:r>
    </w:p>
    <w:p w14:paraId="628F1316" w14:textId="77777777" w:rsidR="00196F91" w:rsidRPr="009474E1"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sidRPr="51782927">
        <w:rPr>
          <w:rFonts w:ascii="Times New Roman" w:eastAsia="TimesNewRomanPS-BoldMT" w:hAnsi="Times New Roman" w:cs="Times New Roman"/>
          <w:sz w:val="24"/>
          <w:szCs w:val="24"/>
        </w:rPr>
        <w:t xml:space="preserve">2. </w:t>
      </w:r>
      <w:r w:rsidRPr="00FE66B5">
        <w:rPr>
          <w:rFonts w:ascii="Times New Roman" w:eastAsia="TimesNewRomanPS-BoldMT" w:hAnsi="Times New Roman" w:cs="Times New Roman"/>
          <w:b/>
          <w:sz w:val="24"/>
          <w:szCs w:val="24"/>
        </w:rPr>
        <w:t>Mokymų paslaugos įsigyjamos</w:t>
      </w:r>
      <w:r w:rsidRPr="00FE66B5">
        <w:rPr>
          <w:rFonts w:ascii="Times New Roman" w:eastAsia="TimesNewRomanPS-BoldMT" w:hAnsi="Times New Roman" w:cs="Times New Roman"/>
          <w:sz w:val="24"/>
          <w:szCs w:val="24"/>
        </w:rPr>
        <w:t xml:space="preserve"> įgyvendinant </w:t>
      </w:r>
      <w:r w:rsidRPr="00FE66B5">
        <w:rPr>
          <w:rFonts w:ascii="Times New Roman" w:eastAsia="Times New Roman" w:hAnsi="Times New Roman" w:cs="Times New Roman"/>
          <w:sz w:val="24"/>
          <w:szCs w:val="24"/>
          <w:lang w:val="lt"/>
        </w:rPr>
        <w:t>projektą „Tūkstantmečio mokyklos II“ Nr. 10-012-P-0001.</w:t>
      </w:r>
    </w:p>
    <w:p w14:paraId="25DC147A"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51782927">
        <w:rPr>
          <w:rFonts w:ascii="Times New Roman" w:eastAsia="TimesNewRomanPS-BoldMT" w:hAnsi="Times New Roman" w:cs="Times New Roman"/>
          <w:sz w:val="24"/>
          <w:szCs w:val="24"/>
        </w:rPr>
        <w:t xml:space="preserve">3. </w:t>
      </w:r>
      <w:r>
        <w:rPr>
          <w:rFonts w:ascii="Times New Roman" w:eastAsia="TimesNewRomanPS-BoldMT" w:hAnsi="Times New Roman" w:cs="Times New Roman"/>
          <w:b/>
          <w:sz w:val="24"/>
          <w:szCs w:val="24"/>
        </w:rPr>
        <w:t>Užsakovas</w:t>
      </w:r>
      <w:r>
        <w:rPr>
          <w:rFonts w:ascii="Times New Roman" w:eastAsia="TimesNewRomanPS-BoldMT" w:hAnsi="Times New Roman" w:cs="Times New Roman"/>
          <w:sz w:val="24"/>
          <w:szCs w:val="24"/>
        </w:rPr>
        <w:t>:</w:t>
      </w:r>
      <w:r w:rsidRPr="51782927">
        <w:rPr>
          <w:rFonts w:ascii="Times New Roman" w:eastAsia="TimesNewRomanPS-BoldMT" w:hAnsi="Times New Roman" w:cs="Times New Roman"/>
          <w:sz w:val="24"/>
          <w:szCs w:val="24"/>
        </w:rPr>
        <w:t xml:space="preserve"> Kalvarijos gimnazija, </w:t>
      </w:r>
      <w:r w:rsidRPr="00FE66B5">
        <w:rPr>
          <w:rFonts w:ascii="Times New Roman" w:eastAsia="TimesNewRomanPS-BoldMT" w:hAnsi="Times New Roman" w:cs="Times New Roman"/>
          <w:sz w:val="24"/>
          <w:szCs w:val="24"/>
        </w:rPr>
        <w:t xml:space="preserve">J. Basanavičiaus g. 16, Kalvarija LT69202 </w:t>
      </w:r>
      <w:r w:rsidRPr="51782927">
        <w:rPr>
          <w:rFonts w:ascii="Times New Roman" w:eastAsia="TimesNewRomanPS-BoldMT" w:hAnsi="Times New Roman" w:cs="Times New Roman"/>
          <w:sz w:val="24"/>
          <w:szCs w:val="24"/>
        </w:rPr>
        <w:t xml:space="preserve">(toliau – </w:t>
      </w:r>
      <w:r w:rsidRPr="51782927">
        <w:rPr>
          <w:rFonts w:ascii="Times New Roman" w:eastAsia="TimesNewRomanPS-BoldMT" w:hAnsi="Times New Roman" w:cs="Times New Roman"/>
          <w:b/>
          <w:bCs/>
          <w:sz w:val="24"/>
          <w:szCs w:val="24"/>
        </w:rPr>
        <w:t>Paslaugų gavėjas</w:t>
      </w:r>
      <w:r w:rsidRPr="51782927">
        <w:rPr>
          <w:rFonts w:ascii="Times New Roman" w:eastAsia="TimesNewRomanPS-BoldMT" w:hAnsi="Times New Roman" w:cs="Times New Roman"/>
          <w:sz w:val="24"/>
          <w:szCs w:val="24"/>
        </w:rPr>
        <w:t>).</w:t>
      </w:r>
    </w:p>
    <w:p w14:paraId="070A4BDD"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51782927">
        <w:rPr>
          <w:rFonts w:ascii="Times New Roman" w:eastAsia="TimesNewRomanPS-BoldMT" w:hAnsi="Times New Roman" w:cs="Times New Roman"/>
          <w:sz w:val="24"/>
          <w:szCs w:val="24"/>
        </w:rPr>
        <w:t xml:space="preserve">4. </w:t>
      </w:r>
      <w:r w:rsidRPr="00215972">
        <w:rPr>
          <w:rFonts w:ascii="Times New Roman" w:eastAsia="TimesNewRomanPS-BoldMT" w:hAnsi="Times New Roman" w:cs="Times New Roman"/>
          <w:b/>
          <w:sz w:val="24"/>
          <w:szCs w:val="24"/>
        </w:rPr>
        <w:t>Mokymų dalyvių tikslinė grupė</w:t>
      </w:r>
      <w:r>
        <w:rPr>
          <w:rFonts w:ascii="Times New Roman" w:eastAsia="TimesNewRomanPS-BoldMT" w:hAnsi="Times New Roman" w:cs="Times New Roman"/>
          <w:sz w:val="24"/>
          <w:szCs w:val="24"/>
        </w:rPr>
        <w:t xml:space="preserve">: </w:t>
      </w:r>
      <w:r w:rsidRPr="51782927">
        <w:rPr>
          <w:rFonts w:ascii="Times New Roman" w:eastAsia="TimesNewRomanPS-BoldMT" w:hAnsi="Times New Roman" w:cs="Times New Roman"/>
          <w:sz w:val="24"/>
          <w:szCs w:val="24"/>
        </w:rPr>
        <w:t>„Tūkstantmečio mokyklos II“ programoje dalyvaujančių Kalvarijos savivaldybės Kalvarijos gimnazijos, Akmenynų, Jungėnų ir Sangrūdos pagrindinių mokyklų mokytojai.</w:t>
      </w:r>
    </w:p>
    <w:p w14:paraId="310D11F6"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51782927">
        <w:rPr>
          <w:rFonts w:ascii="Times New Roman" w:eastAsia="TimesNewRomanPS-BoldMT" w:hAnsi="Times New Roman" w:cs="Times New Roman"/>
          <w:sz w:val="24"/>
          <w:szCs w:val="24"/>
        </w:rPr>
        <w:t xml:space="preserve">5. </w:t>
      </w:r>
      <w:r w:rsidRPr="00215972">
        <w:rPr>
          <w:rFonts w:ascii="Times New Roman" w:eastAsia="TimesNewRomanPS-BoldMT" w:hAnsi="Times New Roman" w:cs="Times New Roman"/>
          <w:b/>
          <w:sz w:val="24"/>
          <w:szCs w:val="24"/>
        </w:rPr>
        <w:t>Mokymų tikslas</w:t>
      </w:r>
      <w:r w:rsidRPr="51782927">
        <w:rPr>
          <w:rFonts w:ascii="Times New Roman" w:eastAsia="TimesNewRomanPS-BoldMT" w:hAnsi="Times New Roman" w:cs="Times New Roman"/>
          <w:sz w:val="24"/>
          <w:szCs w:val="24"/>
        </w:rPr>
        <w:t xml:space="preserve"> – suvokti esminius įtraukiojo ugdymo principus, plėsti požiūrį, ugdytis svarbias nuostatas efektyviam ugdymui klasėse, kuriose yra ar bus specialiųjų ugdymosi poreikių turinčių vaikų, todėl mokymų programa turi būti parengta atsižvelgiant į išvardintus tikslus.</w:t>
      </w:r>
    </w:p>
    <w:p w14:paraId="5D76D871" w14:textId="77777777" w:rsidR="00196F91"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sidRPr="51782927">
        <w:rPr>
          <w:rFonts w:ascii="Times New Roman" w:eastAsia="TimesNewRomanPS-BoldMT" w:hAnsi="Times New Roman" w:cs="Times New Roman"/>
          <w:sz w:val="24"/>
          <w:szCs w:val="24"/>
        </w:rPr>
        <w:t xml:space="preserve">6. </w:t>
      </w:r>
      <w:r w:rsidRPr="00FE66B5">
        <w:rPr>
          <w:rFonts w:ascii="Times New Roman" w:eastAsia="TimesNewRomanPS-BoldMT" w:hAnsi="Times New Roman" w:cs="Times New Roman"/>
          <w:b/>
          <w:sz w:val="24"/>
          <w:szCs w:val="24"/>
        </w:rPr>
        <w:t>Mokymų</w:t>
      </w:r>
      <w:r w:rsidRPr="00FE66B5">
        <w:rPr>
          <w:rFonts w:ascii="Times New Roman" w:eastAsia="Times New Roman" w:hAnsi="Times New Roman" w:cs="Times New Roman"/>
          <w:b/>
          <w:bCs/>
          <w:sz w:val="24"/>
          <w:szCs w:val="24"/>
          <w:lang w:val="lt"/>
        </w:rPr>
        <w:t xml:space="preserve"> organizavimo vieta</w:t>
      </w:r>
      <w:r w:rsidRPr="00FE66B5">
        <w:rPr>
          <w:rFonts w:ascii="Times New Roman" w:eastAsia="Times New Roman" w:hAnsi="Times New Roman" w:cs="Times New Roman"/>
          <w:b/>
          <w:sz w:val="24"/>
          <w:szCs w:val="24"/>
          <w:lang w:val="lt"/>
        </w:rPr>
        <w:t>:</w:t>
      </w:r>
      <w:r w:rsidRPr="00FE66B5">
        <w:rPr>
          <w:rFonts w:ascii="Times New Roman" w:eastAsia="Times New Roman" w:hAnsi="Times New Roman" w:cs="Times New Roman"/>
          <w:sz w:val="24"/>
          <w:szCs w:val="24"/>
          <w:lang w:val="lt"/>
        </w:rPr>
        <w:t xml:space="preserve"> Kalvarijos gimnazijos aktų salė.</w:t>
      </w:r>
    </w:p>
    <w:p w14:paraId="335A4B3B" w14:textId="77777777" w:rsidR="00196F91" w:rsidRPr="00FE66B5" w:rsidRDefault="00196F91" w:rsidP="00196F91">
      <w:pPr>
        <w:shd w:val="clear" w:color="auto" w:fill="FFFFFF" w:themeFill="background1"/>
        <w:rPr>
          <w:rFonts w:ascii="Times New Roman" w:eastAsia="Times New Roman" w:hAnsi="Times New Roman" w:cs="Times New Roman"/>
          <w:color w:val="538135" w:themeColor="accent6" w:themeShade="BF"/>
          <w:sz w:val="24"/>
          <w:szCs w:val="24"/>
          <w:lang w:val="lt"/>
        </w:rPr>
      </w:pPr>
      <w:r>
        <w:rPr>
          <w:rFonts w:ascii="Times New Roman" w:eastAsia="Times New Roman" w:hAnsi="Times New Roman" w:cs="Times New Roman"/>
          <w:b/>
          <w:sz w:val="24"/>
          <w:szCs w:val="24"/>
          <w:lang w:val="lt"/>
        </w:rPr>
        <w:t>7</w:t>
      </w:r>
      <w:r w:rsidRPr="00FE66B5">
        <w:rPr>
          <w:rFonts w:ascii="Times New Roman" w:eastAsia="Times New Roman" w:hAnsi="Times New Roman" w:cs="Times New Roman"/>
          <w:b/>
          <w:sz w:val="24"/>
          <w:szCs w:val="24"/>
          <w:lang w:val="lt"/>
        </w:rPr>
        <w:t>. Dalyvių skaičius</w:t>
      </w:r>
      <w:r w:rsidRPr="004D7CB9">
        <w:rPr>
          <w:rFonts w:ascii="Times New Roman" w:eastAsia="Times New Roman" w:hAnsi="Times New Roman" w:cs="Times New Roman"/>
          <w:sz w:val="24"/>
          <w:szCs w:val="24"/>
          <w:lang w:val="lt"/>
        </w:rPr>
        <w:t>: 2 grupės po 25 mokytojus. Iš viso 50 mokytojų.</w:t>
      </w:r>
    </w:p>
    <w:p w14:paraId="2A04EAA8" w14:textId="77777777" w:rsidR="00196F91" w:rsidRPr="00FE66B5"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8</w:t>
      </w:r>
      <w:r w:rsidRPr="00FE66B5">
        <w:rPr>
          <w:rFonts w:ascii="Times New Roman" w:eastAsia="Times New Roman" w:hAnsi="Times New Roman" w:cs="Times New Roman"/>
          <w:sz w:val="24"/>
          <w:szCs w:val="24"/>
          <w:lang w:val="lt"/>
        </w:rPr>
        <w:t xml:space="preserve">. Mokymams turi būti parengta programa </w:t>
      </w:r>
      <w:r>
        <w:rPr>
          <w:rFonts w:ascii="Times New Roman" w:eastAsia="Times New Roman" w:hAnsi="Times New Roman" w:cs="Times New Roman"/>
          <w:sz w:val="24"/>
          <w:szCs w:val="24"/>
          <w:lang w:val="lt"/>
        </w:rPr>
        <w:t xml:space="preserve">ir mokymų organizavimo grafikas </w:t>
      </w:r>
      <w:r w:rsidRPr="00FE66B5">
        <w:rPr>
          <w:rFonts w:ascii="Times New Roman" w:eastAsia="Times New Roman" w:hAnsi="Times New Roman" w:cs="Times New Roman"/>
          <w:sz w:val="24"/>
          <w:szCs w:val="24"/>
          <w:lang w:val="lt"/>
        </w:rPr>
        <w:t xml:space="preserve">pagal žemiau nurodytą turinį, ne vėliau kaip per 5 </w:t>
      </w:r>
      <w:r>
        <w:rPr>
          <w:rFonts w:ascii="Times New Roman" w:eastAsia="Times New Roman" w:hAnsi="Times New Roman" w:cs="Times New Roman"/>
          <w:sz w:val="24"/>
          <w:szCs w:val="24"/>
          <w:lang w:val="lt"/>
        </w:rPr>
        <w:t>darbo</w:t>
      </w:r>
      <w:r w:rsidRPr="00FE66B5">
        <w:rPr>
          <w:rFonts w:ascii="Times New Roman" w:eastAsia="Times New Roman" w:hAnsi="Times New Roman" w:cs="Times New Roman"/>
          <w:sz w:val="24"/>
          <w:szCs w:val="24"/>
          <w:lang w:val="lt"/>
        </w:rPr>
        <w:t xml:space="preserve"> dienas pasirašius paslaugų teikimo sutartį ir pateikiama derinimui elektroniniu paštu reda.beneviciene@kalvarijosgimnazija.lt</w:t>
      </w:r>
    </w:p>
    <w:p w14:paraId="19AAE8CE" w14:textId="77777777" w:rsidR="00196F91" w:rsidRPr="00FE66B5" w:rsidRDefault="00196F91" w:rsidP="00196F91">
      <w:pPr>
        <w:shd w:val="clear" w:color="auto" w:fill="FFFFFF" w:themeFill="background1"/>
        <w:rPr>
          <w:rFonts w:ascii="Times New Roman" w:eastAsia="Times New Roman" w:hAnsi="Times New Roman" w:cs="Times New Roman"/>
          <w:sz w:val="24"/>
          <w:szCs w:val="24"/>
          <w:lang w:val="lt"/>
        </w:rPr>
      </w:pPr>
      <w:r w:rsidRPr="00FE66B5">
        <w:rPr>
          <w:rFonts w:ascii="Times New Roman" w:eastAsia="Times New Roman" w:hAnsi="Times New Roman" w:cs="Times New Roman"/>
          <w:sz w:val="24"/>
          <w:szCs w:val="24"/>
          <w:lang w:val="lt"/>
        </w:rPr>
        <w:t>8. Paslaugų gavėjas įvertina Paslaugų teikėjo parengtą programą, jeigu turi pastabų, jas pateikia paslaugos teikėjui ir suderina ją ne vėliau kaip per 3 darbo dienas nuo programos gavimo elektroniniu paštu datos.</w:t>
      </w:r>
    </w:p>
    <w:p w14:paraId="4CB1DC09" w14:textId="77777777" w:rsidR="00196F91" w:rsidRPr="009474E1"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sidRPr="00FE66B5">
        <w:rPr>
          <w:rFonts w:ascii="Times New Roman" w:eastAsia="Times New Roman" w:hAnsi="Times New Roman" w:cs="Times New Roman"/>
          <w:sz w:val="24"/>
          <w:szCs w:val="24"/>
          <w:lang w:val="lt"/>
        </w:rPr>
        <w:t>10. Mokytojus į vyksiančius mokymus suderintą su Paslaugos teikėju datą sukviečia Kalvarijos gimnazijos atsakingas asmuo</w:t>
      </w:r>
      <w:r w:rsidRPr="009474E1">
        <w:rPr>
          <w:rFonts w:ascii="Times New Roman" w:eastAsia="Times New Roman" w:hAnsi="Times New Roman" w:cs="Times New Roman"/>
          <w:sz w:val="24"/>
          <w:szCs w:val="24"/>
          <w:lang w:val="lt"/>
        </w:rPr>
        <w:t>.</w:t>
      </w:r>
    </w:p>
    <w:p w14:paraId="5E531DC2" w14:textId="77777777" w:rsidR="00196F91" w:rsidRPr="004D7CB9"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sidRPr="00FE66B5">
        <w:rPr>
          <w:rFonts w:ascii="Times New Roman" w:eastAsia="Times New Roman" w:hAnsi="Times New Roman" w:cs="Times New Roman"/>
          <w:sz w:val="24"/>
          <w:szCs w:val="24"/>
          <w:lang w:val="lt"/>
        </w:rPr>
        <w:t xml:space="preserve">11. Dalyvių sąrašas Paslaugos teikėjui pateikiamas ne vėliau kaip prieš 3 kalendorines dienas iki suplanuotų mokymų </w:t>
      </w:r>
      <w:r>
        <w:rPr>
          <w:rFonts w:ascii="Times New Roman" w:eastAsia="Times New Roman" w:hAnsi="Times New Roman" w:cs="Times New Roman"/>
          <w:sz w:val="24"/>
          <w:szCs w:val="24"/>
          <w:lang w:val="lt"/>
        </w:rPr>
        <w:t>konkrečios organizavimo datos</w:t>
      </w:r>
      <w:r w:rsidRPr="004D7CB9">
        <w:rPr>
          <w:rFonts w:ascii="Times New Roman" w:eastAsia="Times New Roman" w:hAnsi="Times New Roman" w:cs="Times New Roman"/>
          <w:sz w:val="24"/>
          <w:szCs w:val="24"/>
          <w:lang w:val="lt"/>
        </w:rPr>
        <w:t>.</w:t>
      </w:r>
    </w:p>
    <w:p w14:paraId="35A9892C" w14:textId="77777777" w:rsidR="00196F91" w:rsidRPr="00FE66B5" w:rsidRDefault="00196F91" w:rsidP="00196F91">
      <w:pPr>
        <w:shd w:val="clear" w:color="auto" w:fill="FFFFFF" w:themeFill="background1"/>
        <w:spacing w:line="240" w:lineRule="auto"/>
        <w:rPr>
          <w:rFonts w:ascii="Times New Roman" w:eastAsia="Times New Roman" w:hAnsi="Times New Roman" w:cs="Times New Roman"/>
          <w:sz w:val="24"/>
          <w:szCs w:val="24"/>
          <w:lang w:val="lt"/>
        </w:rPr>
      </w:pPr>
      <w:r w:rsidRPr="00FE66B5">
        <w:rPr>
          <w:rFonts w:ascii="Times New Roman" w:eastAsia="Times New Roman" w:hAnsi="Times New Roman" w:cs="Times New Roman"/>
          <w:sz w:val="24"/>
          <w:szCs w:val="24"/>
          <w:lang w:val="lt"/>
        </w:rPr>
        <w:t xml:space="preserve">12. Paslaugų teikimo terminas: ne ilgiau kaip </w:t>
      </w:r>
      <w:r w:rsidRPr="00FE66B5">
        <w:rPr>
          <w:rFonts w:ascii="Times New Roman" w:eastAsia="Times New Roman" w:hAnsi="Times New Roman" w:cs="Times New Roman"/>
          <w:b/>
          <w:sz w:val="24"/>
          <w:szCs w:val="24"/>
          <w:lang w:val="lt"/>
        </w:rPr>
        <w:t>2 mėnesiai</w:t>
      </w:r>
      <w:r w:rsidRPr="00FE66B5">
        <w:rPr>
          <w:rFonts w:ascii="Times New Roman" w:eastAsia="Times New Roman" w:hAnsi="Times New Roman" w:cs="Times New Roman"/>
          <w:sz w:val="24"/>
          <w:szCs w:val="24"/>
          <w:lang w:val="lt"/>
        </w:rPr>
        <w:t xml:space="preserve"> nuo sutarties pasirašymo momento, kai sutartį pasirašo antra Šalis.</w:t>
      </w:r>
    </w:p>
    <w:p w14:paraId="440033D4" w14:textId="77777777" w:rsidR="00196F91" w:rsidRDefault="00196F91" w:rsidP="00196F91">
      <w:pPr>
        <w:autoSpaceDE w:val="0"/>
        <w:autoSpaceDN w:val="0"/>
        <w:adjustRightInd w:val="0"/>
        <w:spacing w:line="240" w:lineRule="auto"/>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13. </w:t>
      </w:r>
      <w:r w:rsidRPr="003500E5">
        <w:rPr>
          <w:rFonts w:ascii="Times New Roman" w:eastAsia="TimesNewRomanPS-BoldMT" w:hAnsi="Times New Roman" w:cs="Times New Roman"/>
          <w:b/>
          <w:bCs/>
          <w:sz w:val="24"/>
          <w:szCs w:val="24"/>
        </w:rPr>
        <w:t>Reikalavimai mokymų programai ir turiniui</w:t>
      </w:r>
      <w:r>
        <w:rPr>
          <w:rFonts w:ascii="Times New Roman" w:eastAsia="TimesNewRomanPS-BoldMT" w:hAnsi="Times New Roman" w:cs="Times New Roman"/>
          <w:b/>
          <w:bCs/>
          <w:sz w:val="24"/>
          <w:szCs w:val="24"/>
        </w:rPr>
        <w:t>:</w:t>
      </w:r>
    </w:p>
    <w:p w14:paraId="56D1137F"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13</w:t>
      </w:r>
      <w:r w:rsidRPr="51782927">
        <w:rPr>
          <w:rFonts w:ascii="Times New Roman" w:eastAsia="TimesNewRomanPS-BoldMT" w:hAnsi="Times New Roman" w:cs="Times New Roman"/>
          <w:sz w:val="24"/>
          <w:szCs w:val="24"/>
        </w:rPr>
        <w:t>.</w:t>
      </w:r>
      <w:r>
        <w:rPr>
          <w:rFonts w:ascii="Times New Roman" w:eastAsia="TimesNewRomanPS-BoldMT" w:hAnsi="Times New Roman" w:cs="Times New Roman"/>
          <w:sz w:val="24"/>
          <w:szCs w:val="24"/>
        </w:rPr>
        <w:t xml:space="preserve">1. </w:t>
      </w:r>
      <w:r w:rsidRPr="51782927">
        <w:rPr>
          <w:rFonts w:ascii="Times New Roman" w:eastAsia="TimesNewRomanPS-BoldMT" w:hAnsi="Times New Roman" w:cs="Times New Roman"/>
          <w:sz w:val="24"/>
          <w:szCs w:val="24"/>
        </w:rPr>
        <w:t xml:space="preserve">Mokymų programa turi pasižymėti aiškiai apibrėžtais ir pagrįstai keliamais tikslais ir uždaviniais, orientuotais į įtraukiojo ugdymo įgyvendinimą bendrojo ugdymo mokyklose. Programoje turi būti naudojami šiuolaikiški ir inovatyvūs, </w:t>
      </w:r>
      <w:proofErr w:type="spellStart"/>
      <w:r w:rsidRPr="51782927">
        <w:rPr>
          <w:rFonts w:ascii="Times New Roman" w:eastAsia="TimesNewRomanPS-BoldMT" w:hAnsi="Times New Roman" w:cs="Times New Roman"/>
          <w:sz w:val="24"/>
          <w:szCs w:val="24"/>
        </w:rPr>
        <w:t>andragoginiais</w:t>
      </w:r>
      <w:proofErr w:type="spellEnd"/>
      <w:r w:rsidRPr="51782927">
        <w:rPr>
          <w:rFonts w:ascii="Times New Roman" w:eastAsia="TimesNewRomanPS-BoldMT" w:hAnsi="Times New Roman" w:cs="Times New Roman"/>
          <w:sz w:val="24"/>
          <w:szCs w:val="24"/>
        </w:rPr>
        <w:t xml:space="preserve"> principais paremti mokymo metodai ir priemonės, padedantys </w:t>
      </w:r>
      <w:r>
        <w:rPr>
          <w:rFonts w:ascii="Times New Roman" w:eastAsia="TimesNewRomanPS-BoldMT" w:hAnsi="Times New Roman" w:cs="Times New Roman"/>
          <w:sz w:val="24"/>
          <w:szCs w:val="24"/>
        </w:rPr>
        <w:t>geriau įsisavinti</w:t>
      </w:r>
      <w:r w:rsidRPr="51782927">
        <w:rPr>
          <w:rFonts w:ascii="Times New Roman" w:eastAsia="TimesNewRomanPS-BoldMT" w:hAnsi="Times New Roman" w:cs="Times New Roman"/>
          <w:sz w:val="24"/>
          <w:szCs w:val="24"/>
        </w:rPr>
        <w:t xml:space="preserve"> žinias bei kompetencijas.</w:t>
      </w:r>
    </w:p>
    <w:p w14:paraId="2DE5D3EB" w14:textId="228F6DE8" w:rsidR="00196F91" w:rsidRPr="009474E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13.2.</w:t>
      </w:r>
      <w:r w:rsidRPr="51782927">
        <w:rPr>
          <w:rFonts w:ascii="Times New Roman" w:eastAsia="TimesNewRomanPS-BoldMT" w:hAnsi="Times New Roman" w:cs="Times New Roman"/>
          <w:sz w:val="24"/>
          <w:szCs w:val="24"/>
        </w:rPr>
        <w:t xml:space="preserve"> </w:t>
      </w:r>
      <w:r w:rsidRPr="00FE66B5">
        <w:rPr>
          <w:rFonts w:ascii="Times New Roman" w:eastAsia="TimesNewRomanPS-BoldMT" w:hAnsi="Times New Roman" w:cs="Times New Roman"/>
          <w:sz w:val="24"/>
          <w:szCs w:val="24"/>
        </w:rPr>
        <w:t>Mokymų programa, nurodant užsiėmimų pavadinimus, temas (turi</w:t>
      </w:r>
      <w:r>
        <w:rPr>
          <w:rFonts w:ascii="Times New Roman" w:eastAsia="TimesNewRomanPS-BoldMT" w:hAnsi="Times New Roman" w:cs="Times New Roman"/>
          <w:sz w:val="24"/>
          <w:szCs w:val="24"/>
        </w:rPr>
        <w:t>nį), užsiėmimų trukmę,</w:t>
      </w:r>
      <w:r w:rsidR="00CF3DB9">
        <w:rPr>
          <w:rFonts w:ascii="Times New Roman" w:eastAsia="TimesNewRomanPS-BoldMT" w:hAnsi="Times New Roman" w:cs="Times New Roman"/>
          <w:sz w:val="24"/>
          <w:szCs w:val="24"/>
        </w:rPr>
        <w:t xml:space="preserve"> </w:t>
      </w:r>
      <w:r w:rsidRPr="00FE66B5">
        <w:rPr>
          <w:rFonts w:ascii="Times New Roman" w:eastAsia="TimesNewRomanPS-BoldMT" w:hAnsi="Times New Roman" w:cs="Times New Roman"/>
          <w:sz w:val="24"/>
          <w:szCs w:val="24"/>
        </w:rPr>
        <w:t xml:space="preserve">ugdomas kompetencijas ir mokymų grafikas su mokymų datomis, laikais </w:t>
      </w:r>
      <w:r>
        <w:rPr>
          <w:rFonts w:ascii="Times New Roman" w:eastAsia="TimesNewRomanPS-BoldMT" w:hAnsi="Times New Roman" w:cs="Times New Roman"/>
          <w:sz w:val="24"/>
          <w:szCs w:val="24"/>
        </w:rPr>
        <w:t>privalo</w:t>
      </w:r>
      <w:r w:rsidRPr="00FE66B5">
        <w:rPr>
          <w:rFonts w:ascii="Times New Roman" w:eastAsia="TimesNewRomanPS-BoldMT" w:hAnsi="Times New Roman" w:cs="Times New Roman"/>
          <w:sz w:val="24"/>
          <w:szCs w:val="24"/>
        </w:rPr>
        <w:t xml:space="preserve"> bū</w:t>
      </w:r>
      <w:r>
        <w:rPr>
          <w:rFonts w:ascii="Times New Roman" w:eastAsia="TimesNewRomanPS-BoldMT" w:hAnsi="Times New Roman" w:cs="Times New Roman"/>
          <w:sz w:val="24"/>
          <w:szCs w:val="24"/>
        </w:rPr>
        <w:t>ti suderinti su Paslaugų gavėjo atstovu ir tik gavus patvirtinimą pradedama teikti paslaugas.</w:t>
      </w:r>
    </w:p>
    <w:p w14:paraId="64FF9D9C" w14:textId="77777777" w:rsidR="00196F91" w:rsidRPr="00FE66B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lastRenderedPageBreak/>
        <w:t>14</w:t>
      </w:r>
      <w:r w:rsidRPr="51782927">
        <w:rPr>
          <w:rFonts w:ascii="Times New Roman" w:eastAsia="TimesNewRomanPS-BoldMT" w:hAnsi="Times New Roman" w:cs="Times New Roman"/>
          <w:sz w:val="24"/>
          <w:szCs w:val="24"/>
        </w:rPr>
        <w:t xml:space="preserve">. </w:t>
      </w:r>
      <w:r w:rsidRPr="00FE66B5">
        <w:rPr>
          <w:rFonts w:ascii="Times New Roman" w:eastAsia="TimesNewRomanPS-BoldMT" w:hAnsi="Times New Roman" w:cs="Times New Roman"/>
          <w:b/>
          <w:sz w:val="24"/>
          <w:szCs w:val="24"/>
        </w:rPr>
        <w:t>Programa turi būti akredituota ir skirta dviem mokytojų grupėms</w:t>
      </w:r>
      <w:r>
        <w:rPr>
          <w:rFonts w:ascii="Times New Roman" w:eastAsia="TimesNewRomanPS-BoldMT" w:hAnsi="Times New Roman" w:cs="Times New Roman"/>
          <w:sz w:val="24"/>
          <w:szCs w:val="24"/>
        </w:rPr>
        <w:t xml:space="preserve">: </w:t>
      </w:r>
      <w:r w:rsidRPr="51782927">
        <w:rPr>
          <w:rFonts w:ascii="Times New Roman" w:eastAsia="TimesNewRomanPS-BoldMT" w:hAnsi="Times New Roman" w:cs="Times New Roman"/>
          <w:sz w:val="24"/>
          <w:szCs w:val="24"/>
        </w:rPr>
        <w:t xml:space="preserve">kiekvienai grupei </w:t>
      </w:r>
      <w:r>
        <w:rPr>
          <w:rFonts w:ascii="Times New Roman" w:eastAsia="TimesNewRomanPS-BoldMT" w:hAnsi="Times New Roman" w:cs="Times New Roman"/>
          <w:sz w:val="24"/>
          <w:szCs w:val="24"/>
        </w:rPr>
        <w:t xml:space="preserve">ne mažiau kaip </w:t>
      </w:r>
      <w:r w:rsidRPr="51782927">
        <w:rPr>
          <w:rFonts w:ascii="Times New Roman" w:eastAsia="TimesNewRomanPS-BoldMT" w:hAnsi="Times New Roman" w:cs="Times New Roman"/>
          <w:sz w:val="24"/>
          <w:szCs w:val="24"/>
        </w:rPr>
        <w:t xml:space="preserve">po 30 kontaktinių valandų ir po 10 savarankiško darbo valandų. </w:t>
      </w:r>
      <w:r w:rsidRPr="00FE66B5">
        <w:rPr>
          <w:rFonts w:ascii="Times New Roman" w:eastAsia="TimesNewRomanPS-BoldMT" w:hAnsi="Times New Roman" w:cs="Times New Roman"/>
          <w:sz w:val="24"/>
          <w:szCs w:val="24"/>
        </w:rPr>
        <w:t>Programa turi atliepti šias temas:</w:t>
      </w:r>
    </w:p>
    <w:p w14:paraId="3D4E4F33" w14:textId="77777777" w:rsidR="00196F91" w:rsidRPr="000C7627" w:rsidRDefault="00196F91" w:rsidP="00196F91">
      <w:pPr>
        <w:pStyle w:val="Sraopastraipa"/>
        <w:numPr>
          <w:ilvl w:val="0"/>
          <w:numId w:val="23"/>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Koki</w:t>
      </w:r>
      <w:r w:rsidRPr="000C7627">
        <w:rPr>
          <w:rFonts w:ascii="Times New Roman" w:eastAsia="TimesNewRomanPS-BoldMT" w:hAnsi="Times New Roman" w:cs="Times New Roman" w:hint="cs"/>
          <w:sz w:val="24"/>
          <w:szCs w:val="24"/>
        </w:rPr>
        <w:t>ą</w:t>
      </w:r>
      <w:r w:rsidRPr="000C7627">
        <w:rPr>
          <w:rFonts w:ascii="Times New Roman" w:eastAsia="TimesNewRomanPS-BoldMT" w:hAnsi="Times New Roman" w:cs="Times New Roman"/>
          <w:sz w:val="24"/>
          <w:szCs w:val="24"/>
        </w:rPr>
        <w:t xml:space="preserve"> </w:t>
      </w:r>
      <w:r w:rsidRPr="000C7627">
        <w:rPr>
          <w:rFonts w:ascii="Times New Roman" w:eastAsia="TimesNewRomanPS-BoldMT" w:hAnsi="Times New Roman" w:cs="Times New Roman" w:hint="cs"/>
          <w:sz w:val="24"/>
          <w:szCs w:val="24"/>
        </w:rPr>
        <w:t>į</w:t>
      </w:r>
      <w:r w:rsidRPr="000C7627">
        <w:rPr>
          <w:rFonts w:ascii="Times New Roman" w:eastAsia="TimesNewRomanPS-BoldMT" w:hAnsi="Times New Roman" w:cs="Times New Roman"/>
          <w:sz w:val="24"/>
          <w:szCs w:val="24"/>
        </w:rPr>
        <w:t>tak</w:t>
      </w:r>
      <w:r w:rsidRPr="000C7627">
        <w:rPr>
          <w:rFonts w:ascii="Times New Roman" w:eastAsia="TimesNewRomanPS-BoldMT" w:hAnsi="Times New Roman" w:cs="Times New Roman" w:hint="cs"/>
          <w:sz w:val="24"/>
          <w:szCs w:val="24"/>
        </w:rPr>
        <w:t>ą</w:t>
      </w:r>
      <w:r w:rsidRPr="000C7627">
        <w:rPr>
          <w:rFonts w:ascii="Times New Roman" w:eastAsia="TimesNewRomanPS-BoldMT" w:hAnsi="Times New Roman" w:cs="Times New Roman"/>
          <w:sz w:val="24"/>
          <w:szCs w:val="24"/>
        </w:rPr>
        <w:t xml:space="preserve"> psichologin</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s traumos daro vaiko mokymuisi?</w:t>
      </w:r>
    </w:p>
    <w:p w14:paraId="00413617" w14:textId="77777777" w:rsidR="00196F91" w:rsidRPr="000C7627" w:rsidRDefault="00196F91" w:rsidP="00196F91">
      <w:pPr>
        <w:pStyle w:val="Sraopastraipa"/>
        <w:numPr>
          <w:ilvl w:val="0"/>
          <w:numId w:val="23"/>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pedagogui jiems pad</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ti, kaip dirbti?</w:t>
      </w:r>
    </w:p>
    <w:p w14:paraId="60C4CCAC" w14:textId="77777777" w:rsidR="00196F91" w:rsidRPr="000C7627" w:rsidRDefault="00196F91" w:rsidP="00196F91">
      <w:pPr>
        <w:pStyle w:val="Sraopastraipa"/>
        <w:numPr>
          <w:ilvl w:val="0"/>
          <w:numId w:val="23"/>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atpa</w:t>
      </w:r>
      <w:r w:rsidRPr="000C7627">
        <w:rPr>
          <w:rFonts w:ascii="Times New Roman" w:eastAsia="TimesNewRomanPS-BoldMT" w:hAnsi="Times New Roman" w:cs="Times New Roman" w:hint="cs"/>
          <w:sz w:val="24"/>
          <w:szCs w:val="24"/>
        </w:rPr>
        <w:t>ž</w:t>
      </w:r>
      <w:r w:rsidRPr="000C7627">
        <w:rPr>
          <w:rFonts w:ascii="Times New Roman" w:eastAsia="TimesNewRomanPS-BoldMT" w:hAnsi="Times New Roman" w:cs="Times New Roman"/>
          <w:sz w:val="24"/>
          <w:szCs w:val="24"/>
        </w:rPr>
        <w:t>inti ir elgtis pasteb</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jus autizmo po</w:t>
      </w:r>
      <w:r w:rsidRPr="000C7627">
        <w:rPr>
          <w:rFonts w:ascii="Times New Roman" w:eastAsia="TimesNewRomanPS-BoldMT" w:hAnsi="Times New Roman" w:cs="Times New Roman" w:hint="cs"/>
          <w:sz w:val="24"/>
          <w:szCs w:val="24"/>
        </w:rPr>
        <w:t>ž</w:t>
      </w:r>
      <w:r w:rsidRPr="000C7627">
        <w:rPr>
          <w:rFonts w:ascii="Times New Roman" w:eastAsia="TimesNewRomanPS-BoldMT" w:hAnsi="Times New Roman" w:cs="Times New Roman"/>
          <w:sz w:val="24"/>
          <w:szCs w:val="24"/>
        </w:rPr>
        <w:t>ymius?</w:t>
      </w:r>
    </w:p>
    <w:p w14:paraId="78ECC4CA" w14:textId="77777777" w:rsidR="00196F91" w:rsidRPr="000C7627" w:rsidRDefault="00196F91" w:rsidP="00196F91">
      <w:pPr>
        <w:pStyle w:val="Sraopastraipa"/>
        <w:numPr>
          <w:ilvl w:val="0"/>
          <w:numId w:val="23"/>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Kokie metodai labiausiai pasiteisina? Kaip elgtis ir kaip integruoti vaikus klas</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je?</w:t>
      </w:r>
    </w:p>
    <w:p w14:paraId="2E466D99" w14:textId="77777777" w:rsidR="00196F91" w:rsidRPr="000C7627" w:rsidRDefault="00196F91" w:rsidP="00196F91">
      <w:pPr>
        <w:pStyle w:val="Sraopastraipa"/>
        <w:numPr>
          <w:ilvl w:val="0"/>
          <w:numId w:val="23"/>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pad</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ti vaikams sutelkti d</w:t>
      </w:r>
      <w:r w:rsidRPr="000C7627">
        <w:rPr>
          <w:rFonts w:ascii="Times New Roman" w:eastAsia="TimesNewRomanPS-BoldMT" w:hAnsi="Times New Roman" w:cs="Times New Roman" w:hint="cs"/>
          <w:sz w:val="24"/>
          <w:szCs w:val="24"/>
        </w:rPr>
        <w:t>ė</w:t>
      </w:r>
      <w:r w:rsidRPr="000C7627">
        <w:rPr>
          <w:rFonts w:ascii="Times New Roman" w:eastAsia="TimesNewRomanPS-BoldMT" w:hAnsi="Times New Roman" w:cs="Times New Roman"/>
          <w:sz w:val="24"/>
          <w:szCs w:val="24"/>
        </w:rPr>
        <w:t>mes</w:t>
      </w:r>
      <w:r w:rsidRPr="000C7627">
        <w:rPr>
          <w:rFonts w:ascii="Times New Roman" w:eastAsia="TimesNewRomanPS-BoldMT" w:hAnsi="Times New Roman" w:cs="Times New Roman" w:hint="cs"/>
          <w:sz w:val="24"/>
          <w:szCs w:val="24"/>
        </w:rPr>
        <w:t>į</w:t>
      </w:r>
      <w:r w:rsidRPr="000C7627">
        <w:rPr>
          <w:rFonts w:ascii="Times New Roman" w:eastAsia="TimesNewRomanPS-BoldMT" w:hAnsi="Times New Roman" w:cs="Times New Roman"/>
          <w:sz w:val="24"/>
          <w:szCs w:val="24"/>
        </w:rPr>
        <w:t>?</w:t>
      </w:r>
    </w:p>
    <w:p w14:paraId="5EE755EE" w14:textId="77777777" w:rsidR="00196F91" w:rsidRPr="000C7627" w:rsidRDefault="00196F91" w:rsidP="00196F91">
      <w:pPr>
        <w:pStyle w:val="Sraopastraipa"/>
        <w:numPr>
          <w:ilvl w:val="0"/>
          <w:numId w:val="24"/>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Kokie b</w:t>
      </w:r>
      <w:r w:rsidRPr="000C7627">
        <w:rPr>
          <w:rFonts w:ascii="Times New Roman" w:eastAsia="TimesNewRomanPS-BoldMT" w:hAnsi="Times New Roman" w:cs="Times New Roman" w:hint="cs"/>
          <w:sz w:val="24"/>
          <w:szCs w:val="24"/>
        </w:rPr>
        <w:t>ū</w:t>
      </w:r>
      <w:r w:rsidRPr="000C7627">
        <w:rPr>
          <w:rFonts w:ascii="Times New Roman" w:eastAsia="TimesNewRomanPS-BoldMT" w:hAnsi="Times New Roman" w:cs="Times New Roman"/>
          <w:sz w:val="24"/>
          <w:szCs w:val="24"/>
        </w:rPr>
        <w:t>dai sprend</w:t>
      </w:r>
      <w:r w:rsidRPr="000C7627">
        <w:rPr>
          <w:rFonts w:ascii="Times New Roman" w:eastAsia="TimesNewRomanPS-BoldMT" w:hAnsi="Times New Roman" w:cs="Times New Roman" w:hint="cs"/>
          <w:sz w:val="24"/>
          <w:szCs w:val="24"/>
        </w:rPr>
        <w:t>ž</w:t>
      </w:r>
      <w:r w:rsidRPr="000C7627">
        <w:rPr>
          <w:rFonts w:ascii="Times New Roman" w:eastAsia="TimesNewRomanPS-BoldMT" w:hAnsi="Times New Roman" w:cs="Times New Roman"/>
          <w:sz w:val="24"/>
          <w:szCs w:val="24"/>
        </w:rPr>
        <w:t xml:space="preserve">ia </w:t>
      </w:r>
      <w:proofErr w:type="spellStart"/>
      <w:r w:rsidRPr="000C7627">
        <w:rPr>
          <w:rFonts w:ascii="Times New Roman" w:eastAsia="TimesNewRomanPS-BoldMT" w:hAnsi="Times New Roman" w:cs="Times New Roman"/>
          <w:sz w:val="24"/>
          <w:szCs w:val="24"/>
        </w:rPr>
        <w:t>hiperaktyvi</w:t>
      </w:r>
      <w:r w:rsidRPr="000C7627">
        <w:rPr>
          <w:rFonts w:ascii="Times New Roman" w:eastAsia="TimesNewRomanPS-BoldMT" w:hAnsi="Times New Roman" w:cs="Times New Roman" w:hint="cs"/>
          <w:sz w:val="24"/>
          <w:szCs w:val="24"/>
        </w:rPr>
        <w:t>ų</w:t>
      </w:r>
      <w:proofErr w:type="spellEnd"/>
      <w:r w:rsidRPr="000C7627">
        <w:rPr>
          <w:rFonts w:ascii="Times New Roman" w:eastAsia="TimesNewRomanPS-BoldMT" w:hAnsi="Times New Roman" w:cs="Times New Roman"/>
          <w:sz w:val="24"/>
          <w:szCs w:val="24"/>
        </w:rPr>
        <w:t xml:space="preserve"> vaik</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i</w:t>
      </w:r>
      <w:r w:rsidRPr="000C7627">
        <w:rPr>
          <w:rFonts w:ascii="Times New Roman" w:eastAsia="TimesNewRomanPS-BoldMT" w:hAnsi="Times New Roman" w:cs="Times New Roman" w:hint="cs"/>
          <w:sz w:val="24"/>
          <w:szCs w:val="24"/>
        </w:rPr>
        <w:t>ššū</w:t>
      </w:r>
      <w:r w:rsidRPr="000C7627">
        <w:rPr>
          <w:rFonts w:ascii="Times New Roman" w:eastAsia="TimesNewRomanPS-BoldMT" w:hAnsi="Times New Roman" w:cs="Times New Roman"/>
          <w:sz w:val="24"/>
          <w:szCs w:val="24"/>
        </w:rPr>
        <w:t>kius?</w:t>
      </w:r>
    </w:p>
    <w:p w14:paraId="6BD87302" w14:textId="77777777" w:rsidR="00196F91" w:rsidRPr="000C7627" w:rsidRDefault="00196F91" w:rsidP="00196F91">
      <w:pPr>
        <w:pStyle w:val="Sraopastraipa"/>
        <w:numPr>
          <w:ilvl w:val="0"/>
          <w:numId w:val="24"/>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dirbti su skirtingomis vaik</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emocijomis?</w:t>
      </w:r>
    </w:p>
    <w:p w14:paraId="69C114FA" w14:textId="77777777" w:rsidR="00196F91" w:rsidRDefault="00196F91" w:rsidP="00196F91">
      <w:pPr>
        <w:pStyle w:val="Sraopastraipa"/>
        <w:numPr>
          <w:ilvl w:val="0"/>
          <w:numId w:val="24"/>
        </w:numPr>
        <w:autoSpaceDE w:val="0"/>
        <w:autoSpaceDN w:val="0"/>
        <w:adjustRightInd w:val="0"/>
        <w:spacing w:line="240"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ugdyti ypatingai gabius vaikus nenumal</w:t>
      </w:r>
      <w:r w:rsidRPr="000C7627">
        <w:rPr>
          <w:rFonts w:ascii="Times New Roman" w:eastAsia="TimesNewRomanPS-BoldMT" w:hAnsi="Times New Roman" w:cs="Times New Roman" w:hint="cs"/>
          <w:sz w:val="24"/>
          <w:szCs w:val="24"/>
        </w:rPr>
        <w:t>š</w:t>
      </w:r>
      <w:r w:rsidRPr="000C7627">
        <w:rPr>
          <w:rFonts w:ascii="Times New Roman" w:eastAsia="TimesNewRomanPS-BoldMT" w:hAnsi="Times New Roman" w:cs="Times New Roman"/>
          <w:sz w:val="24"/>
          <w:szCs w:val="24"/>
        </w:rPr>
        <w:t>inant j</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talento?</w:t>
      </w:r>
    </w:p>
    <w:p w14:paraId="76929314" w14:textId="3EEACE2C" w:rsidR="00196F91" w:rsidRPr="00356A06" w:rsidRDefault="00196F91" w:rsidP="00356A06">
      <w:pPr>
        <w:pStyle w:val="Sraopastraipa"/>
        <w:numPr>
          <w:ilvl w:val="0"/>
          <w:numId w:val="24"/>
        </w:numPr>
        <w:spacing w:after="160" w:line="259"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ugdyti ypatingai gabius vaikus nenumal</w:t>
      </w:r>
      <w:r w:rsidRPr="000C7627">
        <w:rPr>
          <w:rFonts w:ascii="Times New Roman" w:eastAsia="TimesNewRomanPS-BoldMT" w:hAnsi="Times New Roman" w:cs="Times New Roman" w:hint="cs"/>
          <w:sz w:val="24"/>
          <w:szCs w:val="24"/>
        </w:rPr>
        <w:t>š</w:t>
      </w:r>
      <w:r w:rsidRPr="000C7627">
        <w:rPr>
          <w:rFonts w:ascii="Times New Roman" w:eastAsia="TimesNewRomanPS-BoldMT" w:hAnsi="Times New Roman" w:cs="Times New Roman"/>
          <w:sz w:val="24"/>
          <w:szCs w:val="24"/>
        </w:rPr>
        <w:t>inant j</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talento? Kokiais metodais</w:t>
      </w:r>
      <w:r w:rsidR="00356A06">
        <w:rPr>
          <w:rFonts w:ascii="Times New Roman" w:eastAsia="TimesNewRomanPS-BoldMT" w:hAnsi="Times New Roman" w:cs="Times New Roman"/>
          <w:sz w:val="24"/>
          <w:szCs w:val="24"/>
        </w:rPr>
        <w:t xml:space="preserve"> </w:t>
      </w:r>
      <w:r w:rsidRPr="00356A06">
        <w:rPr>
          <w:rFonts w:ascii="Times New Roman" w:eastAsia="TimesNewRomanPS-BoldMT" w:hAnsi="Times New Roman" w:cs="Times New Roman"/>
          <w:sz w:val="24"/>
          <w:szCs w:val="24"/>
        </w:rPr>
        <w:t>naudotis ir k</w:t>
      </w:r>
      <w:r w:rsidRPr="00356A06">
        <w:rPr>
          <w:rFonts w:ascii="Times New Roman" w:eastAsia="TimesNewRomanPS-BoldMT" w:hAnsi="Times New Roman" w:cs="Times New Roman" w:hint="cs"/>
          <w:sz w:val="24"/>
          <w:szCs w:val="24"/>
        </w:rPr>
        <w:t>ą</w:t>
      </w:r>
      <w:r w:rsidRPr="00356A06">
        <w:rPr>
          <w:rFonts w:ascii="Times New Roman" w:eastAsia="TimesNewRomanPS-BoldMT" w:hAnsi="Times New Roman" w:cs="Times New Roman"/>
          <w:sz w:val="24"/>
          <w:szCs w:val="24"/>
        </w:rPr>
        <w:t xml:space="preserve"> tur</w:t>
      </w:r>
      <w:r w:rsidRPr="00356A06">
        <w:rPr>
          <w:rFonts w:ascii="Times New Roman" w:eastAsia="TimesNewRomanPS-BoldMT" w:hAnsi="Times New Roman" w:cs="Times New Roman" w:hint="cs"/>
          <w:sz w:val="24"/>
          <w:szCs w:val="24"/>
        </w:rPr>
        <w:t>ė</w:t>
      </w:r>
      <w:r w:rsidRPr="00356A06">
        <w:rPr>
          <w:rFonts w:ascii="Times New Roman" w:eastAsia="TimesNewRomanPS-BoldMT" w:hAnsi="Times New Roman" w:cs="Times New Roman"/>
          <w:sz w:val="24"/>
          <w:szCs w:val="24"/>
        </w:rPr>
        <w:t>t</w:t>
      </w:r>
      <w:r w:rsidRPr="00356A06">
        <w:rPr>
          <w:rFonts w:ascii="Times New Roman" w:eastAsia="TimesNewRomanPS-BoldMT" w:hAnsi="Times New Roman" w:cs="Times New Roman" w:hint="cs"/>
          <w:sz w:val="24"/>
          <w:szCs w:val="24"/>
        </w:rPr>
        <w:t>ų</w:t>
      </w:r>
      <w:r w:rsidRPr="00356A06">
        <w:rPr>
          <w:rFonts w:ascii="Times New Roman" w:eastAsia="TimesNewRomanPS-BoldMT" w:hAnsi="Times New Roman" w:cs="Times New Roman"/>
          <w:sz w:val="24"/>
          <w:szCs w:val="24"/>
        </w:rPr>
        <w:t xml:space="preserve"> </w:t>
      </w:r>
      <w:r w:rsidRPr="00356A06">
        <w:rPr>
          <w:rFonts w:ascii="Times New Roman" w:eastAsia="TimesNewRomanPS-BoldMT" w:hAnsi="Times New Roman" w:cs="Times New Roman" w:hint="cs"/>
          <w:sz w:val="24"/>
          <w:szCs w:val="24"/>
        </w:rPr>
        <w:t>ž</w:t>
      </w:r>
      <w:r w:rsidRPr="00356A06">
        <w:rPr>
          <w:rFonts w:ascii="Times New Roman" w:eastAsia="TimesNewRomanPS-BoldMT" w:hAnsi="Times New Roman" w:cs="Times New Roman"/>
          <w:sz w:val="24"/>
          <w:szCs w:val="24"/>
        </w:rPr>
        <w:t>inoti kiekvienas mokytojas?</w:t>
      </w:r>
    </w:p>
    <w:p w14:paraId="70215BFA" w14:textId="77777777" w:rsidR="00196F91" w:rsidRPr="000C7627" w:rsidRDefault="00196F91" w:rsidP="00196F91">
      <w:pPr>
        <w:pStyle w:val="Sraopastraipa"/>
        <w:numPr>
          <w:ilvl w:val="0"/>
          <w:numId w:val="24"/>
        </w:numPr>
        <w:spacing w:after="160" w:line="259"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Kaip atpa</w:t>
      </w:r>
      <w:r w:rsidRPr="000C7627">
        <w:rPr>
          <w:rFonts w:ascii="Times New Roman" w:eastAsia="TimesNewRomanPS-BoldMT" w:hAnsi="Times New Roman" w:cs="Times New Roman" w:hint="cs"/>
          <w:sz w:val="24"/>
          <w:szCs w:val="24"/>
        </w:rPr>
        <w:t>ž</w:t>
      </w:r>
      <w:r w:rsidRPr="000C7627">
        <w:rPr>
          <w:rFonts w:ascii="Times New Roman" w:eastAsia="TimesNewRomanPS-BoldMT" w:hAnsi="Times New Roman" w:cs="Times New Roman"/>
          <w:sz w:val="24"/>
          <w:szCs w:val="24"/>
        </w:rPr>
        <w:t>inti depresij</w:t>
      </w:r>
      <w:r w:rsidRPr="000C7627">
        <w:rPr>
          <w:rFonts w:ascii="Times New Roman" w:eastAsia="TimesNewRomanPS-BoldMT" w:hAnsi="Times New Roman" w:cs="Times New Roman" w:hint="cs"/>
          <w:sz w:val="24"/>
          <w:szCs w:val="24"/>
        </w:rPr>
        <w:t>ą</w:t>
      </w:r>
      <w:r w:rsidRPr="000C7627">
        <w:rPr>
          <w:rFonts w:ascii="Times New Roman" w:eastAsia="TimesNewRomanPS-BoldMT" w:hAnsi="Times New Roman" w:cs="Times New Roman"/>
          <w:sz w:val="24"/>
          <w:szCs w:val="24"/>
        </w:rPr>
        <w:t>?</w:t>
      </w:r>
    </w:p>
    <w:p w14:paraId="4AD26D72" w14:textId="77777777" w:rsidR="00196F91" w:rsidRPr="000C7627" w:rsidRDefault="00196F91" w:rsidP="00196F91">
      <w:pPr>
        <w:pStyle w:val="Sraopastraipa"/>
        <w:numPr>
          <w:ilvl w:val="0"/>
          <w:numId w:val="24"/>
        </w:numPr>
        <w:spacing w:after="160" w:line="259"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sz w:val="24"/>
          <w:szCs w:val="24"/>
        </w:rPr>
        <w:t>Priemones darbui su speciali</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j</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poreiki</w:t>
      </w:r>
      <w:r w:rsidRPr="000C7627">
        <w:rPr>
          <w:rFonts w:ascii="Times New Roman" w:eastAsia="TimesNewRomanPS-BoldMT" w:hAnsi="Times New Roman" w:cs="Times New Roman" w:hint="cs"/>
          <w:sz w:val="24"/>
          <w:szCs w:val="24"/>
        </w:rPr>
        <w:t>ų</w:t>
      </w:r>
      <w:r w:rsidRPr="000C7627">
        <w:rPr>
          <w:rFonts w:ascii="Times New Roman" w:eastAsia="TimesNewRomanPS-BoldMT" w:hAnsi="Times New Roman" w:cs="Times New Roman"/>
          <w:sz w:val="24"/>
          <w:szCs w:val="24"/>
        </w:rPr>
        <w:t xml:space="preserve"> vaikais ir kaip jas paruo</w:t>
      </w:r>
      <w:r w:rsidRPr="000C7627">
        <w:rPr>
          <w:rFonts w:ascii="Times New Roman" w:eastAsia="TimesNewRomanPS-BoldMT" w:hAnsi="Times New Roman" w:cs="Times New Roman" w:hint="cs"/>
          <w:sz w:val="24"/>
          <w:szCs w:val="24"/>
        </w:rPr>
        <w:t>š</w:t>
      </w:r>
      <w:r w:rsidRPr="000C7627">
        <w:rPr>
          <w:rFonts w:ascii="Times New Roman" w:eastAsia="TimesNewRomanPS-BoldMT" w:hAnsi="Times New Roman" w:cs="Times New Roman"/>
          <w:sz w:val="24"/>
          <w:szCs w:val="24"/>
        </w:rPr>
        <w:t>ti?</w:t>
      </w:r>
    </w:p>
    <w:p w14:paraId="05BD9059" w14:textId="77777777" w:rsidR="00196F91" w:rsidRDefault="00196F91" w:rsidP="00196F91">
      <w:pPr>
        <w:pStyle w:val="Sraopastraipa"/>
        <w:numPr>
          <w:ilvl w:val="0"/>
          <w:numId w:val="24"/>
        </w:numPr>
        <w:spacing w:after="160" w:line="259" w:lineRule="auto"/>
        <w:rPr>
          <w:rFonts w:ascii="Times New Roman" w:eastAsia="TimesNewRomanPS-BoldMT" w:hAnsi="Times New Roman" w:cs="Times New Roman"/>
          <w:sz w:val="24"/>
          <w:szCs w:val="24"/>
        </w:rPr>
      </w:pPr>
      <w:r w:rsidRPr="000C7627">
        <w:rPr>
          <w:rFonts w:ascii="Times New Roman" w:eastAsia="TimesNewRomanPS-BoldMT" w:hAnsi="Times New Roman" w:cs="Times New Roman" w:hint="cs"/>
          <w:sz w:val="24"/>
          <w:szCs w:val="24"/>
        </w:rPr>
        <w:t>Ž</w:t>
      </w:r>
      <w:r w:rsidRPr="000C7627">
        <w:rPr>
          <w:rFonts w:ascii="Times New Roman" w:eastAsia="TimesNewRomanPS-BoldMT" w:hAnsi="Times New Roman" w:cs="Times New Roman"/>
          <w:sz w:val="24"/>
          <w:szCs w:val="24"/>
        </w:rPr>
        <w:t xml:space="preserve">alingi ir sveiki </w:t>
      </w:r>
      <w:r w:rsidRPr="000C7627">
        <w:rPr>
          <w:rFonts w:ascii="Times New Roman" w:eastAsia="TimesNewRomanPS-BoldMT" w:hAnsi="Times New Roman" w:cs="Times New Roman" w:hint="cs"/>
          <w:sz w:val="24"/>
          <w:szCs w:val="24"/>
        </w:rPr>
        <w:t>į</w:t>
      </w:r>
      <w:r w:rsidRPr="000C7627">
        <w:rPr>
          <w:rFonts w:ascii="Times New Roman" w:eastAsia="TimesNewRomanPS-BoldMT" w:hAnsi="Times New Roman" w:cs="Times New Roman"/>
          <w:sz w:val="24"/>
          <w:szCs w:val="24"/>
        </w:rPr>
        <w:t>pro</w:t>
      </w:r>
      <w:r w:rsidRPr="000C7627">
        <w:rPr>
          <w:rFonts w:ascii="Times New Roman" w:eastAsia="TimesNewRomanPS-BoldMT" w:hAnsi="Times New Roman" w:cs="Times New Roman" w:hint="cs"/>
          <w:sz w:val="24"/>
          <w:szCs w:val="24"/>
        </w:rPr>
        <w:t>č</w:t>
      </w:r>
      <w:r w:rsidRPr="000C7627">
        <w:rPr>
          <w:rFonts w:ascii="Times New Roman" w:eastAsia="TimesNewRomanPS-BoldMT" w:hAnsi="Times New Roman" w:cs="Times New Roman"/>
          <w:sz w:val="24"/>
          <w:szCs w:val="24"/>
        </w:rPr>
        <w:t>iai - kokius mes norime diegti ir kokius diegiame vaikams?</w:t>
      </w:r>
    </w:p>
    <w:p w14:paraId="54576951" w14:textId="77777777" w:rsidR="00196F91" w:rsidRPr="000C7627" w:rsidRDefault="00196F91" w:rsidP="00196F91">
      <w:pPr>
        <w:pStyle w:val="Sraopastraipa"/>
        <w:numPr>
          <w:ilvl w:val="0"/>
          <w:numId w:val="24"/>
        </w:numPr>
        <w:spacing w:after="160" w:line="259" w:lineRule="auto"/>
        <w:rPr>
          <w:rFonts w:ascii="Times New Roman" w:eastAsia="TimesNewRomanPS-BoldMT" w:hAnsi="Times New Roman" w:cs="Times New Roman"/>
          <w:sz w:val="24"/>
          <w:szCs w:val="24"/>
        </w:rPr>
      </w:pPr>
      <w:r w:rsidRPr="51782927">
        <w:rPr>
          <w:rFonts w:ascii="Times New Roman" w:eastAsia="TimesNewRomanPS-BoldMT" w:hAnsi="Times New Roman" w:cs="Times New Roman"/>
          <w:sz w:val="24"/>
          <w:szCs w:val="24"/>
        </w:rPr>
        <w:t xml:space="preserve"> Kaip išmokyti vaikus mokytis bendradarbiaujant?</w:t>
      </w:r>
    </w:p>
    <w:p w14:paraId="3870311A" w14:textId="77777777" w:rsidR="00196F91" w:rsidRPr="00FE66B5" w:rsidRDefault="00196F91" w:rsidP="00196F91">
      <w:pPr>
        <w:rPr>
          <w:rFonts w:ascii="Times New Roman" w:eastAsia="TimesNewRomanPS-BoldMT" w:hAnsi="Times New Roman" w:cs="Times New Roman"/>
          <w:sz w:val="24"/>
          <w:szCs w:val="24"/>
        </w:rPr>
      </w:pPr>
      <w:r w:rsidRPr="00FE66B5">
        <w:rPr>
          <w:rFonts w:ascii="Times New Roman" w:eastAsia="TimesNewRomanPS-BoldMT" w:hAnsi="Times New Roman" w:cs="Times New Roman"/>
          <w:sz w:val="24"/>
          <w:szCs w:val="24"/>
        </w:rPr>
        <w:t xml:space="preserve">15. Mokymų programoje turi būti apibrėžtos ir ją įgyvendinant taikomos šiuolaikinės ir inovatyvios mokymo priemonės, patirtinio ugdymo metodai, padedantys įgyti reikiamas kompetencijas. Mokymai turi būti </w:t>
      </w:r>
      <w:proofErr w:type="spellStart"/>
      <w:r w:rsidRPr="00FE66B5">
        <w:rPr>
          <w:rFonts w:ascii="Times New Roman" w:eastAsia="TimesNewRomanPS-BoldMT" w:hAnsi="Times New Roman" w:cs="Times New Roman"/>
          <w:sz w:val="24"/>
          <w:szCs w:val="24"/>
        </w:rPr>
        <w:t>įtraukūs</w:t>
      </w:r>
      <w:proofErr w:type="spellEnd"/>
      <w:r w:rsidRPr="00FE66B5">
        <w:rPr>
          <w:rFonts w:ascii="Times New Roman" w:eastAsia="TimesNewRomanPS-BoldMT" w:hAnsi="Times New Roman" w:cs="Times New Roman"/>
          <w:sz w:val="24"/>
          <w:szCs w:val="24"/>
        </w:rPr>
        <w:t xml:space="preserve"> ir praktiškai pritaikomi.</w:t>
      </w:r>
    </w:p>
    <w:p w14:paraId="431882C5"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16</w:t>
      </w:r>
      <w:r w:rsidRPr="51782927">
        <w:rPr>
          <w:rFonts w:ascii="Times New Roman" w:eastAsia="TimesNewRomanPS-BoldMT" w:hAnsi="Times New Roman" w:cs="Times New Roman"/>
          <w:b/>
          <w:bCs/>
          <w:sz w:val="24"/>
          <w:szCs w:val="24"/>
        </w:rPr>
        <w:t>. Reikalavimai mokomajai medžiagai:</w:t>
      </w:r>
    </w:p>
    <w:p w14:paraId="1E5D8E9E" w14:textId="77777777" w:rsidR="00196F91" w:rsidRPr="00C8468C"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00C8468C">
        <w:rPr>
          <w:rFonts w:ascii="Times New Roman" w:eastAsia="TimesNewRomanPS-BoldMT" w:hAnsi="Times New Roman" w:cs="Times New Roman"/>
          <w:sz w:val="24"/>
          <w:szCs w:val="24"/>
        </w:rPr>
        <w:t xml:space="preserve">16.1. Paslaugų teikėjas parengia mokomąją medžiagą, kuri turi būti išdėstyta ir pateikta informatyviai, glaustai, taisyklinga lietuvių kalba. </w:t>
      </w:r>
    </w:p>
    <w:p w14:paraId="06350F14" w14:textId="77777777" w:rsidR="00196F91" w:rsidRPr="00C8468C"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00C8468C">
        <w:rPr>
          <w:rFonts w:ascii="Times New Roman" w:eastAsia="TimesNewRomanPS-BoldMT" w:hAnsi="Times New Roman" w:cs="Times New Roman"/>
          <w:sz w:val="24"/>
          <w:szCs w:val="24"/>
        </w:rPr>
        <w:t xml:space="preserve">16.2. Mokomojoje medžiagoje turi būti nurodyti projekto pavadinimas </w:t>
      </w:r>
      <w:r w:rsidRPr="00C8468C">
        <w:rPr>
          <w:rFonts w:ascii="Times New Roman" w:eastAsia="TimesNewRomanPS-BoldMT" w:hAnsi="Times New Roman" w:cs="Times New Roman"/>
          <w:bCs/>
          <w:sz w:val="24"/>
          <w:szCs w:val="24"/>
          <w:lang w:bidi="lt-LT"/>
        </w:rPr>
        <w:t>„Tūkstantmečio mokyklos II“ Nr. 10-012-P-0001</w:t>
      </w:r>
      <w:r w:rsidRPr="00C8468C">
        <w:rPr>
          <w:rFonts w:ascii="Times New Roman" w:eastAsia="TimesNewRomanPS-BoldMT" w:hAnsi="Times New Roman" w:cs="Times New Roman"/>
          <w:sz w:val="24"/>
          <w:szCs w:val="24"/>
        </w:rPr>
        <w:t xml:space="preserve"> programa ir viešinimo ženklai – logotipai. Mokomoji medžiaga rengiama pateikčių (prezentacijos) formatu.</w:t>
      </w:r>
    </w:p>
    <w:p w14:paraId="3C903746"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17</w:t>
      </w:r>
      <w:r w:rsidRPr="003500E5">
        <w:rPr>
          <w:rFonts w:ascii="Times New Roman" w:eastAsia="TimesNewRomanPS-BoldMT" w:hAnsi="Times New Roman" w:cs="Times New Roman"/>
          <w:sz w:val="24"/>
          <w:szCs w:val="24"/>
        </w:rPr>
        <w:t xml:space="preserve">. Mokymai </w:t>
      </w:r>
      <w:r w:rsidRPr="00C8468C">
        <w:rPr>
          <w:rFonts w:ascii="Times New Roman" w:eastAsia="TimesNewRomanPS-BoldMT" w:hAnsi="Times New Roman" w:cs="Times New Roman"/>
          <w:sz w:val="24"/>
          <w:szCs w:val="24"/>
        </w:rPr>
        <w:t>organizuojami lietuvių kalba.</w:t>
      </w:r>
    </w:p>
    <w:p w14:paraId="03A55D70"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18</w:t>
      </w:r>
      <w:r w:rsidRPr="51782927">
        <w:rPr>
          <w:rFonts w:ascii="Times New Roman" w:eastAsia="TimesNewRomanPS-BoldMT" w:hAnsi="Times New Roman" w:cs="Times New Roman"/>
          <w:sz w:val="24"/>
          <w:szCs w:val="24"/>
        </w:rPr>
        <w:t>. Paslaugų teikėjas turi pasirūpinti</w:t>
      </w:r>
      <w:r w:rsidRPr="00C8468C">
        <w:rPr>
          <w:rFonts w:ascii="Times New Roman" w:eastAsia="TimesNewRomanPS-BoldMT" w:hAnsi="Times New Roman" w:cs="Times New Roman"/>
          <w:sz w:val="24"/>
          <w:szCs w:val="24"/>
        </w:rPr>
        <w:t xml:space="preserve"> visomis </w:t>
      </w:r>
      <w:r w:rsidRPr="51782927">
        <w:rPr>
          <w:rFonts w:ascii="Times New Roman" w:eastAsia="TimesNewRomanPS-BoldMT" w:hAnsi="Times New Roman" w:cs="Times New Roman"/>
          <w:sz w:val="24"/>
          <w:szCs w:val="24"/>
        </w:rPr>
        <w:t>mokymams reikalingomis priemonėmis.</w:t>
      </w:r>
    </w:p>
    <w:p w14:paraId="79FE3F77" w14:textId="77777777" w:rsidR="00196F91" w:rsidRPr="004554C7"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00C8468C">
        <w:rPr>
          <w:rFonts w:ascii="Times New Roman" w:eastAsia="TimesNewRomanPS-BoldMT" w:hAnsi="Times New Roman" w:cs="Times New Roman"/>
          <w:sz w:val="24"/>
          <w:szCs w:val="24"/>
        </w:rPr>
        <w:t>19.</w:t>
      </w:r>
      <w:r w:rsidRPr="00C8468C">
        <w:rPr>
          <w:rFonts w:ascii="Times New Roman" w:eastAsia="TimesNewRomanPS-BoldMT" w:hAnsi="Times New Roman" w:cs="Times New Roman"/>
          <w:b/>
          <w:sz w:val="24"/>
          <w:szCs w:val="24"/>
        </w:rPr>
        <w:t xml:space="preserve"> Reikalavimai mokymų organizavimui. </w:t>
      </w:r>
      <w:r w:rsidRPr="51782927">
        <w:rPr>
          <w:rFonts w:ascii="Times New Roman" w:eastAsia="TimesNewRomanPS-BoldMT" w:hAnsi="Times New Roman" w:cs="Times New Roman"/>
          <w:sz w:val="24"/>
          <w:szCs w:val="24"/>
        </w:rPr>
        <w:t>Mokymai turi būti vedami savaitės darbo dienomis pirmoje dienos pusėje ne anksčiau kaip nuo 8.00 val. Vieno užsiėmimo trukmė turi būti ne mažiau kaip</w:t>
      </w:r>
      <w:r w:rsidRPr="004D7CB9">
        <w:rPr>
          <w:rFonts w:ascii="Times New Roman" w:eastAsia="TimesNewRomanPS-BoldMT" w:hAnsi="Times New Roman" w:cs="Times New Roman"/>
          <w:sz w:val="24"/>
          <w:szCs w:val="24"/>
        </w:rPr>
        <w:t xml:space="preserve"> 3 ak. val.</w:t>
      </w:r>
      <w:r w:rsidRPr="00CF7518">
        <w:rPr>
          <w:rFonts w:ascii="Times New Roman" w:eastAsia="TimesNewRomanPS-BoldMT" w:hAnsi="Times New Roman" w:cs="Times New Roman"/>
          <w:color w:val="538135" w:themeColor="accent6" w:themeShade="BF"/>
          <w:sz w:val="24"/>
          <w:szCs w:val="24"/>
        </w:rPr>
        <w:t xml:space="preserve"> </w:t>
      </w:r>
    </w:p>
    <w:p w14:paraId="29D5B7C3" w14:textId="77777777" w:rsidR="00196F91" w:rsidRPr="00C8468C"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20</w:t>
      </w:r>
      <w:r w:rsidRPr="51782927">
        <w:rPr>
          <w:rFonts w:ascii="Times New Roman" w:eastAsia="TimesNewRomanPS-BoldMT" w:hAnsi="Times New Roman" w:cs="Times New Roman"/>
          <w:sz w:val="24"/>
          <w:szCs w:val="24"/>
        </w:rPr>
        <w:t xml:space="preserve">. </w:t>
      </w:r>
      <w:r w:rsidRPr="00C8468C">
        <w:rPr>
          <w:rFonts w:ascii="Times New Roman" w:eastAsia="TimesNewRomanPS-BoldMT" w:hAnsi="Times New Roman" w:cs="Times New Roman"/>
          <w:sz w:val="24"/>
          <w:szCs w:val="24"/>
        </w:rPr>
        <w:t>Sutarties vykdymo metu mokymų grafikas gali būti tikslinamas bet kurios iš šalių iniciatyva. Apie norimą tikslinti mokymų grafiką kita šalis turi būti informuota ne vėliau kaip prieš 5 (penkias)  darbo dienas iki planuotų mokymų dienos, pateikiant kitai šaliai patikslintą mokymų grafiką suderinimui.</w:t>
      </w:r>
    </w:p>
    <w:p w14:paraId="06F76D50" w14:textId="77777777" w:rsidR="00196F91" w:rsidRPr="00C8468C"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sidRPr="00C8468C">
        <w:rPr>
          <w:rFonts w:ascii="Times New Roman" w:eastAsia="TimesNewRomanPS-BoldMT" w:hAnsi="Times New Roman" w:cs="Times New Roman"/>
          <w:sz w:val="24"/>
          <w:szCs w:val="24"/>
        </w:rPr>
        <w:t xml:space="preserve">Jeigu patikslintas grafikas nėra suderinamas, nederinanti šalis dėl to turi pateikti argumentuotus motyvus, o mokymai bus organizuojami pagal anksčiau suderintą grafiką, </w:t>
      </w:r>
    </w:p>
    <w:p w14:paraId="5D2955C0"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22. </w:t>
      </w:r>
      <w:r w:rsidRPr="51782927">
        <w:rPr>
          <w:rFonts w:ascii="Times New Roman" w:eastAsia="TimesNewRomanPS-BoldMT" w:hAnsi="Times New Roman" w:cs="Times New Roman"/>
          <w:sz w:val="24"/>
          <w:szCs w:val="24"/>
        </w:rPr>
        <w:t>Mokymus turi vesti tik Paslaugų teikėjo pasiūlyme nurodytas (i) lektorius (-</w:t>
      </w:r>
      <w:proofErr w:type="spellStart"/>
      <w:r w:rsidRPr="51782927">
        <w:rPr>
          <w:rFonts w:ascii="Times New Roman" w:eastAsia="TimesNewRomanPS-BoldMT" w:hAnsi="Times New Roman" w:cs="Times New Roman"/>
          <w:sz w:val="24"/>
          <w:szCs w:val="24"/>
        </w:rPr>
        <w:t>iai</w:t>
      </w:r>
      <w:proofErr w:type="spellEnd"/>
      <w:r w:rsidRPr="51782927">
        <w:rPr>
          <w:rFonts w:ascii="Times New Roman" w:eastAsia="TimesNewRomanPS-BoldMT" w:hAnsi="Times New Roman" w:cs="Times New Roman"/>
          <w:sz w:val="24"/>
          <w:szCs w:val="24"/>
        </w:rPr>
        <w:t>).</w:t>
      </w:r>
    </w:p>
    <w:p w14:paraId="15CB8FBA"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23.</w:t>
      </w:r>
      <w:r w:rsidRPr="51782927">
        <w:rPr>
          <w:rFonts w:ascii="Times New Roman" w:eastAsia="TimesNewRomanPS-BoldMT" w:hAnsi="Times New Roman" w:cs="Times New Roman"/>
          <w:sz w:val="24"/>
          <w:szCs w:val="24"/>
        </w:rPr>
        <w:t xml:space="preserve"> Prireikus keisti lektorių (-</w:t>
      </w:r>
      <w:proofErr w:type="spellStart"/>
      <w:r w:rsidRPr="51782927">
        <w:rPr>
          <w:rFonts w:ascii="Times New Roman" w:eastAsia="TimesNewRomanPS-BoldMT" w:hAnsi="Times New Roman" w:cs="Times New Roman"/>
          <w:sz w:val="24"/>
          <w:szCs w:val="24"/>
        </w:rPr>
        <w:t>ius</w:t>
      </w:r>
      <w:proofErr w:type="spellEnd"/>
      <w:r w:rsidRPr="51782927">
        <w:rPr>
          <w:rFonts w:ascii="Times New Roman" w:eastAsia="TimesNewRomanPS-BoldMT" w:hAnsi="Times New Roman" w:cs="Times New Roman"/>
          <w:sz w:val="24"/>
          <w:szCs w:val="24"/>
        </w:rPr>
        <w:t>) arba pasitelkti naujus (kai tai susiję su nurodyto (-ų)</w:t>
      </w:r>
      <w:r>
        <w:rPr>
          <w:rFonts w:ascii="Times New Roman" w:eastAsia="TimesNewRomanPS-BoldMT" w:hAnsi="Times New Roman" w:cs="Times New Roman"/>
          <w:sz w:val="24"/>
          <w:szCs w:val="24"/>
        </w:rPr>
        <w:t xml:space="preserve"> </w:t>
      </w:r>
      <w:r w:rsidRPr="51782927">
        <w:rPr>
          <w:rFonts w:ascii="Times New Roman" w:eastAsia="TimesNewRomanPS-BoldMT" w:hAnsi="Times New Roman" w:cs="Times New Roman"/>
          <w:sz w:val="24"/>
          <w:szCs w:val="24"/>
        </w:rPr>
        <w:t>lektoriaus (-</w:t>
      </w:r>
      <w:proofErr w:type="spellStart"/>
      <w:r w:rsidRPr="51782927">
        <w:rPr>
          <w:rFonts w:ascii="Times New Roman" w:eastAsia="TimesNewRomanPS-BoldMT" w:hAnsi="Times New Roman" w:cs="Times New Roman"/>
          <w:sz w:val="24"/>
          <w:szCs w:val="24"/>
        </w:rPr>
        <w:t>ių</w:t>
      </w:r>
      <w:proofErr w:type="spellEnd"/>
      <w:r w:rsidRPr="51782927">
        <w:rPr>
          <w:rFonts w:ascii="Times New Roman" w:eastAsia="TimesNewRomanPS-BoldMT" w:hAnsi="Times New Roman" w:cs="Times New Roman"/>
          <w:sz w:val="24"/>
          <w:szCs w:val="24"/>
        </w:rPr>
        <w:t>) liga, darbo santykių su juo (-</w:t>
      </w:r>
      <w:proofErr w:type="spellStart"/>
      <w:r w:rsidRPr="51782927">
        <w:rPr>
          <w:rFonts w:ascii="Times New Roman" w:eastAsia="TimesNewRomanPS-BoldMT" w:hAnsi="Times New Roman" w:cs="Times New Roman"/>
          <w:sz w:val="24"/>
          <w:szCs w:val="24"/>
        </w:rPr>
        <w:t>ais</w:t>
      </w:r>
      <w:proofErr w:type="spellEnd"/>
      <w:r w:rsidRPr="51782927">
        <w:rPr>
          <w:rFonts w:ascii="Times New Roman" w:eastAsia="TimesNewRomanPS-BoldMT" w:hAnsi="Times New Roman" w:cs="Times New Roman"/>
          <w:sz w:val="24"/>
          <w:szCs w:val="24"/>
        </w:rPr>
        <w:t xml:space="preserve">) nutraukimu ir kitomis panašiomis aplinkybėmis), galima tik Sutartyje nustatyta tvarka, t. y. kai Paslaugų teikėjas apie tai nedelsdamas praneša </w:t>
      </w:r>
      <w:r>
        <w:rPr>
          <w:rFonts w:ascii="Times New Roman" w:eastAsia="TimesNewRomanPS-BoldMT" w:hAnsi="Times New Roman" w:cs="Times New Roman"/>
          <w:sz w:val="24"/>
          <w:szCs w:val="24"/>
        </w:rPr>
        <w:t>Paslaugų gavėjui ir</w:t>
      </w:r>
      <w:r w:rsidRPr="51782927">
        <w:rPr>
          <w:rFonts w:ascii="Times New Roman" w:eastAsia="TimesNewRomanPS-BoldMT" w:hAnsi="Times New Roman" w:cs="Times New Roman"/>
          <w:sz w:val="24"/>
          <w:szCs w:val="24"/>
        </w:rPr>
        <w:t xml:space="preserve"> suderinęs su Paslaugų </w:t>
      </w:r>
      <w:r>
        <w:rPr>
          <w:rFonts w:ascii="Times New Roman" w:eastAsia="TimesNewRomanPS-BoldMT" w:hAnsi="Times New Roman" w:cs="Times New Roman"/>
          <w:sz w:val="24"/>
          <w:szCs w:val="24"/>
        </w:rPr>
        <w:t>gavėju</w:t>
      </w:r>
      <w:r w:rsidRPr="51782927">
        <w:rPr>
          <w:rFonts w:ascii="Times New Roman" w:eastAsia="TimesNewRomanPS-BoldMT" w:hAnsi="Times New Roman" w:cs="Times New Roman"/>
          <w:sz w:val="24"/>
          <w:szCs w:val="24"/>
        </w:rPr>
        <w:t>, pak</w:t>
      </w:r>
      <w:r>
        <w:rPr>
          <w:rFonts w:ascii="Times New Roman" w:eastAsia="TimesNewRomanPS-BoldMT" w:hAnsi="Times New Roman" w:cs="Times New Roman"/>
          <w:sz w:val="24"/>
          <w:szCs w:val="24"/>
        </w:rPr>
        <w:t>eičia jį lygiaverčiu lektoriumi.</w:t>
      </w:r>
    </w:p>
    <w:p w14:paraId="3D559867"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24</w:t>
      </w:r>
      <w:r w:rsidRPr="00246668">
        <w:rPr>
          <w:rFonts w:ascii="Times New Roman" w:eastAsia="TimesNewRomanPS-BoldMT" w:hAnsi="Times New Roman" w:cs="Times New Roman"/>
          <w:sz w:val="24"/>
          <w:szCs w:val="24"/>
        </w:rPr>
        <w:t xml:space="preserve">. Paslaugų teikėjas turi pasirūpinti </w:t>
      </w:r>
      <w:r>
        <w:rPr>
          <w:rFonts w:ascii="Times New Roman" w:eastAsia="TimesNewRomanPS-BoldMT" w:hAnsi="Times New Roman" w:cs="Times New Roman"/>
          <w:sz w:val="24"/>
          <w:szCs w:val="24"/>
        </w:rPr>
        <w:t>visa</w:t>
      </w:r>
      <w:r w:rsidRPr="00246668">
        <w:rPr>
          <w:rFonts w:ascii="Times New Roman" w:eastAsia="TimesNewRomanPS-BoldMT" w:hAnsi="Times New Roman" w:cs="Times New Roman"/>
          <w:sz w:val="24"/>
          <w:szCs w:val="24"/>
        </w:rPr>
        <w:t xml:space="preserve"> reikalinga įranga, mokymo priemonėmis, reikalingomis mokymų temoms perteikti bei praktiniams užsiėmimams organizuoti, atsižvelgiant į mokymų programą ir turinio specifiką. </w:t>
      </w:r>
    </w:p>
    <w:p w14:paraId="17C48C59"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25. Esant poreikiui lektorius gali pasitelkti asistentą mokymų moderavimui. Asistentui kvalifikaciniai reikalavimai nekeliami.</w:t>
      </w:r>
    </w:p>
    <w:p w14:paraId="6A48FF82" w14:textId="77777777" w:rsidR="00196F91"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26. Paslaugų teikėjas veda dalyvių lankomumo suvestinę ir pasibaigus mokymams ją pateikia Paslaugų gavėjui.</w:t>
      </w:r>
    </w:p>
    <w:p w14:paraId="0D7EFB84" w14:textId="77777777" w:rsidR="00196F91" w:rsidRPr="003500E5"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lastRenderedPageBreak/>
        <w:t>27</w:t>
      </w:r>
      <w:r w:rsidRPr="003500E5">
        <w:rPr>
          <w:rFonts w:ascii="Times New Roman" w:eastAsia="TimesNewRomanPS-BoldMT" w:hAnsi="Times New Roman" w:cs="Times New Roman"/>
          <w:sz w:val="24"/>
          <w:szCs w:val="24"/>
        </w:rPr>
        <w:t>. Pasibaigus mokymams Paslaugų teikėjas turi atlikti mokymų vertinimo apklausą</w:t>
      </w:r>
      <w:r>
        <w:rPr>
          <w:rFonts w:ascii="Times New Roman" w:eastAsia="TimesNewRomanPS-BoldMT" w:hAnsi="Times New Roman" w:cs="Times New Roman"/>
          <w:sz w:val="24"/>
          <w:szCs w:val="24"/>
        </w:rPr>
        <w:t xml:space="preserve"> </w:t>
      </w:r>
      <w:r w:rsidRPr="003500E5">
        <w:rPr>
          <w:rFonts w:ascii="Times New Roman" w:eastAsia="TimesNewRomanPS-BoldMT" w:hAnsi="Times New Roman" w:cs="Times New Roman"/>
          <w:sz w:val="24"/>
          <w:szCs w:val="24"/>
        </w:rPr>
        <w:t>(grįžtamojo ryšio anketą) pagal su Paslaugų gavėju suderintą formą, pateikdamas dalyviams jas</w:t>
      </w:r>
      <w:r>
        <w:rPr>
          <w:rFonts w:ascii="Times New Roman" w:eastAsia="TimesNewRomanPS-BoldMT" w:hAnsi="Times New Roman" w:cs="Times New Roman"/>
          <w:sz w:val="24"/>
          <w:szCs w:val="24"/>
        </w:rPr>
        <w:t xml:space="preserve"> </w:t>
      </w:r>
      <w:r w:rsidRPr="003500E5">
        <w:rPr>
          <w:rFonts w:ascii="Times New Roman" w:eastAsia="TimesNewRomanPS-BoldMT" w:hAnsi="Times New Roman" w:cs="Times New Roman"/>
          <w:sz w:val="24"/>
          <w:szCs w:val="24"/>
        </w:rPr>
        <w:t>užpildyti.</w:t>
      </w:r>
    </w:p>
    <w:p w14:paraId="5B83AFE6" w14:textId="77777777" w:rsidR="00196F91" w:rsidRDefault="00196F91" w:rsidP="00196F91">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NewRomanPS-BoldMT" w:hAnsi="Times New Roman" w:cs="Times New Roman"/>
          <w:sz w:val="24"/>
          <w:szCs w:val="24"/>
        </w:rPr>
        <w:t>28</w:t>
      </w:r>
      <w:r w:rsidRPr="51782927">
        <w:rPr>
          <w:rFonts w:ascii="Times New Roman" w:eastAsia="TimesNewRomanPS-BoldMT" w:hAnsi="Times New Roman" w:cs="Times New Roman"/>
          <w:sz w:val="24"/>
          <w:szCs w:val="24"/>
        </w:rPr>
        <w:t xml:space="preserve">. Paslaugų teikėjas pasibaigus mokymams dalyviams, išklausiusiems ne mažiau kaip 75 proc. mokymų trukmės, t. y. ne mažiau kaip </w:t>
      </w:r>
      <w:r w:rsidRPr="00C8468C">
        <w:rPr>
          <w:rFonts w:ascii="Times New Roman" w:eastAsia="TimesNewRomanPS-BoldMT" w:hAnsi="Times New Roman" w:cs="Times New Roman"/>
          <w:sz w:val="24"/>
          <w:szCs w:val="24"/>
        </w:rPr>
        <w:t xml:space="preserve">30 ak. val., turi </w:t>
      </w:r>
      <w:r w:rsidRPr="51782927">
        <w:rPr>
          <w:rFonts w:ascii="Times New Roman" w:eastAsia="TimesNewRomanPS-BoldMT" w:hAnsi="Times New Roman" w:cs="Times New Roman"/>
          <w:sz w:val="24"/>
          <w:szCs w:val="24"/>
        </w:rPr>
        <w:t>išduoti mokymų baigimo pažymėjimus.</w:t>
      </w:r>
      <w:r w:rsidRPr="51782927">
        <w:rPr>
          <w:rFonts w:ascii="Times New Roman" w:eastAsia="Times New Roman" w:hAnsi="Times New Roman" w:cs="Times New Roman"/>
          <w:sz w:val="24"/>
          <w:szCs w:val="24"/>
        </w:rPr>
        <w:t xml:space="preserve"> </w:t>
      </w:r>
    </w:p>
    <w:p w14:paraId="65FFE631" w14:textId="77777777" w:rsidR="00196F91" w:rsidRPr="00246668"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 New Roman" w:hAnsi="Times New Roman" w:cs="Times New Roman"/>
          <w:sz w:val="24"/>
          <w:szCs w:val="24"/>
        </w:rPr>
        <w:t xml:space="preserve">29. </w:t>
      </w:r>
      <w:r w:rsidRPr="51782927">
        <w:rPr>
          <w:rFonts w:ascii="Times New Roman" w:eastAsia="Times New Roman" w:hAnsi="Times New Roman" w:cs="Times New Roman"/>
          <w:sz w:val="24"/>
          <w:szCs w:val="24"/>
        </w:rPr>
        <w:t>Pačiame pažymėjime turi atsispindėti: akreditacijos pažymos numeris, unikalus pažymėjimo numeris.</w:t>
      </w:r>
    </w:p>
    <w:p w14:paraId="252EC543" w14:textId="77777777" w:rsidR="00196F91" w:rsidRPr="00246668" w:rsidRDefault="00196F91" w:rsidP="00196F91">
      <w:pPr>
        <w:autoSpaceDE w:val="0"/>
        <w:autoSpaceDN w:val="0"/>
        <w:adjustRightInd w:val="0"/>
        <w:spacing w:line="240" w:lineRule="auto"/>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30</w:t>
      </w:r>
      <w:r w:rsidRPr="51782927">
        <w:rPr>
          <w:rFonts w:ascii="Times New Roman" w:eastAsia="TimesNewRomanPS-BoldMT" w:hAnsi="Times New Roman" w:cs="Times New Roman"/>
          <w:sz w:val="24"/>
          <w:szCs w:val="24"/>
        </w:rPr>
        <w:t>. Paslaugų teikėjas elektroninius pažymėjimus dalyviams turi išsiųsti elektroniniu paštu, ne vėliau kaip per 3 (tris) darbo dienas po mokymų baigimo.</w:t>
      </w:r>
    </w:p>
    <w:p w14:paraId="0E525E8E" w14:textId="77777777" w:rsidR="00196F91" w:rsidRPr="00C8468C" w:rsidRDefault="00196F91" w:rsidP="00196F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C8468C">
        <w:rPr>
          <w:rFonts w:ascii="Times New Roman" w:eastAsia="Times New Roman" w:hAnsi="Times New Roman" w:cs="Times New Roman"/>
          <w:sz w:val="24"/>
          <w:szCs w:val="24"/>
        </w:rPr>
        <w:t>. Teikėjas yra atsakingas už mokymų kokybės gerinimą (grįžtamojo ryšio surinkimą mokymų eigoje, mokymų dalies pabaigoje).</w:t>
      </w:r>
    </w:p>
    <w:p w14:paraId="09021E71" w14:textId="77777777" w:rsidR="00196F91" w:rsidRPr="00C05DEF" w:rsidRDefault="00196F91" w:rsidP="00196F91">
      <w:pPr>
        <w:spacing w:line="240" w:lineRule="auto"/>
        <w:rPr>
          <w:rFonts w:ascii="Times New Roman" w:eastAsia="Times New Roman" w:hAnsi="Times New Roman" w:cs="Times New Roman"/>
          <w:b/>
          <w:sz w:val="24"/>
          <w:szCs w:val="24"/>
        </w:rPr>
      </w:pPr>
      <w:r w:rsidRPr="00C05DEF">
        <w:rPr>
          <w:rFonts w:ascii="Times New Roman" w:eastAsia="Times New Roman" w:hAnsi="Times New Roman" w:cs="Times New Roman"/>
          <w:b/>
          <w:sz w:val="24"/>
          <w:szCs w:val="24"/>
        </w:rPr>
        <w:t>32. Teikiamos mokymų paslaugos turi atitikti horizontaliųjų principų reikalavimus:</w:t>
      </w:r>
    </w:p>
    <w:p w14:paraId="31569903" w14:textId="77777777" w:rsidR="00196F91" w:rsidRPr="00C05DEF" w:rsidRDefault="00196F91" w:rsidP="00196F9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32.1. </w:t>
      </w:r>
      <w:r w:rsidRPr="00C05DEF">
        <w:rPr>
          <w:rFonts w:ascii="Times New Roman" w:eastAsia="Times New Roman" w:hAnsi="Times New Roman" w:cs="Times New Roman"/>
          <w:bCs/>
          <w:sz w:val="24"/>
          <w:szCs w:val="24"/>
        </w:rPr>
        <w:t>Užtikrinti visiems lygias galimybes, kad mokymų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6238D843" w14:textId="77777777" w:rsidR="00196F91" w:rsidRPr="00C05DEF" w:rsidRDefault="00196F91" w:rsidP="00196F91">
      <w:pPr>
        <w:spacing w:line="240" w:lineRule="auto"/>
        <w:rPr>
          <w:rFonts w:ascii="Times New Roman" w:eastAsia="Times New Roman" w:hAnsi="Times New Roman" w:cs="Times New Roman"/>
          <w:bCs/>
          <w:sz w:val="24"/>
          <w:szCs w:val="24"/>
          <w:lang w:bidi="lt-LT"/>
        </w:rPr>
      </w:pPr>
      <w:r w:rsidRPr="00C05DEF">
        <w:rPr>
          <w:rFonts w:ascii="Times New Roman" w:eastAsia="Times New Roman" w:hAnsi="Times New Roman" w:cs="Times New Roman"/>
          <w:b/>
          <w:bCs/>
          <w:sz w:val="24"/>
          <w:szCs w:val="24"/>
          <w:lang w:bidi="lt-LT"/>
        </w:rPr>
        <w:t>33. Aplinkosauginiai reikalavimai:</w:t>
      </w:r>
      <w:r w:rsidRPr="00C05DEF">
        <w:rPr>
          <w:rFonts w:ascii="Times New Roman" w:eastAsia="Times New Roman" w:hAnsi="Times New Roman" w:cs="Times New Roman"/>
          <w:bCs/>
          <w:sz w:val="24"/>
          <w:szCs w:val="24"/>
          <w:lang w:bidi="lt-LT"/>
        </w:rPr>
        <w:t xml:space="preserve"> </w:t>
      </w:r>
    </w:p>
    <w:p w14:paraId="39CD69D1" w14:textId="77777777" w:rsidR="00196F91" w:rsidRPr="00C05DEF" w:rsidRDefault="00196F91" w:rsidP="00196F91">
      <w:pPr>
        <w:spacing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bCs/>
          <w:sz w:val="24"/>
          <w:szCs w:val="24"/>
          <w:lang w:bidi="lt-LT"/>
        </w:rPr>
        <w:t xml:space="preserve">33.1. </w:t>
      </w: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8614AD9" w14:textId="77777777" w:rsidR="00196F91" w:rsidRPr="00C05DEF" w:rsidRDefault="00196F91" w:rsidP="00196F91">
      <w:pPr>
        <w:spacing w:line="240" w:lineRule="auto"/>
        <w:rPr>
          <w:rFonts w:ascii="Times New Roman" w:eastAsia="Times New Roman" w:hAnsi="Times New Roman" w:cs="Times New Roman"/>
          <w:sz w:val="24"/>
          <w:szCs w:val="24"/>
        </w:rPr>
      </w:pPr>
    </w:p>
    <w:p w14:paraId="24FD3113" w14:textId="58AC11D1" w:rsidR="0036074C" w:rsidRDefault="00196F91" w:rsidP="00196F91">
      <w:pPr>
        <w:ind w:left="2592"/>
        <w:rPr>
          <w:rFonts w:ascii="Times New Roman" w:hAnsi="Times New Roman" w:cs="Times New Roman"/>
          <w:sz w:val="24"/>
          <w:szCs w:val="24"/>
        </w:rPr>
      </w:pPr>
      <w:r>
        <w:rPr>
          <w:rFonts w:ascii="Times New Roman" w:hAnsi="Times New Roman" w:cs="Times New Roman"/>
          <w:sz w:val="24"/>
          <w:szCs w:val="24"/>
        </w:rPr>
        <w:t>__________________________________</w:t>
      </w:r>
    </w:p>
    <w:p w14:paraId="46C3A16D" w14:textId="77777777" w:rsidR="0036074C" w:rsidRDefault="0036074C" w:rsidP="00176762">
      <w:pPr>
        <w:spacing w:line="240" w:lineRule="auto"/>
        <w:jc w:val="center"/>
        <w:rPr>
          <w:rFonts w:ascii="Times New Roman" w:hAnsi="Times New Roman" w:cs="Times New Roman"/>
          <w:sz w:val="24"/>
          <w:szCs w:val="24"/>
        </w:rPr>
      </w:pPr>
    </w:p>
    <w:p w14:paraId="570D3553" w14:textId="77777777" w:rsidR="0036074C" w:rsidRDefault="0036074C" w:rsidP="00176762">
      <w:pPr>
        <w:spacing w:line="240" w:lineRule="auto"/>
        <w:jc w:val="center"/>
        <w:rPr>
          <w:rFonts w:ascii="Times New Roman" w:hAnsi="Times New Roman" w:cs="Times New Roman"/>
          <w:sz w:val="24"/>
          <w:szCs w:val="24"/>
        </w:rPr>
      </w:pPr>
    </w:p>
    <w:p w14:paraId="63A7D60C" w14:textId="77777777" w:rsidR="00196F91" w:rsidRDefault="00196F91" w:rsidP="00176762">
      <w:pPr>
        <w:spacing w:line="240" w:lineRule="auto"/>
        <w:jc w:val="center"/>
        <w:rPr>
          <w:rFonts w:ascii="Times New Roman" w:hAnsi="Times New Roman" w:cs="Times New Roman"/>
          <w:sz w:val="24"/>
          <w:szCs w:val="24"/>
        </w:rPr>
      </w:pPr>
    </w:p>
    <w:p w14:paraId="723F371D" w14:textId="77777777" w:rsidR="00196F91" w:rsidRDefault="00196F91" w:rsidP="00176762">
      <w:pPr>
        <w:spacing w:line="240" w:lineRule="auto"/>
        <w:jc w:val="center"/>
        <w:rPr>
          <w:rFonts w:ascii="Times New Roman" w:hAnsi="Times New Roman" w:cs="Times New Roman"/>
          <w:sz w:val="24"/>
          <w:szCs w:val="24"/>
        </w:rPr>
      </w:pPr>
    </w:p>
    <w:p w14:paraId="6936C8B0" w14:textId="77777777" w:rsidR="00196F91" w:rsidRDefault="00196F91" w:rsidP="00176762">
      <w:pPr>
        <w:spacing w:line="240" w:lineRule="auto"/>
        <w:jc w:val="center"/>
        <w:rPr>
          <w:rFonts w:ascii="Times New Roman" w:hAnsi="Times New Roman" w:cs="Times New Roman"/>
          <w:sz w:val="24"/>
          <w:szCs w:val="24"/>
        </w:rPr>
      </w:pPr>
    </w:p>
    <w:p w14:paraId="12B34823" w14:textId="77777777" w:rsidR="00196F91" w:rsidRDefault="00196F91" w:rsidP="00176762">
      <w:pPr>
        <w:spacing w:line="240" w:lineRule="auto"/>
        <w:jc w:val="center"/>
        <w:rPr>
          <w:rFonts w:ascii="Times New Roman" w:hAnsi="Times New Roman" w:cs="Times New Roman"/>
          <w:sz w:val="24"/>
          <w:szCs w:val="24"/>
        </w:rPr>
      </w:pPr>
    </w:p>
    <w:p w14:paraId="5F8D0328" w14:textId="77777777" w:rsidR="00196F91" w:rsidRDefault="00196F91" w:rsidP="00176762">
      <w:pPr>
        <w:spacing w:line="240" w:lineRule="auto"/>
        <w:jc w:val="center"/>
        <w:rPr>
          <w:rFonts w:ascii="Times New Roman" w:hAnsi="Times New Roman" w:cs="Times New Roman"/>
          <w:sz w:val="24"/>
          <w:szCs w:val="24"/>
        </w:rPr>
      </w:pPr>
    </w:p>
    <w:p w14:paraId="1F8103AF" w14:textId="77777777" w:rsidR="00196F91" w:rsidRDefault="00196F91" w:rsidP="00176762">
      <w:pPr>
        <w:spacing w:line="240" w:lineRule="auto"/>
        <w:jc w:val="center"/>
        <w:rPr>
          <w:rFonts w:ascii="Times New Roman" w:hAnsi="Times New Roman" w:cs="Times New Roman"/>
          <w:sz w:val="24"/>
          <w:szCs w:val="24"/>
        </w:rPr>
      </w:pPr>
    </w:p>
    <w:p w14:paraId="78AF4F36" w14:textId="77777777" w:rsidR="00196F91" w:rsidRDefault="00196F91" w:rsidP="00176762">
      <w:pPr>
        <w:spacing w:line="240" w:lineRule="auto"/>
        <w:jc w:val="center"/>
        <w:rPr>
          <w:rFonts w:ascii="Times New Roman" w:hAnsi="Times New Roman" w:cs="Times New Roman"/>
          <w:sz w:val="24"/>
          <w:szCs w:val="24"/>
        </w:rPr>
      </w:pPr>
    </w:p>
    <w:p w14:paraId="2F8BB640" w14:textId="77777777" w:rsidR="00196F91" w:rsidRDefault="00196F91" w:rsidP="00176762">
      <w:pPr>
        <w:spacing w:line="240" w:lineRule="auto"/>
        <w:jc w:val="center"/>
        <w:rPr>
          <w:rFonts w:ascii="Times New Roman" w:hAnsi="Times New Roman" w:cs="Times New Roman"/>
          <w:sz w:val="24"/>
          <w:szCs w:val="24"/>
        </w:rPr>
      </w:pPr>
    </w:p>
    <w:p w14:paraId="0BB9AF45" w14:textId="77777777" w:rsidR="00196F91" w:rsidRDefault="00196F91" w:rsidP="00176762">
      <w:pPr>
        <w:spacing w:line="240" w:lineRule="auto"/>
        <w:jc w:val="center"/>
        <w:rPr>
          <w:rFonts w:ascii="Times New Roman" w:hAnsi="Times New Roman" w:cs="Times New Roman"/>
          <w:sz w:val="24"/>
          <w:szCs w:val="24"/>
        </w:rPr>
      </w:pPr>
    </w:p>
    <w:p w14:paraId="3D18CB37" w14:textId="77777777" w:rsidR="00196F91" w:rsidRDefault="00196F91" w:rsidP="00176762">
      <w:pPr>
        <w:spacing w:line="240" w:lineRule="auto"/>
        <w:jc w:val="center"/>
        <w:rPr>
          <w:rFonts w:ascii="Times New Roman" w:hAnsi="Times New Roman" w:cs="Times New Roman"/>
          <w:sz w:val="24"/>
          <w:szCs w:val="24"/>
        </w:rPr>
      </w:pPr>
    </w:p>
    <w:p w14:paraId="4F4DFFAF" w14:textId="77777777" w:rsidR="00196F91" w:rsidRDefault="00196F91" w:rsidP="00176762">
      <w:pPr>
        <w:spacing w:line="240" w:lineRule="auto"/>
        <w:jc w:val="center"/>
        <w:rPr>
          <w:rFonts w:ascii="Times New Roman" w:hAnsi="Times New Roman" w:cs="Times New Roman"/>
          <w:sz w:val="24"/>
          <w:szCs w:val="24"/>
        </w:rPr>
      </w:pPr>
    </w:p>
    <w:p w14:paraId="604D4A6B" w14:textId="77777777" w:rsidR="00196F91" w:rsidRDefault="00196F91" w:rsidP="00176762">
      <w:pPr>
        <w:spacing w:line="240" w:lineRule="auto"/>
        <w:jc w:val="center"/>
        <w:rPr>
          <w:rFonts w:ascii="Times New Roman" w:hAnsi="Times New Roman" w:cs="Times New Roman"/>
          <w:sz w:val="24"/>
          <w:szCs w:val="24"/>
        </w:rPr>
      </w:pPr>
    </w:p>
    <w:p w14:paraId="23A82794" w14:textId="77777777" w:rsidR="00196F91" w:rsidRDefault="00196F91" w:rsidP="00176762">
      <w:pPr>
        <w:spacing w:line="240" w:lineRule="auto"/>
        <w:jc w:val="center"/>
        <w:rPr>
          <w:rFonts w:ascii="Times New Roman" w:hAnsi="Times New Roman" w:cs="Times New Roman"/>
          <w:sz w:val="24"/>
          <w:szCs w:val="24"/>
        </w:rPr>
      </w:pPr>
    </w:p>
    <w:p w14:paraId="6634FBED" w14:textId="77777777" w:rsidR="00196F91" w:rsidRDefault="00196F91" w:rsidP="00176762">
      <w:pPr>
        <w:spacing w:line="240" w:lineRule="auto"/>
        <w:jc w:val="center"/>
        <w:rPr>
          <w:rFonts w:ascii="Times New Roman" w:hAnsi="Times New Roman" w:cs="Times New Roman"/>
          <w:sz w:val="24"/>
          <w:szCs w:val="24"/>
        </w:rPr>
      </w:pPr>
    </w:p>
    <w:p w14:paraId="50D0E74D" w14:textId="77777777" w:rsidR="00196F91" w:rsidRDefault="00196F91" w:rsidP="00176762">
      <w:pPr>
        <w:spacing w:line="240" w:lineRule="auto"/>
        <w:jc w:val="center"/>
        <w:rPr>
          <w:rFonts w:ascii="Times New Roman" w:hAnsi="Times New Roman" w:cs="Times New Roman"/>
          <w:sz w:val="24"/>
          <w:szCs w:val="24"/>
        </w:rPr>
      </w:pPr>
    </w:p>
    <w:p w14:paraId="18759CCF" w14:textId="77777777" w:rsidR="00196F91" w:rsidRDefault="00196F91" w:rsidP="00176762">
      <w:pPr>
        <w:spacing w:line="240" w:lineRule="auto"/>
        <w:jc w:val="center"/>
        <w:rPr>
          <w:rFonts w:ascii="Times New Roman" w:hAnsi="Times New Roman" w:cs="Times New Roman"/>
          <w:sz w:val="24"/>
          <w:szCs w:val="24"/>
        </w:rPr>
      </w:pPr>
    </w:p>
    <w:p w14:paraId="638016A8" w14:textId="77777777" w:rsidR="00196F91" w:rsidRDefault="00196F91" w:rsidP="00176762">
      <w:pPr>
        <w:spacing w:line="240" w:lineRule="auto"/>
        <w:jc w:val="center"/>
        <w:rPr>
          <w:rFonts w:ascii="Times New Roman" w:hAnsi="Times New Roman" w:cs="Times New Roman"/>
          <w:sz w:val="24"/>
          <w:szCs w:val="24"/>
        </w:rPr>
      </w:pPr>
    </w:p>
    <w:p w14:paraId="392A143C" w14:textId="77777777" w:rsidR="00196F91" w:rsidRDefault="00196F91" w:rsidP="00176762">
      <w:pPr>
        <w:spacing w:line="240" w:lineRule="auto"/>
        <w:jc w:val="center"/>
        <w:rPr>
          <w:rFonts w:ascii="Times New Roman" w:hAnsi="Times New Roman" w:cs="Times New Roman"/>
          <w:sz w:val="24"/>
          <w:szCs w:val="24"/>
        </w:rPr>
      </w:pPr>
    </w:p>
    <w:p w14:paraId="0B177891" w14:textId="77777777" w:rsidR="00196F91" w:rsidRDefault="00196F91" w:rsidP="00176762">
      <w:pPr>
        <w:spacing w:line="240" w:lineRule="auto"/>
        <w:jc w:val="center"/>
        <w:rPr>
          <w:rFonts w:ascii="Times New Roman" w:hAnsi="Times New Roman" w:cs="Times New Roman"/>
          <w:sz w:val="24"/>
          <w:szCs w:val="24"/>
        </w:rPr>
      </w:pPr>
    </w:p>
    <w:p w14:paraId="2671BADF" w14:textId="77777777" w:rsidR="00196F91" w:rsidRDefault="00196F91" w:rsidP="00176762">
      <w:pPr>
        <w:spacing w:line="240" w:lineRule="auto"/>
        <w:jc w:val="center"/>
        <w:rPr>
          <w:rFonts w:ascii="Times New Roman" w:hAnsi="Times New Roman" w:cs="Times New Roman"/>
          <w:sz w:val="24"/>
          <w:szCs w:val="24"/>
        </w:rPr>
      </w:pPr>
    </w:p>
    <w:p w14:paraId="4443FFC8" w14:textId="77777777" w:rsidR="00196F91" w:rsidRDefault="00196F91" w:rsidP="00176762">
      <w:pPr>
        <w:spacing w:line="240" w:lineRule="auto"/>
        <w:jc w:val="center"/>
        <w:rPr>
          <w:rFonts w:ascii="Times New Roman" w:hAnsi="Times New Roman" w:cs="Times New Roman"/>
          <w:sz w:val="24"/>
          <w:szCs w:val="24"/>
        </w:rPr>
      </w:pPr>
    </w:p>
    <w:p w14:paraId="62E7D627" w14:textId="77777777" w:rsidR="00196F91" w:rsidRDefault="00196F91" w:rsidP="00176762">
      <w:pPr>
        <w:spacing w:line="240" w:lineRule="auto"/>
        <w:jc w:val="center"/>
        <w:rPr>
          <w:rFonts w:ascii="Times New Roman" w:hAnsi="Times New Roman" w:cs="Times New Roman"/>
          <w:sz w:val="24"/>
          <w:szCs w:val="24"/>
        </w:rPr>
      </w:pPr>
    </w:p>
    <w:p w14:paraId="3300C61F" w14:textId="77777777" w:rsidR="00196F91" w:rsidRDefault="00196F91" w:rsidP="00176762">
      <w:pPr>
        <w:spacing w:line="240" w:lineRule="auto"/>
        <w:jc w:val="center"/>
        <w:rPr>
          <w:rFonts w:ascii="Times New Roman" w:hAnsi="Times New Roman" w:cs="Times New Roman"/>
          <w:sz w:val="24"/>
          <w:szCs w:val="24"/>
        </w:rPr>
      </w:pPr>
    </w:p>
    <w:p w14:paraId="2A851E9C" w14:textId="61BBC85B"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6"/>
    <w:bookmarkEnd w:id="37"/>
    <w:bookmarkEnd w:id="38"/>
    <w:bookmarkEnd w:id="39"/>
    <w:bookmarkEnd w:id="40"/>
    <w:bookmarkEnd w:id="41"/>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357CBC8A" w:rsidR="00071E08" w:rsidRPr="00071E08"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 xml:space="preserve">dėl </w:t>
      </w:r>
      <w:r w:rsidR="00196F91">
        <w:rPr>
          <w:rFonts w:ascii="Times New Roman" w:hAnsi="Times New Roman" w:cs="Times New Roman"/>
          <w:b/>
          <w:bCs/>
          <w:caps/>
          <w:sz w:val="24"/>
          <w:szCs w:val="24"/>
        </w:rPr>
        <w:t>„</w:t>
      </w:r>
      <w:r w:rsidR="00196F91" w:rsidRPr="001B383E">
        <w:rPr>
          <w:rFonts w:ascii="Times New Roman" w:eastAsia="TimesNewRomanPS-BoldMT" w:hAnsi="Times New Roman" w:cs="Times New Roman"/>
          <w:b/>
          <w:bCs/>
          <w:sz w:val="24"/>
          <w:szCs w:val="24"/>
          <w:lang w:eastAsia="en-US"/>
        </w:rPr>
        <w:t>ILGALAIKIŲ MOKYMŲ „ĮTRAUKIOJO UGDYMO PAGRINDAI IR PRINCIPAI“, SKIRTŲ KALVARIJOS SAVIVALDYBĖS MOKYKLŲ MOKYTOJAMS, PASLAUGŲ</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833867">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833867">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833867">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833867">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833867">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833867">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833867">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77777777" w:rsidR="00071E08" w:rsidRPr="00071E08" w:rsidRDefault="00071E08">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supaprastinto atviro 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3688FE24"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w:t>
      </w:r>
      <w:r w:rsidR="00196F91">
        <w:rPr>
          <w:rFonts w:ascii="Times New Roman" w:eastAsia="Arial Unicode MS" w:hAnsi="Times New Roman" w:cs="Times New Roman"/>
          <w:b/>
          <w:color w:val="00000A"/>
          <w:sz w:val="24"/>
          <w:szCs w:val="24"/>
          <w:lang w:eastAsia="en-US"/>
        </w:rPr>
        <w:t>as</w:t>
      </w:r>
      <w:r w:rsidRPr="00071E08">
        <w:rPr>
          <w:rFonts w:ascii="Times New Roman" w:eastAsia="Arial Unicode MS" w:hAnsi="Times New Roman" w:cs="Times New Roman"/>
          <w:b/>
          <w:color w:val="00000A"/>
          <w:sz w:val="24"/>
          <w:szCs w:val="24"/>
          <w:lang w:eastAsia="en-US"/>
        </w:rPr>
        <w:t xml:space="preserve"> </w:t>
      </w:r>
      <w:r w:rsidR="00196F91">
        <w:rPr>
          <w:rFonts w:ascii="Times New Roman" w:eastAsia="Arial Unicode MS" w:hAnsi="Times New Roman" w:cs="Times New Roman"/>
          <w:b/>
          <w:color w:val="00000A"/>
          <w:sz w:val="24"/>
          <w:szCs w:val="24"/>
          <w:lang w:eastAsia="en-US"/>
        </w:rPr>
        <w:t>paslaugas</w:t>
      </w:r>
      <w:r w:rsidRPr="00071E08">
        <w:rPr>
          <w:rFonts w:ascii="Times New Roman" w:eastAsia="Arial Unicode MS" w:hAnsi="Times New Roman" w:cs="Times New Roman"/>
          <w:b/>
          <w:color w:val="00000A"/>
          <w:sz w:val="24"/>
          <w:szCs w:val="24"/>
          <w:lang w:eastAsia="en-US"/>
        </w:rPr>
        <w:t xml:space="preserve"> atlikti 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833867">
        <w:trPr>
          <w:trHeight w:val="459"/>
        </w:trPr>
        <w:tc>
          <w:tcPr>
            <w:tcW w:w="709" w:type="dxa"/>
          </w:tcPr>
          <w:p w14:paraId="14F377CD"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rPr>
              <w:t>Eil. Nr.</w:t>
            </w:r>
          </w:p>
        </w:tc>
        <w:tc>
          <w:tcPr>
            <w:tcW w:w="7229" w:type="dxa"/>
            <w:vAlign w:val="center"/>
          </w:tcPr>
          <w:p w14:paraId="5B47C0E0" w14:textId="0C138880" w:rsidR="00071E08" w:rsidRPr="00071E08" w:rsidRDefault="00196F91" w:rsidP="00071E08">
            <w:pPr>
              <w:spacing w:line="240" w:lineRule="auto"/>
              <w:ind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lang w:eastAsia="en-US"/>
              </w:rPr>
              <w:t xml:space="preserve">Paslaugų </w:t>
            </w:r>
            <w:r w:rsidR="00071E08" w:rsidRPr="00071E08">
              <w:rPr>
                <w:rFonts w:ascii="Times New Roman" w:eastAsia="Times New Roman" w:hAnsi="Times New Roman" w:cs="Times New Roman"/>
                <w:b/>
                <w:color w:val="000000"/>
                <w:sz w:val="22"/>
                <w:szCs w:val="22"/>
                <w:lang w:eastAsia="en-US"/>
              </w:rPr>
              <w:t>rūšis ir aprašymas</w:t>
            </w:r>
          </w:p>
        </w:tc>
        <w:tc>
          <w:tcPr>
            <w:tcW w:w="1701" w:type="dxa"/>
          </w:tcPr>
          <w:p w14:paraId="6ABF3434"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sz w:val="22"/>
                <w:szCs w:val="22"/>
              </w:rPr>
              <w:t>Kaina be PVM, Eur</w:t>
            </w:r>
          </w:p>
        </w:tc>
      </w:tr>
      <w:tr w:rsidR="00071E08" w:rsidRPr="00071E08" w14:paraId="5A64B7B2" w14:textId="77777777" w:rsidTr="00833867">
        <w:trPr>
          <w:trHeight w:val="268"/>
        </w:trPr>
        <w:tc>
          <w:tcPr>
            <w:tcW w:w="709" w:type="dxa"/>
          </w:tcPr>
          <w:p w14:paraId="4ADFB8F0" w14:textId="77777777" w:rsidR="00071E08" w:rsidRPr="00071E08" w:rsidRDefault="00071E08" w:rsidP="00071E08">
            <w:pPr>
              <w:spacing w:line="240" w:lineRule="auto"/>
              <w:ind w:firstLine="0"/>
              <w:jc w:val="center"/>
              <w:rPr>
                <w:rFonts w:ascii="Times New Roman" w:eastAsia="Times New Roman" w:hAnsi="Times New Roman" w:cs="Times New Roman"/>
                <w:bCs/>
                <w:color w:val="000000"/>
                <w:sz w:val="22"/>
                <w:szCs w:val="22"/>
              </w:rPr>
            </w:pPr>
            <w:r w:rsidRPr="00071E08">
              <w:rPr>
                <w:rFonts w:ascii="Times New Roman" w:eastAsia="Times New Roman" w:hAnsi="Times New Roman" w:cs="Times New Roman"/>
                <w:bCs/>
                <w:color w:val="000000"/>
                <w:sz w:val="22"/>
                <w:szCs w:val="22"/>
              </w:rPr>
              <w:t>1.</w:t>
            </w:r>
          </w:p>
        </w:tc>
        <w:tc>
          <w:tcPr>
            <w:tcW w:w="7229" w:type="dxa"/>
            <w:vAlign w:val="center"/>
          </w:tcPr>
          <w:p w14:paraId="03C6A403" w14:textId="25518CF9" w:rsidR="00071E08" w:rsidRPr="00196F91" w:rsidRDefault="00196F91" w:rsidP="00071E08">
            <w:pPr>
              <w:spacing w:line="240" w:lineRule="auto"/>
              <w:ind w:firstLine="0"/>
              <w:rPr>
                <w:rFonts w:ascii="Times New Roman" w:eastAsia="Times New Roman" w:hAnsi="Times New Roman" w:cs="Times New Roman"/>
                <w:color w:val="000000"/>
                <w:sz w:val="22"/>
                <w:szCs w:val="22"/>
              </w:rPr>
            </w:pPr>
            <w:r w:rsidRPr="00196F91">
              <w:rPr>
                <w:rFonts w:ascii="Times New Roman" w:hAnsi="Times New Roman" w:cs="Times New Roman"/>
                <w:sz w:val="24"/>
                <w:szCs w:val="24"/>
              </w:rPr>
              <w:t>„</w:t>
            </w:r>
            <w:r>
              <w:rPr>
                <w:rFonts w:ascii="Times New Roman" w:eastAsia="TimesNewRomanPS-BoldMT" w:hAnsi="Times New Roman" w:cs="Times New Roman"/>
                <w:sz w:val="24"/>
                <w:szCs w:val="24"/>
                <w:lang w:eastAsia="en-US"/>
              </w:rPr>
              <w:t>I</w:t>
            </w:r>
            <w:r w:rsidRPr="00196F91">
              <w:rPr>
                <w:rFonts w:ascii="Times New Roman" w:eastAsia="TimesNewRomanPS-BoldMT" w:hAnsi="Times New Roman" w:cs="Times New Roman"/>
                <w:sz w:val="24"/>
                <w:szCs w:val="24"/>
                <w:lang w:eastAsia="en-US"/>
              </w:rPr>
              <w:t>lgalaikių mokymų „</w:t>
            </w:r>
            <w:r>
              <w:rPr>
                <w:rFonts w:ascii="Times New Roman" w:eastAsia="TimesNewRomanPS-BoldMT" w:hAnsi="Times New Roman" w:cs="Times New Roman"/>
                <w:sz w:val="24"/>
                <w:szCs w:val="24"/>
                <w:lang w:eastAsia="en-US"/>
              </w:rPr>
              <w:t>Į</w:t>
            </w:r>
            <w:r w:rsidRPr="00196F91">
              <w:rPr>
                <w:rFonts w:ascii="Times New Roman" w:eastAsia="TimesNewRomanPS-BoldMT" w:hAnsi="Times New Roman" w:cs="Times New Roman"/>
                <w:sz w:val="24"/>
                <w:szCs w:val="24"/>
                <w:lang w:eastAsia="en-US"/>
              </w:rPr>
              <w:t xml:space="preserve">traukiojo ugdymo pagrindai ir principai“, skirtų </w:t>
            </w:r>
            <w:r>
              <w:rPr>
                <w:rFonts w:ascii="Times New Roman" w:eastAsia="TimesNewRomanPS-BoldMT" w:hAnsi="Times New Roman" w:cs="Times New Roman"/>
                <w:sz w:val="24"/>
                <w:szCs w:val="24"/>
                <w:lang w:eastAsia="en-US"/>
              </w:rPr>
              <w:t>K</w:t>
            </w:r>
            <w:r w:rsidRPr="00196F91">
              <w:rPr>
                <w:rFonts w:ascii="Times New Roman" w:eastAsia="TimesNewRomanPS-BoldMT" w:hAnsi="Times New Roman" w:cs="Times New Roman"/>
                <w:sz w:val="24"/>
                <w:szCs w:val="24"/>
                <w:lang w:eastAsia="en-US"/>
              </w:rPr>
              <w:t>alvarijos savivaldybės mokyklų mokytojams, paslaug</w:t>
            </w:r>
            <w:r>
              <w:rPr>
                <w:rFonts w:ascii="Times New Roman" w:eastAsia="TimesNewRomanPS-BoldMT" w:hAnsi="Times New Roman" w:cs="Times New Roman"/>
                <w:sz w:val="24"/>
                <w:szCs w:val="24"/>
                <w:lang w:eastAsia="en-US"/>
              </w:rPr>
              <w:t xml:space="preserve">os </w:t>
            </w:r>
            <w:r w:rsidRPr="00196F91">
              <w:rPr>
                <w:rFonts w:ascii="Times New Roman" w:eastAsia="TimesNewRomanPS-BoldMT" w:hAnsi="Times New Roman" w:cs="Times New Roman"/>
                <w:b/>
                <w:bCs/>
                <w:sz w:val="24"/>
                <w:szCs w:val="24"/>
                <w:lang w:eastAsia="en-US"/>
              </w:rPr>
              <w:t>(nurodomas siūlomas lektorius)</w:t>
            </w:r>
          </w:p>
        </w:tc>
        <w:tc>
          <w:tcPr>
            <w:tcW w:w="1701" w:type="dxa"/>
            <w:vAlign w:val="center"/>
          </w:tcPr>
          <w:p w14:paraId="768EAB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53F2E589" w14:textId="77777777" w:rsidTr="00833867">
        <w:trPr>
          <w:trHeight w:val="141"/>
        </w:trPr>
        <w:tc>
          <w:tcPr>
            <w:tcW w:w="7938" w:type="dxa"/>
            <w:gridSpan w:val="2"/>
            <w:vAlign w:val="center"/>
          </w:tcPr>
          <w:p w14:paraId="64E8034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Bendra pasiūlymo kaina Eur be PVM</w:t>
            </w:r>
          </w:p>
        </w:tc>
        <w:tc>
          <w:tcPr>
            <w:tcW w:w="1701" w:type="dxa"/>
            <w:vAlign w:val="center"/>
          </w:tcPr>
          <w:p w14:paraId="33D3806F"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39845B30" w14:textId="77777777" w:rsidTr="00833867">
        <w:trPr>
          <w:trHeight w:val="164"/>
        </w:trPr>
        <w:tc>
          <w:tcPr>
            <w:tcW w:w="7938" w:type="dxa"/>
            <w:gridSpan w:val="2"/>
            <w:vAlign w:val="center"/>
          </w:tcPr>
          <w:p w14:paraId="285C8FF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PVM (...%)</w:t>
            </w:r>
          </w:p>
        </w:tc>
        <w:tc>
          <w:tcPr>
            <w:tcW w:w="1701" w:type="dxa"/>
            <w:vAlign w:val="center"/>
          </w:tcPr>
          <w:p w14:paraId="020CA0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16399200" w14:textId="77777777" w:rsidTr="00833867">
        <w:trPr>
          <w:trHeight w:val="70"/>
        </w:trPr>
        <w:tc>
          <w:tcPr>
            <w:tcW w:w="7938" w:type="dxa"/>
            <w:gridSpan w:val="2"/>
            <w:vAlign w:val="center"/>
          </w:tcPr>
          <w:p w14:paraId="25AB018E"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bCs/>
                <w:color w:val="00000A"/>
                <w:sz w:val="22"/>
                <w:szCs w:val="22"/>
                <w:lang w:eastAsia="en-US"/>
              </w:rPr>
              <w:t>Bendra pasiūlymo kaina Eur su PVM</w:t>
            </w:r>
          </w:p>
        </w:tc>
        <w:tc>
          <w:tcPr>
            <w:tcW w:w="1701" w:type="dxa"/>
            <w:vAlign w:val="center"/>
          </w:tcPr>
          <w:p w14:paraId="2C676926"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2A3B78EB" w14:textId="77777777" w:rsidR="00071E08" w:rsidRPr="00071E08" w:rsidRDefault="00071E08" w:rsidP="00071E08">
      <w:pPr>
        <w:tabs>
          <w:tab w:val="left" w:pos="568"/>
        </w:tabs>
        <w:spacing w:line="240" w:lineRule="auto"/>
        <w:ind w:left="720" w:firstLine="0"/>
        <w:contextualSpacing/>
        <w:rPr>
          <w:rFonts w:ascii="Times New Roman" w:eastAsia="Times New Roman" w:hAnsi="Times New Roman" w:cs="Times New Roman"/>
          <w:sz w:val="24"/>
          <w:szCs w:val="24"/>
          <w:lang w:val="x-none" w:eastAsia="en-US"/>
        </w:rPr>
      </w:pPr>
    </w:p>
    <w:p w14:paraId="469A9953" w14:textId="031379CE"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w:t>
      </w:r>
      <w:r w:rsidR="00196F91">
        <w:rPr>
          <w:rFonts w:ascii="Times New Roman" w:eastAsia="Calibri" w:hAnsi="Times New Roman" w:cs="Times New Roman"/>
          <w:sz w:val="24"/>
          <w:szCs w:val="24"/>
          <w:lang w:val="x-none" w:eastAsia="en-US"/>
        </w:rPr>
        <w:t>paslaugų</w:t>
      </w:r>
      <w:r w:rsidRPr="00071E08">
        <w:rPr>
          <w:rFonts w:ascii="Times New Roman" w:eastAsia="Calibri" w:hAnsi="Times New Roman" w:cs="Times New Roman"/>
          <w:sz w:val="24"/>
          <w:szCs w:val="24"/>
          <w:lang w:val="x-none" w:eastAsia="en-US"/>
        </w:rPr>
        <w:t xml:space="preserve"> atlikimo išlaidos ir visi mokesčiai, ir kad mes prisiimame riziką už visas išlaidas, kurias, teikdami pasiūlymą ir laikydamiesi Perkančiosios organizacijos reikalavimų, privalėjome įskaičiuoti į pasiūlymo kainą. </w:t>
      </w:r>
    </w:p>
    <w:p w14:paraId="33F8E9B5" w14:textId="393EEF7D"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w:t>
      </w:r>
      <w:r w:rsidR="00196F91">
        <w:rPr>
          <w:rFonts w:ascii="Times New Roman" w:eastAsia="Arial Unicode MS" w:hAnsi="Times New Roman" w:cs="Times New Roman"/>
          <w:color w:val="00000A"/>
          <w:sz w:val="24"/>
          <w:szCs w:val="24"/>
          <w:lang w:eastAsia="en-US"/>
        </w:rPr>
        <w:t>os</w:t>
      </w:r>
      <w:r w:rsidRPr="00071E08">
        <w:rPr>
          <w:rFonts w:ascii="Times New Roman" w:eastAsia="Arial Unicode MS" w:hAnsi="Times New Roman" w:cs="Times New Roman"/>
          <w:color w:val="00000A"/>
          <w:sz w:val="24"/>
          <w:szCs w:val="24"/>
          <w:lang w:eastAsia="en-US"/>
        </w:rPr>
        <w:t xml:space="preserve"> </w:t>
      </w:r>
      <w:r w:rsidR="00196F91">
        <w:rPr>
          <w:rFonts w:ascii="Times New Roman" w:eastAsia="Arial Unicode MS" w:hAnsi="Times New Roman" w:cs="Times New Roman"/>
          <w:color w:val="00000A"/>
          <w:sz w:val="24"/>
          <w:szCs w:val="24"/>
          <w:lang w:eastAsia="en-US"/>
        </w:rPr>
        <w:t xml:space="preserve">paslaugos </w:t>
      </w:r>
      <w:r w:rsidRPr="00071E08">
        <w:rPr>
          <w:rFonts w:ascii="Times New Roman" w:eastAsia="Arial Unicode MS" w:hAnsi="Times New Roman" w:cs="Times New Roman"/>
          <w:color w:val="00000A"/>
          <w:sz w:val="24"/>
          <w:szCs w:val="24"/>
          <w:lang w:eastAsia="en-US"/>
        </w:rPr>
        <w:t>visiškai atitinka pirkimo dokumentuose nurodytus reikalavimus.</w:t>
      </w:r>
    </w:p>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071E08" w:rsidRPr="00071E08" w14:paraId="3E484DC6" w14:textId="77777777" w:rsidTr="00833867">
        <w:tc>
          <w:tcPr>
            <w:tcW w:w="822" w:type="dxa"/>
            <w:vAlign w:val="center"/>
          </w:tcPr>
          <w:p w14:paraId="4FB44EAB"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533AD38E"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12D2DBD6"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071E08" w:rsidRPr="00071E08" w14:paraId="3C3E1E8E" w14:textId="77777777" w:rsidTr="00833867">
        <w:tc>
          <w:tcPr>
            <w:tcW w:w="822" w:type="dxa"/>
          </w:tcPr>
          <w:p w14:paraId="76DC8522"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04EC7240"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7DE7AF5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071E08">
      <w:pPr>
        <w:keepNext/>
        <w:tabs>
          <w:tab w:val="left" w:pos="284"/>
        </w:tabs>
        <w:spacing w:line="240" w:lineRule="auto"/>
        <w:ind w:left="60" w:firstLine="0"/>
        <w:outlineLvl w:val="0"/>
        <w:rPr>
          <w:rFonts w:ascii="Times New Roman" w:eastAsia="Arial Unicode MS" w:hAnsi="Times New Roman" w:cs="Times New Roman"/>
          <w:color w:val="000000"/>
          <w:sz w:val="24"/>
          <w:szCs w:val="24"/>
          <w:lang w:eastAsia="en-US"/>
        </w:rPr>
      </w:pPr>
      <w:bookmarkStart w:id="42" w:name="_Toc135644820"/>
      <w:r w:rsidRPr="00071E08">
        <w:rPr>
          <w:rFonts w:ascii="Times New Roman" w:eastAsia="Arial Unicode MS" w:hAnsi="Times New Roman" w:cs="Times New Roman"/>
          <w:color w:val="000000"/>
          <w:sz w:val="24"/>
          <w:szCs w:val="24"/>
          <w:lang w:eastAsia="en-US"/>
        </w:rPr>
        <w:lastRenderedPageBreak/>
        <w:t>Tiekėjas pasiūlyme privalo išviešinti ūkio subjektus, kurių pajėgumais remiasi, taip pat nurodyti ir žinomus subtiekėjus.</w:t>
      </w:r>
      <w:bookmarkEnd w:id="4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833867">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833867">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833867">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833867">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833867">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833867">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833867">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833867">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833867">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833867">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833867">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833867">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833867">
        <w:trPr>
          <w:trHeight w:val="1304"/>
        </w:trPr>
        <w:tc>
          <w:tcPr>
            <w:tcW w:w="588" w:type="dxa"/>
            <w:vAlign w:val="center"/>
          </w:tcPr>
          <w:p w14:paraId="4D1C8F58"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833867">
        <w:trPr>
          <w:trHeight w:val="428"/>
        </w:trPr>
        <w:tc>
          <w:tcPr>
            <w:tcW w:w="588" w:type="dxa"/>
          </w:tcPr>
          <w:p w14:paraId="4AAC427B"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P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5707BE58" w14:textId="3D1F720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613F7E69" w14:textId="727BA7F4" w:rsidR="00BD0B0B" w:rsidRDefault="00615C00" w:rsidP="00DF21DF">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AAB202" w14:textId="77777777" w:rsidR="00615C00" w:rsidRDefault="00615C00" w:rsidP="00D02719">
      <w:pPr>
        <w:spacing w:after="120" w:line="276" w:lineRule="auto"/>
        <w:ind w:left="567" w:firstLine="0"/>
        <w:contextualSpacing/>
        <w:rPr>
          <w:rFonts w:ascii="Times New Roman" w:hAnsi="Times New Roman" w:cs="Times New Roman"/>
          <w:color w:val="FF0000"/>
          <w:sz w:val="24"/>
          <w:szCs w:val="24"/>
        </w:rPr>
      </w:pP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AC3E46">
        <w:rPr>
          <w:rFonts w:ascii="Times New Roman" w:hAnsi="Times New Roman" w:cs="Times New Roman"/>
          <w:i/>
          <w:iCs/>
          <w:sz w:val="24"/>
          <w:szCs w:val="24"/>
        </w:rPr>
        <w:t>word</w:t>
      </w:r>
      <w:proofErr w:type="spellEnd"/>
      <w:r w:rsidRPr="00AC3E46">
        <w:rPr>
          <w:rFonts w:ascii="Times New Roman" w:hAnsi="Times New Roman" w:cs="Times New Roman"/>
          <w:i/>
          <w:iCs/>
          <w:sz w:val="24"/>
          <w:szCs w:val="24"/>
        </w:rPr>
        <w:t xml:space="preserve"> </w:t>
      </w:r>
      <w:r w:rsidRPr="002C796B">
        <w:rPr>
          <w:rFonts w:ascii="Times New Roman" w:hAnsi="Times New Roman" w:cs="Times New Roman"/>
          <w:sz w:val="24"/>
          <w:szCs w:val="24"/>
        </w:rPr>
        <w:t>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64872DE8"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9040B9">
        <w:rPr>
          <w:rFonts w:ascii="Times New Roman" w:hAnsi="Times New Roman" w:cs="Times New Roman"/>
          <w:sz w:val="24"/>
          <w:szCs w:val="24"/>
        </w:rPr>
        <w:t>7</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8"/>
      <w:headerReference w:type="default" r:id="rId19"/>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AC8C" w14:textId="77777777" w:rsidR="00C60786" w:rsidRDefault="00C60786" w:rsidP="00D05666">
      <w:r>
        <w:separator/>
      </w:r>
    </w:p>
  </w:endnote>
  <w:endnote w:type="continuationSeparator" w:id="0">
    <w:p w14:paraId="57A55AA1" w14:textId="77777777" w:rsidR="00C60786" w:rsidRDefault="00C60786" w:rsidP="00D05666">
      <w:r>
        <w:continuationSeparator/>
      </w:r>
    </w:p>
  </w:endnote>
  <w:endnote w:type="continuationNotice" w:id="1">
    <w:p w14:paraId="03453203" w14:textId="77777777" w:rsidR="00C60786" w:rsidRDefault="00C607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8AAE" w14:textId="77777777" w:rsidR="00C60786" w:rsidRDefault="00C60786" w:rsidP="00D05666">
      <w:r>
        <w:separator/>
      </w:r>
    </w:p>
  </w:footnote>
  <w:footnote w:type="continuationSeparator" w:id="0">
    <w:p w14:paraId="2CD9BB13" w14:textId="77777777" w:rsidR="00C60786" w:rsidRDefault="00C60786" w:rsidP="00D05666">
      <w:r>
        <w:continuationSeparator/>
      </w:r>
    </w:p>
  </w:footnote>
  <w:footnote w:type="continuationNotice" w:id="1">
    <w:p w14:paraId="3C354B43" w14:textId="77777777" w:rsidR="00C60786" w:rsidRDefault="00C60786">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3"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6"/>
  </w:num>
  <w:num w:numId="3" w16cid:durableId="138770985">
    <w:abstractNumId w:val="10"/>
  </w:num>
  <w:num w:numId="4" w16cid:durableId="219707255">
    <w:abstractNumId w:val="22"/>
  </w:num>
  <w:num w:numId="5" w16cid:durableId="1652252092">
    <w:abstractNumId w:val="4"/>
  </w:num>
  <w:num w:numId="6" w16cid:durableId="817724215">
    <w:abstractNumId w:val="11"/>
  </w:num>
  <w:num w:numId="7" w16cid:durableId="1476410157">
    <w:abstractNumId w:val="19"/>
  </w:num>
  <w:num w:numId="8" w16cid:durableId="1232620411">
    <w:abstractNumId w:val="7"/>
  </w:num>
  <w:num w:numId="9" w16cid:durableId="187107942">
    <w:abstractNumId w:val="1"/>
  </w:num>
  <w:num w:numId="10" w16cid:durableId="117182452">
    <w:abstractNumId w:val="8"/>
  </w:num>
  <w:num w:numId="11" w16cid:durableId="23555558">
    <w:abstractNumId w:val="2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0"/>
  </w:num>
  <w:num w:numId="14" w16cid:durableId="690297282">
    <w:abstractNumId w:val="18"/>
  </w:num>
  <w:num w:numId="15" w16cid:durableId="1669625970">
    <w:abstractNumId w:val="6"/>
  </w:num>
  <w:num w:numId="16" w16cid:durableId="2136554133">
    <w:abstractNumId w:val="17"/>
  </w:num>
  <w:num w:numId="17" w16cid:durableId="1019159297">
    <w:abstractNumId w:val="0"/>
  </w:num>
  <w:num w:numId="18" w16cid:durableId="1429078509">
    <w:abstractNumId w:val="12"/>
  </w:num>
  <w:num w:numId="19" w16cid:durableId="368457040">
    <w:abstractNumId w:val="14"/>
  </w:num>
  <w:num w:numId="20" w16cid:durableId="1318924654">
    <w:abstractNumId w:val="9"/>
  </w:num>
  <w:num w:numId="21" w16cid:durableId="123011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5"/>
  </w:num>
  <w:num w:numId="23" w16cid:durableId="1981422952">
    <w:abstractNumId w:val="13"/>
  </w:num>
  <w:num w:numId="24" w16cid:durableId="32551799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1FF"/>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167"/>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12E"/>
    <w:rsid w:val="006F1F4B"/>
    <w:rsid w:val="006F2F71"/>
    <w:rsid w:val="006F486C"/>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AF1"/>
    <w:rsid w:val="00831133"/>
    <w:rsid w:val="00831244"/>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523"/>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0E3"/>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22710</Words>
  <Characters>12945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17</cp:revision>
  <cp:lastPrinted>2024-07-23T07:57:00Z</cp:lastPrinted>
  <dcterms:created xsi:type="dcterms:W3CDTF">2025-04-09T13:54:00Z</dcterms:created>
  <dcterms:modified xsi:type="dcterms:W3CDTF">2025-04-15T14:02:00Z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