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B266" w14:textId="77777777" w:rsidR="00124B07" w:rsidRPr="00B67B19" w:rsidRDefault="00124B07" w:rsidP="00544742">
      <w:pPr>
        <w:jc w:val="right"/>
        <w:rPr>
          <w:rFonts w:ascii="Times New Roman" w:hAnsi="Times New Roman" w:cs="Times New Roman"/>
          <w:bCs/>
          <w:caps/>
          <w:sz w:val="24"/>
          <w:szCs w:val="24"/>
        </w:rPr>
      </w:pPr>
      <w:r w:rsidRPr="00B67B19">
        <w:rPr>
          <w:rFonts w:ascii="Times New Roman" w:hAnsi="Times New Roman" w:cs="Times New Roman"/>
          <w:bCs/>
          <w:sz w:val="24"/>
          <w:szCs w:val="24"/>
        </w:rPr>
        <w:t>Pirkimo dokumentų 3 priedas</w:t>
      </w:r>
    </w:p>
    <w:p w14:paraId="5C5CD1EA" w14:textId="3EBE6EA1" w:rsidR="00124B07" w:rsidRPr="007D0982" w:rsidRDefault="00124B07" w:rsidP="00544742">
      <w:pPr>
        <w:jc w:val="center"/>
        <w:rPr>
          <w:rFonts w:ascii="Times New Roman" w:hAnsi="Times New Roman" w:cs="Times New Roman"/>
          <w:b/>
          <w:color w:val="FF0000"/>
          <w:sz w:val="24"/>
        </w:rPr>
      </w:pPr>
      <w:r w:rsidRPr="00124B07">
        <w:rPr>
          <w:rFonts w:ascii="Times New Roman" w:hAnsi="Times New Roman" w:cs="Times New Roman"/>
          <w:b/>
          <w:bCs/>
          <w:caps/>
          <w:sz w:val="24"/>
          <w:szCs w:val="24"/>
        </w:rPr>
        <w:t xml:space="preserve">statybinių, įvairių įrankių ir kitų prekių </w:t>
      </w:r>
      <w:r w:rsidRPr="0013159B">
        <w:rPr>
          <w:rFonts w:ascii="Times New Roman" w:hAnsi="Times New Roman" w:cs="Times New Roman"/>
          <w:b/>
          <w:sz w:val="24"/>
        </w:rPr>
        <w:t xml:space="preserve">PIRKIMO- PARDAVIMO SUTARTIS  </w:t>
      </w:r>
      <w:r w:rsidRPr="007D0982">
        <w:rPr>
          <w:rFonts w:ascii="Times New Roman" w:hAnsi="Times New Roman" w:cs="Times New Roman"/>
          <w:b/>
          <w:color w:val="FF0000"/>
          <w:sz w:val="24"/>
        </w:rPr>
        <w:t>(projektas)</w:t>
      </w:r>
    </w:p>
    <w:p w14:paraId="6FEDD632" w14:textId="77777777" w:rsidR="00124B07" w:rsidRPr="0013159B" w:rsidRDefault="00124B07" w:rsidP="00544742">
      <w:pPr>
        <w:pStyle w:val="Betarp"/>
        <w:spacing w:line="276" w:lineRule="auto"/>
        <w:jc w:val="center"/>
        <w:rPr>
          <w:rFonts w:ascii="Times New Roman" w:hAnsi="Times New Roman" w:cs="Times New Roman"/>
          <w:sz w:val="24"/>
          <w:szCs w:val="24"/>
        </w:rPr>
      </w:pPr>
      <w:r w:rsidRPr="0013159B">
        <w:rPr>
          <w:rFonts w:ascii="Times New Roman" w:hAnsi="Times New Roman" w:cs="Times New Roman"/>
          <w:sz w:val="24"/>
          <w:szCs w:val="24"/>
        </w:rPr>
        <w:t>Nr.</w:t>
      </w:r>
    </w:p>
    <w:p w14:paraId="123F345A" w14:textId="77777777" w:rsidR="00124B07" w:rsidRPr="0013159B" w:rsidRDefault="00124B07" w:rsidP="00544742">
      <w:pPr>
        <w:pStyle w:val="Betarp"/>
        <w:spacing w:line="276" w:lineRule="auto"/>
        <w:jc w:val="center"/>
        <w:rPr>
          <w:rFonts w:ascii="Times New Roman" w:hAnsi="Times New Roman" w:cs="Times New Roman"/>
          <w:sz w:val="24"/>
          <w:szCs w:val="24"/>
        </w:rPr>
      </w:pPr>
      <w:r w:rsidRPr="0013159B">
        <w:rPr>
          <w:rFonts w:ascii="Times New Roman" w:hAnsi="Times New Roman" w:cs="Times New Roman"/>
          <w:sz w:val="24"/>
          <w:szCs w:val="24"/>
        </w:rPr>
        <w:t>Vilnius</w:t>
      </w:r>
    </w:p>
    <w:p w14:paraId="1DC821A9" w14:textId="77777777" w:rsidR="00124B07" w:rsidRPr="0013159B" w:rsidRDefault="00124B07" w:rsidP="00544742">
      <w:pPr>
        <w:ind w:firstLine="227"/>
        <w:jc w:val="center"/>
        <w:rPr>
          <w:rFonts w:ascii="Times New Roman" w:hAnsi="Times New Roman" w:cs="Times New Roman"/>
          <w:sz w:val="24"/>
        </w:rPr>
      </w:pPr>
    </w:p>
    <w:p w14:paraId="21C01661" w14:textId="77777777" w:rsidR="00124B07" w:rsidRPr="00B67B19" w:rsidRDefault="00124B07" w:rsidP="00544742">
      <w:pPr>
        <w:autoSpaceDE w:val="0"/>
        <w:autoSpaceDN w:val="0"/>
        <w:adjustRightInd w:val="0"/>
        <w:spacing w:after="0"/>
        <w:ind w:firstLine="720"/>
        <w:jc w:val="both"/>
        <w:rPr>
          <w:rFonts w:ascii="Times New Roman" w:eastAsia="Times New Roman" w:hAnsi="Times New Roman" w:cs="Times New Roman"/>
          <w:sz w:val="24"/>
          <w:szCs w:val="24"/>
          <w:lang w:eastAsia="en-US"/>
        </w:rPr>
      </w:pPr>
      <w:r w:rsidRPr="00B67B19">
        <w:rPr>
          <w:rFonts w:ascii="Times New Roman" w:eastAsia="Times New Roman" w:hAnsi="Times New Roman" w:cs="Times New Roman"/>
          <w:sz w:val="24"/>
          <w:szCs w:val="24"/>
          <w:lang w:eastAsia="en-US"/>
        </w:rPr>
        <w:t xml:space="preserve">Valstybės sienos apsaugos tarnyba prie Lietuvos Respublikos vidaus reikalų ministerijos (toliau – Pirkėjas, tarnyba), atstovaujama tarnybos vado pavaduotojo Sauliaus Nekraševičiaus, </w:t>
      </w:r>
      <w:r w:rsidRPr="00B67B19">
        <w:rPr>
          <w:rFonts w:ascii="Times New Roman" w:eastAsia="Calibri" w:hAnsi="Times New Roman" w:cs="Times New Roman"/>
          <w:sz w:val="24"/>
          <w:szCs w:val="24"/>
          <w:lang w:eastAsia="en-US"/>
        </w:rPr>
        <w:t>veikiančio pagal Valstybės sienos apsaugos tarnybos prie Lietuvos Respublikos vidaus reikalų ministerijos</w:t>
      </w:r>
      <w:r w:rsidRPr="00B67B19">
        <w:rPr>
          <w:rFonts w:ascii="Times New Roman" w:eastAsia="Calibri" w:hAnsi="Times New Roman" w:cs="Times New Roman"/>
          <w:noProof/>
          <w:sz w:val="24"/>
          <w:szCs w:val="24"/>
          <w:lang w:eastAsia="en-US"/>
        </w:rPr>
        <w:t xml:space="preserve"> nuostatus, </w:t>
      </w:r>
      <w:r w:rsidRPr="00B67B19">
        <w:rPr>
          <w:rFonts w:ascii="Times New Roman" w:eastAsia="Calibri" w:hAnsi="Times New Roman" w:cs="Times New Roman"/>
          <w:sz w:val="24"/>
          <w:szCs w:val="24"/>
          <w:lang w:eastAsia="en-US"/>
        </w:rPr>
        <w:t xml:space="preserve">patvirtintus Lietuvos Respublikos vidaus reikalų ministro 2024 m. kovo 27 d. įsakymu Nr. 1V-223 ,,Dėl Valstybės sienos apsaugos tarnybos prie Lietuvos Respublikos vidaus reikalų ministerijos nuostatų patvirtinimo“ </w:t>
      </w:r>
      <w:r w:rsidRPr="00B67B19">
        <w:rPr>
          <w:rFonts w:ascii="Times New Roman" w:eastAsia="Calibri" w:hAnsi="Times New Roman" w:cs="Times New Roman"/>
          <w:noProof/>
          <w:sz w:val="24"/>
          <w:szCs w:val="24"/>
          <w:lang w:eastAsia="en-US"/>
        </w:rPr>
        <w:t xml:space="preserve">ir </w:t>
      </w:r>
      <w:r w:rsidRPr="00B67B19">
        <w:rPr>
          <w:rFonts w:ascii="Times New Roman" w:eastAsia="Calibri" w:hAnsi="Times New Roman" w:cs="Times New Roman"/>
          <w:sz w:val="24"/>
          <w:szCs w:val="24"/>
          <w:lang w:eastAsia="en-US"/>
        </w:rPr>
        <w:t>tarnybos vado 2022 m. sausio 14 d. įsakymo Nr. 4-15 „Dėl Valstybės sienos apsaugos tarnybos prie Lietuvos Respublikos vidaus reikalų ministerijos struktūrinių padalinių veiklos organizavimo” 3.1.4 papunktį,</w:t>
      </w:r>
      <w:r w:rsidRPr="00B67B19">
        <w:rPr>
          <w:rFonts w:ascii="Times New Roman" w:eastAsia="Calibri" w:hAnsi="Times New Roman" w:cs="Times New Roman"/>
          <w:sz w:val="24"/>
          <w:szCs w:val="24"/>
        </w:rPr>
        <w:t xml:space="preserve"> </w:t>
      </w:r>
      <w:r w:rsidRPr="00B67B19">
        <w:rPr>
          <w:rFonts w:ascii="Times New Roman" w:eastAsia="Times New Roman" w:hAnsi="Times New Roman" w:cs="Times New Roman"/>
          <w:sz w:val="24"/>
          <w:szCs w:val="24"/>
          <w:lang w:eastAsia="en-US"/>
        </w:rPr>
        <w:t xml:space="preserve">ir </w:t>
      </w:r>
    </w:p>
    <w:p w14:paraId="612753BD" w14:textId="77777777" w:rsidR="00124B07" w:rsidRPr="00B67B19" w:rsidRDefault="00124B07" w:rsidP="00544742">
      <w:pPr>
        <w:spacing w:after="0"/>
        <w:ind w:firstLine="851"/>
        <w:jc w:val="both"/>
        <w:rPr>
          <w:rFonts w:ascii="Times New Roman" w:hAnsi="Times New Roman" w:cs="Times New Roman"/>
          <w:sz w:val="24"/>
          <w:szCs w:val="24"/>
        </w:rPr>
      </w:pPr>
      <w:r w:rsidRPr="00B67B19">
        <w:rPr>
          <w:rFonts w:ascii="Times New Roman" w:eastAsia="Times New Roman" w:hAnsi="Times New Roman" w:cs="Times New Roman"/>
          <w:sz w:val="24"/>
          <w:szCs w:val="24"/>
          <w:lang w:eastAsia="en-US"/>
        </w:rPr>
        <w:t xml:space="preserve">_________________ (toliau – Tiekėjas), atstovaujamas </w:t>
      </w:r>
      <w:r w:rsidRPr="00B67B19">
        <w:rPr>
          <w:rFonts w:ascii="Times New Roman" w:eastAsia="Times New Roman" w:hAnsi="Times New Roman" w:cs="Times New Roman"/>
          <w:i/>
          <w:sz w:val="24"/>
          <w:szCs w:val="20"/>
          <w:lang w:eastAsia="en-US"/>
        </w:rPr>
        <w:t>(pareigos, vardas, pavardė)</w:t>
      </w:r>
      <w:r w:rsidRPr="00B67B19">
        <w:rPr>
          <w:rFonts w:ascii="Times New Roman" w:eastAsia="Times New Roman" w:hAnsi="Times New Roman" w:cs="Times New Roman"/>
          <w:sz w:val="24"/>
          <w:szCs w:val="24"/>
          <w:lang w:eastAsia="en-US"/>
        </w:rPr>
        <w:t xml:space="preserve">, </w:t>
      </w:r>
      <w:r w:rsidRPr="00B67B19">
        <w:rPr>
          <w:rFonts w:ascii="Times New Roman" w:eastAsia="Times New Roman" w:hAnsi="Times New Roman" w:cs="Times New Roman"/>
          <w:sz w:val="24"/>
          <w:szCs w:val="20"/>
          <w:lang w:eastAsia="en-US"/>
        </w:rPr>
        <w:t xml:space="preserve">veikiančio (-ios) pagal </w:t>
      </w:r>
      <w:r w:rsidRPr="00B67B19">
        <w:rPr>
          <w:rFonts w:ascii="Times New Roman" w:eastAsia="Calibri" w:hAnsi="Times New Roman" w:cs="Times New Roman"/>
          <w:sz w:val="24"/>
          <w:szCs w:val="20"/>
          <w:lang w:eastAsia="en-US"/>
        </w:rPr>
        <w:t>šios bendrovės įstatus,</w:t>
      </w:r>
      <w:r w:rsidRPr="00B67B19">
        <w:rPr>
          <w:rFonts w:ascii="Times New Roman" w:eastAsia="Calibri" w:hAnsi="Times New Roman" w:cs="Times New Roman"/>
          <w:sz w:val="24"/>
          <w:szCs w:val="24"/>
        </w:rPr>
        <w:t xml:space="preserve"> toliau kartu vadinamos Šalimis, o kiekviena atskirai Šalimi, sudarėme šią </w:t>
      </w:r>
      <w:r w:rsidRPr="00B67B19">
        <w:rPr>
          <w:rFonts w:ascii="Times New Roman" w:eastAsia="Times New Roman" w:hAnsi="Times New Roman" w:cs="Times New Roman"/>
          <w:sz w:val="24"/>
          <w:szCs w:val="24"/>
          <w:lang w:eastAsia="en-US"/>
        </w:rPr>
        <w:t>prekių pirkimo-pardavimo sutart</w:t>
      </w:r>
      <w:r w:rsidRPr="00B67B19">
        <w:rPr>
          <w:rFonts w:ascii="Times New Roman" w:eastAsia="Calibri" w:hAnsi="Times New Roman" w:cs="Times New Roman"/>
          <w:sz w:val="24"/>
          <w:szCs w:val="24"/>
        </w:rPr>
        <w:t xml:space="preserve">į, </w:t>
      </w:r>
      <w:r w:rsidRPr="00B67B19">
        <w:rPr>
          <w:rFonts w:ascii="Times New Roman" w:eastAsia="Times New Roman" w:hAnsi="Times New Roman" w:cs="Times New Roman"/>
          <w:sz w:val="24"/>
          <w:szCs w:val="20"/>
          <w:lang w:eastAsia="en-US"/>
        </w:rPr>
        <w:t>toliau vadinamą „Sutartimi“, ir susitarėme dėl toliau išvardintų sąlygų.</w:t>
      </w:r>
    </w:p>
    <w:p w14:paraId="3CC464F5" w14:textId="77777777" w:rsidR="00124B07" w:rsidRDefault="00124B07" w:rsidP="00544742">
      <w:pPr>
        <w:spacing w:after="0"/>
        <w:ind w:firstLine="840"/>
        <w:jc w:val="both"/>
        <w:rPr>
          <w:rFonts w:ascii="Times New Roman" w:hAnsi="Times New Roman" w:cs="Times New Roman"/>
          <w:b/>
          <w:bCs/>
          <w:sz w:val="24"/>
        </w:rPr>
      </w:pPr>
    </w:p>
    <w:p w14:paraId="2835FCE6" w14:textId="77777777" w:rsidR="00124B07" w:rsidRPr="0013159B" w:rsidRDefault="00124B07" w:rsidP="00544742">
      <w:pPr>
        <w:pStyle w:val="Betarp"/>
        <w:spacing w:line="276" w:lineRule="auto"/>
        <w:jc w:val="center"/>
        <w:rPr>
          <w:rFonts w:ascii="Times New Roman" w:hAnsi="Times New Roman" w:cs="Times New Roman"/>
          <w:b/>
          <w:bCs/>
          <w:sz w:val="24"/>
          <w:szCs w:val="24"/>
        </w:rPr>
      </w:pPr>
      <w:r w:rsidRPr="0013159B">
        <w:rPr>
          <w:rFonts w:ascii="Times New Roman" w:hAnsi="Times New Roman" w:cs="Times New Roman"/>
          <w:b/>
          <w:bCs/>
          <w:sz w:val="24"/>
          <w:szCs w:val="24"/>
        </w:rPr>
        <w:t>I SKYRIUS</w:t>
      </w:r>
    </w:p>
    <w:p w14:paraId="3A33DC58" w14:textId="77777777" w:rsidR="00124B07" w:rsidRPr="0013159B" w:rsidRDefault="00124B07" w:rsidP="00544742">
      <w:pPr>
        <w:pStyle w:val="Betarp"/>
        <w:spacing w:line="276" w:lineRule="auto"/>
        <w:jc w:val="center"/>
        <w:rPr>
          <w:rFonts w:ascii="Times New Roman" w:hAnsi="Times New Roman" w:cs="Times New Roman"/>
          <w:b/>
          <w:bCs/>
          <w:sz w:val="24"/>
          <w:szCs w:val="24"/>
        </w:rPr>
      </w:pPr>
      <w:r w:rsidRPr="0013159B">
        <w:rPr>
          <w:rFonts w:ascii="Times New Roman" w:hAnsi="Times New Roman" w:cs="Times New Roman"/>
          <w:b/>
          <w:bCs/>
          <w:sz w:val="24"/>
          <w:szCs w:val="24"/>
        </w:rPr>
        <w:t>SUTARTIES DALYKAS</w:t>
      </w:r>
    </w:p>
    <w:p w14:paraId="7298FF2C" w14:textId="77777777" w:rsidR="00124B07" w:rsidRPr="0013159B" w:rsidRDefault="00124B07" w:rsidP="00544742">
      <w:pPr>
        <w:pStyle w:val="Betarp"/>
        <w:spacing w:line="276" w:lineRule="auto"/>
        <w:jc w:val="center"/>
        <w:rPr>
          <w:rFonts w:ascii="Times New Roman" w:hAnsi="Times New Roman" w:cs="Times New Roman"/>
          <w:b/>
          <w:bCs/>
          <w:sz w:val="24"/>
          <w:szCs w:val="24"/>
        </w:rPr>
      </w:pPr>
    </w:p>
    <w:p w14:paraId="6614B4C2" w14:textId="651D4926" w:rsidR="00B83723" w:rsidRPr="006F7D10" w:rsidRDefault="00124B07" w:rsidP="00544742">
      <w:pPr>
        <w:pStyle w:val="Sraopastraipa"/>
        <w:numPr>
          <w:ilvl w:val="1"/>
          <w:numId w:val="1"/>
        </w:numPr>
        <w:spacing w:after="0"/>
        <w:ind w:left="0" w:firstLine="851"/>
        <w:jc w:val="both"/>
        <w:rPr>
          <w:rFonts w:ascii="Times New Roman" w:hAnsi="Times New Roman" w:cs="Times New Roman"/>
          <w:sz w:val="24"/>
          <w:szCs w:val="24"/>
        </w:rPr>
      </w:pPr>
      <w:r w:rsidRPr="00B83723">
        <w:rPr>
          <w:rFonts w:ascii="Times New Roman" w:hAnsi="Times New Roman" w:cs="Times New Roman"/>
          <w:sz w:val="24"/>
          <w:szCs w:val="24"/>
        </w:rPr>
        <w:t xml:space="preserve"> </w:t>
      </w:r>
      <w:r w:rsidR="00B83723" w:rsidRPr="0013159B">
        <w:rPr>
          <w:rFonts w:ascii="Times New Roman" w:hAnsi="Times New Roman" w:cs="Times New Roman"/>
          <w:sz w:val="24"/>
          <w:szCs w:val="24"/>
        </w:rPr>
        <w:t xml:space="preserve">Sutarties </w:t>
      </w:r>
      <w:r w:rsidR="00B83723">
        <w:rPr>
          <w:rFonts w:ascii="Times New Roman" w:hAnsi="Times New Roman" w:cs="Times New Roman"/>
          <w:sz w:val="24"/>
          <w:szCs w:val="24"/>
        </w:rPr>
        <w:t>dalykas</w:t>
      </w:r>
      <w:r w:rsidR="00B83723" w:rsidRPr="0013159B">
        <w:rPr>
          <w:rFonts w:ascii="Times New Roman" w:hAnsi="Times New Roman" w:cs="Times New Roman"/>
          <w:sz w:val="24"/>
          <w:szCs w:val="24"/>
        </w:rPr>
        <w:t xml:space="preserve"> yra </w:t>
      </w:r>
      <w:r w:rsidR="00B83723" w:rsidRPr="00124B07">
        <w:rPr>
          <w:rFonts w:ascii="Times New Roman" w:hAnsi="Times New Roman" w:cs="Times New Roman"/>
          <w:sz w:val="24"/>
          <w:szCs w:val="24"/>
        </w:rPr>
        <w:t>statybinių</w:t>
      </w:r>
      <w:r w:rsidR="00781DB2">
        <w:rPr>
          <w:rFonts w:ascii="Times New Roman" w:hAnsi="Times New Roman" w:cs="Times New Roman"/>
          <w:sz w:val="24"/>
          <w:szCs w:val="24"/>
        </w:rPr>
        <w:t xml:space="preserve">, </w:t>
      </w:r>
      <w:r w:rsidR="00B83723" w:rsidRPr="00124B07">
        <w:rPr>
          <w:rFonts w:ascii="Times New Roman" w:hAnsi="Times New Roman" w:cs="Times New Roman"/>
          <w:sz w:val="24"/>
          <w:szCs w:val="24"/>
        </w:rPr>
        <w:t xml:space="preserve">įvairių įrankių ir kitų prekių </w:t>
      </w:r>
      <w:r w:rsidR="00B83723" w:rsidRPr="0013159B">
        <w:rPr>
          <w:rFonts w:ascii="Times New Roman" w:hAnsi="Times New Roman" w:cs="Times New Roman"/>
          <w:sz w:val="24"/>
          <w:szCs w:val="24"/>
        </w:rPr>
        <w:t>(toliau – Prekės) pirkimas.</w:t>
      </w:r>
    </w:p>
    <w:p w14:paraId="063A13D0" w14:textId="43838E7E" w:rsidR="00124B07" w:rsidRPr="00B83723" w:rsidRDefault="00124B07" w:rsidP="00544742">
      <w:pPr>
        <w:pStyle w:val="Sraopastraipa"/>
        <w:numPr>
          <w:ilvl w:val="1"/>
          <w:numId w:val="1"/>
        </w:numPr>
        <w:spacing w:after="0"/>
        <w:ind w:left="0" w:firstLine="851"/>
        <w:jc w:val="both"/>
        <w:rPr>
          <w:rFonts w:ascii="Times New Roman" w:hAnsi="Times New Roman" w:cs="Times New Roman"/>
          <w:sz w:val="24"/>
          <w:szCs w:val="24"/>
        </w:rPr>
      </w:pPr>
      <w:r w:rsidRPr="00B83723">
        <w:rPr>
          <w:rFonts w:ascii="Times New Roman" w:hAnsi="Times New Roman" w:cs="Times New Roman"/>
          <w:sz w:val="24"/>
          <w:szCs w:val="24"/>
        </w:rPr>
        <w:t>Reikalavimai Prekėms yra apibrėžti techninėje specifikacijoje (Sutarties 1 priedas).</w:t>
      </w:r>
    </w:p>
    <w:p w14:paraId="7D16C9EE" w14:textId="77777777" w:rsidR="00124B07" w:rsidRPr="00685924" w:rsidRDefault="00124B07" w:rsidP="00544742">
      <w:pPr>
        <w:pStyle w:val="Betarp"/>
        <w:spacing w:line="276" w:lineRule="auto"/>
        <w:ind w:firstLine="851"/>
        <w:jc w:val="both"/>
        <w:rPr>
          <w:rFonts w:ascii="Times New Roman" w:hAnsi="Times New Roman" w:cs="Times New Roman"/>
          <w:sz w:val="24"/>
          <w:szCs w:val="24"/>
        </w:rPr>
      </w:pPr>
      <w:r w:rsidRPr="00685924">
        <w:rPr>
          <w:rFonts w:ascii="Times New Roman" w:hAnsi="Times New Roman" w:cs="Times New Roman"/>
          <w:sz w:val="24"/>
          <w:szCs w:val="24"/>
        </w:rPr>
        <w:t>1.3. Tiekėjas įsipareigoja perduoti Pirkėjui nuosavybės teise Sutarties 1.1 papunktyje nurodytas Prekes, atitinkančias techninę specifikaciją (Sutarties 1 priedas), o Pirkėjas įsipareigoja priimti tvarkingas ir kokybiškas Prekes ir sumokėti Tiekėjui Sutarties kainą Sutartyje numatytomis sąlygomis ir terminais.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57"/>
        <w:gridCol w:w="81"/>
      </w:tblGrid>
      <w:tr w:rsidR="00685924" w:rsidRPr="00685924" w14:paraId="59177680" w14:textId="77777777" w:rsidTr="009E1850">
        <w:trPr>
          <w:tblCellSpacing w:w="15" w:type="dxa"/>
        </w:trPr>
        <w:tc>
          <w:tcPr>
            <w:tcW w:w="0" w:type="auto"/>
            <w:vAlign w:val="center"/>
            <w:hideMark/>
          </w:tcPr>
          <w:p w14:paraId="2D858F2C" w14:textId="7EEE6827" w:rsidR="00685924" w:rsidRPr="00970DB6" w:rsidRDefault="00685924" w:rsidP="009E1850">
            <w:pPr>
              <w:rPr>
                <w:rFonts w:ascii="Times New Roman" w:hAnsi="Times New Roman" w:cs="Times New Roman"/>
                <w:sz w:val="24"/>
                <w:szCs w:val="24"/>
              </w:rPr>
            </w:pPr>
            <w:r>
              <w:rPr>
                <w:rFonts w:ascii="Times New Roman" w:hAnsi="Times New Roman" w:cs="Times New Roman"/>
                <w:sz w:val="24"/>
                <w:szCs w:val="24"/>
              </w:rPr>
              <w:t xml:space="preserve">             </w:t>
            </w:r>
            <w:r w:rsidR="00124B07" w:rsidRPr="00685924">
              <w:rPr>
                <w:rFonts w:ascii="Times New Roman" w:hAnsi="Times New Roman" w:cs="Times New Roman"/>
                <w:sz w:val="24"/>
                <w:szCs w:val="24"/>
              </w:rPr>
              <w:t xml:space="preserve">1.4. Bendro viešųjų pirkimų žodyno </w:t>
            </w:r>
            <w:r w:rsidRPr="00685924">
              <w:rPr>
                <w:rFonts w:ascii="Times New Roman" w:hAnsi="Times New Roman" w:cs="Times New Roman"/>
                <w:sz w:val="24"/>
                <w:szCs w:val="24"/>
                <w:lang w:eastAsia="en-US"/>
              </w:rPr>
              <w:t xml:space="preserve">BVPŽ </w:t>
            </w:r>
            <w:bookmarkStart w:id="0" w:name="_Hlk192061114"/>
            <w:r w:rsidRPr="00685924">
              <w:rPr>
                <w:rFonts w:ascii="Times New Roman" w:hAnsi="Times New Roman" w:cs="Times New Roman"/>
                <w:sz w:val="24"/>
                <w:szCs w:val="24"/>
                <w:lang w:eastAsia="en-US"/>
              </w:rPr>
              <w:t xml:space="preserve">kodai: </w:t>
            </w:r>
            <w:bookmarkStart w:id="1" w:name="_Hlk195107485"/>
            <w:r w:rsidRPr="00685924">
              <w:rPr>
                <w:rFonts w:ascii="Times New Roman" w:hAnsi="Times New Roman" w:cs="Times New Roman"/>
                <w:sz w:val="24"/>
                <w:szCs w:val="24"/>
                <w:lang w:eastAsia="en-US"/>
              </w:rPr>
              <w:t xml:space="preserve">44100000-1 </w:t>
            </w:r>
            <w:r w:rsidRPr="00685924">
              <w:rPr>
                <w:rStyle w:val="form-control"/>
                <w:rFonts w:ascii="Times New Roman" w:hAnsi="Times New Roman" w:cs="Times New Roman"/>
                <w:sz w:val="24"/>
                <w:szCs w:val="24"/>
              </w:rPr>
              <w:t>(Statybinės medžiagos ir panašūs gaminiai)</w:t>
            </w:r>
            <w:bookmarkEnd w:id="0"/>
            <w:bookmarkEnd w:id="1"/>
            <w:r w:rsidRPr="00685924">
              <w:rPr>
                <w:rStyle w:val="form-control"/>
                <w:rFonts w:ascii="Times New Roman" w:hAnsi="Times New Roman" w:cs="Times New Roman"/>
                <w:sz w:val="24"/>
                <w:szCs w:val="24"/>
              </w:rPr>
              <w:t xml:space="preserve">; </w:t>
            </w:r>
            <w:r w:rsidRPr="00685924">
              <w:rPr>
                <w:rFonts w:ascii="Times New Roman" w:hAnsi="Times New Roman" w:cs="Times New Roman"/>
                <w:sz w:val="24"/>
                <w:szCs w:val="24"/>
              </w:rPr>
              <w:t xml:space="preserve">44510000-8 (Įrankiai); 39221 220-5 (Indai).   </w:t>
            </w:r>
          </w:p>
        </w:tc>
        <w:tc>
          <w:tcPr>
            <w:tcW w:w="0" w:type="auto"/>
            <w:vAlign w:val="center"/>
          </w:tcPr>
          <w:p w14:paraId="77D247C0" w14:textId="77777777" w:rsidR="00685924" w:rsidRPr="00970DB6" w:rsidRDefault="00685924" w:rsidP="009E1850">
            <w:pPr>
              <w:rPr>
                <w:rFonts w:ascii="Times New Roman" w:hAnsi="Times New Roman" w:cs="Times New Roman"/>
                <w:sz w:val="24"/>
                <w:szCs w:val="24"/>
              </w:rPr>
            </w:pPr>
          </w:p>
        </w:tc>
      </w:tr>
    </w:tbl>
    <w:p w14:paraId="701AF427" w14:textId="259E8C4A" w:rsidR="00124B07" w:rsidRPr="0013159B" w:rsidRDefault="00685924" w:rsidP="00685924">
      <w:pPr>
        <w:widowControl w:val="0"/>
        <w:tabs>
          <w:tab w:val="left" w:pos="851"/>
        </w:tabs>
        <w:suppressAutoHyphens/>
        <w:spacing w:after="0"/>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ab/>
      </w:r>
      <w:r>
        <w:rPr>
          <w:rFonts w:ascii="Times New Roman" w:hAnsi="Times New Roman" w:cs="Times New Roman"/>
          <w:b/>
          <w:bCs/>
          <w:sz w:val="24"/>
          <w:szCs w:val="24"/>
          <w:lang w:eastAsia="en-US"/>
        </w:rPr>
        <w:tab/>
      </w:r>
      <w:r>
        <w:rPr>
          <w:rFonts w:ascii="Times New Roman" w:hAnsi="Times New Roman" w:cs="Times New Roman"/>
          <w:b/>
          <w:bCs/>
          <w:sz w:val="24"/>
          <w:szCs w:val="24"/>
          <w:lang w:eastAsia="en-US"/>
        </w:rPr>
        <w:tab/>
      </w:r>
      <w:r>
        <w:rPr>
          <w:rFonts w:ascii="Times New Roman" w:hAnsi="Times New Roman" w:cs="Times New Roman"/>
          <w:b/>
          <w:bCs/>
          <w:sz w:val="24"/>
          <w:szCs w:val="24"/>
          <w:lang w:eastAsia="en-US"/>
        </w:rPr>
        <w:tab/>
      </w:r>
      <w:r w:rsidR="00124B07" w:rsidRPr="0013159B">
        <w:rPr>
          <w:rFonts w:ascii="Times New Roman" w:hAnsi="Times New Roman" w:cs="Times New Roman"/>
          <w:b/>
          <w:bCs/>
          <w:sz w:val="24"/>
          <w:szCs w:val="24"/>
          <w:lang w:eastAsia="en-US"/>
        </w:rPr>
        <w:t>II SKYRIUS</w:t>
      </w:r>
    </w:p>
    <w:p w14:paraId="551575B3" w14:textId="77777777" w:rsidR="00124B07" w:rsidRPr="0013159B" w:rsidRDefault="00124B07" w:rsidP="00544742">
      <w:pPr>
        <w:pStyle w:val="Betarp"/>
        <w:spacing w:line="276" w:lineRule="auto"/>
        <w:jc w:val="center"/>
        <w:rPr>
          <w:rFonts w:ascii="Times New Roman" w:hAnsi="Times New Roman" w:cs="Times New Roman"/>
          <w:b/>
          <w:bCs/>
          <w:sz w:val="24"/>
          <w:szCs w:val="24"/>
          <w:lang w:eastAsia="en-US"/>
        </w:rPr>
      </w:pPr>
      <w:r w:rsidRPr="0013159B">
        <w:rPr>
          <w:rFonts w:ascii="Times New Roman" w:hAnsi="Times New Roman" w:cs="Times New Roman"/>
          <w:b/>
          <w:bCs/>
          <w:sz w:val="24"/>
          <w:szCs w:val="24"/>
          <w:lang w:eastAsia="en-US"/>
        </w:rPr>
        <w:t>SUTARTIES KAINA IR MOKĖJIMO SĄLYGOS</w:t>
      </w:r>
    </w:p>
    <w:p w14:paraId="0F993A64" w14:textId="77777777" w:rsidR="00124B07" w:rsidRDefault="00124B07" w:rsidP="00544742">
      <w:pPr>
        <w:shd w:val="clear" w:color="auto" w:fill="FFFFFF"/>
        <w:tabs>
          <w:tab w:val="left" w:pos="1134"/>
        </w:tabs>
        <w:suppressAutoHyphens/>
        <w:spacing w:after="0"/>
        <w:ind w:firstLine="567"/>
        <w:jc w:val="both"/>
        <w:rPr>
          <w:rFonts w:ascii="Times New Roman" w:eastAsia="Calibri" w:hAnsi="Times New Roman" w:cs="Times New Roman"/>
          <w:sz w:val="24"/>
          <w:szCs w:val="24"/>
        </w:rPr>
      </w:pPr>
    </w:p>
    <w:p w14:paraId="516D2EC3" w14:textId="77777777" w:rsidR="00B83723" w:rsidRPr="00F512D1" w:rsidRDefault="00124B07" w:rsidP="00544742">
      <w:pPr>
        <w:shd w:val="clear" w:color="auto" w:fill="FFFFFF"/>
        <w:tabs>
          <w:tab w:val="left" w:pos="1134"/>
        </w:tabs>
        <w:suppressAutoHyphen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512D1">
        <w:rPr>
          <w:rFonts w:ascii="Times New Roman" w:eastAsia="Calibri" w:hAnsi="Times New Roman" w:cs="Times New Roman"/>
          <w:sz w:val="24"/>
          <w:szCs w:val="24"/>
        </w:rPr>
        <w:t>2.1.</w:t>
      </w:r>
      <w:r w:rsidRPr="00F512D1">
        <w:rPr>
          <w:rFonts w:ascii="Times New Roman" w:eastAsia="Calibri" w:hAnsi="Times New Roman" w:cs="Times New Roman"/>
          <w:sz w:val="24"/>
          <w:szCs w:val="24"/>
        </w:rPr>
        <w:tab/>
      </w:r>
      <w:r w:rsidR="00B83723" w:rsidRPr="00F512D1">
        <w:rPr>
          <w:rFonts w:ascii="Times New Roman" w:eastAsia="Calibri" w:hAnsi="Times New Roman" w:cs="Times New Roman"/>
          <w:sz w:val="24"/>
          <w:szCs w:val="24"/>
        </w:rPr>
        <w:t xml:space="preserve">Ši Sutartis yra fiksuoto įkainio sutartis. </w:t>
      </w:r>
      <w:r w:rsidR="00B83723" w:rsidRPr="000F0EF7">
        <w:rPr>
          <w:rFonts w:ascii="Times New Roman" w:eastAsia="Calibri" w:hAnsi="Times New Roman" w:cs="Times New Roman"/>
          <w:sz w:val="24"/>
          <w:szCs w:val="24"/>
        </w:rPr>
        <w:t>Prekių įkainiai nurodyti Sutarties 2 priede Tiekėjo pateiktame pasiūlyme.</w:t>
      </w:r>
    </w:p>
    <w:p w14:paraId="7614D330" w14:textId="64A7BE43" w:rsidR="00124B07" w:rsidRPr="0013159B" w:rsidRDefault="00124B07" w:rsidP="00544742">
      <w:pPr>
        <w:shd w:val="clear" w:color="auto" w:fill="FFFFFF"/>
        <w:tabs>
          <w:tab w:val="left" w:pos="1134"/>
        </w:tabs>
        <w:suppressAutoHyphens/>
        <w:spacing w:after="0"/>
        <w:ind w:firstLine="567"/>
        <w:jc w:val="both"/>
        <w:rPr>
          <w:rFonts w:ascii="Times New Roman" w:eastAsia="Arial Unicode MS" w:hAnsi="Times New Roman" w:cs="Times New Roman"/>
          <w:sz w:val="24"/>
          <w:szCs w:val="24"/>
        </w:rPr>
      </w:pPr>
      <w:r>
        <w:rPr>
          <w:rFonts w:ascii="Times New Roman" w:eastAsia="Calibri" w:hAnsi="Times New Roman" w:cs="Times New Roman"/>
          <w:sz w:val="24"/>
          <w:szCs w:val="24"/>
        </w:rPr>
        <w:t xml:space="preserve">     </w:t>
      </w:r>
      <w:r w:rsidRPr="00F512D1">
        <w:rPr>
          <w:rFonts w:ascii="Times New Roman" w:eastAsia="Calibri" w:hAnsi="Times New Roman" w:cs="Times New Roman"/>
          <w:sz w:val="24"/>
          <w:szCs w:val="24"/>
        </w:rPr>
        <w:t>2.2.</w:t>
      </w:r>
      <w:r w:rsidRPr="00F512D1">
        <w:rPr>
          <w:rFonts w:ascii="Times New Roman" w:eastAsia="Calibri" w:hAnsi="Times New Roman" w:cs="Times New Roman"/>
          <w:sz w:val="24"/>
          <w:szCs w:val="24"/>
        </w:rPr>
        <w:tab/>
        <w:t xml:space="preserve">Sutarties </w:t>
      </w:r>
      <w:r>
        <w:rPr>
          <w:rFonts w:ascii="Times New Roman" w:eastAsia="Calibri" w:hAnsi="Times New Roman" w:cs="Times New Roman"/>
          <w:sz w:val="24"/>
          <w:szCs w:val="24"/>
        </w:rPr>
        <w:t>maksimali</w:t>
      </w:r>
      <w:r w:rsidRPr="00F512D1">
        <w:rPr>
          <w:rFonts w:ascii="Times New Roman" w:eastAsia="Calibri" w:hAnsi="Times New Roman" w:cs="Times New Roman"/>
          <w:sz w:val="24"/>
          <w:szCs w:val="24"/>
        </w:rPr>
        <w:t xml:space="preserve"> kaina</w:t>
      </w:r>
      <w:r>
        <w:rPr>
          <w:rFonts w:ascii="Times New Roman" w:eastAsia="Calibri" w:hAnsi="Times New Roman" w:cs="Times New Roman"/>
          <w:sz w:val="24"/>
          <w:szCs w:val="24"/>
        </w:rPr>
        <w:t xml:space="preserve"> </w:t>
      </w:r>
      <w:r>
        <w:rPr>
          <w:rFonts w:ascii="Times New Roman" w:eastAsia="Arial Unicode MS" w:hAnsi="Times New Roman" w:cs="Times New Roman"/>
          <w:sz w:val="24"/>
          <w:szCs w:val="24"/>
        </w:rPr>
        <w:t>– 48400,00</w:t>
      </w:r>
      <w:r w:rsidRPr="0013159B">
        <w:rPr>
          <w:rFonts w:ascii="Times New Roman" w:eastAsia="Arial Unicode MS" w:hAnsi="Times New Roman" w:cs="Times New Roman"/>
          <w:sz w:val="24"/>
          <w:szCs w:val="24"/>
        </w:rPr>
        <w:t xml:space="preserve">  Eur su PVM.</w:t>
      </w:r>
    </w:p>
    <w:p w14:paraId="17F6D1D3" w14:textId="299DEB1C" w:rsidR="00124B07" w:rsidRDefault="00124B07" w:rsidP="00544742">
      <w:pPr>
        <w:pStyle w:val="Betarp"/>
        <w:spacing w:line="276" w:lineRule="auto"/>
        <w:ind w:firstLine="851"/>
        <w:jc w:val="both"/>
        <w:rPr>
          <w:rFonts w:ascii="Times New Roman" w:hAnsi="Times New Roman" w:cs="Times New Roman"/>
          <w:bCs/>
          <w:sz w:val="24"/>
          <w:szCs w:val="24"/>
        </w:rPr>
      </w:pPr>
      <w:r w:rsidRPr="0013159B">
        <w:rPr>
          <w:rFonts w:ascii="Times New Roman" w:hAnsi="Times New Roman" w:cs="Times New Roman"/>
          <w:sz w:val="24"/>
          <w:szCs w:val="24"/>
          <w:lang w:eastAsia="en-US"/>
        </w:rPr>
        <w:t xml:space="preserve">2.3. Pirkėjas neįsipareigoja išpirkti viso Prekių kiekio numatyto </w:t>
      </w:r>
      <w:r w:rsidRPr="0013159B">
        <w:rPr>
          <w:rFonts w:ascii="Times New Roman" w:hAnsi="Times New Roman" w:cs="Times New Roman"/>
          <w:sz w:val="24"/>
          <w:szCs w:val="24"/>
        </w:rPr>
        <w:t>techninėje specifikacijoje (Sutarties 1 priedas)</w:t>
      </w:r>
      <w:r>
        <w:rPr>
          <w:rFonts w:ascii="Times New Roman" w:hAnsi="Times New Roman" w:cs="Times New Roman"/>
          <w:sz w:val="24"/>
          <w:szCs w:val="24"/>
        </w:rPr>
        <w:t xml:space="preserve"> </w:t>
      </w:r>
      <w:r w:rsidRPr="0013159B">
        <w:rPr>
          <w:rFonts w:ascii="Times New Roman" w:hAnsi="Times New Roman" w:cs="Times New Roman"/>
          <w:sz w:val="24"/>
          <w:szCs w:val="24"/>
          <w:lang w:eastAsia="en-US"/>
        </w:rPr>
        <w:t>ir/arba sumokėti visos Sutarties kainos, numatytos Sutarties 2.2 papunktyje bei Tiekėjo pasiūlyme.</w:t>
      </w:r>
      <w:r w:rsidRPr="0013159B">
        <w:rPr>
          <w:rFonts w:ascii="Times New Roman" w:hAnsi="Times New Roman" w:cs="Times New Roman"/>
          <w:sz w:val="24"/>
          <w:szCs w:val="24"/>
        </w:rPr>
        <w:t xml:space="preserve"> Perkamų Prekių kiekiai yra preliminarūs, kurie priklausys nuo Pirkėjo poreikio bei skiriamo finansavimo. Konkretus perkamų Prekių kiekis bus nurodytas </w:t>
      </w:r>
      <w:r w:rsidRPr="0013159B">
        <w:rPr>
          <w:rFonts w:ascii="Times New Roman" w:hAnsi="Times New Roman" w:cs="Times New Roman"/>
          <w:bCs/>
          <w:sz w:val="24"/>
          <w:szCs w:val="24"/>
        </w:rPr>
        <w:t>,,Prekių užsakymo formoje“ (</w:t>
      </w:r>
      <w:r w:rsidRPr="0013159B">
        <w:rPr>
          <w:rFonts w:ascii="Times New Roman" w:hAnsi="Times New Roman" w:cs="Times New Roman"/>
          <w:sz w:val="24"/>
          <w:szCs w:val="24"/>
        </w:rPr>
        <w:t>Sutarties 3 priedas</w:t>
      </w:r>
      <w:r w:rsidRPr="0013159B">
        <w:rPr>
          <w:rFonts w:ascii="Times New Roman" w:hAnsi="Times New Roman" w:cs="Times New Roman"/>
          <w:bCs/>
          <w:sz w:val="24"/>
          <w:szCs w:val="24"/>
        </w:rPr>
        <w:t xml:space="preserve">). </w:t>
      </w:r>
    </w:p>
    <w:p w14:paraId="72DC4904" w14:textId="3ED2A453" w:rsidR="00124B07" w:rsidRDefault="00124B07" w:rsidP="00544742">
      <w:pPr>
        <w:pStyle w:val="Betarp"/>
        <w:spacing w:line="276"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2.4. Pirkėjas, esant poreikiui, turi turėti teisę iš Tiekėjo papildomai įsigyti Sutartyje </w:t>
      </w:r>
      <w:r w:rsidR="00B83723">
        <w:rPr>
          <w:rFonts w:ascii="Times New Roman" w:hAnsi="Times New Roman" w:cs="Times New Roman"/>
          <w:sz w:val="24"/>
          <w:szCs w:val="24"/>
        </w:rPr>
        <w:t>ne</w:t>
      </w:r>
      <w:r>
        <w:rPr>
          <w:rFonts w:ascii="Times New Roman" w:hAnsi="Times New Roman" w:cs="Times New Roman"/>
          <w:sz w:val="24"/>
          <w:szCs w:val="24"/>
        </w:rPr>
        <w:t>nurodytų Prekių,  neviršijant Sutarties 2.2 p. numatytos maksimalios Sutarties kainos.</w:t>
      </w:r>
    </w:p>
    <w:p w14:paraId="0EEE399E" w14:textId="692D578B" w:rsidR="00124B07" w:rsidRPr="00096917" w:rsidRDefault="00124B07" w:rsidP="00544742">
      <w:pPr>
        <w:tabs>
          <w:tab w:val="left" w:pos="1134"/>
          <w:tab w:val="left" w:pos="1276"/>
        </w:tabs>
        <w:spacing w:after="0"/>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          </w:t>
      </w:r>
      <w:r w:rsidR="00F740A9">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00F740A9">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096917">
        <w:rPr>
          <w:rFonts w:ascii="Times New Roman" w:eastAsia="Calibri" w:hAnsi="Times New Roman" w:cs="Times New Roman"/>
          <w:sz w:val="24"/>
          <w:szCs w:val="24"/>
        </w:rPr>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14:paraId="64252C6D" w14:textId="0920E90C" w:rsidR="00124B07" w:rsidRPr="00F512D1" w:rsidRDefault="00F740A9" w:rsidP="00544742">
      <w:pPr>
        <w:shd w:val="clear" w:color="auto" w:fill="FFFFFF"/>
        <w:suppressAutoHyphens/>
        <w:spacing w:after="0"/>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24B07" w:rsidRPr="00F512D1">
        <w:rPr>
          <w:rFonts w:ascii="Times New Roman" w:eastAsia="Calibri" w:hAnsi="Times New Roman" w:cs="Times New Roman"/>
          <w:sz w:val="24"/>
          <w:szCs w:val="24"/>
        </w:rPr>
        <w:t>2.</w:t>
      </w:r>
      <w:r>
        <w:rPr>
          <w:rFonts w:ascii="Times New Roman" w:eastAsia="Calibri" w:hAnsi="Times New Roman" w:cs="Times New Roman"/>
          <w:sz w:val="24"/>
          <w:szCs w:val="24"/>
        </w:rPr>
        <w:t>6</w:t>
      </w:r>
      <w:r w:rsidR="00124B07" w:rsidRPr="00F512D1">
        <w:rPr>
          <w:rFonts w:ascii="Times New Roman" w:eastAsia="Calibri" w:hAnsi="Times New Roman" w:cs="Times New Roman"/>
          <w:sz w:val="24"/>
          <w:szCs w:val="24"/>
        </w:rPr>
        <w:t xml:space="preserve">. </w:t>
      </w:r>
      <w:bookmarkStart w:id="2" w:name="_Hlk100155022"/>
      <w:r w:rsidR="00124B07" w:rsidRPr="00F512D1">
        <w:rPr>
          <w:rFonts w:ascii="Times New Roman" w:eastAsia="Calibri" w:hAnsi="Times New Roman" w:cs="Times New Roman"/>
          <w:sz w:val="24"/>
          <w:szCs w:val="24"/>
        </w:rPr>
        <w:t xml:space="preserve">Nustatyti fiksuoti Prekių įkainiai dėl </w:t>
      </w:r>
      <w:bookmarkEnd w:id="2"/>
      <w:r w:rsidR="00124B07" w:rsidRPr="00F512D1">
        <w:rPr>
          <w:rFonts w:ascii="Times New Roman" w:eastAsia="Calibri" w:hAnsi="Times New Roman" w:cs="Times New Roman"/>
          <w:sz w:val="24"/>
          <w:szCs w:val="24"/>
        </w:rPr>
        <w:t>pasikeitusių mokesčių perskaičiuojami tokia tvarka:</w:t>
      </w:r>
    </w:p>
    <w:p w14:paraId="01263D20" w14:textId="6626A064" w:rsidR="00124B07" w:rsidRPr="00F512D1" w:rsidRDefault="00F740A9" w:rsidP="00544742">
      <w:pPr>
        <w:shd w:val="clear" w:color="auto" w:fill="FFFFFF"/>
        <w:suppressAutoHyphens/>
        <w:spacing w:after="0"/>
        <w:ind w:firstLine="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    </w:t>
      </w:r>
      <w:r w:rsidR="00124B07" w:rsidRPr="00F512D1">
        <w:rPr>
          <w:rFonts w:ascii="Times New Roman" w:eastAsia="Calibri" w:hAnsi="Times New Roman" w:cs="Times New Roman"/>
          <w:sz w:val="24"/>
          <w:szCs w:val="24"/>
        </w:rPr>
        <w:t>2.</w:t>
      </w:r>
      <w:r>
        <w:rPr>
          <w:rFonts w:ascii="Times New Roman" w:eastAsia="Calibri" w:hAnsi="Times New Roman" w:cs="Times New Roman"/>
          <w:sz w:val="24"/>
          <w:szCs w:val="24"/>
        </w:rPr>
        <w:t>6</w:t>
      </w:r>
      <w:r w:rsidR="00124B07" w:rsidRPr="00F512D1">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33039AD7" w14:textId="3363E7E0" w:rsidR="00124B07" w:rsidRPr="00F512D1" w:rsidRDefault="00124B07" w:rsidP="00544742">
      <w:pPr>
        <w:shd w:val="clear" w:color="auto" w:fill="FFFFFF"/>
        <w:suppressAutoHyphens/>
        <w:spacing w:after="0"/>
        <w:ind w:firstLine="567"/>
        <w:jc w:val="both"/>
        <w:rPr>
          <w:rFonts w:ascii="Times New Roman" w:eastAsia="Calibri" w:hAnsi="Times New Roman" w:cs="Times New Roman"/>
          <w:sz w:val="24"/>
          <w:szCs w:val="24"/>
        </w:rPr>
      </w:pPr>
      <w:r w:rsidRPr="00F512D1">
        <w:rPr>
          <w:rFonts w:ascii="Times New Roman" w:eastAsia="Calibri" w:hAnsi="Times New Roman" w:cs="Times New Roman"/>
          <w:sz w:val="24"/>
          <w:szCs w:val="24"/>
        </w:rPr>
        <w:t>2.</w:t>
      </w:r>
      <w:r w:rsidR="00F740A9">
        <w:rPr>
          <w:rFonts w:ascii="Times New Roman" w:eastAsia="Calibri" w:hAnsi="Times New Roman" w:cs="Times New Roman"/>
          <w:sz w:val="24"/>
          <w:szCs w:val="24"/>
        </w:rPr>
        <w:t>6</w:t>
      </w:r>
      <w:r w:rsidRPr="00F512D1">
        <w:rPr>
          <w:rFonts w:ascii="Times New Roman" w:eastAsia="Calibri" w:hAnsi="Times New Roman" w:cs="Times New Roman"/>
          <w:sz w:val="24"/>
          <w:szCs w:val="24"/>
        </w:rPr>
        <w:t>.2. perskaičiavimo formulė: pasikeitus PVM tarifo dydžiui, Prekių įkainio esantis PVM tarifas keičiamas (mažinamas ar didinamas) pagal Lietuvos Respublikos teisės aktus;</w:t>
      </w:r>
    </w:p>
    <w:p w14:paraId="2C57F603" w14:textId="4EC47C36" w:rsidR="00124B07" w:rsidRPr="00F512D1" w:rsidRDefault="00124B07" w:rsidP="00544742">
      <w:pPr>
        <w:pStyle w:val="Betarp"/>
        <w:spacing w:line="276" w:lineRule="auto"/>
        <w:ind w:firstLine="567"/>
        <w:jc w:val="both"/>
        <w:rPr>
          <w:rFonts w:ascii="Times New Roman" w:hAnsi="Times New Roman"/>
          <w:sz w:val="24"/>
          <w:szCs w:val="24"/>
        </w:rPr>
      </w:pPr>
      <w:r w:rsidRPr="00F512D1">
        <w:rPr>
          <w:rFonts w:ascii="Times New Roman" w:hAnsi="Times New Roman"/>
          <w:sz w:val="24"/>
          <w:szCs w:val="24"/>
        </w:rPr>
        <w:t>2.</w:t>
      </w:r>
      <w:r w:rsidR="00F740A9">
        <w:rPr>
          <w:rFonts w:ascii="Times New Roman" w:hAnsi="Times New Roman"/>
          <w:sz w:val="24"/>
          <w:szCs w:val="24"/>
        </w:rPr>
        <w:t>7</w:t>
      </w:r>
      <w:r w:rsidRPr="00F512D1">
        <w:rPr>
          <w:rFonts w:ascii="Times New Roman" w:hAnsi="Times New Roman"/>
          <w:sz w:val="24"/>
          <w:szCs w:val="24"/>
        </w:rPr>
        <w:t>. Sutarties vykdymo laikotarpiu dėl pasikeitusios situacijos rinkoje, kai padidėja arba  sumažėja  Prekių kainos, numatoma galimyb</w:t>
      </w:r>
      <w:r>
        <w:rPr>
          <w:rFonts w:ascii="Times New Roman" w:hAnsi="Times New Roman"/>
          <w:sz w:val="24"/>
          <w:szCs w:val="24"/>
        </w:rPr>
        <w:t>ė</w:t>
      </w:r>
      <w:r w:rsidRPr="00F512D1">
        <w:rPr>
          <w:rFonts w:ascii="Times New Roman" w:hAnsi="Times New Roman"/>
          <w:sz w:val="24"/>
          <w:szCs w:val="24"/>
        </w:rPr>
        <w:t xml:space="preserve"> kas 6 mėnesius atlikti Sutartyje nurodytų Prekių įkainių peržiūrą bei jų perskaičiavimą. </w:t>
      </w:r>
    </w:p>
    <w:p w14:paraId="45859024" w14:textId="581713AD" w:rsidR="00124B07" w:rsidRPr="00F512D1" w:rsidRDefault="00124B07" w:rsidP="00544742">
      <w:pPr>
        <w:pStyle w:val="Betarp"/>
        <w:spacing w:line="276" w:lineRule="auto"/>
        <w:ind w:firstLine="567"/>
        <w:jc w:val="both"/>
        <w:rPr>
          <w:rFonts w:ascii="Times New Roman" w:hAnsi="Times New Roman"/>
          <w:sz w:val="24"/>
          <w:szCs w:val="24"/>
        </w:rPr>
      </w:pPr>
      <w:r w:rsidRPr="00F512D1">
        <w:rPr>
          <w:rFonts w:ascii="Times New Roman" w:hAnsi="Times New Roman"/>
          <w:sz w:val="24"/>
          <w:szCs w:val="24"/>
        </w:rPr>
        <w:t>2.</w:t>
      </w:r>
      <w:r w:rsidR="00F740A9">
        <w:rPr>
          <w:rFonts w:ascii="Times New Roman" w:hAnsi="Times New Roman"/>
          <w:sz w:val="24"/>
          <w:szCs w:val="24"/>
        </w:rPr>
        <w:t>8</w:t>
      </w:r>
      <w:r w:rsidRPr="00F512D1">
        <w:rPr>
          <w:rFonts w:ascii="Times New Roman" w:hAnsi="Times New Roman"/>
          <w:sz w:val="24"/>
          <w:szCs w:val="24"/>
        </w:rPr>
        <w:t>. Sutartyje nurodytų Prekių įkainių perskaičiavimą per Sutarties 2.</w:t>
      </w:r>
      <w:r w:rsidR="00F740A9">
        <w:rPr>
          <w:rFonts w:ascii="Times New Roman" w:hAnsi="Times New Roman"/>
          <w:sz w:val="24"/>
          <w:szCs w:val="24"/>
        </w:rPr>
        <w:t>7</w:t>
      </w:r>
      <w:r>
        <w:rPr>
          <w:rFonts w:ascii="Times New Roman" w:hAnsi="Times New Roman"/>
          <w:sz w:val="24"/>
          <w:szCs w:val="24"/>
        </w:rPr>
        <w:t>.</w:t>
      </w:r>
      <w:r w:rsidRPr="00F512D1">
        <w:rPr>
          <w:rFonts w:ascii="Times New Roman" w:hAnsi="Times New Roman"/>
          <w:sz w:val="24"/>
          <w:szCs w:val="24"/>
        </w:rPr>
        <w:t xml:space="preserve"> punkte nurodytą laikotarpį gali inicijuoti bet kuri Šalis kreipiantis raštu į kitą Šal</w:t>
      </w:r>
      <w:r>
        <w:rPr>
          <w:rFonts w:ascii="Times New Roman" w:hAnsi="Times New Roman"/>
          <w:sz w:val="24"/>
          <w:szCs w:val="24"/>
        </w:rPr>
        <w:t>į</w:t>
      </w:r>
      <w:r w:rsidRPr="00F512D1">
        <w:rPr>
          <w:rFonts w:ascii="Times New Roman" w:hAnsi="Times New Roman"/>
          <w:sz w:val="24"/>
          <w:szCs w:val="24"/>
        </w:rPr>
        <w:t>.</w:t>
      </w:r>
    </w:p>
    <w:p w14:paraId="2FF79C5E" w14:textId="766A8DFF" w:rsidR="00124B07" w:rsidRPr="00F512D1" w:rsidRDefault="00124B07" w:rsidP="00544742">
      <w:pPr>
        <w:pStyle w:val="Betarp"/>
        <w:spacing w:line="276" w:lineRule="auto"/>
        <w:ind w:firstLine="567"/>
        <w:jc w:val="both"/>
        <w:rPr>
          <w:rFonts w:ascii="Times New Roman" w:hAnsi="Times New Roman"/>
          <w:sz w:val="24"/>
          <w:szCs w:val="24"/>
        </w:rPr>
      </w:pPr>
      <w:r w:rsidRPr="00F512D1">
        <w:rPr>
          <w:rFonts w:ascii="Times New Roman" w:hAnsi="Times New Roman"/>
          <w:sz w:val="24"/>
          <w:szCs w:val="24"/>
        </w:rPr>
        <w:t>2.</w:t>
      </w:r>
      <w:r w:rsidR="00F740A9">
        <w:rPr>
          <w:rFonts w:ascii="Times New Roman" w:hAnsi="Times New Roman"/>
          <w:sz w:val="24"/>
          <w:szCs w:val="24"/>
        </w:rPr>
        <w:t>9</w:t>
      </w:r>
      <w:r w:rsidRPr="00F512D1">
        <w:rPr>
          <w:rFonts w:ascii="Times New Roman" w:hAnsi="Times New Roman"/>
          <w:sz w:val="24"/>
          <w:szCs w:val="24"/>
        </w:rPr>
        <w:t>. Sutarties Prekių  įkainių peržiūros sąlygos bei perskaičiavimo tvarka:</w:t>
      </w:r>
    </w:p>
    <w:p w14:paraId="493697DE" w14:textId="677A342E" w:rsidR="00124B07" w:rsidRPr="00F512D1" w:rsidRDefault="00124B07" w:rsidP="00544742">
      <w:pPr>
        <w:pStyle w:val="Betarp"/>
        <w:spacing w:line="276" w:lineRule="auto"/>
        <w:ind w:firstLine="567"/>
        <w:jc w:val="both"/>
        <w:rPr>
          <w:rFonts w:ascii="Times New Roman" w:hAnsi="Times New Roman"/>
          <w:sz w:val="24"/>
          <w:szCs w:val="24"/>
        </w:rPr>
      </w:pPr>
      <w:r w:rsidRPr="00F512D1">
        <w:rPr>
          <w:rFonts w:ascii="Times New Roman" w:hAnsi="Times New Roman"/>
          <w:sz w:val="24"/>
          <w:szCs w:val="24"/>
        </w:rPr>
        <w:t>2.</w:t>
      </w:r>
      <w:r w:rsidR="00F740A9">
        <w:rPr>
          <w:rFonts w:ascii="Times New Roman" w:hAnsi="Times New Roman"/>
          <w:sz w:val="24"/>
          <w:szCs w:val="24"/>
        </w:rPr>
        <w:t>9</w:t>
      </w:r>
      <w:r w:rsidRPr="00F512D1">
        <w:rPr>
          <w:rFonts w:ascii="Times New Roman" w:hAnsi="Times New Roman"/>
          <w:sz w:val="24"/>
          <w:szCs w:val="24"/>
        </w:rPr>
        <w:t>.1. Tiekėjas, nuo Sutarties įsigaliojimo arba nuo paskutinio Sutarties kainos ir Prekių įkainio peržiūrėjimo momento praėjus 6 mėnesiams, pateikia Pirkėjo atsakingam už Sutarties vykdymą argumentuotą prašymą dėl Sutarties kainos ir Prekių įkainių perskaičiavimo, nurodant prašyme aplinkybes dėl kurių prašoma atlikti Sutarties kainos ir/ar Prekių įkainių perskaičiavimą;</w:t>
      </w:r>
    </w:p>
    <w:p w14:paraId="4E6CF1B2" w14:textId="363FD21A" w:rsidR="00124B07" w:rsidRPr="00F512D1" w:rsidRDefault="00124B07" w:rsidP="00544742">
      <w:pPr>
        <w:pStyle w:val="Betarp"/>
        <w:spacing w:line="276" w:lineRule="auto"/>
        <w:ind w:firstLine="567"/>
        <w:jc w:val="both"/>
        <w:rPr>
          <w:rFonts w:ascii="Times New Roman" w:hAnsi="Times New Roman"/>
          <w:sz w:val="24"/>
          <w:szCs w:val="24"/>
        </w:rPr>
      </w:pPr>
      <w:r w:rsidRPr="00F512D1">
        <w:rPr>
          <w:rFonts w:ascii="Times New Roman" w:hAnsi="Times New Roman"/>
          <w:sz w:val="24"/>
          <w:szCs w:val="24"/>
        </w:rPr>
        <w:t>2.</w:t>
      </w:r>
      <w:r w:rsidR="00F740A9">
        <w:rPr>
          <w:rFonts w:ascii="Times New Roman" w:hAnsi="Times New Roman"/>
          <w:sz w:val="24"/>
          <w:szCs w:val="24"/>
        </w:rPr>
        <w:t>9</w:t>
      </w:r>
      <w:r w:rsidRPr="00F512D1">
        <w:rPr>
          <w:rFonts w:ascii="Times New Roman" w:hAnsi="Times New Roman"/>
          <w:sz w:val="24"/>
          <w:szCs w:val="24"/>
        </w:rPr>
        <w:t>.2. kartu su prašymu pateikiami pagrindžiant</w:t>
      </w:r>
      <w:r>
        <w:rPr>
          <w:rFonts w:ascii="Times New Roman" w:hAnsi="Times New Roman"/>
          <w:sz w:val="24"/>
          <w:szCs w:val="24"/>
        </w:rPr>
        <w:t>y</w:t>
      </w:r>
      <w:r w:rsidRPr="00F512D1">
        <w:rPr>
          <w:rFonts w:ascii="Times New Roman" w:hAnsi="Times New Roman"/>
          <w:sz w:val="24"/>
          <w:szCs w:val="24"/>
        </w:rPr>
        <w:t>s dokumentai dėl kainų lygio pokyčio. Tokiais dokumentais laikomi treči</w:t>
      </w:r>
      <w:r>
        <w:rPr>
          <w:rFonts w:ascii="Times New Roman" w:hAnsi="Times New Roman"/>
          <w:sz w:val="24"/>
          <w:szCs w:val="24"/>
        </w:rPr>
        <w:t>ų</w:t>
      </w:r>
      <w:r w:rsidRPr="00F512D1">
        <w:rPr>
          <w:rFonts w:ascii="Times New Roman" w:hAnsi="Times New Roman"/>
          <w:sz w:val="24"/>
          <w:szCs w:val="24"/>
        </w:rPr>
        <w:t xml:space="preserve"> šali</w:t>
      </w:r>
      <w:r>
        <w:rPr>
          <w:rFonts w:ascii="Times New Roman" w:hAnsi="Times New Roman"/>
          <w:sz w:val="24"/>
          <w:szCs w:val="24"/>
        </w:rPr>
        <w:t>ų</w:t>
      </w:r>
      <w:r w:rsidRPr="00F512D1">
        <w:rPr>
          <w:rFonts w:ascii="Times New Roman" w:hAnsi="Times New Roman"/>
          <w:sz w:val="24"/>
          <w:szCs w:val="24"/>
        </w:rPr>
        <w:t xml:space="preserve"> sąskaitos-faktūros, pirkimo pardavimo sutartys ir kiti aktual</w:t>
      </w:r>
      <w:r>
        <w:rPr>
          <w:rFonts w:ascii="Times New Roman" w:hAnsi="Times New Roman"/>
          <w:sz w:val="24"/>
          <w:szCs w:val="24"/>
        </w:rPr>
        <w:t>ū</w:t>
      </w:r>
      <w:r w:rsidRPr="00F512D1">
        <w:rPr>
          <w:rFonts w:ascii="Times New Roman" w:hAnsi="Times New Roman"/>
          <w:sz w:val="24"/>
          <w:szCs w:val="24"/>
        </w:rPr>
        <w:t>s dokumentai patvirtinant</w:t>
      </w:r>
      <w:r>
        <w:rPr>
          <w:rFonts w:ascii="Times New Roman" w:hAnsi="Times New Roman"/>
          <w:sz w:val="24"/>
          <w:szCs w:val="24"/>
        </w:rPr>
        <w:t>y</w:t>
      </w:r>
      <w:r w:rsidRPr="00F512D1">
        <w:rPr>
          <w:rFonts w:ascii="Times New Roman" w:hAnsi="Times New Roman"/>
          <w:sz w:val="24"/>
          <w:szCs w:val="24"/>
        </w:rPr>
        <w:t>s Prekių kainų padidėjimą arba pateikiami statistinių rodiklių šaltiniai, jeigu Sutarties kainos peržiūra ir Prekių įkainių perskaičiavimai bus vykdomi remiantis jų duomenimis;</w:t>
      </w:r>
    </w:p>
    <w:p w14:paraId="44810F88" w14:textId="685570A1" w:rsidR="00124B07" w:rsidRPr="00F512D1" w:rsidRDefault="00124B07" w:rsidP="00544742">
      <w:pPr>
        <w:pStyle w:val="Betarp"/>
        <w:spacing w:line="276" w:lineRule="auto"/>
        <w:ind w:firstLine="567"/>
        <w:jc w:val="both"/>
        <w:rPr>
          <w:rFonts w:ascii="Times New Roman" w:hAnsi="Times New Roman"/>
          <w:sz w:val="24"/>
          <w:szCs w:val="24"/>
        </w:rPr>
      </w:pPr>
      <w:r w:rsidRPr="00F512D1">
        <w:rPr>
          <w:rFonts w:ascii="Times New Roman" w:hAnsi="Times New Roman"/>
          <w:sz w:val="24"/>
          <w:szCs w:val="24"/>
        </w:rPr>
        <w:t>2.</w:t>
      </w:r>
      <w:r w:rsidR="00F740A9">
        <w:rPr>
          <w:rFonts w:ascii="Times New Roman" w:hAnsi="Times New Roman"/>
          <w:sz w:val="24"/>
          <w:szCs w:val="24"/>
        </w:rPr>
        <w:t>9</w:t>
      </w:r>
      <w:r w:rsidRPr="00F512D1">
        <w:rPr>
          <w:rFonts w:ascii="Times New Roman" w:hAnsi="Times New Roman"/>
          <w:sz w:val="24"/>
          <w:szCs w:val="24"/>
        </w:rPr>
        <w:t>.3. Pirkėjas, gav</w:t>
      </w:r>
      <w:r>
        <w:rPr>
          <w:rFonts w:ascii="Times New Roman" w:hAnsi="Times New Roman"/>
          <w:sz w:val="24"/>
          <w:szCs w:val="24"/>
        </w:rPr>
        <w:t>ę</w:t>
      </w:r>
      <w:r w:rsidRPr="00F512D1">
        <w:rPr>
          <w:rFonts w:ascii="Times New Roman" w:hAnsi="Times New Roman"/>
          <w:sz w:val="24"/>
          <w:szCs w:val="24"/>
        </w:rPr>
        <w:t>s Tiekėjo prašymą, įvertina pateiktus su prašymu dokumentus, atlieka rinkos tyrimą, siekiant palyginti ir nustatyti Prekių vidutin</w:t>
      </w:r>
      <w:r>
        <w:rPr>
          <w:rFonts w:ascii="Times New Roman" w:hAnsi="Times New Roman"/>
          <w:sz w:val="24"/>
          <w:szCs w:val="24"/>
        </w:rPr>
        <w:t>ę</w:t>
      </w:r>
      <w:r w:rsidRPr="00F512D1">
        <w:rPr>
          <w:rFonts w:ascii="Times New Roman" w:hAnsi="Times New Roman"/>
          <w:sz w:val="24"/>
          <w:szCs w:val="24"/>
        </w:rPr>
        <w:t xml:space="preserve"> rinkos kain</w:t>
      </w:r>
      <w:r>
        <w:rPr>
          <w:rFonts w:ascii="Times New Roman" w:hAnsi="Times New Roman"/>
          <w:sz w:val="24"/>
          <w:szCs w:val="24"/>
        </w:rPr>
        <w:t>ą</w:t>
      </w:r>
      <w:r w:rsidRPr="00F512D1">
        <w:rPr>
          <w:rFonts w:ascii="Times New Roman" w:hAnsi="Times New Roman"/>
          <w:sz w:val="24"/>
          <w:szCs w:val="24"/>
        </w:rPr>
        <w:t xml:space="preserve">, kuria remiantis bus nustatytas Prekių kainos pokytis ir  paskaičiuoti nauji Prekių įkainiai; </w:t>
      </w:r>
    </w:p>
    <w:p w14:paraId="263DB464" w14:textId="6FFBD60E" w:rsidR="00124B07" w:rsidRPr="00F512D1" w:rsidRDefault="00124B07" w:rsidP="00544742">
      <w:pPr>
        <w:pStyle w:val="Betarp"/>
        <w:spacing w:line="276" w:lineRule="auto"/>
        <w:ind w:firstLine="567"/>
        <w:jc w:val="both"/>
        <w:rPr>
          <w:rFonts w:ascii="Times New Roman" w:hAnsi="Times New Roman"/>
          <w:sz w:val="24"/>
          <w:szCs w:val="24"/>
        </w:rPr>
      </w:pPr>
      <w:r w:rsidRPr="00F512D1">
        <w:rPr>
          <w:rFonts w:ascii="Times New Roman" w:hAnsi="Times New Roman"/>
          <w:sz w:val="24"/>
          <w:szCs w:val="24"/>
        </w:rPr>
        <w:t>2.</w:t>
      </w:r>
      <w:r w:rsidR="00F740A9">
        <w:rPr>
          <w:rFonts w:ascii="Times New Roman" w:hAnsi="Times New Roman"/>
          <w:sz w:val="24"/>
          <w:szCs w:val="24"/>
        </w:rPr>
        <w:t>9</w:t>
      </w:r>
      <w:r w:rsidRPr="00F512D1">
        <w:rPr>
          <w:rFonts w:ascii="Times New Roman" w:hAnsi="Times New Roman"/>
          <w:sz w:val="24"/>
          <w:szCs w:val="24"/>
        </w:rPr>
        <w:t xml:space="preserve">.4. Sutarties Prekių įkainiai perskaičiuojami vadovaujantis šia formule: </w:t>
      </w:r>
    </w:p>
    <w:p w14:paraId="283E2DF5" w14:textId="77777777" w:rsidR="00124B07" w:rsidRPr="00F512D1" w:rsidRDefault="00000000" w:rsidP="00544742">
      <w:pPr>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įk  </m:t>
            </m:r>
          </m:sub>
        </m:sSub>
      </m:oMath>
      <w:r w:rsidR="00124B07" w:rsidRPr="00F512D1">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 S</m:t>
            </m:r>
          </m:e>
          <m:sub>
            <m:r>
              <w:rPr>
                <w:rFonts w:ascii="Cambria Math" w:hAnsi="Cambria Math" w:cs="Times New Roman"/>
                <w:sz w:val="24"/>
                <w:szCs w:val="24"/>
              </w:rPr>
              <m:t xml:space="preserve">įk </m:t>
            </m:r>
          </m:sub>
        </m:sSub>
      </m:oMath>
      <w:r w:rsidR="00124B07" w:rsidRPr="00F512D1">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sz w:val="24"/>
                    <w:szCs w:val="24"/>
                  </w:rPr>
                  <m:t>įk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įk</m:t>
                </m:r>
              </m:sub>
            </m:sSub>
          </m:den>
        </m:f>
      </m:oMath>
    </w:p>
    <w:p w14:paraId="7475CA5F" w14:textId="77777777" w:rsidR="00124B07" w:rsidRPr="00F512D1" w:rsidRDefault="00124B07" w:rsidP="00544742">
      <w:pPr>
        <w:shd w:val="clear" w:color="auto" w:fill="FFFFFF"/>
        <w:ind w:firstLine="567"/>
        <w:jc w:val="both"/>
        <w:rPr>
          <w:rFonts w:ascii="Times New Roman" w:hAnsi="Times New Roman" w:cs="Times New Roman"/>
          <w:spacing w:val="2"/>
          <w:sz w:val="24"/>
          <w:szCs w:val="24"/>
        </w:rPr>
      </w:pPr>
      <w:r w:rsidRPr="00F512D1">
        <w:rPr>
          <w:rFonts w:ascii="Times New Roman" w:hAnsi="Times New Roman" w:cs="Times New Roman"/>
          <w:color w:val="000000"/>
          <w:spacing w:val="2"/>
          <w:sz w:val="24"/>
          <w:szCs w:val="24"/>
        </w:rPr>
        <w:t>Kur:</w:t>
      </w:r>
    </w:p>
    <w:p w14:paraId="65E18B75" w14:textId="77777777" w:rsidR="00124B07" w:rsidRPr="00F512D1" w:rsidRDefault="00000000" w:rsidP="00544742">
      <w:pPr>
        <w:shd w:val="clear" w:color="auto" w:fill="FFFFFF"/>
        <w:ind w:firstLine="567"/>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įk  </m:t>
            </m:r>
          </m:sub>
        </m:sSub>
      </m:oMath>
      <w:r w:rsidR="00124B07" w:rsidRPr="00F512D1">
        <w:rPr>
          <w:rFonts w:ascii="Times New Roman" w:hAnsi="Times New Roman" w:cs="Times New Roman"/>
          <w:iCs/>
          <w:sz w:val="24"/>
          <w:szCs w:val="24"/>
        </w:rPr>
        <w:t xml:space="preserve"> - </w:t>
      </w:r>
      <w:r w:rsidR="00124B07" w:rsidRPr="00F512D1">
        <w:rPr>
          <w:rFonts w:ascii="Times New Roman" w:hAnsi="Times New Roman" w:cs="Times New Roman"/>
          <w:color w:val="000000"/>
          <w:sz w:val="24"/>
          <w:szCs w:val="24"/>
        </w:rPr>
        <w:t>naujas Prekės įkainis;</w:t>
      </w:r>
    </w:p>
    <w:p w14:paraId="18AFE58B" w14:textId="77777777" w:rsidR="00124B07" w:rsidRPr="00F512D1" w:rsidRDefault="00000000" w:rsidP="00544742">
      <w:pPr>
        <w:shd w:val="clear" w:color="auto" w:fill="FFFFFF"/>
        <w:ind w:left="567"/>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color w:val="000000"/>
                <w:sz w:val="24"/>
                <w:szCs w:val="24"/>
              </w:rPr>
              <m:t xml:space="preserve">įk </m:t>
            </m:r>
          </m:sub>
        </m:sSub>
      </m:oMath>
      <w:r w:rsidR="00124B07" w:rsidRPr="00F512D1">
        <w:rPr>
          <w:rFonts w:ascii="Times New Roman" w:hAnsi="Times New Roman" w:cs="Times New Roman"/>
          <w:color w:val="000000"/>
          <w:sz w:val="24"/>
          <w:szCs w:val="24"/>
        </w:rPr>
        <w:t>– Sutarties Prekės įkainis (iki perskaičiavimo);</w:t>
      </w:r>
    </w:p>
    <w:p w14:paraId="2F05B766" w14:textId="77777777" w:rsidR="00124B07" w:rsidRPr="00F512D1" w:rsidRDefault="00000000" w:rsidP="00544742">
      <w:pPr>
        <w:shd w:val="clear" w:color="auto" w:fill="FFFFFF"/>
        <w:ind w:left="567"/>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color w:val="000000"/>
                <w:sz w:val="24"/>
                <w:szCs w:val="24"/>
              </w:rPr>
              <m:t>įk</m:t>
            </m:r>
          </m:sub>
          <m:sup>
            <m:r>
              <w:rPr>
                <w:rFonts w:ascii="Cambria Math" w:hAnsi="Cambria Math" w:cs="Times New Roman"/>
                <w:color w:val="000000"/>
                <w:sz w:val="24"/>
                <w:szCs w:val="24"/>
              </w:rPr>
              <m:t>vid</m:t>
            </m:r>
          </m:sup>
        </m:sSubSup>
      </m:oMath>
      <w:r w:rsidR="00124B07" w:rsidRPr="00F512D1">
        <w:rPr>
          <w:rFonts w:ascii="Times New Roman" w:hAnsi="Times New Roman" w:cs="Times New Roman"/>
          <w:color w:val="000000"/>
          <w:sz w:val="24"/>
          <w:szCs w:val="24"/>
        </w:rPr>
        <w:t xml:space="preserve"> – rinkos vidutinis Prekės įkainis. </w:t>
      </w:r>
    </w:p>
    <w:p w14:paraId="09599CD9" w14:textId="59EA30C2" w:rsidR="00124B07" w:rsidRPr="00F512D1" w:rsidRDefault="00124B07" w:rsidP="00544742">
      <w:pPr>
        <w:pStyle w:val="Betarp"/>
        <w:spacing w:line="276" w:lineRule="auto"/>
        <w:ind w:firstLine="567"/>
        <w:jc w:val="both"/>
        <w:rPr>
          <w:rFonts w:ascii="Times New Roman" w:hAnsi="Times New Roman"/>
          <w:spacing w:val="2"/>
          <w:sz w:val="24"/>
          <w:szCs w:val="24"/>
        </w:rPr>
      </w:pPr>
      <w:bookmarkStart w:id="3" w:name="_Hlk100566850"/>
      <w:r w:rsidRPr="00F512D1">
        <w:rPr>
          <w:rFonts w:ascii="Times New Roman" w:hAnsi="Times New Roman"/>
          <w:spacing w:val="2"/>
          <w:sz w:val="24"/>
          <w:szCs w:val="24"/>
        </w:rPr>
        <w:t>2.</w:t>
      </w:r>
      <w:r w:rsidR="00F740A9">
        <w:rPr>
          <w:rFonts w:ascii="Times New Roman" w:hAnsi="Times New Roman"/>
          <w:spacing w:val="2"/>
          <w:sz w:val="24"/>
          <w:szCs w:val="24"/>
        </w:rPr>
        <w:t>9</w:t>
      </w:r>
      <w:r w:rsidRPr="00F512D1">
        <w:rPr>
          <w:rFonts w:ascii="Times New Roman" w:hAnsi="Times New Roman"/>
          <w:spacing w:val="2"/>
          <w:sz w:val="24"/>
          <w:szCs w:val="24"/>
        </w:rPr>
        <w:t xml:space="preserve">.5. Pirkėjas </w:t>
      </w:r>
      <w:r w:rsidRPr="00F512D1">
        <w:rPr>
          <w:rFonts w:ascii="Times New Roman" w:hAnsi="Times New Roman"/>
          <w:sz w:val="24"/>
          <w:szCs w:val="24"/>
        </w:rPr>
        <w:t xml:space="preserve">nuo Sutarties įsigaliojimo arba nuo paskutinio Sutarties kainos ir Prekių įkainio peržiūrėjimo momento praėjus 6 mėnesiams, pateikia Tiekėjui atsakingam už Sutarties vykdymą argumentuotą prašymą dėl Sutarties kainos ir Prekių įkainių perskaičiavimo, nurodant prašyme aplinkybes dėl kurių prašoma atlikti Sutarties kainos ir/ar Prekių įkainių perskaičiavimą, kartu </w:t>
      </w:r>
      <w:r w:rsidRPr="00F512D1">
        <w:rPr>
          <w:rFonts w:ascii="Times New Roman" w:hAnsi="Times New Roman"/>
          <w:spacing w:val="2"/>
          <w:sz w:val="24"/>
          <w:szCs w:val="24"/>
        </w:rPr>
        <w:t xml:space="preserve">pateikiant rinkos tyrimo pažymą arba kitus statistinius </w:t>
      </w:r>
      <w:r w:rsidRPr="00F512D1">
        <w:rPr>
          <w:rFonts w:ascii="Times New Roman" w:hAnsi="Times New Roman"/>
          <w:sz w:val="24"/>
          <w:szCs w:val="24"/>
        </w:rPr>
        <w:t>duomenis pagrindžiančius dokumentus, atspindinčius Prekių kainų rinkoje mažėjimą.</w:t>
      </w:r>
    </w:p>
    <w:bookmarkEnd w:id="3"/>
    <w:p w14:paraId="4DE2EDAC" w14:textId="03858041" w:rsidR="00124B07" w:rsidRPr="00F512D1" w:rsidRDefault="00124B07" w:rsidP="00544742">
      <w:pPr>
        <w:pStyle w:val="Betarp"/>
        <w:spacing w:line="276" w:lineRule="auto"/>
        <w:ind w:firstLine="567"/>
        <w:jc w:val="both"/>
        <w:rPr>
          <w:rFonts w:ascii="Times New Roman" w:hAnsi="Times New Roman"/>
          <w:spacing w:val="2"/>
          <w:sz w:val="24"/>
          <w:szCs w:val="24"/>
        </w:rPr>
      </w:pPr>
      <w:r w:rsidRPr="00F512D1">
        <w:rPr>
          <w:rFonts w:ascii="Times New Roman" w:hAnsi="Times New Roman"/>
          <w:spacing w:val="2"/>
          <w:sz w:val="24"/>
          <w:szCs w:val="24"/>
        </w:rPr>
        <w:lastRenderedPageBreak/>
        <w:t>2.</w:t>
      </w:r>
      <w:r>
        <w:rPr>
          <w:rFonts w:ascii="Times New Roman" w:hAnsi="Times New Roman"/>
          <w:spacing w:val="2"/>
          <w:sz w:val="24"/>
          <w:szCs w:val="24"/>
        </w:rPr>
        <w:t>1</w:t>
      </w:r>
      <w:r w:rsidR="00F740A9">
        <w:rPr>
          <w:rFonts w:ascii="Times New Roman" w:hAnsi="Times New Roman"/>
          <w:spacing w:val="2"/>
          <w:sz w:val="24"/>
          <w:szCs w:val="24"/>
        </w:rPr>
        <w:t>0</w:t>
      </w:r>
      <w:r w:rsidRPr="00F512D1">
        <w:rPr>
          <w:rFonts w:ascii="Times New Roman" w:hAnsi="Times New Roman"/>
          <w:spacing w:val="2"/>
          <w:sz w:val="24"/>
          <w:szCs w:val="24"/>
        </w:rPr>
        <w:t xml:space="preserve">. Naujai perskaičiuoti Prekių įkainiai </w:t>
      </w:r>
      <w:r w:rsidRPr="00F512D1">
        <w:rPr>
          <w:rFonts w:ascii="Times New Roman" w:hAnsi="Times New Roman"/>
          <w:sz w:val="24"/>
          <w:szCs w:val="24"/>
        </w:rPr>
        <w:t>negali būti didesni nei 20 proc. nuo Tiekėjo pasiūlytų Prekių nurodytų Sutarties priede, arba nuo paskutinio Prekių įkainio peržiūrėjimo.</w:t>
      </w:r>
    </w:p>
    <w:p w14:paraId="15C4CC35" w14:textId="789E8362" w:rsidR="00124B07" w:rsidRPr="00F512D1" w:rsidRDefault="00124B07" w:rsidP="00544742">
      <w:pPr>
        <w:pStyle w:val="Betarp"/>
        <w:spacing w:line="276" w:lineRule="auto"/>
        <w:ind w:firstLine="567"/>
        <w:jc w:val="both"/>
        <w:rPr>
          <w:rFonts w:ascii="Times New Roman" w:hAnsi="Times New Roman"/>
          <w:sz w:val="24"/>
          <w:szCs w:val="24"/>
        </w:rPr>
      </w:pPr>
      <w:r w:rsidRPr="001B3FCE">
        <w:rPr>
          <w:rFonts w:ascii="Times New Roman" w:hAnsi="Times New Roman"/>
          <w:sz w:val="24"/>
          <w:szCs w:val="24"/>
        </w:rPr>
        <w:t>2.1</w:t>
      </w:r>
      <w:r w:rsidR="00F740A9">
        <w:rPr>
          <w:rFonts w:ascii="Times New Roman" w:hAnsi="Times New Roman"/>
          <w:sz w:val="24"/>
          <w:szCs w:val="24"/>
        </w:rPr>
        <w:t>1</w:t>
      </w:r>
      <w:r w:rsidRPr="001B3FCE">
        <w:rPr>
          <w:rFonts w:ascii="Times New Roman" w:hAnsi="Times New Roman"/>
          <w:sz w:val="24"/>
          <w:szCs w:val="24"/>
        </w:rPr>
        <w:t>. Jeigu sutarties Prekių įkainiai buvo perskaičiuoti pagal Sutarties 2.</w:t>
      </w:r>
      <w:r w:rsidR="00F740A9">
        <w:rPr>
          <w:rFonts w:ascii="Times New Roman" w:hAnsi="Times New Roman"/>
          <w:sz w:val="24"/>
          <w:szCs w:val="24"/>
        </w:rPr>
        <w:t>9</w:t>
      </w:r>
      <w:r w:rsidRPr="001B3FCE">
        <w:rPr>
          <w:rFonts w:ascii="Times New Roman" w:hAnsi="Times New Roman"/>
          <w:sz w:val="24"/>
          <w:szCs w:val="24"/>
        </w:rPr>
        <w:t xml:space="preserve"> papunktyje</w:t>
      </w:r>
      <w:r w:rsidRPr="00F512D1">
        <w:rPr>
          <w:rFonts w:ascii="Times New Roman" w:hAnsi="Times New Roman"/>
          <w:sz w:val="24"/>
          <w:szCs w:val="24"/>
        </w:rPr>
        <w:t xml:space="preserve"> nurodytas peržiūros sąlygas, atitinkamai patikslinama (didėja arba mažėja) pradinė Sutarties vertė nurodyta Sutarties 2.2 papunktyje, paskaičiuojant neišpirktų Sutarties Prekių įkainių suma, taikant naują įkainį.</w:t>
      </w:r>
    </w:p>
    <w:p w14:paraId="39DAD63C" w14:textId="09FB2C2B" w:rsidR="00124B07" w:rsidRPr="00F512D1" w:rsidRDefault="00124B07" w:rsidP="00544742">
      <w:pPr>
        <w:pStyle w:val="Betarp"/>
        <w:spacing w:line="276" w:lineRule="auto"/>
        <w:ind w:firstLine="567"/>
        <w:jc w:val="both"/>
        <w:rPr>
          <w:rFonts w:ascii="Times New Roman" w:hAnsi="Times New Roman"/>
          <w:sz w:val="24"/>
          <w:szCs w:val="24"/>
        </w:rPr>
      </w:pPr>
      <w:r w:rsidRPr="00F512D1">
        <w:rPr>
          <w:rFonts w:ascii="Times New Roman" w:hAnsi="Times New Roman"/>
          <w:sz w:val="24"/>
          <w:szCs w:val="24"/>
        </w:rPr>
        <w:t>2.1</w:t>
      </w:r>
      <w:r w:rsidR="00F740A9">
        <w:rPr>
          <w:rFonts w:ascii="Times New Roman" w:hAnsi="Times New Roman"/>
          <w:sz w:val="24"/>
          <w:szCs w:val="24"/>
        </w:rPr>
        <w:t>2</w:t>
      </w:r>
      <w:r w:rsidRPr="00F512D1">
        <w:rPr>
          <w:rFonts w:ascii="Times New Roman" w:hAnsi="Times New Roman"/>
          <w:sz w:val="24"/>
          <w:szCs w:val="24"/>
        </w:rPr>
        <w:t xml:space="preserve">. Sutarties Prekių įkainius peržiūrint antrą ir vėlesnį kartą, perskaičiavimas taikomas tik neišpirktam pagal Sutartį Prekių kiekiui. </w:t>
      </w:r>
    </w:p>
    <w:p w14:paraId="1B59927E" w14:textId="62290E45" w:rsidR="00124B07" w:rsidRPr="00F512D1" w:rsidRDefault="00124B07" w:rsidP="00544742">
      <w:pPr>
        <w:pStyle w:val="Betarp"/>
        <w:spacing w:line="276" w:lineRule="auto"/>
        <w:ind w:firstLine="567"/>
        <w:jc w:val="both"/>
        <w:rPr>
          <w:rFonts w:ascii="Times New Roman" w:hAnsi="Times New Roman"/>
          <w:sz w:val="24"/>
          <w:szCs w:val="24"/>
        </w:rPr>
      </w:pPr>
      <w:r w:rsidRPr="00F512D1">
        <w:rPr>
          <w:rFonts w:ascii="Times New Roman" w:hAnsi="Times New Roman"/>
          <w:sz w:val="24"/>
          <w:szCs w:val="24"/>
        </w:rPr>
        <w:t>2.1</w:t>
      </w:r>
      <w:r w:rsidR="00F740A9">
        <w:rPr>
          <w:rFonts w:ascii="Times New Roman" w:hAnsi="Times New Roman"/>
          <w:sz w:val="24"/>
          <w:szCs w:val="24"/>
        </w:rPr>
        <w:t>3</w:t>
      </w:r>
      <w:r w:rsidRPr="00F512D1">
        <w:rPr>
          <w:rFonts w:ascii="Times New Roman" w:hAnsi="Times New Roman"/>
          <w:sz w:val="24"/>
          <w:szCs w:val="24"/>
        </w:rPr>
        <w:t>. Numatytas Sutarties kainos ir Prekių įkainių perskaičiavimas įforminamas Šalių rašytiniu susitarimu, kuris tampa neatskiriama Sutarties dalimi.</w:t>
      </w:r>
    </w:p>
    <w:p w14:paraId="5655A551" w14:textId="39B52847" w:rsidR="00124B07" w:rsidRPr="00F512D1" w:rsidRDefault="00124B07" w:rsidP="00544742">
      <w:pPr>
        <w:pStyle w:val="Betarp"/>
        <w:spacing w:line="276" w:lineRule="auto"/>
        <w:ind w:firstLine="567"/>
        <w:jc w:val="both"/>
        <w:rPr>
          <w:rFonts w:ascii="Times New Roman" w:hAnsi="Times New Roman"/>
          <w:sz w:val="24"/>
          <w:szCs w:val="24"/>
        </w:rPr>
      </w:pPr>
      <w:r w:rsidRPr="00F512D1">
        <w:rPr>
          <w:rFonts w:ascii="Times New Roman" w:hAnsi="Times New Roman"/>
          <w:sz w:val="24"/>
          <w:szCs w:val="24"/>
        </w:rPr>
        <w:t>2.1</w:t>
      </w:r>
      <w:r w:rsidR="00F740A9">
        <w:rPr>
          <w:rFonts w:ascii="Times New Roman" w:hAnsi="Times New Roman"/>
          <w:sz w:val="24"/>
          <w:szCs w:val="24"/>
        </w:rPr>
        <w:t>4</w:t>
      </w:r>
      <w:r w:rsidRPr="00F512D1">
        <w:rPr>
          <w:rFonts w:ascii="Times New Roman" w:hAnsi="Times New Roman"/>
          <w:sz w:val="24"/>
          <w:szCs w:val="24"/>
        </w:rPr>
        <w:t>. Sutarties Šalims nesusitariant dėl kainos perskaičiavimo sąlygų arba Pirkėjui nesutinkant perskaičiuoti Sutarties kainos Sutartyje nustatytomis aplinkybėmis, Sutartis gali būti nutraukta.</w:t>
      </w:r>
    </w:p>
    <w:p w14:paraId="2EB40173" w14:textId="54FFE986" w:rsidR="00124B07" w:rsidRPr="00F512D1" w:rsidRDefault="00124B07" w:rsidP="00544742">
      <w:pPr>
        <w:pStyle w:val="Betarp"/>
        <w:spacing w:line="276" w:lineRule="auto"/>
        <w:jc w:val="both"/>
        <w:rPr>
          <w:rFonts w:ascii="Times New Roman" w:hAnsi="Times New Roman"/>
          <w:sz w:val="24"/>
          <w:szCs w:val="24"/>
        </w:rPr>
      </w:pPr>
      <w:r>
        <w:rPr>
          <w:rFonts w:ascii="Times New Roman" w:hAnsi="Times New Roman"/>
          <w:sz w:val="24"/>
          <w:szCs w:val="24"/>
        </w:rPr>
        <w:t xml:space="preserve">          </w:t>
      </w:r>
      <w:r w:rsidRPr="00F512D1">
        <w:rPr>
          <w:rFonts w:ascii="Times New Roman" w:hAnsi="Times New Roman"/>
          <w:sz w:val="24"/>
          <w:szCs w:val="24"/>
        </w:rPr>
        <w:t>2.1</w:t>
      </w:r>
      <w:r w:rsidR="00F740A9">
        <w:rPr>
          <w:rFonts w:ascii="Times New Roman" w:hAnsi="Times New Roman"/>
          <w:sz w:val="24"/>
          <w:szCs w:val="24"/>
        </w:rPr>
        <w:t>5</w:t>
      </w:r>
      <w:r w:rsidRPr="00F512D1">
        <w:rPr>
          <w:rFonts w:ascii="Times New Roman" w:hAnsi="Times New Roman"/>
          <w:sz w:val="24"/>
          <w:szCs w:val="24"/>
        </w:rPr>
        <w:t xml:space="preserve">. Į Sutarties kainą įskaičiuoti visi mokesčiai ir visos Tiekėjo išlaidos (Prekių transportavimo, pakavimo, krovimo, tranzito, muito, tikrinimo, draudimo ir pan.), apimančios viską, ko reikia visiškam ir tinkamam Sutarties įvykdymui. </w:t>
      </w:r>
    </w:p>
    <w:p w14:paraId="4AA85744" w14:textId="5C52A781" w:rsidR="00124B07" w:rsidRPr="00F512D1" w:rsidRDefault="00124B07" w:rsidP="00544742">
      <w:pPr>
        <w:pStyle w:val="Betarp"/>
        <w:spacing w:line="276" w:lineRule="auto"/>
        <w:jc w:val="both"/>
        <w:rPr>
          <w:rFonts w:ascii="Times New Roman" w:hAnsi="Times New Roman"/>
          <w:sz w:val="24"/>
          <w:szCs w:val="24"/>
        </w:rPr>
      </w:pPr>
      <w:r>
        <w:rPr>
          <w:rFonts w:ascii="Times New Roman" w:hAnsi="Times New Roman"/>
          <w:sz w:val="24"/>
          <w:szCs w:val="24"/>
        </w:rPr>
        <w:t xml:space="preserve">          </w:t>
      </w:r>
      <w:r w:rsidRPr="00F512D1">
        <w:rPr>
          <w:rFonts w:ascii="Times New Roman" w:hAnsi="Times New Roman"/>
          <w:sz w:val="24"/>
          <w:szCs w:val="24"/>
        </w:rPr>
        <w:t>2.1</w:t>
      </w:r>
      <w:r w:rsidR="00F740A9">
        <w:rPr>
          <w:rFonts w:ascii="Times New Roman" w:hAnsi="Times New Roman"/>
          <w:sz w:val="24"/>
          <w:szCs w:val="24"/>
        </w:rPr>
        <w:t>6</w:t>
      </w:r>
      <w:r>
        <w:rPr>
          <w:rFonts w:ascii="Times New Roman" w:hAnsi="Times New Roman"/>
          <w:sz w:val="24"/>
          <w:szCs w:val="24"/>
        </w:rPr>
        <w:t xml:space="preserve">. </w:t>
      </w:r>
      <w:r w:rsidRPr="00F512D1">
        <w:rPr>
          <w:rFonts w:ascii="Times New Roman" w:hAnsi="Times New Roman"/>
          <w:sz w:val="24"/>
          <w:szCs w:val="24"/>
        </w:rPr>
        <w:t>Apmokėjimas vykdomas pavedimu per 30 (trisdešimt) kalendorinių dienų nuo Prekių pristatymo, perdavimo-priėmimo akto (Sutarties 3 priedas) surašymo ir PVM sąskaitos faktūros pateikimo Pirkėjui dienos.</w:t>
      </w:r>
    </w:p>
    <w:p w14:paraId="3728B846" w14:textId="5A498420" w:rsidR="00124B07" w:rsidRPr="00B67B19" w:rsidRDefault="00124B07" w:rsidP="00544742">
      <w:pPr>
        <w:spacing w:after="0"/>
        <w:jc w:val="both"/>
        <w:rPr>
          <w:rFonts w:ascii="Times New Roman" w:hAnsi="Times New Roman" w:cs="Times New Roman"/>
          <w:sz w:val="24"/>
          <w:szCs w:val="24"/>
        </w:rPr>
      </w:pPr>
      <w:r>
        <w:rPr>
          <w:rFonts w:ascii="Times New Roman" w:hAnsi="Times New Roman"/>
          <w:sz w:val="24"/>
          <w:szCs w:val="24"/>
        </w:rPr>
        <w:t xml:space="preserve">          </w:t>
      </w:r>
      <w:r w:rsidRPr="00F512D1">
        <w:rPr>
          <w:rFonts w:ascii="Times New Roman" w:hAnsi="Times New Roman"/>
          <w:sz w:val="24"/>
          <w:szCs w:val="24"/>
        </w:rPr>
        <w:t>2.1</w:t>
      </w:r>
      <w:r w:rsidR="00F740A9">
        <w:rPr>
          <w:rFonts w:ascii="Times New Roman" w:hAnsi="Times New Roman"/>
          <w:sz w:val="24"/>
          <w:szCs w:val="24"/>
        </w:rPr>
        <w:t>7</w:t>
      </w:r>
      <w:r w:rsidRPr="00F512D1">
        <w:rPr>
          <w:rFonts w:ascii="Times New Roman" w:hAnsi="Times New Roman"/>
          <w:sz w:val="24"/>
          <w:szCs w:val="24"/>
        </w:rPr>
        <w:t xml:space="preserve">. </w:t>
      </w:r>
      <w:r w:rsidRPr="004D08EC">
        <w:rPr>
          <w:rFonts w:ascii="Times New Roman" w:hAnsi="Times New Roman" w:cs="Times New Roman"/>
          <w:sz w:val="24"/>
          <w:szCs w:val="24"/>
        </w:rPr>
        <w:t>Sąskaita  faktūra pagal šią Sutartį turi būti teikiama naudojantis informacinės sistemos SABIS priemonėmis. Pirkėjas už pristatytas Prekes su Tiekėju atsiskaito mokėjimo</w:t>
      </w:r>
      <w:r w:rsidRPr="00B67B19">
        <w:rPr>
          <w:rFonts w:ascii="Times New Roman" w:hAnsi="Times New Roman" w:cs="Times New Roman"/>
          <w:sz w:val="24"/>
          <w:szCs w:val="24"/>
        </w:rPr>
        <w:t xml:space="preserve"> pavedimu į Tiekėjo nurodytą banko sąskaitą.</w:t>
      </w:r>
      <w:r w:rsidRPr="00783DAF">
        <w:rPr>
          <w:rFonts w:ascii="Times New Roman" w:hAnsi="Times New Roman" w:cs="Times New Roman"/>
          <w:sz w:val="24"/>
          <w:szCs w:val="24"/>
        </w:rPr>
        <w:t xml:space="preserve"> </w:t>
      </w:r>
      <w:r w:rsidRPr="00B67B19">
        <w:rPr>
          <w:rFonts w:ascii="Times New Roman" w:hAnsi="Times New Roman" w:cs="Times New Roman"/>
          <w:sz w:val="24"/>
          <w:szCs w:val="24"/>
        </w:rPr>
        <w:t>Į Sutarties įkainius yra įskaičiuotos visos Prekių įkainio sudedamųjų dalių išlaidos įskaityti visi mokesčiai ir visos Paslaugų teikėjo išlaidos, susijusias su Sutartyje numatytų įsipareigojimų vykdymu, įskaitant, bet neapsiribojant, Prekių transportavimo, pakavimo, krovimo, tranzito, muito, tikrinimo, draudimo, sąskaitų pateikimo per SABIS sistemą išlaidas. Jokios papildomos Tiekėjo išlaidos nebus apmokamos ar kompensuojamos.</w:t>
      </w:r>
    </w:p>
    <w:p w14:paraId="116E8EAE" w14:textId="77777777" w:rsidR="00124B07" w:rsidRPr="004D08EC" w:rsidRDefault="00124B07" w:rsidP="00544742">
      <w:pPr>
        <w:pStyle w:val="Sraopastraipa"/>
        <w:keepNext/>
        <w:tabs>
          <w:tab w:val="left" w:pos="1026"/>
        </w:tabs>
        <w:spacing w:after="0"/>
        <w:ind w:left="0"/>
        <w:jc w:val="both"/>
        <w:rPr>
          <w:rFonts w:ascii="Times New Roman" w:hAnsi="Times New Roman" w:cs="Times New Roman"/>
          <w:sz w:val="24"/>
          <w:szCs w:val="24"/>
        </w:rPr>
      </w:pPr>
    </w:p>
    <w:p w14:paraId="59646201" w14:textId="77777777" w:rsidR="00124B07" w:rsidRPr="0013159B" w:rsidRDefault="00124B07" w:rsidP="00544742">
      <w:pPr>
        <w:pStyle w:val="Betarp"/>
        <w:spacing w:line="276" w:lineRule="auto"/>
        <w:jc w:val="center"/>
        <w:rPr>
          <w:rFonts w:ascii="Times New Roman" w:hAnsi="Times New Roman" w:cs="Times New Roman"/>
          <w:b/>
          <w:sz w:val="24"/>
          <w:szCs w:val="24"/>
        </w:rPr>
      </w:pPr>
      <w:r w:rsidRPr="0013159B">
        <w:rPr>
          <w:rFonts w:ascii="Times New Roman" w:hAnsi="Times New Roman" w:cs="Times New Roman"/>
          <w:b/>
          <w:sz w:val="24"/>
          <w:szCs w:val="24"/>
        </w:rPr>
        <w:t>III SKYRIUS</w:t>
      </w:r>
    </w:p>
    <w:p w14:paraId="7B10B46D" w14:textId="77777777" w:rsidR="00124B07" w:rsidRPr="0013159B" w:rsidRDefault="00124B07" w:rsidP="00544742">
      <w:pPr>
        <w:pStyle w:val="Betarp"/>
        <w:spacing w:line="276" w:lineRule="auto"/>
        <w:jc w:val="center"/>
        <w:rPr>
          <w:rFonts w:ascii="Times New Roman" w:hAnsi="Times New Roman" w:cs="Times New Roman"/>
          <w:b/>
          <w:sz w:val="24"/>
          <w:szCs w:val="24"/>
        </w:rPr>
      </w:pPr>
      <w:r w:rsidRPr="0013159B">
        <w:rPr>
          <w:rFonts w:ascii="Times New Roman" w:hAnsi="Times New Roman" w:cs="Times New Roman"/>
          <w:b/>
          <w:sz w:val="24"/>
          <w:szCs w:val="24"/>
        </w:rPr>
        <w:t>PREKIŲ UŽSAKYMAS, PERDAVIMAS–PRIĖMIMAS</w:t>
      </w:r>
    </w:p>
    <w:p w14:paraId="39B5C7EA" w14:textId="77777777" w:rsidR="00F740A9" w:rsidRDefault="00F740A9" w:rsidP="00544742">
      <w:pPr>
        <w:pStyle w:val="Betarp"/>
        <w:spacing w:line="276" w:lineRule="auto"/>
        <w:ind w:firstLine="851"/>
        <w:jc w:val="both"/>
        <w:rPr>
          <w:rFonts w:ascii="Times New Roman" w:hAnsi="Times New Roman" w:cs="Times New Roman"/>
          <w:sz w:val="24"/>
          <w:szCs w:val="24"/>
        </w:rPr>
      </w:pPr>
    </w:p>
    <w:p w14:paraId="0CC6C970" w14:textId="7ED279D8" w:rsidR="00124B07" w:rsidRDefault="00124B07" w:rsidP="00544742">
      <w:pPr>
        <w:pStyle w:val="Betarp"/>
        <w:spacing w:line="276" w:lineRule="auto"/>
        <w:ind w:firstLine="851"/>
        <w:jc w:val="both"/>
        <w:rPr>
          <w:rFonts w:ascii="Times New Roman" w:hAnsi="Times New Roman" w:cs="Times New Roman"/>
          <w:sz w:val="24"/>
          <w:szCs w:val="24"/>
          <w:lang w:eastAsia="en-US"/>
        </w:rPr>
      </w:pPr>
      <w:r w:rsidRPr="0013159B">
        <w:rPr>
          <w:rFonts w:ascii="Times New Roman" w:hAnsi="Times New Roman" w:cs="Times New Roman"/>
          <w:sz w:val="24"/>
          <w:szCs w:val="24"/>
        </w:rPr>
        <w:t xml:space="preserve">3.1. </w:t>
      </w:r>
      <w:r w:rsidRPr="00A80124">
        <w:rPr>
          <w:rFonts w:asciiTheme="majorBidi" w:hAnsiTheme="majorBidi" w:cstheme="majorBidi"/>
          <w:sz w:val="24"/>
          <w:szCs w:val="24"/>
          <w:lang w:bidi="en-US"/>
        </w:rPr>
        <w:t xml:space="preserve">Prekės turi būti </w:t>
      </w:r>
      <w:r w:rsidR="00F740A9">
        <w:rPr>
          <w:rFonts w:asciiTheme="majorBidi" w:hAnsiTheme="majorBidi" w:cstheme="majorBidi"/>
          <w:sz w:val="24"/>
          <w:szCs w:val="24"/>
          <w:lang w:bidi="en-US"/>
        </w:rPr>
        <w:t xml:space="preserve">pristatytos iki </w:t>
      </w:r>
      <w:r w:rsidRPr="00A80124">
        <w:rPr>
          <w:rFonts w:asciiTheme="majorBidi" w:hAnsiTheme="majorBidi" w:cstheme="majorBidi"/>
          <w:sz w:val="24"/>
          <w:szCs w:val="24"/>
          <w:lang w:bidi="en-US"/>
        </w:rPr>
        <w:t xml:space="preserve"> </w:t>
      </w:r>
      <w:r w:rsidR="00F740A9">
        <w:rPr>
          <w:rFonts w:asciiTheme="majorBidi" w:hAnsiTheme="majorBidi" w:cstheme="majorBidi"/>
          <w:sz w:val="24"/>
          <w:szCs w:val="24"/>
          <w:lang w:bidi="en-US"/>
        </w:rPr>
        <w:t xml:space="preserve">5 darbo </w:t>
      </w:r>
      <w:r w:rsidRPr="00A80124">
        <w:rPr>
          <w:rFonts w:asciiTheme="majorBidi" w:hAnsiTheme="majorBidi" w:cstheme="majorBidi"/>
          <w:sz w:val="24"/>
          <w:szCs w:val="24"/>
          <w:lang w:bidi="en-US"/>
        </w:rPr>
        <w:t xml:space="preserve"> </w:t>
      </w:r>
      <w:r w:rsidR="00F740A9">
        <w:rPr>
          <w:rFonts w:asciiTheme="majorBidi" w:hAnsiTheme="majorBidi" w:cstheme="majorBidi"/>
          <w:sz w:val="24"/>
          <w:szCs w:val="24"/>
          <w:lang w:bidi="en-US"/>
        </w:rPr>
        <w:t>dienų</w:t>
      </w:r>
      <w:r w:rsidRPr="00A80124">
        <w:rPr>
          <w:rFonts w:asciiTheme="majorBidi" w:hAnsiTheme="majorBidi" w:cstheme="majorBidi"/>
          <w:sz w:val="24"/>
          <w:szCs w:val="24"/>
          <w:lang w:bidi="en-US"/>
        </w:rPr>
        <w:t xml:space="preserve"> nuo Prekių užsakymo pateikimo datos. </w:t>
      </w:r>
    </w:p>
    <w:p w14:paraId="412A8596"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en-US"/>
        </w:rPr>
        <w:t xml:space="preserve">3.2. </w:t>
      </w:r>
      <w:r w:rsidRPr="0013159B">
        <w:rPr>
          <w:rFonts w:ascii="Times New Roman" w:hAnsi="Times New Roman" w:cs="Times New Roman"/>
          <w:sz w:val="24"/>
          <w:szCs w:val="24"/>
          <w:lang w:eastAsia="en-US"/>
        </w:rPr>
        <w:t xml:space="preserve">Pirkėjas Sutarties galiojimo metu pateikia Tiekėjui užsakymą dėl Prekių pristatymo. </w:t>
      </w:r>
      <w:r w:rsidRPr="0013159B">
        <w:rPr>
          <w:rFonts w:ascii="Times New Roman" w:hAnsi="Times New Roman" w:cs="Times New Roman"/>
          <w:sz w:val="24"/>
          <w:szCs w:val="24"/>
        </w:rPr>
        <w:t>Prekių užsakymo forma pateikiama Sutarties 3 priede.</w:t>
      </w:r>
    </w:p>
    <w:p w14:paraId="1753924D" w14:textId="4650F751" w:rsidR="00124B07" w:rsidRDefault="00124B07" w:rsidP="00544742">
      <w:pPr>
        <w:tabs>
          <w:tab w:val="left" w:pos="113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              3.3. </w:t>
      </w:r>
      <w:r w:rsidRPr="00A80124">
        <w:rPr>
          <w:rFonts w:ascii="Times New Roman" w:eastAsia="Times New Roman" w:hAnsi="Times New Roman" w:cs="Times New Roman"/>
          <w:sz w:val="24"/>
          <w:szCs w:val="20"/>
        </w:rPr>
        <w:t xml:space="preserve">Prekių pristatymo vieta - Tiekėjas įsipareigoja Pirkėjui pristatyti ir iškrauti į Pirkėjo sandėlį Prekes adresu: </w:t>
      </w:r>
      <w:r w:rsidR="00F740A9">
        <w:rPr>
          <w:rFonts w:ascii="Times New Roman" w:eastAsia="Times New Roman" w:hAnsi="Times New Roman" w:cs="Times New Roman"/>
          <w:sz w:val="24"/>
          <w:szCs w:val="20"/>
        </w:rPr>
        <w:t>Gintaro g.1, Klaipėda</w:t>
      </w:r>
      <w:r w:rsidRPr="001C1054">
        <w:rPr>
          <w:rFonts w:ascii="Times New Roman" w:eastAsia="Times New Roman" w:hAnsi="Times New Roman" w:cs="Times New Roman"/>
          <w:sz w:val="24"/>
          <w:szCs w:val="24"/>
        </w:rPr>
        <w:t>.</w:t>
      </w:r>
    </w:p>
    <w:p w14:paraId="7C206065" w14:textId="6B994DAD" w:rsidR="00124B07" w:rsidRPr="001C1054" w:rsidRDefault="00124B07" w:rsidP="00544742">
      <w:pPr>
        <w:tabs>
          <w:tab w:val="left" w:pos="113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C1054">
        <w:rPr>
          <w:rFonts w:ascii="Times New Roman" w:eastAsia="Times New Roman" w:hAnsi="Times New Roman" w:cs="Times New Roman"/>
          <w:sz w:val="24"/>
          <w:szCs w:val="24"/>
        </w:rPr>
        <w:t>3.4.</w:t>
      </w:r>
      <w:r w:rsidRPr="001C1054">
        <w:rPr>
          <w:rFonts w:ascii="Times New Roman" w:hAnsi="Times New Roman" w:cs="Times New Roman"/>
          <w:sz w:val="24"/>
          <w:szCs w:val="24"/>
        </w:rPr>
        <w:t xml:space="preserve"> </w:t>
      </w:r>
      <w:r w:rsidR="00F740A9">
        <w:rPr>
          <w:rFonts w:ascii="Times New Roman" w:hAnsi="Times New Roman" w:cs="Times New Roman"/>
          <w:sz w:val="24"/>
          <w:szCs w:val="24"/>
          <w:shd w:val="clear" w:color="auto" w:fill="FFFFFF"/>
        </w:rPr>
        <w:t>Pirkėjas pasilieka teisę iš fizinės tiekėjo parduotuvės, Klaipėdos mieste, pasiimti prekes tą pačią dieną.</w:t>
      </w:r>
    </w:p>
    <w:p w14:paraId="011F0D63" w14:textId="77777777" w:rsidR="00124B07" w:rsidRPr="00A80124" w:rsidRDefault="00124B07" w:rsidP="00544742">
      <w:pPr>
        <w:widowControl w:val="0"/>
        <w:suppressAutoHyphens/>
        <w:spacing w:after="0"/>
        <w:jc w:val="both"/>
        <w:rPr>
          <w:rFonts w:ascii="Times New Roman" w:eastAsia="Times New Roman" w:hAnsi="Times New Roman" w:cs="Times New Roman"/>
          <w:sz w:val="24"/>
          <w:szCs w:val="20"/>
        </w:rPr>
      </w:pPr>
      <w:r>
        <w:rPr>
          <w:rFonts w:ascii="Times New Roman" w:hAnsi="Times New Roman" w:cs="Times New Roman"/>
          <w:sz w:val="24"/>
          <w:szCs w:val="24"/>
        </w:rPr>
        <w:t xml:space="preserve">             3.5. </w:t>
      </w:r>
      <w:r w:rsidRPr="00A80124">
        <w:rPr>
          <w:rFonts w:ascii="Times New Roman" w:hAnsi="Times New Roman" w:cs="Times New Roman"/>
          <w:sz w:val="24"/>
          <w:szCs w:val="24"/>
        </w:rPr>
        <w:t>Tiekėjas Prekes pristato ir iškrauna į Pirkėjo sandėlį savo lėšomis.</w:t>
      </w:r>
    </w:p>
    <w:p w14:paraId="1F514AD6" w14:textId="77777777" w:rsidR="00124B07" w:rsidRPr="0013159B" w:rsidRDefault="00124B07" w:rsidP="00544742">
      <w:pPr>
        <w:pStyle w:val="Betarp"/>
        <w:spacing w:line="276"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Pr="0013159B">
        <w:rPr>
          <w:rFonts w:ascii="Times New Roman" w:hAnsi="Times New Roman" w:cs="Times New Roman"/>
          <w:snapToGrid w:val="0"/>
          <w:sz w:val="24"/>
          <w:szCs w:val="24"/>
        </w:rPr>
        <w:t>3.</w:t>
      </w:r>
      <w:r>
        <w:rPr>
          <w:rFonts w:ascii="Times New Roman" w:hAnsi="Times New Roman" w:cs="Times New Roman"/>
          <w:snapToGrid w:val="0"/>
          <w:sz w:val="24"/>
          <w:szCs w:val="24"/>
        </w:rPr>
        <w:t>6</w:t>
      </w:r>
      <w:r w:rsidRPr="0013159B">
        <w:rPr>
          <w:rFonts w:ascii="Times New Roman" w:hAnsi="Times New Roman" w:cs="Times New Roman"/>
          <w:snapToGrid w:val="0"/>
          <w:sz w:val="24"/>
          <w:szCs w:val="24"/>
        </w:rPr>
        <w:t>. 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0CB0AC3E" w14:textId="6AFF78E5" w:rsidR="00124B07" w:rsidRPr="0013159B" w:rsidRDefault="00124B07" w:rsidP="00544742">
      <w:pPr>
        <w:pStyle w:val="Betarp"/>
        <w:spacing w:line="276" w:lineRule="auto"/>
        <w:ind w:firstLine="851"/>
        <w:jc w:val="both"/>
        <w:rPr>
          <w:rFonts w:ascii="Times New Roman" w:hAnsi="Times New Roman" w:cs="Times New Roman"/>
          <w:snapToGrid w:val="0"/>
          <w:sz w:val="24"/>
          <w:szCs w:val="24"/>
        </w:rPr>
      </w:pPr>
      <w:r w:rsidRPr="0013159B">
        <w:rPr>
          <w:rFonts w:ascii="Times New Roman" w:hAnsi="Times New Roman" w:cs="Times New Roman"/>
          <w:snapToGrid w:val="0"/>
          <w:sz w:val="24"/>
          <w:szCs w:val="24"/>
        </w:rPr>
        <w:t>3.</w:t>
      </w:r>
      <w:r>
        <w:rPr>
          <w:rFonts w:ascii="Times New Roman" w:hAnsi="Times New Roman" w:cs="Times New Roman"/>
          <w:snapToGrid w:val="0"/>
          <w:sz w:val="24"/>
          <w:szCs w:val="24"/>
        </w:rPr>
        <w:t>7</w:t>
      </w:r>
      <w:r w:rsidRPr="0013159B">
        <w:rPr>
          <w:rFonts w:ascii="Times New Roman" w:hAnsi="Times New Roman" w:cs="Times New Roman"/>
          <w:snapToGrid w:val="0"/>
          <w:sz w:val="24"/>
          <w:szCs w:val="24"/>
        </w:rPr>
        <w:t xml:space="preserve">. Tiekėjas Prekes perduoda Pirkėjui užsakyme nustatytais terminais, o Pirkėjas įsipareigoja Prekes priimti. </w:t>
      </w:r>
    </w:p>
    <w:p w14:paraId="70CC83D9" w14:textId="77777777" w:rsidR="00124B07" w:rsidRPr="0013159B" w:rsidRDefault="00124B07" w:rsidP="00544742">
      <w:pPr>
        <w:pStyle w:val="Betarp"/>
        <w:spacing w:line="276" w:lineRule="auto"/>
        <w:ind w:firstLine="851"/>
        <w:jc w:val="both"/>
        <w:rPr>
          <w:rFonts w:ascii="Times New Roman" w:hAnsi="Times New Roman" w:cs="Times New Roman"/>
          <w:snapToGrid w:val="0"/>
          <w:sz w:val="24"/>
          <w:szCs w:val="24"/>
        </w:rPr>
      </w:pPr>
      <w:r w:rsidRPr="0013159B">
        <w:rPr>
          <w:rFonts w:ascii="Times New Roman" w:hAnsi="Times New Roman" w:cs="Times New Roman"/>
          <w:snapToGrid w:val="0"/>
          <w:sz w:val="24"/>
          <w:szCs w:val="24"/>
        </w:rPr>
        <w:t>3.</w:t>
      </w:r>
      <w:r>
        <w:rPr>
          <w:rFonts w:ascii="Times New Roman" w:hAnsi="Times New Roman" w:cs="Times New Roman"/>
          <w:snapToGrid w:val="0"/>
          <w:sz w:val="24"/>
          <w:szCs w:val="24"/>
        </w:rPr>
        <w:t>8</w:t>
      </w:r>
      <w:r w:rsidRPr="0013159B">
        <w:rPr>
          <w:rFonts w:ascii="Times New Roman" w:hAnsi="Times New Roman" w:cs="Times New Roman"/>
          <w:snapToGrid w:val="0"/>
          <w:sz w:val="24"/>
          <w:szCs w:val="24"/>
        </w:rPr>
        <w:t>. Nuo Prekių priėmimo momento Prekių nuosavybė ir visa Prekių atsitiktinio žuvimo ar sugadinimo rizika pereina Pirkėjui.</w:t>
      </w:r>
    </w:p>
    <w:p w14:paraId="079DBB8A" w14:textId="77777777" w:rsidR="00124B07" w:rsidRPr="0013159B" w:rsidRDefault="00124B07" w:rsidP="00544742">
      <w:pPr>
        <w:pStyle w:val="Betarp"/>
        <w:spacing w:line="276" w:lineRule="auto"/>
        <w:jc w:val="center"/>
        <w:rPr>
          <w:rFonts w:ascii="Times New Roman" w:eastAsia="Calibri" w:hAnsi="Times New Roman" w:cs="Times New Roman"/>
          <w:b/>
          <w:sz w:val="24"/>
          <w:szCs w:val="24"/>
          <w:lang w:eastAsia="en-US"/>
        </w:rPr>
      </w:pPr>
      <w:r w:rsidRPr="0013159B">
        <w:rPr>
          <w:rFonts w:ascii="Times New Roman" w:eastAsia="Calibri" w:hAnsi="Times New Roman" w:cs="Times New Roman"/>
          <w:b/>
          <w:sz w:val="24"/>
          <w:szCs w:val="24"/>
          <w:lang w:eastAsia="en-US"/>
        </w:rPr>
        <w:lastRenderedPageBreak/>
        <w:t>IV SKYRIUS</w:t>
      </w:r>
    </w:p>
    <w:p w14:paraId="49304046" w14:textId="77777777" w:rsidR="00124B07" w:rsidRPr="0013159B" w:rsidRDefault="00124B07" w:rsidP="00544742">
      <w:pPr>
        <w:pStyle w:val="Betarp"/>
        <w:spacing w:line="276" w:lineRule="auto"/>
        <w:jc w:val="center"/>
        <w:rPr>
          <w:rFonts w:ascii="Times New Roman" w:eastAsia="Calibri" w:hAnsi="Times New Roman" w:cs="Times New Roman"/>
          <w:b/>
          <w:sz w:val="24"/>
          <w:szCs w:val="24"/>
          <w:lang w:eastAsia="en-US"/>
        </w:rPr>
      </w:pPr>
      <w:r w:rsidRPr="0013159B">
        <w:rPr>
          <w:rFonts w:ascii="Times New Roman" w:hAnsi="Times New Roman" w:cs="Times New Roman"/>
          <w:b/>
          <w:sz w:val="24"/>
          <w:szCs w:val="24"/>
          <w:lang w:eastAsia="en-US"/>
        </w:rPr>
        <w:t xml:space="preserve">PIRKIMO SUTARTIES </w:t>
      </w:r>
      <w:r w:rsidRPr="0013159B">
        <w:rPr>
          <w:rFonts w:ascii="Times New Roman" w:eastAsia="Calibri" w:hAnsi="Times New Roman" w:cs="Times New Roman"/>
          <w:b/>
          <w:sz w:val="24"/>
          <w:szCs w:val="24"/>
          <w:lang w:eastAsia="en-US"/>
        </w:rPr>
        <w:t>ŠALIŲ TEISĖS IR PAREIGOS</w:t>
      </w:r>
    </w:p>
    <w:p w14:paraId="23B40527" w14:textId="77777777" w:rsidR="00F740A9" w:rsidRDefault="00F740A9" w:rsidP="00544742">
      <w:pPr>
        <w:pStyle w:val="Betarp"/>
        <w:spacing w:line="276" w:lineRule="auto"/>
        <w:ind w:firstLine="851"/>
        <w:jc w:val="both"/>
        <w:rPr>
          <w:rFonts w:ascii="Times New Roman" w:hAnsi="Times New Roman" w:cs="Times New Roman"/>
          <w:b/>
          <w:sz w:val="24"/>
          <w:szCs w:val="24"/>
        </w:rPr>
      </w:pPr>
    </w:p>
    <w:p w14:paraId="40B4D732" w14:textId="65CDD011" w:rsidR="00124B07" w:rsidRPr="0013159B" w:rsidRDefault="00124B07" w:rsidP="00544742">
      <w:pPr>
        <w:pStyle w:val="Betarp"/>
        <w:spacing w:line="276" w:lineRule="auto"/>
        <w:ind w:firstLine="851"/>
        <w:jc w:val="both"/>
        <w:rPr>
          <w:rFonts w:ascii="Times New Roman" w:hAnsi="Times New Roman" w:cs="Times New Roman"/>
          <w:b/>
          <w:sz w:val="24"/>
          <w:szCs w:val="24"/>
        </w:rPr>
      </w:pPr>
      <w:r w:rsidRPr="0013159B">
        <w:rPr>
          <w:rFonts w:ascii="Times New Roman" w:hAnsi="Times New Roman" w:cs="Times New Roman"/>
          <w:b/>
          <w:sz w:val="24"/>
          <w:szCs w:val="24"/>
        </w:rPr>
        <w:t>4.1. Tiekėjas įsipareigoja:</w:t>
      </w:r>
    </w:p>
    <w:p w14:paraId="73FE1E90" w14:textId="7C3C96A8" w:rsidR="00F740A9" w:rsidRDefault="00F740A9" w:rsidP="00544742">
      <w:pPr>
        <w:tabs>
          <w:tab w:val="left" w:pos="851"/>
        </w:tabs>
        <w:spacing w:after="0"/>
        <w:jc w:val="both"/>
        <w:rPr>
          <w:rFonts w:ascii="Times New Roman" w:eastAsia="Times New Roman" w:hAnsi="Times New Roman" w:cs="Times New Roman"/>
          <w:sz w:val="24"/>
          <w:szCs w:val="24"/>
        </w:rPr>
      </w:pPr>
      <w:bookmarkStart w:id="4" w:name="_Hlk82687881"/>
      <w:r>
        <w:rPr>
          <w:rFonts w:ascii="Times New Roman" w:hAnsi="Times New Roman" w:cs="Times New Roman"/>
          <w:sz w:val="24"/>
          <w:szCs w:val="24"/>
        </w:rPr>
        <w:tab/>
      </w:r>
      <w:r w:rsidR="00124B07" w:rsidRPr="000B1EC0">
        <w:rPr>
          <w:rFonts w:ascii="Times New Roman" w:hAnsi="Times New Roman" w:cs="Times New Roman"/>
          <w:sz w:val="24"/>
          <w:szCs w:val="24"/>
        </w:rPr>
        <w:t xml:space="preserve">4.1.1. </w:t>
      </w:r>
      <w:bookmarkStart w:id="5" w:name="_Hlk82779387"/>
      <w:r w:rsidR="00124B07" w:rsidRPr="000B1EC0">
        <w:rPr>
          <w:rFonts w:ascii="Times New Roman" w:hAnsi="Times New Roman" w:cs="Times New Roman"/>
          <w:sz w:val="24"/>
          <w:szCs w:val="24"/>
        </w:rPr>
        <w:t xml:space="preserve">savo lėšomis </w:t>
      </w:r>
      <w:bookmarkEnd w:id="5"/>
      <w:r w:rsidR="00124B07" w:rsidRPr="000B1EC0">
        <w:rPr>
          <w:rFonts w:ascii="Times New Roman" w:hAnsi="Times New Roman" w:cs="Times New Roman"/>
          <w:sz w:val="24"/>
          <w:szCs w:val="24"/>
        </w:rPr>
        <w:t xml:space="preserve">pristatyti Prekes </w:t>
      </w:r>
      <w:r w:rsidR="00124B07" w:rsidRPr="000B1EC0">
        <w:rPr>
          <w:rFonts w:ascii="Times New Roman" w:eastAsia="Times New Roman" w:hAnsi="Times New Roman" w:cs="Times New Roman"/>
          <w:sz w:val="24"/>
          <w:szCs w:val="20"/>
          <w:lang w:eastAsia="en-US"/>
        </w:rPr>
        <w:t xml:space="preserve">ir iškrauti į Pirkėjo sandėlį </w:t>
      </w:r>
      <w:r w:rsidR="00124B07" w:rsidRPr="000B1EC0">
        <w:rPr>
          <w:rFonts w:ascii="Times New Roman" w:hAnsi="Times New Roman" w:cs="Times New Roman"/>
          <w:sz w:val="24"/>
          <w:szCs w:val="24"/>
        </w:rPr>
        <w:t xml:space="preserve">Pirkėjui adresu: </w:t>
      </w:r>
      <w:r>
        <w:rPr>
          <w:rFonts w:ascii="Times New Roman" w:eastAsia="Times New Roman" w:hAnsi="Times New Roman" w:cs="Times New Roman"/>
          <w:sz w:val="24"/>
          <w:szCs w:val="20"/>
        </w:rPr>
        <w:t>Gintaro g.1, Klaipėda</w:t>
      </w:r>
      <w:r w:rsidRPr="001C1054">
        <w:rPr>
          <w:rFonts w:ascii="Times New Roman" w:eastAsia="Times New Roman" w:hAnsi="Times New Roman" w:cs="Times New Roman"/>
          <w:sz w:val="24"/>
          <w:szCs w:val="24"/>
        </w:rPr>
        <w:t>.</w:t>
      </w:r>
    </w:p>
    <w:p w14:paraId="2DBD7B9E" w14:textId="358ECF0B"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D24958">
        <w:rPr>
          <w:rFonts w:ascii="Times New Roman" w:hAnsi="Times New Roman" w:cs="Times New Roman"/>
          <w:sz w:val="24"/>
          <w:szCs w:val="24"/>
        </w:rPr>
        <w:t xml:space="preserve"> </w:t>
      </w:r>
      <w:r w:rsidRPr="0013159B">
        <w:rPr>
          <w:rFonts w:ascii="Times New Roman" w:eastAsia="Calibri" w:hAnsi="Times New Roman" w:cs="Times New Roman"/>
          <w:sz w:val="24"/>
          <w:szCs w:val="24"/>
        </w:rPr>
        <w:t xml:space="preserve">4.1.2. </w:t>
      </w:r>
      <w:bookmarkEnd w:id="4"/>
      <w:r w:rsidRPr="0013159B">
        <w:rPr>
          <w:rFonts w:ascii="Times New Roman" w:hAnsi="Times New Roman" w:cs="Times New Roman"/>
          <w:sz w:val="24"/>
          <w:szCs w:val="24"/>
        </w:rPr>
        <w:t xml:space="preserve">pristatyti </w:t>
      </w:r>
      <w:r>
        <w:rPr>
          <w:rFonts w:ascii="Times New Roman" w:hAnsi="Times New Roman" w:cs="Times New Roman"/>
          <w:sz w:val="24"/>
          <w:szCs w:val="24"/>
        </w:rPr>
        <w:t xml:space="preserve">ir iškrauti į Pirkėjo sandėlį </w:t>
      </w:r>
      <w:r w:rsidRPr="0013159B">
        <w:rPr>
          <w:rFonts w:ascii="Times New Roman" w:hAnsi="Times New Roman" w:cs="Times New Roman"/>
          <w:sz w:val="24"/>
          <w:szCs w:val="24"/>
        </w:rPr>
        <w:t xml:space="preserve">tinkamai supakuotas ir kokybiškas Prekes, pagal Sutarties 1 priede nurodytus reikalavimus; </w:t>
      </w:r>
    </w:p>
    <w:p w14:paraId="593C2BE5"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 xml:space="preserve">4.1.3. </w:t>
      </w:r>
      <w:r w:rsidRPr="0013159B">
        <w:rPr>
          <w:rFonts w:ascii="Times New Roman" w:hAnsi="Times New Roman" w:cs="Times New Roman"/>
          <w:sz w:val="24"/>
          <w:szCs w:val="24"/>
          <w:lang w:eastAsia="en-US"/>
        </w:rPr>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746CE5AD"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4.1.4. jei pirkimo dokumentuose buvo numatytas reikalavimas, kad Tiekėjas ir ūkio subjektai, kurių pajėgumais remiasi Tiekėjas, prisiimtų solidarią atsakomybę už  Sutarties įvykdymą, Tiekėjas įsipareigoja Pirkėjui užtikrinti, kad už Sutarties vykdymą solidariai yra atsakingi ir ūkio subjektai, kurių pajėgumais remiamasi;</w:t>
      </w:r>
    </w:p>
    <w:p w14:paraId="10B416DC"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4.1.5. įsigaliojus Sutarčiai, tačiau ne vėliau negu Sutartis pradedama vykdyti, Tiekėjas įsipareigoja Pirkėjui pranešti tuo metu žinomų subtiekėjų pavadinimus, kontaktinius duomenis ir jų atstovus</w:t>
      </w:r>
      <w:r w:rsidRPr="0013159B">
        <w:rPr>
          <w:rFonts w:ascii="Times New Roman" w:hAnsi="Times New Roman" w:cs="Times New Roman"/>
          <w:i/>
          <w:sz w:val="24"/>
          <w:szCs w:val="24"/>
        </w:rPr>
        <w:t xml:space="preserve">, </w:t>
      </w:r>
      <w:r w:rsidRPr="0013159B">
        <w:rPr>
          <w:rFonts w:ascii="Times New Roman" w:hAnsi="Times New Roman" w:cs="Times New Roman"/>
          <w:sz w:val="24"/>
          <w:szCs w:val="24"/>
        </w:rPr>
        <w:t xml:space="preserve">taip pat apie naujus subtiekėjus, kuriuos jis ketina pasitelkti vėliau; </w:t>
      </w:r>
    </w:p>
    <w:p w14:paraId="67DDB6E2"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 xml:space="preserve">4.1.6. vykdant Sutartį, pridėtinės vertės mokesčio sąskaitas faktūras, sąskaitas faktūras teikti naudojantis informacinės sistemos </w:t>
      </w:r>
      <w:r>
        <w:rPr>
          <w:rFonts w:ascii="Times New Roman" w:hAnsi="Times New Roman" w:cs="Times New Roman"/>
          <w:sz w:val="24"/>
          <w:szCs w:val="24"/>
        </w:rPr>
        <w:t>SABIS</w:t>
      </w:r>
      <w:r w:rsidRPr="0013159B">
        <w:rPr>
          <w:rFonts w:ascii="Times New Roman" w:hAnsi="Times New Roman" w:cs="Times New Roman"/>
          <w:sz w:val="24"/>
          <w:szCs w:val="24"/>
        </w:rPr>
        <w:t xml:space="preserve"> priemonėmis, nurodant Sutarties datą ir numerį bei Pirkėjo atsakingo už sutarties vykdymą asmens vardą, pavardę</w:t>
      </w:r>
      <w:r>
        <w:rPr>
          <w:rFonts w:ascii="Times New Roman" w:hAnsi="Times New Roman" w:cs="Times New Roman"/>
          <w:sz w:val="24"/>
          <w:szCs w:val="24"/>
        </w:rPr>
        <w:t>;</w:t>
      </w:r>
      <w:r w:rsidRPr="0013159B">
        <w:rPr>
          <w:rFonts w:ascii="Times New Roman" w:hAnsi="Times New Roman" w:cs="Times New Roman"/>
          <w:sz w:val="24"/>
          <w:szCs w:val="24"/>
        </w:rPr>
        <w:t xml:space="preserve"> </w:t>
      </w:r>
    </w:p>
    <w:p w14:paraId="3FBDE873"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 xml:space="preserve">4.1.7. be raštiško Pirkėjo sutikimo neperduoti Prekių tretiesiems asmenims; </w:t>
      </w:r>
    </w:p>
    <w:p w14:paraId="738B5047"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en-US"/>
        </w:rPr>
      </w:pPr>
      <w:r w:rsidRPr="0013159B">
        <w:rPr>
          <w:rFonts w:ascii="Times New Roman" w:hAnsi="Times New Roman" w:cs="Times New Roman"/>
          <w:sz w:val="24"/>
          <w:szCs w:val="24"/>
          <w:lang w:eastAsia="en-US"/>
        </w:rPr>
        <w:t>4.1.8. užtikrinti iš Pirkėjo Sutarties vykdymo metu gautos ir su Sutarties vykdymu susijusios informacijos konfidencialumą bei apsaugą;</w:t>
      </w:r>
    </w:p>
    <w:p w14:paraId="42939F17"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en-US"/>
        </w:rPr>
      </w:pPr>
      <w:r w:rsidRPr="0013159B">
        <w:rPr>
          <w:rFonts w:ascii="Times New Roman" w:hAnsi="Times New Roman" w:cs="Times New Roman"/>
          <w:sz w:val="24"/>
          <w:szCs w:val="24"/>
        </w:rPr>
        <w:t xml:space="preserve">4.1.9. </w:t>
      </w:r>
      <w:r w:rsidRPr="0013159B">
        <w:rPr>
          <w:rFonts w:ascii="Times New Roman" w:hAnsi="Times New Roman" w:cs="Times New Roman"/>
          <w:sz w:val="24"/>
          <w:szCs w:val="24"/>
          <w:lang w:eastAsia="en-US"/>
        </w:rPr>
        <w:t xml:space="preserve">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344B1364"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4.1.10. tinkamai vykdyti kitus įsipareigojimus, numatytus Sutartyje ir galiojančiuose Lietuvos Respublikos teisės aktuose;</w:t>
      </w:r>
    </w:p>
    <w:p w14:paraId="3F33BB98" w14:textId="77777777" w:rsidR="00124B07" w:rsidRPr="0013159B" w:rsidRDefault="00124B07" w:rsidP="00544742">
      <w:pPr>
        <w:pStyle w:val="Betarp"/>
        <w:spacing w:line="276" w:lineRule="auto"/>
        <w:ind w:firstLine="851"/>
        <w:jc w:val="both"/>
        <w:rPr>
          <w:rFonts w:ascii="Times New Roman" w:hAnsi="Times New Roman" w:cs="Times New Roman"/>
          <w:b/>
          <w:bCs/>
          <w:sz w:val="24"/>
          <w:szCs w:val="24"/>
          <w:lang w:eastAsia="en-US"/>
        </w:rPr>
      </w:pPr>
      <w:r w:rsidRPr="0013159B">
        <w:rPr>
          <w:rFonts w:ascii="Times New Roman" w:hAnsi="Times New Roman" w:cs="Times New Roman"/>
          <w:b/>
          <w:bCs/>
          <w:sz w:val="24"/>
          <w:szCs w:val="24"/>
          <w:lang w:eastAsia="en-US"/>
        </w:rPr>
        <w:t>4.2. Tiekėjas turi teisę:</w:t>
      </w:r>
    </w:p>
    <w:p w14:paraId="3EB08F02"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en-US"/>
        </w:rPr>
      </w:pPr>
      <w:r w:rsidRPr="0013159B">
        <w:rPr>
          <w:rFonts w:ascii="Times New Roman" w:hAnsi="Times New Roman" w:cs="Times New Roman"/>
          <w:sz w:val="24"/>
          <w:szCs w:val="24"/>
          <w:lang w:eastAsia="en-US"/>
        </w:rPr>
        <w:t>4.2.1. gauti Sutarties kainą su sąlyga, kad jis tinkamai ir laiku įvykdo visus šioje Sutartyje numatytus įsipareigojimus;</w:t>
      </w:r>
    </w:p>
    <w:p w14:paraId="166B22EF"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en-US"/>
        </w:rPr>
      </w:pPr>
      <w:r w:rsidRPr="0013159B">
        <w:rPr>
          <w:rFonts w:ascii="Times New Roman" w:hAnsi="Times New Roman" w:cs="Times New Roman"/>
          <w:sz w:val="24"/>
          <w:szCs w:val="24"/>
          <w:lang w:eastAsia="en-US"/>
        </w:rPr>
        <w:t>4.2.2. Tiekėjas turi ir kitas šios Sutarties ir Lietuvos Respublikoje galiojančių teisės aktų numatytas teises.</w:t>
      </w:r>
    </w:p>
    <w:p w14:paraId="2727F12F" w14:textId="77777777" w:rsidR="00124B07" w:rsidRPr="0013159B" w:rsidRDefault="00124B07" w:rsidP="00544742">
      <w:pPr>
        <w:pStyle w:val="Betarp"/>
        <w:spacing w:line="276" w:lineRule="auto"/>
        <w:ind w:firstLine="851"/>
        <w:jc w:val="both"/>
        <w:rPr>
          <w:rFonts w:ascii="Times New Roman" w:hAnsi="Times New Roman" w:cs="Times New Roman"/>
          <w:b/>
          <w:bCs/>
          <w:sz w:val="24"/>
          <w:szCs w:val="24"/>
        </w:rPr>
      </w:pPr>
      <w:r w:rsidRPr="0013159B">
        <w:rPr>
          <w:rFonts w:ascii="Times New Roman" w:hAnsi="Times New Roman" w:cs="Times New Roman"/>
          <w:b/>
          <w:bCs/>
          <w:sz w:val="24"/>
          <w:szCs w:val="24"/>
        </w:rPr>
        <w:t>4.3. Pirkėjas įsipareigoja:</w:t>
      </w:r>
    </w:p>
    <w:p w14:paraId="425C610E"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en-US"/>
        </w:rPr>
      </w:pPr>
      <w:r w:rsidRPr="0013159B">
        <w:rPr>
          <w:rFonts w:ascii="Times New Roman" w:hAnsi="Times New Roman" w:cs="Times New Roman"/>
          <w:sz w:val="24"/>
          <w:szCs w:val="24"/>
        </w:rPr>
        <w:t>4.3.1. laiku priimti iš Tiekėjo tinkamai supakuotas ir kokybiškas Prekes ir laiku už jas atsiskaityti šioje Sutartyje nustatyta tvarka;</w:t>
      </w:r>
    </w:p>
    <w:p w14:paraId="6D042CC7" w14:textId="77777777" w:rsidR="00124B07" w:rsidRPr="0013159B" w:rsidRDefault="00124B07" w:rsidP="00544742">
      <w:pPr>
        <w:pStyle w:val="Betarp"/>
        <w:spacing w:line="276" w:lineRule="auto"/>
        <w:ind w:firstLine="851"/>
        <w:jc w:val="both"/>
        <w:rPr>
          <w:rFonts w:ascii="Times New Roman" w:hAnsi="Times New Roman" w:cs="Times New Roman"/>
          <w:bCs/>
          <w:sz w:val="24"/>
          <w:szCs w:val="24"/>
        </w:rPr>
      </w:pPr>
      <w:r w:rsidRPr="0013159B">
        <w:rPr>
          <w:rFonts w:ascii="Times New Roman" w:hAnsi="Times New Roman" w:cs="Times New Roman"/>
          <w:bCs/>
          <w:sz w:val="24"/>
          <w:szCs w:val="24"/>
        </w:rPr>
        <w:t xml:space="preserve">4.3.2. nedelsiant pranešti </w:t>
      </w:r>
      <w:r w:rsidRPr="0013159B">
        <w:rPr>
          <w:rFonts w:ascii="Times New Roman" w:hAnsi="Times New Roman" w:cs="Times New Roman"/>
          <w:sz w:val="24"/>
          <w:szCs w:val="24"/>
        </w:rPr>
        <w:t>Tiekėjui</w:t>
      </w:r>
      <w:r w:rsidRPr="0013159B">
        <w:rPr>
          <w:rFonts w:ascii="Times New Roman" w:hAnsi="Times New Roman" w:cs="Times New Roman"/>
          <w:bCs/>
          <w:sz w:val="24"/>
          <w:szCs w:val="24"/>
        </w:rPr>
        <w:t xml:space="preserve"> apie Sutarties sąlygų pažeidimą, kai tik toks pažeidimas yra nustatomas;</w:t>
      </w:r>
    </w:p>
    <w:p w14:paraId="5436AE33"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en-US"/>
        </w:rPr>
      </w:pPr>
      <w:r w:rsidRPr="0013159B">
        <w:rPr>
          <w:rFonts w:ascii="Times New Roman" w:hAnsi="Times New Roman" w:cs="Times New Roman"/>
          <w:sz w:val="24"/>
          <w:szCs w:val="24"/>
        </w:rPr>
        <w:t xml:space="preserve">4.3.3. </w:t>
      </w:r>
      <w:r w:rsidRPr="0013159B">
        <w:rPr>
          <w:rFonts w:ascii="Times New Roman" w:hAnsi="Times New Roman" w:cs="Times New Roman"/>
          <w:sz w:val="24"/>
          <w:szCs w:val="24"/>
          <w:lang w:eastAsia="en-US"/>
        </w:rPr>
        <w:t>Tiekėjui sudaryti visas sąlygas, suteikti informaciją ar dokumentus, būtinus Sutarčiai vykdyti;</w:t>
      </w:r>
    </w:p>
    <w:p w14:paraId="50C5C78C"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lastRenderedPageBreak/>
        <w:t>4.3.4. tinkamai vykdyti kitus įsipareigojimus, numatytus Sutartyje ir galiojančiuose Lietuvos Respublikos teisės aktuose.</w:t>
      </w:r>
    </w:p>
    <w:p w14:paraId="4E852AB6" w14:textId="77777777" w:rsidR="00124B07" w:rsidRPr="0013159B" w:rsidRDefault="00124B07" w:rsidP="00544742">
      <w:pPr>
        <w:pStyle w:val="Betarp"/>
        <w:spacing w:line="276" w:lineRule="auto"/>
        <w:ind w:firstLine="851"/>
        <w:jc w:val="both"/>
        <w:rPr>
          <w:rFonts w:ascii="Times New Roman" w:hAnsi="Times New Roman" w:cs="Times New Roman"/>
          <w:b/>
          <w:bCs/>
          <w:sz w:val="24"/>
          <w:szCs w:val="24"/>
          <w:lang w:eastAsia="en-US"/>
        </w:rPr>
      </w:pPr>
      <w:r w:rsidRPr="0013159B">
        <w:rPr>
          <w:rFonts w:ascii="Times New Roman" w:hAnsi="Times New Roman" w:cs="Times New Roman"/>
          <w:b/>
          <w:bCs/>
          <w:sz w:val="24"/>
          <w:szCs w:val="24"/>
          <w:lang w:eastAsia="en-US"/>
        </w:rPr>
        <w:t>4.4. Pirkėjas turi teisę:</w:t>
      </w:r>
    </w:p>
    <w:p w14:paraId="65C474B0"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en-US"/>
        </w:rPr>
      </w:pPr>
      <w:r w:rsidRPr="0013159B">
        <w:rPr>
          <w:rFonts w:ascii="Times New Roman" w:hAnsi="Times New Roman" w:cs="Times New Roman"/>
          <w:sz w:val="24"/>
          <w:szCs w:val="24"/>
          <w:lang w:eastAsia="en-US"/>
        </w:rPr>
        <w:t>4.4.1.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3CBD6558"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en-US"/>
        </w:rPr>
      </w:pPr>
      <w:r w:rsidRPr="0013159B">
        <w:rPr>
          <w:rFonts w:ascii="Times New Roman" w:hAnsi="Times New Roman" w:cs="Times New Roman"/>
          <w:sz w:val="24"/>
          <w:szCs w:val="24"/>
          <w:lang w:eastAsia="en-US"/>
        </w:rPr>
        <w:t>4.4.2. Pirkėjas turi ir kitas šios Sutarties bei Lietuvos Respublikoje galiojančių teisės aktų numatytas teises.</w:t>
      </w:r>
    </w:p>
    <w:p w14:paraId="48E5BFE7" w14:textId="77777777" w:rsidR="00124B07" w:rsidRPr="0013159B" w:rsidRDefault="00124B07" w:rsidP="00544742">
      <w:pPr>
        <w:pStyle w:val="Betarp"/>
        <w:spacing w:line="276" w:lineRule="auto"/>
        <w:jc w:val="center"/>
        <w:rPr>
          <w:rFonts w:ascii="Times New Roman" w:hAnsi="Times New Roman" w:cs="Times New Roman"/>
          <w:b/>
          <w:bCs/>
          <w:sz w:val="24"/>
          <w:szCs w:val="24"/>
          <w:lang w:eastAsia="en-US"/>
        </w:rPr>
      </w:pPr>
      <w:bookmarkStart w:id="6" w:name="_Hlk89685161"/>
      <w:r w:rsidRPr="0013159B">
        <w:rPr>
          <w:rFonts w:ascii="Times New Roman" w:hAnsi="Times New Roman" w:cs="Times New Roman"/>
          <w:b/>
          <w:bCs/>
          <w:sz w:val="24"/>
          <w:szCs w:val="24"/>
          <w:lang w:eastAsia="en-US"/>
        </w:rPr>
        <w:t>V SKYRIUS</w:t>
      </w:r>
    </w:p>
    <w:p w14:paraId="30FFE014" w14:textId="77777777" w:rsidR="00124B07" w:rsidRPr="0013159B" w:rsidRDefault="00124B07" w:rsidP="00544742">
      <w:pPr>
        <w:pStyle w:val="Betarp"/>
        <w:spacing w:line="276" w:lineRule="auto"/>
        <w:jc w:val="center"/>
        <w:rPr>
          <w:rFonts w:ascii="Times New Roman" w:hAnsi="Times New Roman" w:cs="Times New Roman"/>
          <w:b/>
          <w:bCs/>
          <w:sz w:val="24"/>
          <w:szCs w:val="24"/>
          <w:lang w:eastAsia="en-US"/>
        </w:rPr>
      </w:pPr>
      <w:r w:rsidRPr="0013159B">
        <w:rPr>
          <w:rFonts w:ascii="Times New Roman" w:hAnsi="Times New Roman" w:cs="Times New Roman"/>
          <w:b/>
          <w:bCs/>
          <w:sz w:val="24"/>
          <w:szCs w:val="24"/>
          <w:lang w:eastAsia="en-US"/>
        </w:rPr>
        <w:t>SUTARTIES ĮVYKDYMO UŽTIKRINIMAS</w:t>
      </w:r>
    </w:p>
    <w:p w14:paraId="63442CF7" w14:textId="77777777" w:rsidR="00124B07" w:rsidRPr="0013159B" w:rsidRDefault="00124B07" w:rsidP="00544742">
      <w:pPr>
        <w:pStyle w:val="Betarp"/>
        <w:spacing w:line="276" w:lineRule="auto"/>
        <w:jc w:val="both"/>
        <w:rPr>
          <w:rFonts w:ascii="Times New Roman" w:hAnsi="Times New Roman" w:cs="Times New Roman"/>
          <w:sz w:val="24"/>
          <w:szCs w:val="24"/>
        </w:rPr>
      </w:pPr>
    </w:p>
    <w:p w14:paraId="497DE76E"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eastAsia="Calibri" w:hAnsi="Times New Roman" w:cs="Times New Roman"/>
          <w:sz w:val="24"/>
          <w:szCs w:val="24"/>
        </w:rPr>
        <w:t>5.1.</w:t>
      </w:r>
      <w:r w:rsidRPr="0013159B">
        <w:rPr>
          <w:rFonts w:ascii="Times New Roman" w:hAnsi="Times New Roman" w:cs="Times New Roman"/>
          <w:sz w:val="24"/>
          <w:szCs w:val="24"/>
        </w:rPr>
        <w:t xml:space="preserve"> Sutarties tinkamas įvykdymas yra užtikrintas netesybomis – </w:t>
      </w:r>
      <w:r w:rsidRPr="0013159B">
        <w:rPr>
          <w:rFonts w:ascii="Times New Roman" w:hAnsi="Times New Roman" w:cs="Times New Roman"/>
          <w:noProof/>
          <w:sz w:val="24"/>
          <w:szCs w:val="24"/>
        </w:rPr>
        <w:t xml:space="preserve">0,5 procento </w:t>
      </w:r>
      <w:r w:rsidRPr="0013159B">
        <w:rPr>
          <w:rFonts w:ascii="Times New Roman" w:hAnsi="Times New Roman" w:cs="Times New Roman"/>
          <w:sz w:val="24"/>
          <w:szCs w:val="24"/>
        </w:rPr>
        <w:t>bauda nuo Sutartyje numatytos maksimalios Sutarties kainos.</w:t>
      </w:r>
    </w:p>
    <w:p w14:paraId="7E244FC8"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lang w:eastAsia="ar-SA"/>
        </w:rPr>
        <w:t xml:space="preserve">5.2. Sutarties įvykdymo užtikrinimu garantuojama, kad Pirkėjui bus atlyginti nuostoliai, atsiradę Tiekėjui dėl jo kaltės pažeidus Sutartį.  </w:t>
      </w:r>
    </w:p>
    <w:p w14:paraId="5215B047"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lang w:eastAsia="ar-SA"/>
        </w:rPr>
        <w:t>5.3.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bookmarkEnd w:id="6"/>
    <w:p w14:paraId="2518811E" w14:textId="77777777" w:rsidR="00124B07" w:rsidRDefault="00124B07" w:rsidP="00544742">
      <w:pPr>
        <w:pStyle w:val="Betarp"/>
        <w:spacing w:line="276" w:lineRule="auto"/>
        <w:jc w:val="center"/>
        <w:rPr>
          <w:rFonts w:ascii="Times New Roman" w:hAnsi="Times New Roman" w:cs="Times New Roman"/>
          <w:b/>
          <w:bCs/>
          <w:sz w:val="24"/>
          <w:szCs w:val="24"/>
        </w:rPr>
      </w:pPr>
    </w:p>
    <w:p w14:paraId="381E0FE6" w14:textId="77777777" w:rsidR="00124B07" w:rsidRPr="0013159B" w:rsidRDefault="00124B07" w:rsidP="00544742">
      <w:pPr>
        <w:pStyle w:val="Betarp"/>
        <w:spacing w:line="276" w:lineRule="auto"/>
        <w:jc w:val="center"/>
        <w:rPr>
          <w:rFonts w:ascii="Times New Roman" w:hAnsi="Times New Roman" w:cs="Times New Roman"/>
          <w:b/>
          <w:bCs/>
          <w:sz w:val="24"/>
          <w:szCs w:val="24"/>
        </w:rPr>
      </w:pPr>
      <w:r w:rsidRPr="0013159B">
        <w:rPr>
          <w:rFonts w:ascii="Times New Roman" w:hAnsi="Times New Roman" w:cs="Times New Roman"/>
          <w:b/>
          <w:bCs/>
          <w:sz w:val="24"/>
          <w:szCs w:val="24"/>
        </w:rPr>
        <w:t>VI SKYRIUS</w:t>
      </w:r>
    </w:p>
    <w:p w14:paraId="7454C6A4" w14:textId="77777777" w:rsidR="00124B07" w:rsidRPr="0013159B" w:rsidRDefault="00124B07" w:rsidP="00544742">
      <w:pPr>
        <w:pStyle w:val="Betarp"/>
        <w:spacing w:line="276" w:lineRule="auto"/>
        <w:jc w:val="center"/>
        <w:rPr>
          <w:rFonts w:ascii="Times New Roman" w:hAnsi="Times New Roman" w:cs="Times New Roman"/>
          <w:b/>
          <w:bCs/>
          <w:sz w:val="24"/>
          <w:szCs w:val="24"/>
        </w:rPr>
      </w:pPr>
      <w:r w:rsidRPr="0013159B">
        <w:rPr>
          <w:rFonts w:ascii="Times New Roman" w:hAnsi="Times New Roman" w:cs="Times New Roman"/>
          <w:b/>
          <w:bCs/>
          <w:sz w:val="24"/>
          <w:szCs w:val="24"/>
        </w:rPr>
        <w:t>PREKIŲ KOKYBĖ IR GARANTINIAI ĮSIPAREIGOJIMAI</w:t>
      </w:r>
    </w:p>
    <w:p w14:paraId="7355647B" w14:textId="77777777" w:rsidR="00124B07" w:rsidRPr="0013159B" w:rsidRDefault="00124B07" w:rsidP="00544742">
      <w:pPr>
        <w:jc w:val="both"/>
        <w:rPr>
          <w:rFonts w:ascii="Times New Roman" w:hAnsi="Times New Roman" w:cs="Times New Roman"/>
          <w:b/>
          <w:sz w:val="24"/>
        </w:rPr>
      </w:pPr>
    </w:p>
    <w:p w14:paraId="2DFCB9E5" w14:textId="77777777" w:rsidR="00124B07"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6.1. Tiekėjas garantuoja Prekių kokybę bei paslėptų trūkumų/defektų nebuvimą. Prekių kokybė privalo atitikti techninės specifikacijos (Sutarties 1 priedas) reikalavimus.</w:t>
      </w:r>
    </w:p>
    <w:p w14:paraId="53745FBB" w14:textId="23F6AD19" w:rsidR="00124B07" w:rsidRPr="0013159B" w:rsidRDefault="00124B07" w:rsidP="00544742">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6.2. </w:t>
      </w:r>
      <w:r w:rsidRPr="00777B15">
        <w:rPr>
          <w:rFonts w:ascii="Times New Roman" w:hAnsi="Times New Roman" w:cs="Times New Roman"/>
          <w:sz w:val="24"/>
          <w:szCs w:val="24"/>
        </w:rPr>
        <w:t>Perkam</w:t>
      </w:r>
      <w:r>
        <w:rPr>
          <w:rFonts w:ascii="Times New Roman" w:hAnsi="Times New Roman" w:cs="Times New Roman"/>
          <w:sz w:val="24"/>
          <w:szCs w:val="24"/>
        </w:rPr>
        <w:t>oms Prekėms</w:t>
      </w:r>
      <w:r w:rsidRPr="00777B15">
        <w:rPr>
          <w:rFonts w:ascii="Times New Roman" w:hAnsi="Times New Roman" w:cs="Times New Roman"/>
          <w:sz w:val="24"/>
          <w:szCs w:val="24"/>
        </w:rPr>
        <w:t xml:space="preserve"> turi būti suteikta ne mažesnė kaip </w:t>
      </w:r>
      <w:r>
        <w:rPr>
          <w:rFonts w:ascii="Times New Roman" w:hAnsi="Times New Roman" w:cs="Times New Roman"/>
          <w:sz w:val="24"/>
          <w:szCs w:val="24"/>
        </w:rPr>
        <w:t>24</w:t>
      </w:r>
      <w:r w:rsidRPr="00777B15">
        <w:rPr>
          <w:rFonts w:ascii="Times New Roman" w:hAnsi="Times New Roman" w:cs="Times New Roman"/>
          <w:sz w:val="24"/>
          <w:szCs w:val="24"/>
        </w:rPr>
        <w:t xml:space="preserve"> mėnesių garantija nuo prekės išdavimo datos.</w:t>
      </w:r>
    </w:p>
    <w:p w14:paraId="32896519"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6.</w:t>
      </w:r>
      <w:r>
        <w:rPr>
          <w:rFonts w:ascii="Times New Roman" w:hAnsi="Times New Roman" w:cs="Times New Roman"/>
          <w:sz w:val="24"/>
          <w:szCs w:val="24"/>
        </w:rPr>
        <w:t>3</w:t>
      </w:r>
      <w:r w:rsidRPr="0013159B">
        <w:rPr>
          <w:rFonts w:ascii="Times New Roman" w:hAnsi="Times New Roman" w:cs="Times New Roman"/>
          <w:sz w:val="24"/>
          <w:szCs w:val="24"/>
        </w:rPr>
        <w:t>. Pateikęs nekokybiškas Prekes, neatitinkančias techninės specifikacijos (Sutarties 1 priedas) reikalavimų, Tiekėjas privalo neatlyginamai per Pirkėjo nustatytą laikotarpį, nuo prekių grąžinimo akto surašymo dienos, Prekes pakeisti kokybiškomis.</w:t>
      </w:r>
    </w:p>
    <w:p w14:paraId="1165462A" w14:textId="77777777" w:rsidR="00544742" w:rsidRDefault="00544742" w:rsidP="00544742">
      <w:pPr>
        <w:pStyle w:val="Betarp"/>
        <w:spacing w:line="276" w:lineRule="auto"/>
        <w:jc w:val="center"/>
        <w:rPr>
          <w:rFonts w:ascii="Times New Roman" w:hAnsi="Times New Roman" w:cs="Times New Roman"/>
          <w:b/>
          <w:bCs/>
          <w:sz w:val="24"/>
          <w:szCs w:val="24"/>
          <w:lang w:eastAsia="en-US"/>
        </w:rPr>
      </w:pPr>
    </w:p>
    <w:p w14:paraId="5BE01AF2" w14:textId="59865485" w:rsidR="00124B07" w:rsidRPr="0013159B" w:rsidRDefault="00124B07" w:rsidP="00544742">
      <w:pPr>
        <w:pStyle w:val="Betarp"/>
        <w:spacing w:line="276" w:lineRule="auto"/>
        <w:jc w:val="center"/>
        <w:rPr>
          <w:rFonts w:ascii="Times New Roman" w:hAnsi="Times New Roman" w:cs="Times New Roman"/>
          <w:b/>
          <w:bCs/>
          <w:sz w:val="24"/>
          <w:szCs w:val="24"/>
          <w:lang w:eastAsia="en-US"/>
        </w:rPr>
      </w:pPr>
      <w:r w:rsidRPr="0013159B">
        <w:rPr>
          <w:rFonts w:ascii="Times New Roman" w:hAnsi="Times New Roman" w:cs="Times New Roman"/>
          <w:b/>
          <w:bCs/>
          <w:sz w:val="24"/>
          <w:szCs w:val="24"/>
          <w:lang w:eastAsia="en-US"/>
        </w:rPr>
        <w:t>VII SKYRIUS</w:t>
      </w:r>
    </w:p>
    <w:p w14:paraId="3F768FC1" w14:textId="77777777" w:rsidR="00124B07" w:rsidRPr="0013159B" w:rsidRDefault="00124B07" w:rsidP="00544742">
      <w:pPr>
        <w:pStyle w:val="Betarp"/>
        <w:spacing w:line="276" w:lineRule="auto"/>
        <w:jc w:val="center"/>
        <w:rPr>
          <w:rFonts w:ascii="Times New Roman" w:hAnsi="Times New Roman" w:cs="Times New Roman"/>
          <w:b/>
          <w:bCs/>
          <w:sz w:val="24"/>
          <w:szCs w:val="24"/>
          <w:lang w:eastAsia="en-US"/>
        </w:rPr>
      </w:pPr>
      <w:r w:rsidRPr="0013159B">
        <w:rPr>
          <w:rFonts w:ascii="Times New Roman" w:hAnsi="Times New Roman" w:cs="Times New Roman"/>
          <w:b/>
          <w:bCs/>
          <w:sz w:val="24"/>
          <w:szCs w:val="24"/>
          <w:lang w:eastAsia="en-US"/>
        </w:rPr>
        <w:t>SUBTIEKĖJŲ KEITIMO PAGRINDAI IR TVARKA</w:t>
      </w:r>
    </w:p>
    <w:p w14:paraId="4275B0C9" w14:textId="77777777" w:rsidR="00124B07" w:rsidRPr="0013159B" w:rsidRDefault="00124B07" w:rsidP="00544742">
      <w:pPr>
        <w:jc w:val="both"/>
        <w:rPr>
          <w:rFonts w:ascii="Times New Roman" w:hAnsi="Times New Roman" w:cs="Times New Roman"/>
          <w:b/>
          <w:sz w:val="24"/>
          <w:szCs w:val="20"/>
        </w:rPr>
      </w:pPr>
    </w:p>
    <w:p w14:paraId="380BE869"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eastAsia="Calibri" w:hAnsi="Times New Roman" w:cs="Times New Roman"/>
          <w:sz w:val="24"/>
          <w:szCs w:val="24"/>
          <w:lang w:eastAsia="en-US"/>
        </w:rPr>
        <w:t xml:space="preserve">7.1. </w:t>
      </w:r>
      <w:r w:rsidRPr="0013159B">
        <w:rPr>
          <w:rFonts w:ascii="Times New Roman" w:hAnsi="Times New Roman" w:cs="Times New Roman"/>
          <w:sz w:val="24"/>
          <w:szCs w:val="24"/>
          <w:lang w:eastAsia="ar-SA"/>
        </w:rPr>
        <w:t>Tiekėjas prisiima visą atsakomybę, susijusią su subtiekėjų darbo sąlygų reguliavimu.</w:t>
      </w:r>
    </w:p>
    <w:p w14:paraId="3BDFD25F" w14:textId="77777777" w:rsidR="00124B07" w:rsidRPr="0013159B" w:rsidRDefault="00124B07" w:rsidP="00544742">
      <w:pPr>
        <w:pStyle w:val="Betarp"/>
        <w:spacing w:line="276" w:lineRule="auto"/>
        <w:ind w:firstLine="851"/>
        <w:jc w:val="both"/>
        <w:rPr>
          <w:rFonts w:ascii="Times New Roman" w:eastAsia="Calibri" w:hAnsi="Times New Roman" w:cs="Times New Roman"/>
          <w:color w:val="000000"/>
          <w:sz w:val="24"/>
          <w:szCs w:val="24"/>
          <w:lang w:eastAsia="en-US"/>
        </w:rPr>
      </w:pPr>
      <w:r w:rsidRPr="0013159B">
        <w:rPr>
          <w:rFonts w:ascii="Times New Roman" w:eastAsia="Calibri" w:hAnsi="Times New Roman" w:cs="Times New Roman"/>
          <w:sz w:val="24"/>
          <w:szCs w:val="24"/>
          <w:lang w:eastAsia="en-US"/>
        </w:rPr>
        <w:t xml:space="preserve">7.2. </w:t>
      </w:r>
      <w:r w:rsidRPr="0013159B">
        <w:rPr>
          <w:rFonts w:ascii="Times New Roman" w:eastAsia="Calibri" w:hAnsi="Times New Roman" w:cs="Times New Roman"/>
          <w:color w:val="000000"/>
          <w:sz w:val="24"/>
          <w:szCs w:val="24"/>
          <w:lang w:eastAsia="en-US"/>
        </w:rPr>
        <w:t xml:space="preserve">Tiekėjas negali keisti subtiekėjo (-ų) visą Sutarties laikotarpį be raštiško Pirkėjo sutikimo. Keičiamas (-i) subtiekėjas (-ai) turi neturėti pašalinimo pagrindų, </w:t>
      </w:r>
      <w:r w:rsidRPr="0013159B">
        <w:rPr>
          <w:rFonts w:ascii="Times New Roman" w:eastAsia="Lucida Sans Unicode" w:hAnsi="Times New Roman" w:cs="Times New Roman"/>
          <w:color w:val="00000A"/>
          <w:sz w:val="24"/>
          <w:szCs w:val="24"/>
          <w:lang w:eastAsia="en-US"/>
        </w:rPr>
        <w:t>taip pat užtikrinti sklandų darbų perdavimą ir perėmimą</w:t>
      </w:r>
      <w:r w:rsidRPr="0013159B">
        <w:rPr>
          <w:rFonts w:ascii="Times New Roman" w:eastAsia="Calibri" w:hAnsi="Times New Roman" w:cs="Times New Roman"/>
          <w:color w:val="000000"/>
          <w:sz w:val="24"/>
          <w:szCs w:val="24"/>
          <w:lang w:eastAsia="en-US"/>
        </w:rPr>
        <w:t>. Subtiekėjas (-ai) gali būti keičiamas (-i) tik šiais atvejais:</w:t>
      </w:r>
    </w:p>
    <w:p w14:paraId="14965244" w14:textId="77777777" w:rsidR="00124B07" w:rsidRPr="0013159B" w:rsidRDefault="00124B07" w:rsidP="00544742">
      <w:pPr>
        <w:pStyle w:val="Betarp"/>
        <w:spacing w:line="276" w:lineRule="auto"/>
        <w:ind w:firstLine="851"/>
        <w:jc w:val="both"/>
        <w:rPr>
          <w:rFonts w:ascii="Times New Roman" w:eastAsia="Calibri" w:hAnsi="Times New Roman" w:cs="Times New Roman"/>
          <w:color w:val="000000"/>
          <w:sz w:val="24"/>
          <w:szCs w:val="24"/>
          <w:lang w:eastAsia="en-US"/>
        </w:rPr>
      </w:pPr>
      <w:r w:rsidRPr="0013159B">
        <w:rPr>
          <w:rFonts w:ascii="Times New Roman" w:eastAsia="Calibri" w:hAnsi="Times New Roman" w:cs="Times New Roman"/>
          <w:sz w:val="24"/>
          <w:szCs w:val="24"/>
          <w:lang w:eastAsia="en-US"/>
        </w:rPr>
        <w:t xml:space="preserve">7.2.1. </w:t>
      </w:r>
      <w:r w:rsidRPr="0013159B">
        <w:rPr>
          <w:rFonts w:ascii="Times New Roman" w:eastAsia="Calibri" w:hAnsi="Times New Roman" w:cs="Times New Roman"/>
          <w:color w:val="000000"/>
          <w:sz w:val="24"/>
          <w:szCs w:val="24"/>
          <w:lang w:eastAsia="en-US"/>
        </w:rPr>
        <w:t>kai subtiekėjas (-ai) bankrutuoja, yra likviduojamas ar susidaro analogiška situacija;</w:t>
      </w:r>
    </w:p>
    <w:p w14:paraId="65DEC6AE"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eastAsia="Calibri" w:hAnsi="Times New Roman" w:cs="Times New Roman"/>
          <w:sz w:val="24"/>
          <w:szCs w:val="24"/>
          <w:lang w:eastAsia="en-US"/>
        </w:rPr>
        <w:lastRenderedPageBreak/>
        <w:t xml:space="preserve">7.2.2. </w:t>
      </w:r>
      <w:r w:rsidRPr="0013159B">
        <w:rPr>
          <w:rFonts w:ascii="Times New Roman" w:hAnsi="Times New Roman" w:cs="Times New Roman"/>
          <w:color w:val="000000"/>
          <w:sz w:val="24"/>
          <w:szCs w:val="24"/>
          <w:lang w:eastAsia="ar-SA"/>
        </w:rPr>
        <w:t>kai subtiekėjas (-ai) ir dėl objektyvių priežasčių (nutrūkus teisiniams santykiams su Tiekėju, subtiekėjui atsisakius vykdyti Sutartį) nebegali dalyvauti Sutarties vykdyme.</w:t>
      </w:r>
      <w:r w:rsidRPr="0013159B">
        <w:rPr>
          <w:rFonts w:ascii="Times New Roman" w:hAnsi="Times New Roman" w:cs="Times New Roman"/>
          <w:sz w:val="24"/>
          <w:szCs w:val="24"/>
          <w:lang w:eastAsia="ar-SA"/>
        </w:rPr>
        <w:t xml:space="preserve"> </w:t>
      </w:r>
    </w:p>
    <w:p w14:paraId="2E78E218"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eastAsia="Calibri" w:hAnsi="Times New Roman" w:cs="Times New Roman"/>
          <w:sz w:val="24"/>
          <w:szCs w:val="24"/>
          <w:lang w:eastAsia="en-US"/>
        </w:rPr>
        <w:t xml:space="preserve">7.3. </w:t>
      </w:r>
      <w:r w:rsidRPr="0013159B">
        <w:rPr>
          <w:rFonts w:ascii="Times New Roman" w:hAnsi="Times New Roman" w:cs="Times New Roman"/>
          <w:color w:val="000000"/>
          <w:sz w:val="24"/>
          <w:szCs w:val="24"/>
          <w:lang w:eastAsia="ar-SA"/>
        </w:rPr>
        <w:t xml:space="preserve">Tiekėjas, siekdamas pakeisti subtiekėją (-us) turi raštu informuoti Pirkėją prieš 3 (tris) darbo dienas ir gauti Pirkėjo raštišką sutikimą. Pirkėjui sutikus su subtiekėjo (-ų) pakeitimu, </w:t>
      </w:r>
      <w:r w:rsidRPr="0013159B">
        <w:rPr>
          <w:rFonts w:ascii="Times New Roman" w:hAnsi="Times New Roman" w:cs="Times New Roman"/>
          <w:sz w:val="24"/>
          <w:szCs w:val="24"/>
        </w:rPr>
        <w:t>Pirkėjas</w:t>
      </w:r>
      <w:r w:rsidRPr="0013159B">
        <w:rPr>
          <w:rFonts w:ascii="Times New Roman" w:hAnsi="Times New Roman" w:cs="Times New Roman"/>
          <w:color w:val="000000"/>
          <w:sz w:val="24"/>
          <w:szCs w:val="24"/>
          <w:lang w:eastAsia="ar-SA"/>
        </w:rPr>
        <w:t xml:space="preserve"> su Tiekėju raštu sudaro susitarimą dėl subtiekėjo (ų) pakeitimo. Šis susitarimas yra neatskiriama Sutarties dalis.</w:t>
      </w:r>
    </w:p>
    <w:p w14:paraId="6E86873C"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eastAsia="Calibri" w:hAnsi="Times New Roman" w:cs="Times New Roman"/>
          <w:sz w:val="24"/>
          <w:szCs w:val="24"/>
          <w:lang w:eastAsia="en-US"/>
        </w:rPr>
        <w:t xml:space="preserve">7.4. </w:t>
      </w:r>
      <w:r w:rsidRPr="0013159B">
        <w:rPr>
          <w:rFonts w:ascii="Times New Roman" w:hAnsi="Times New Roman" w:cs="Times New Roman"/>
          <w:sz w:val="24"/>
          <w:szCs w:val="24"/>
          <w:lang w:eastAsia="ar-SA"/>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w:t>
      </w:r>
    </w:p>
    <w:p w14:paraId="39FF04CE" w14:textId="77777777" w:rsidR="00124B07" w:rsidRPr="0013159B" w:rsidRDefault="00124B07" w:rsidP="00544742">
      <w:pPr>
        <w:pStyle w:val="Betarp"/>
        <w:spacing w:line="276" w:lineRule="auto"/>
        <w:ind w:firstLine="835"/>
        <w:jc w:val="both"/>
        <w:rPr>
          <w:rFonts w:ascii="Times New Roman" w:hAnsi="Times New Roman" w:cs="Times New Roman"/>
          <w:sz w:val="24"/>
          <w:szCs w:val="24"/>
          <w:lang w:eastAsia="ar-SA"/>
        </w:rPr>
      </w:pPr>
      <w:r w:rsidRPr="0013159B">
        <w:rPr>
          <w:rFonts w:ascii="Times New Roman" w:eastAsia="Calibri" w:hAnsi="Times New Roman" w:cs="Times New Roman"/>
          <w:sz w:val="24"/>
          <w:szCs w:val="24"/>
          <w:lang w:eastAsia="en-US"/>
        </w:rPr>
        <w:t xml:space="preserve">7.5. </w:t>
      </w:r>
      <w:r w:rsidRPr="0013159B">
        <w:rPr>
          <w:rFonts w:ascii="Times New Roman" w:hAnsi="Times New Roman" w:cs="Times New Roman"/>
          <w:color w:val="000000"/>
          <w:sz w:val="24"/>
          <w:szCs w:val="24"/>
          <w:lang w:eastAsia="ar-SA"/>
        </w:rPr>
        <w:t>Subtiekėjo (-ų) keitimo tvarkos pažeidimas laikomas esminiu Sutarties pažeidimu.</w:t>
      </w:r>
    </w:p>
    <w:p w14:paraId="07681DFE" w14:textId="77777777" w:rsidR="00124B07" w:rsidRPr="0013159B" w:rsidRDefault="00124B07" w:rsidP="00544742">
      <w:pPr>
        <w:jc w:val="both"/>
        <w:rPr>
          <w:rFonts w:ascii="Times New Roman" w:hAnsi="Times New Roman" w:cs="Times New Roman"/>
          <w:sz w:val="24"/>
          <w:szCs w:val="20"/>
        </w:rPr>
      </w:pPr>
    </w:p>
    <w:p w14:paraId="405353DE" w14:textId="77777777" w:rsidR="00124B07" w:rsidRPr="0013159B" w:rsidRDefault="00124B07" w:rsidP="00544742">
      <w:pPr>
        <w:pStyle w:val="Betarp"/>
        <w:spacing w:line="276" w:lineRule="auto"/>
        <w:jc w:val="center"/>
        <w:rPr>
          <w:rFonts w:ascii="Times New Roman" w:hAnsi="Times New Roman" w:cs="Times New Roman"/>
          <w:b/>
          <w:bCs/>
          <w:sz w:val="24"/>
          <w:szCs w:val="24"/>
        </w:rPr>
      </w:pPr>
      <w:r w:rsidRPr="0013159B">
        <w:rPr>
          <w:rFonts w:ascii="Times New Roman" w:hAnsi="Times New Roman" w:cs="Times New Roman"/>
          <w:b/>
          <w:bCs/>
          <w:sz w:val="24"/>
          <w:szCs w:val="24"/>
        </w:rPr>
        <w:t>VIII SKYRIUS</w:t>
      </w:r>
    </w:p>
    <w:p w14:paraId="57C54722" w14:textId="77777777" w:rsidR="00124B07" w:rsidRPr="0013159B" w:rsidRDefault="00124B07" w:rsidP="00544742">
      <w:pPr>
        <w:pStyle w:val="Betarp"/>
        <w:spacing w:line="276" w:lineRule="auto"/>
        <w:jc w:val="center"/>
        <w:rPr>
          <w:rFonts w:ascii="Times New Roman" w:hAnsi="Times New Roman" w:cs="Times New Roman"/>
          <w:b/>
          <w:bCs/>
          <w:caps/>
          <w:sz w:val="24"/>
          <w:szCs w:val="24"/>
        </w:rPr>
      </w:pPr>
      <w:r w:rsidRPr="0013159B">
        <w:rPr>
          <w:rFonts w:ascii="Times New Roman" w:hAnsi="Times New Roman" w:cs="Times New Roman"/>
          <w:b/>
          <w:bCs/>
          <w:caps/>
          <w:sz w:val="24"/>
          <w:szCs w:val="24"/>
        </w:rPr>
        <w:t>Šalių atsakomybė</w:t>
      </w:r>
    </w:p>
    <w:p w14:paraId="4646DB3D" w14:textId="77777777" w:rsidR="00124B07" w:rsidRPr="0013159B" w:rsidRDefault="00124B07" w:rsidP="00544742">
      <w:pPr>
        <w:pStyle w:val="Betarp"/>
        <w:spacing w:line="276" w:lineRule="auto"/>
        <w:jc w:val="both"/>
        <w:rPr>
          <w:rFonts w:ascii="Times New Roman" w:hAnsi="Times New Roman" w:cs="Times New Roman"/>
        </w:rPr>
      </w:pPr>
    </w:p>
    <w:p w14:paraId="27557E9D"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5E72381" w14:textId="77777777" w:rsidR="00124B07" w:rsidRPr="0013159B" w:rsidRDefault="00124B07" w:rsidP="00544742">
      <w:pPr>
        <w:pStyle w:val="Betarp"/>
        <w:spacing w:line="276" w:lineRule="auto"/>
        <w:ind w:firstLine="851"/>
        <w:jc w:val="both"/>
        <w:rPr>
          <w:rFonts w:ascii="Times New Roman" w:hAnsi="Times New Roman" w:cs="Times New Roman"/>
          <w:sz w:val="24"/>
        </w:rPr>
      </w:pPr>
      <w:r w:rsidRPr="0013159B">
        <w:rPr>
          <w:rFonts w:ascii="Times New Roman" w:hAnsi="Times New Roman" w:cs="Times New Roman"/>
          <w:sz w:val="24"/>
        </w:rPr>
        <w:t>8.2.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už kiekvieną termino praleidimo dieną, neviršijant 5 proc. maksimalios Sutarties kainos.</w:t>
      </w:r>
    </w:p>
    <w:p w14:paraId="5F49D6DD"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lang w:eastAsia="en-US"/>
        </w:rPr>
        <w:t>8.3. Neatlikus apmokėjimo nustatytais terminais dėl Pirkėjo kaltės, Tiekėjo pareikalavimu Pirkėjas privalo sumokėti Tiekėjui už kiekvieną uždelstą dieną 0,03 proc</w:t>
      </w:r>
      <w:r w:rsidRPr="0013159B">
        <w:rPr>
          <w:rFonts w:ascii="Times New Roman" w:hAnsi="Times New Roman" w:cs="Times New Roman"/>
          <w:i/>
          <w:sz w:val="24"/>
          <w:szCs w:val="24"/>
          <w:lang w:eastAsia="en-US"/>
        </w:rPr>
        <w:t>.</w:t>
      </w:r>
      <w:r w:rsidRPr="0013159B">
        <w:rPr>
          <w:rFonts w:ascii="Times New Roman" w:hAnsi="Times New Roman" w:cs="Times New Roman"/>
          <w:sz w:val="24"/>
          <w:szCs w:val="24"/>
          <w:lang w:eastAsia="en-US"/>
        </w:rPr>
        <w:t xml:space="preserve"> delspinigių nuo laiku neapmokėtos sumos už kiekvieną uždelstą dieną.</w:t>
      </w:r>
    </w:p>
    <w:p w14:paraId="2EC4D5AC" w14:textId="77777777" w:rsidR="00124B07" w:rsidRPr="0013159B" w:rsidRDefault="00124B07" w:rsidP="00544742">
      <w:pPr>
        <w:pStyle w:val="Betarp"/>
        <w:spacing w:line="276" w:lineRule="auto"/>
        <w:jc w:val="both"/>
        <w:rPr>
          <w:rFonts w:ascii="Times New Roman" w:hAnsi="Times New Roman" w:cs="Times New Roman"/>
          <w:sz w:val="24"/>
          <w:szCs w:val="24"/>
        </w:rPr>
      </w:pPr>
    </w:p>
    <w:p w14:paraId="5045E4DA" w14:textId="77777777" w:rsidR="00124B07" w:rsidRPr="0013159B" w:rsidRDefault="00124B07" w:rsidP="00544742">
      <w:pPr>
        <w:pStyle w:val="Betarp"/>
        <w:spacing w:line="276" w:lineRule="auto"/>
        <w:jc w:val="center"/>
        <w:rPr>
          <w:rFonts w:ascii="Times New Roman" w:hAnsi="Times New Roman" w:cs="Times New Roman"/>
          <w:b/>
          <w:bCs/>
          <w:snapToGrid w:val="0"/>
          <w:sz w:val="24"/>
          <w:szCs w:val="24"/>
          <w:lang w:eastAsia="en-US"/>
        </w:rPr>
      </w:pPr>
      <w:r w:rsidRPr="0013159B">
        <w:rPr>
          <w:rFonts w:ascii="Times New Roman" w:hAnsi="Times New Roman" w:cs="Times New Roman"/>
          <w:b/>
          <w:bCs/>
          <w:snapToGrid w:val="0"/>
          <w:sz w:val="24"/>
          <w:szCs w:val="24"/>
          <w:lang w:eastAsia="en-US"/>
        </w:rPr>
        <w:t>IX SKYRIUS</w:t>
      </w:r>
    </w:p>
    <w:p w14:paraId="24694FF8" w14:textId="77777777" w:rsidR="00124B07" w:rsidRPr="0013159B" w:rsidRDefault="00124B07" w:rsidP="00544742">
      <w:pPr>
        <w:pStyle w:val="Betarp"/>
        <w:spacing w:line="276" w:lineRule="auto"/>
        <w:jc w:val="center"/>
        <w:rPr>
          <w:rFonts w:ascii="Times New Roman" w:hAnsi="Times New Roman" w:cs="Times New Roman"/>
          <w:b/>
          <w:bCs/>
          <w:snapToGrid w:val="0"/>
          <w:sz w:val="24"/>
          <w:szCs w:val="24"/>
          <w:lang w:eastAsia="en-US"/>
        </w:rPr>
      </w:pPr>
      <w:r w:rsidRPr="0013159B">
        <w:rPr>
          <w:rFonts w:ascii="Times New Roman" w:hAnsi="Times New Roman" w:cs="Times New Roman"/>
          <w:b/>
          <w:bCs/>
          <w:snapToGrid w:val="0"/>
          <w:sz w:val="24"/>
          <w:szCs w:val="24"/>
          <w:lang w:eastAsia="en-US"/>
        </w:rPr>
        <w:t xml:space="preserve">NENUGALIMOS JĖGOS APLINKYBĖS </w:t>
      </w:r>
      <w:r w:rsidRPr="0013159B">
        <w:rPr>
          <w:rFonts w:ascii="Times New Roman" w:hAnsi="Times New Roman" w:cs="Times New Roman"/>
          <w:b/>
          <w:bCs/>
          <w:i/>
          <w:snapToGrid w:val="0"/>
          <w:sz w:val="24"/>
          <w:szCs w:val="24"/>
          <w:lang w:eastAsia="en-US"/>
        </w:rPr>
        <w:t>(</w:t>
      </w:r>
      <w:r w:rsidRPr="0013159B">
        <w:rPr>
          <w:rFonts w:ascii="Times New Roman" w:hAnsi="Times New Roman" w:cs="Times New Roman"/>
          <w:b/>
          <w:bCs/>
          <w:i/>
          <w:iCs/>
          <w:snapToGrid w:val="0"/>
          <w:sz w:val="24"/>
          <w:szCs w:val="24"/>
          <w:lang w:eastAsia="en-US"/>
        </w:rPr>
        <w:t>FORCE MAJEURE</w:t>
      </w:r>
      <w:r w:rsidRPr="0013159B">
        <w:rPr>
          <w:rFonts w:ascii="Times New Roman" w:hAnsi="Times New Roman" w:cs="Times New Roman"/>
          <w:b/>
          <w:bCs/>
          <w:snapToGrid w:val="0"/>
          <w:sz w:val="24"/>
          <w:szCs w:val="24"/>
          <w:lang w:eastAsia="en-US"/>
        </w:rPr>
        <w:t>)</w:t>
      </w:r>
    </w:p>
    <w:p w14:paraId="5E417ABC" w14:textId="77777777" w:rsidR="000C06DF" w:rsidRDefault="000C06DF" w:rsidP="00544742">
      <w:pPr>
        <w:tabs>
          <w:tab w:val="left" w:pos="1192"/>
        </w:tabs>
        <w:ind w:firstLine="851"/>
        <w:rPr>
          <w:rFonts w:ascii="Times New Roman" w:hAnsi="Times New Roman" w:cs="Times New Roman"/>
          <w:b/>
          <w:snapToGrid w:val="0"/>
          <w:sz w:val="24"/>
          <w:lang w:eastAsia="en-US"/>
        </w:rPr>
      </w:pPr>
      <w:r>
        <w:rPr>
          <w:rFonts w:ascii="Times New Roman" w:hAnsi="Times New Roman" w:cs="Times New Roman"/>
          <w:b/>
          <w:snapToGrid w:val="0"/>
          <w:sz w:val="24"/>
          <w:lang w:eastAsia="en-US"/>
        </w:rPr>
        <w:tab/>
      </w:r>
    </w:p>
    <w:p w14:paraId="2EB60D2C" w14:textId="47CEA94B" w:rsidR="00124B07" w:rsidRPr="0013159B" w:rsidRDefault="00124B07" w:rsidP="00544742">
      <w:pPr>
        <w:tabs>
          <w:tab w:val="left" w:pos="1192"/>
        </w:tabs>
        <w:ind w:firstLine="851"/>
        <w:rPr>
          <w:rFonts w:ascii="Times New Roman" w:hAnsi="Times New Roman" w:cs="Times New Roman"/>
          <w:sz w:val="24"/>
          <w:szCs w:val="24"/>
        </w:rPr>
      </w:pPr>
      <w:r w:rsidRPr="0013159B">
        <w:rPr>
          <w:rFonts w:ascii="Times New Roman" w:hAnsi="Times New Roman" w:cs="Times New Roman"/>
          <w:sz w:val="24"/>
          <w:szCs w:val="24"/>
        </w:rPr>
        <w:t>9.1. Šalys neatsakys už dalinį ar visišką prisiimtų įsipareigojimų neįvykdymą, jeigu įrodys, kad įsipareigojimų neįvykdė dėl nenugalimos jėgos aplinkybių</w:t>
      </w:r>
      <w:r>
        <w:rPr>
          <w:rFonts w:ascii="Times New Roman" w:hAnsi="Times New Roman" w:cs="Times New Roman"/>
          <w:sz w:val="24"/>
          <w:szCs w:val="24"/>
        </w:rPr>
        <w:t>.</w:t>
      </w:r>
    </w:p>
    <w:p w14:paraId="1924183E"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9.2.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r>
        <w:rPr>
          <w:rFonts w:ascii="Times New Roman" w:hAnsi="Times New Roman" w:cs="Times New Roman"/>
          <w:sz w:val="24"/>
          <w:szCs w:val="24"/>
        </w:rPr>
        <w:t>.</w:t>
      </w:r>
    </w:p>
    <w:p w14:paraId="18C2D266" w14:textId="77777777" w:rsidR="00124B07"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9.3. Nenugalimos jėgos aplinkybėmis laikomos aplinkybės, nurodytos Lietuvos Respublikos civilinio kodekso 6.212 straipsnyje ir Atleidimo nuo atsakomybės esant nenugalimos jėgos (</w:t>
      </w:r>
      <w:r w:rsidRPr="0013159B">
        <w:rPr>
          <w:rFonts w:ascii="Times New Roman" w:hAnsi="Times New Roman" w:cs="Times New Roman"/>
          <w:i/>
          <w:sz w:val="24"/>
          <w:szCs w:val="24"/>
        </w:rPr>
        <w:t>force majeur</w:t>
      </w:r>
      <w:r w:rsidRPr="0013159B">
        <w:rPr>
          <w:rFonts w:ascii="Times New Roman" w:hAnsi="Times New Roman" w:cs="Times New Roman"/>
          <w:sz w:val="24"/>
          <w:szCs w:val="24"/>
        </w:rPr>
        <w:t xml:space="preserve">e) aplinkybėms taisyklėse, patvirtintose 1996 m. liepos 15 d. Lietuvos Respublikos Vyriausybės nutarimu Nr. 840 „Dėl atleidimo nuo atsakomybės esant nenugalimos jėgos </w:t>
      </w:r>
      <w:r w:rsidRPr="0013159B">
        <w:rPr>
          <w:rFonts w:ascii="Times New Roman" w:hAnsi="Times New Roman" w:cs="Times New Roman"/>
          <w:i/>
          <w:sz w:val="24"/>
          <w:szCs w:val="24"/>
        </w:rPr>
        <w:t>(force majeure)</w:t>
      </w:r>
      <w:r w:rsidRPr="0013159B">
        <w:rPr>
          <w:rFonts w:ascii="Times New Roman" w:hAnsi="Times New Roman" w:cs="Times New Roman"/>
          <w:sz w:val="24"/>
          <w:szCs w:val="24"/>
        </w:rPr>
        <w:t xml:space="preserve"> aplinkybėms taisyklių patvirtinimo“. Nustatydamos nenugalimos jėgos aplinkybes Šalys</w:t>
      </w:r>
      <w:r w:rsidRPr="0013159B">
        <w:rPr>
          <w:rFonts w:ascii="Times New Roman" w:hAnsi="Times New Roman" w:cs="Times New Roman"/>
          <w:b/>
          <w:sz w:val="24"/>
          <w:szCs w:val="24"/>
        </w:rPr>
        <w:t xml:space="preserve"> </w:t>
      </w:r>
      <w:r w:rsidRPr="0013159B">
        <w:rPr>
          <w:rFonts w:ascii="Times New Roman" w:hAnsi="Times New Roman" w:cs="Times New Roman"/>
          <w:sz w:val="24"/>
          <w:szCs w:val="24"/>
        </w:rPr>
        <w:t xml:space="preserve">vadovaujasi Nenugalimos jėgos </w:t>
      </w:r>
      <w:r w:rsidRPr="0013159B">
        <w:rPr>
          <w:rFonts w:ascii="Times New Roman" w:hAnsi="Times New Roman" w:cs="Times New Roman"/>
          <w:i/>
          <w:sz w:val="24"/>
          <w:szCs w:val="24"/>
        </w:rPr>
        <w:t xml:space="preserve">(force majeure) </w:t>
      </w:r>
      <w:r w:rsidRPr="0013159B">
        <w:rPr>
          <w:rFonts w:ascii="Times New Roman" w:hAnsi="Times New Roman" w:cs="Times New Roman"/>
          <w:sz w:val="24"/>
          <w:szCs w:val="24"/>
        </w:rPr>
        <w:t xml:space="preserve">aplinkybes liudijančių pažymų išdavimo tvarkos aprašu, patvirtintu 1997 m. kovo 13 d. Lietuvos Respublikos Vyriausybės nutarimu Nr. 222 „Dėl </w:t>
      </w:r>
      <w:r w:rsidRPr="0013159B">
        <w:rPr>
          <w:rFonts w:ascii="Times New Roman" w:hAnsi="Times New Roman" w:cs="Times New Roman"/>
          <w:sz w:val="24"/>
          <w:szCs w:val="24"/>
        </w:rPr>
        <w:lastRenderedPageBreak/>
        <w:t xml:space="preserve">nenugalimos jėgos </w:t>
      </w:r>
      <w:r w:rsidRPr="0013159B">
        <w:rPr>
          <w:rFonts w:ascii="Times New Roman" w:hAnsi="Times New Roman" w:cs="Times New Roman"/>
          <w:i/>
          <w:sz w:val="24"/>
          <w:szCs w:val="24"/>
        </w:rPr>
        <w:t>(force majeure)</w:t>
      </w:r>
      <w:r w:rsidRPr="0013159B">
        <w:rPr>
          <w:rFonts w:ascii="Times New Roman" w:hAnsi="Times New Roman" w:cs="Times New Roman"/>
          <w:sz w:val="24"/>
          <w:szCs w:val="24"/>
        </w:rPr>
        <w:t xml:space="preserve"> aplinkybes liudijančių pažymų išdavimo tvarkos patvirtinimo“ (Lietuvos Respublikos Vyriausybės 2015 m. liepos 29 d. nutarimo Nr. 766 redakcija).</w:t>
      </w:r>
    </w:p>
    <w:p w14:paraId="72160EBE" w14:textId="77777777" w:rsidR="00544742" w:rsidRDefault="00544742" w:rsidP="00544742">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9.4. </w:t>
      </w:r>
      <w:r w:rsidRPr="000D02B3">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53408BC7" w14:textId="77777777" w:rsidR="00544742" w:rsidRPr="000D02B3" w:rsidRDefault="00544742" w:rsidP="00544742">
      <w:pPr>
        <w:pStyle w:val="Betarp"/>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9.5. </w:t>
      </w:r>
      <w:r w:rsidRPr="000D02B3">
        <w:rPr>
          <w:rFonts w:ascii="Times New Roman" w:hAnsi="Times New Roman" w:cs="Times New Roman"/>
          <w:sz w:val="24"/>
          <w:szCs w:val="24"/>
        </w:rPr>
        <w:t>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pandemijos rinkoje atsiradę medžiagų, įrenginių ar darbo jėgos trūkumai.</w:t>
      </w:r>
    </w:p>
    <w:p w14:paraId="050E5EA9" w14:textId="77777777" w:rsidR="00124B07" w:rsidRDefault="00124B07" w:rsidP="00544742">
      <w:pPr>
        <w:pStyle w:val="Betarp"/>
        <w:spacing w:line="276" w:lineRule="auto"/>
        <w:jc w:val="center"/>
        <w:rPr>
          <w:rFonts w:ascii="Times New Roman" w:hAnsi="Times New Roman" w:cs="Times New Roman"/>
          <w:b/>
          <w:bCs/>
          <w:sz w:val="24"/>
          <w:szCs w:val="24"/>
          <w:lang w:eastAsia="en-US"/>
        </w:rPr>
      </w:pPr>
    </w:p>
    <w:p w14:paraId="13523770" w14:textId="77777777" w:rsidR="00124B07" w:rsidRPr="0013159B" w:rsidRDefault="00124B07" w:rsidP="00544742">
      <w:pPr>
        <w:pStyle w:val="Betarp"/>
        <w:spacing w:line="276" w:lineRule="auto"/>
        <w:jc w:val="center"/>
        <w:rPr>
          <w:rFonts w:ascii="Times New Roman" w:hAnsi="Times New Roman" w:cs="Times New Roman"/>
          <w:b/>
          <w:bCs/>
          <w:sz w:val="24"/>
          <w:szCs w:val="24"/>
          <w:lang w:eastAsia="en-US"/>
        </w:rPr>
      </w:pPr>
      <w:r w:rsidRPr="0013159B">
        <w:rPr>
          <w:rFonts w:ascii="Times New Roman" w:hAnsi="Times New Roman" w:cs="Times New Roman"/>
          <w:b/>
          <w:bCs/>
          <w:sz w:val="24"/>
          <w:szCs w:val="24"/>
          <w:lang w:eastAsia="en-US"/>
        </w:rPr>
        <w:t>X SKYRIUS</w:t>
      </w:r>
    </w:p>
    <w:p w14:paraId="54258673" w14:textId="77777777" w:rsidR="00124B07" w:rsidRPr="0013159B" w:rsidRDefault="00124B07" w:rsidP="00544742">
      <w:pPr>
        <w:pStyle w:val="Betarp"/>
        <w:spacing w:line="276" w:lineRule="auto"/>
        <w:jc w:val="center"/>
        <w:rPr>
          <w:rFonts w:ascii="Times New Roman" w:hAnsi="Times New Roman" w:cs="Times New Roman"/>
          <w:b/>
          <w:bCs/>
          <w:sz w:val="24"/>
          <w:szCs w:val="24"/>
          <w:lang w:eastAsia="en-US"/>
        </w:rPr>
      </w:pPr>
      <w:r w:rsidRPr="0013159B">
        <w:rPr>
          <w:rFonts w:ascii="Times New Roman" w:hAnsi="Times New Roman" w:cs="Times New Roman"/>
          <w:b/>
          <w:bCs/>
          <w:sz w:val="24"/>
          <w:szCs w:val="24"/>
          <w:lang w:eastAsia="en-US"/>
        </w:rPr>
        <w:t>SUTARTIES SĄLYGŲ KEITIMAS</w:t>
      </w:r>
    </w:p>
    <w:p w14:paraId="3EA3BD8C" w14:textId="77777777" w:rsidR="00124B07" w:rsidRPr="0013159B" w:rsidRDefault="00124B07" w:rsidP="00544742">
      <w:pPr>
        <w:pStyle w:val="Betarp"/>
        <w:spacing w:line="276" w:lineRule="auto"/>
        <w:jc w:val="both"/>
        <w:rPr>
          <w:rFonts w:ascii="Times New Roman" w:hAnsi="Times New Roman" w:cs="Times New Roman"/>
          <w:sz w:val="24"/>
          <w:szCs w:val="24"/>
        </w:rPr>
      </w:pPr>
    </w:p>
    <w:p w14:paraId="2AAB808C"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10.1. Sutarties sąlygos sutarties galiojimo laikotarpiu gali būti keičiamos LR Viešųjų pirkimų įstatymo 89 straipsnyje nustatyta tvarka.</w:t>
      </w:r>
    </w:p>
    <w:p w14:paraId="106F48CA"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 xml:space="preserve">10.2. Sutarties sąlygų keitimą gali inicijuoti kiekviena Šalis, pateikiama kitai Šaliai atitinkamą prašymą bei jį pagrindžiančius dokumentus. Šalis, gavusi tokį prašymą, privalo jį išnagrinėti per 20 dienų ir kitai Šaliai pateikti motyvuotą raštišką atsakymą. </w:t>
      </w:r>
    </w:p>
    <w:p w14:paraId="18481D44"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 xml:space="preserve">10.3. Sutarties sąlygų pakeitimas turi būti įformintas papildomu susitarimu ir pasirašytas abiejų Šalių. </w:t>
      </w:r>
    </w:p>
    <w:p w14:paraId="21976FCE" w14:textId="77777777" w:rsidR="00124B07" w:rsidRPr="0013159B" w:rsidRDefault="00124B07" w:rsidP="00544742">
      <w:pPr>
        <w:pStyle w:val="Betarp"/>
        <w:spacing w:line="276" w:lineRule="auto"/>
        <w:jc w:val="center"/>
        <w:rPr>
          <w:rFonts w:ascii="Times New Roman" w:hAnsi="Times New Roman" w:cs="Times New Roman"/>
          <w:b/>
          <w:bCs/>
          <w:sz w:val="24"/>
          <w:szCs w:val="24"/>
          <w:lang w:eastAsia="en-US"/>
        </w:rPr>
      </w:pPr>
      <w:r w:rsidRPr="0013159B">
        <w:rPr>
          <w:rFonts w:ascii="Times New Roman" w:hAnsi="Times New Roman" w:cs="Times New Roman"/>
          <w:b/>
          <w:bCs/>
          <w:sz w:val="24"/>
          <w:szCs w:val="24"/>
          <w:lang w:eastAsia="en-US"/>
        </w:rPr>
        <w:t>XI SKYRIUS</w:t>
      </w:r>
    </w:p>
    <w:p w14:paraId="49A8EADB" w14:textId="77777777" w:rsidR="00124B07" w:rsidRPr="0013159B" w:rsidRDefault="00124B07" w:rsidP="00544742">
      <w:pPr>
        <w:pStyle w:val="Betarp"/>
        <w:spacing w:line="276" w:lineRule="auto"/>
        <w:jc w:val="center"/>
        <w:rPr>
          <w:rFonts w:ascii="Times New Roman" w:hAnsi="Times New Roman" w:cs="Times New Roman"/>
          <w:b/>
          <w:bCs/>
          <w:sz w:val="24"/>
          <w:szCs w:val="24"/>
          <w:lang w:eastAsia="en-US"/>
        </w:rPr>
      </w:pPr>
      <w:r w:rsidRPr="0013159B">
        <w:rPr>
          <w:rFonts w:ascii="Times New Roman" w:hAnsi="Times New Roman" w:cs="Times New Roman"/>
          <w:b/>
          <w:bCs/>
          <w:sz w:val="24"/>
          <w:szCs w:val="24"/>
          <w:lang w:eastAsia="en-US"/>
        </w:rPr>
        <w:t>SUTARTIES PAŽEIDIMAS</w:t>
      </w:r>
    </w:p>
    <w:p w14:paraId="7046B629" w14:textId="77777777" w:rsidR="00124B07" w:rsidRPr="0013159B" w:rsidRDefault="00124B07" w:rsidP="00544742">
      <w:pPr>
        <w:ind w:firstLine="851"/>
        <w:jc w:val="both"/>
        <w:rPr>
          <w:rFonts w:ascii="Times New Roman" w:hAnsi="Times New Roman" w:cs="Times New Roman"/>
          <w:sz w:val="24"/>
          <w:szCs w:val="20"/>
        </w:rPr>
      </w:pPr>
    </w:p>
    <w:p w14:paraId="63C74498"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11.1. Jei kuri nors Sutarties Šalis nevykdo arba netinkamai vykdo kokius nors savo įsipareigojimus pagal Sutartį, ji pažeidžia Sutartį.</w:t>
      </w:r>
    </w:p>
    <w:p w14:paraId="6E9F653D"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11.2. Vienai Sutarties Šaliai pažeidus Sutartį, nukentėjusioji Šalis turi teisę:</w:t>
      </w:r>
    </w:p>
    <w:p w14:paraId="73FBD62F"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11.2.1. reikalauti kitos Šalies vykdyti sutartinius įsipareigojimus;</w:t>
      </w:r>
    </w:p>
    <w:p w14:paraId="1F54C130"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11.2.2. reikalauti atlyginti nuostolius;</w:t>
      </w:r>
    </w:p>
    <w:p w14:paraId="11840883"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11.2.3. reikalauti sumokėti Sutarties 8.2 ir 8.3 papunkčiuose nustatytus delspinigius;</w:t>
      </w:r>
    </w:p>
    <w:p w14:paraId="1147344D"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11.2.4. reikalauti sumokėti Sutarties V skyriuje nustatytą baudą;</w:t>
      </w:r>
    </w:p>
    <w:p w14:paraId="73AE35FA"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11.2.5. nutraukti Sutartį;</w:t>
      </w:r>
    </w:p>
    <w:p w14:paraId="7D59A703"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11.2.6. taikyti kitus Lietuvos Respublikos teisės aktų nustatytus teisių gynimo būdus.</w:t>
      </w:r>
    </w:p>
    <w:p w14:paraId="73690D35"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11.3. Tiekėjas negali perleisti visų ar dalies savo įsipareigojimų pagal šią Sutartį be išankstinio raštiško Pirkėjo sutikimo.</w:t>
      </w:r>
    </w:p>
    <w:p w14:paraId="202C927B"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11.4. Šioje Sutartyje esminėmis sąlygomis laikoma:</w:t>
      </w:r>
    </w:p>
    <w:p w14:paraId="68FC45A2"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11.4.1. Sutarties dalykas;</w:t>
      </w:r>
    </w:p>
    <w:p w14:paraId="31084699"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11.4.2. Sutarties kaina ir kainodaros taisyklės;</w:t>
      </w:r>
    </w:p>
    <w:p w14:paraId="258920E5"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lang w:eastAsia="ar-SA"/>
        </w:rPr>
        <w:t>11.4.3. apmokėjimo sąlygos ir tvarka;</w:t>
      </w:r>
    </w:p>
    <w:p w14:paraId="18BFA558"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11.4.4. Tiekėjo sutartinių įsipareigojimų vykdymo terminas (-ai);</w:t>
      </w:r>
    </w:p>
    <w:p w14:paraId="0B36E4A2"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11.4.5. subtiekėjo (-ų) keitimo tvarka.</w:t>
      </w:r>
    </w:p>
    <w:p w14:paraId="53EDCF27"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lastRenderedPageBreak/>
        <w:t>11.5. Sutarties 11.4 papunktyje numatytų sąlygų pažeidimas laikomas esminiu Sutarties pažeidimu.</w:t>
      </w:r>
    </w:p>
    <w:p w14:paraId="6530DCC3" w14:textId="77777777" w:rsidR="00124B07" w:rsidRPr="0013159B" w:rsidRDefault="00124B07" w:rsidP="00544742">
      <w:pPr>
        <w:pStyle w:val="Betarp"/>
        <w:spacing w:line="276" w:lineRule="auto"/>
        <w:jc w:val="center"/>
        <w:rPr>
          <w:rFonts w:ascii="Times New Roman" w:hAnsi="Times New Roman" w:cs="Times New Roman"/>
          <w:b/>
          <w:bCs/>
          <w:sz w:val="24"/>
          <w:szCs w:val="24"/>
        </w:rPr>
      </w:pPr>
      <w:bookmarkStart w:id="7" w:name="_Toc86206422"/>
      <w:bookmarkStart w:id="8" w:name="_Toc82576906"/>
      <w:r w:rsidRPr="0013159B">
        <w:rPr>
          <w:rFonts w:ascii="Times New Roman" w:hAnsi="Times New Roman" w:cs="Times New Roman"/>
          <w:b/>
          <w:bCs/>
          <w:sz w:val="24"/>
          <w:szCs w:val="24"/>
        </w:rPr>
        <w:t>XII SKYRIUS</w:t>
      </w:r>
    </w:p>
    <w:p w14:paraId="1E921DA0" w14:textId="77777777" w:rsidR="00124B07" w:rsidRPr="0013159B" w:rsidRDefault="00124B07" w:rsidP="00544742">
      <w:pPr>
        <w:pStyle w:val="Betarp"/>
        <w:spacing w:line="276" w:lineRule="auto"/>
        <w:jc w:val="center"/>
        <w:rPr>
          <w:rFonts w:ascii="Times New Roman" w:hAnsi="Times New Roman" w:cs="Times New Roman"/>
          <w:b/>
          <w:bCs/>
          <w:sz w:val="24"/>
          <w:szCs w:val="24"/>
        </w:rPr>
      </w:pPr>
      <w:r w:rsidRPr="0013159B">
        <w:rPr>
          <w:rFonts w:ascii="Times New Roman" w:hAnsi="Times New Roman" w:cs="Times New Roman"/>
          <w:b/>
          <w:bCs/>
          <w:sz w:val="24"/>
          <w:szCs w:val="24"/>
        </w:rPr>
        <w:t>SUTARTIES GALIOJIMAS IR NUTRAUKIMAS</w:t>
      </w:r>
    </w:p>
    <w:p w14:paraId="66875578" w14:textId="77777777" w:rsidR="00124B07" w:rsidRPr="0013159B" w:rsidRDefault="00124B07" w:rsidP="00544742">
      <w:pPr>
        <w:tabs>
          <w:tab w:val="left" w:pos="1080"/>
          <w:tab w:val="left" w:pos="1260"/>
        </w:tabs>
        <w:ind w:firstLine="810"/>
        <w:jc w:val="both"/>
        <w:rPr>
          <w:rFonts w:ascii="Times New Roman" w:hAnsi="Times New Roman" w:cs="Times New Roman"/>
          <w:sz w:val="24"/>
        </w:rPr>
      </w:pPr>
    </w:p>
    <w:p w14:paraId="70E6CE55"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12.1. Sutartis įsigalioja nuo pasirašymo dienos ir galioja 36 (trisdešimt šešis) mėnesius.</w:t>
      </w:r>
    </w:p>
    <w:p w14:paraId="618688BD"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12.2. Sutartis gali būti nutraukiama LR viešųjų pirkimų įstatymo 90 straipsnyje numatytais atvejais.</w:t>
      </w:r>
    </w:p>
    <w:p w14:paraId="0138B03A"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 xml:space="preserve">12.3. Sutartis gali būti nutraukiama raštišku Šalių susitarimu. </w:t>
      </w:r>
    </w:p>
    <w:p w14:paraId="76CD5451"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12.4. Pirkėjas, įspėjęs Tiekėją prieš 14 (keturiolika) kalendorinių dienų, gali nutraukti Sutartį šiais atvejais:</w:t>
      </w:r>
    </w:p>
    <w:p w14:paraId="3E28B0EC"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rPr>
        <w:t xml:space="preserve">12.4.1. kai Tiekėjas nevykdo savo sutartinių įsipareigojimų; </w:t>
      </w:r>
    </w:p>
    <w:p w14:paraId="4979DDAE" w14:textId="31311F02"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rPr>
        <w:t xml:space="preserve">12.4.2. </w:t>
      </w:r>
      <w:r w:rsidRPr="0013159B">
        <w:rPr>
          <w:rFonts w:ascii="Times New Roman" w:hAnsi="Times New Roman" w:cs="Times New Roman"/>
          <w:sz w:val="24"/>
          <w:szCs w:val="24"/>
          <w:lang w:eastAsia="ar-SA"/>
        </w:rPr>
        <w:t>kai Tiekėjas patiekia netinkamos kokybės Prekes ir per pagrįstai nustatytą laikotarpį neįvykdo Pirkėjo nurodymo ištaisyti netinkamai įvykdytus arba neįvykdytus sutartinius įsipareigojimus;</w:t>
      </w:r>
    </w:p>
    <w:p w14:paraId="633A3FF0" w14:textId="665DD8B8"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lang w:eastAsia="ar-SA"/>
        </w:rPr>
        <w:t>12.4.</w:t>
      </w:r>
      <w:r w:rsidR="00A021E9">
        <w:rPr>
          <w:rFonts w:ascii="Times New Roman" w:hAnsi="Times New Roman" w:cs="Times New Roman"/>
          <w:sz w:val="24"/>
          <w:szCs w:val="24"/>
          <w:lang w:eastAsia="ar-SA"/>
        </w:rPr>
        <w:t>3</w:t>
      </w:r>
      <w:r w:rsidRPr="0013159B">
        <w:rPr>
          <w:rFonts w:ascii="Times New Roman" w:hAnsi="Times New Roman" w:cs="Times New Roman"/>
          <w:sz w:val="24"/>
          <w:szCs w:val="24"/>
          <w:lang w:eastAsia="ar-SA"/>
        </w:rPr>
        <w:t xml:space="preserve">. kai Tiekėjas perleidžia Sutartį be Pirkėjo žinios; </w:t>
      </w:r>
    </w:p>
    <w:p w14:paraId="4CB3D153" w14:textId="49A8B7E0"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lang w:eastAsia="ar-SA"/>
        </w:rPr>
        <w:t>12.4.</w:t>
      </w:r>
      <w:r w:rsidR="00A021E9">
        <w:rPr>
          <w:rFonts w:ascii="Times New Roman" w:hAnsi="Times New Roman" w:cs="Times New Roman"/>
          <w:sz w:val="24"/>
          <w:szCs w:val="24"/>
          <w:lang w:eastAsia="ar-SA"/>
        </w:rPr>
        <w:t>4</w:t>
      </w:r>
      <w:r w:rsidRPr="0013159B">
        <w:rPr>
          <w:rFonts w:ascii="Times New Roman" w:hAnsi="Times New Roman" w:cs="Times New Roman"/>
          <w:sz w:val="24"/>
          <w:szCs w:val="24"/>
          <w:lang w:eastAsia="ar-SA"/>
        </w:rPr>
        <w:t xml:space="preserve">. kai Tiekėjas bankrutuoja arba yra likviduojamas, kai sustabdo ūkinę veiklą, arba kai įstatymuose ir kituose teisės aktuose numatyta tvarka susidaro analogiška situacija; </w:t>
      </w:r>
    </w:p>
    <w:p w14:paraId="29722FA6" w14:textId="4BA04693"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lang w:eastAsia="ar-SA"/>
        </w:rPr>
        <w:t>12.4.</w:t>
      </w:r>
      <w:r w:rsidR="00A021E9">
        <w:rPr>
          <w:rFonts w:ascii="Times New Roman" w:hAnsi="Times New Roman" w:cs="Times New Roman"/>
          <w:sz w:val="24"/>
          <w:szCs w:val="24"/>
          <w:lang w:eastAsia="ar-SA"/>
        </w:rPr>
        <w:t>5</w:t>
      </w:r>
      <w:r w:rsidRPr="0013159B">
        <w:rPr>
          <w:rFonts w:ascii="Times New Roman" w:hAnsi="Times New Roman" w:cs="Times New Roman"/>
          <w:sz w:val="24"/>
          <w:szCs w:val="24"/>
          <w:lang w:eastAsia="ar-SA"/>
        </w:rPr>
        <w:t xml:space="preserve">. kai keičiasi Tiekėjo organizacinė struktūra – juridinis statusas, pobūdis ar valdymo struktūra ir tai daro įtaką tinkamam Sutarties įvykdymui, išskyrus atvejus, kai dėl šių pasikeitimų keičiama Sutartis; </w:t>
      </w:r>
    </w:p>
    <w:p w14:paraId="1C9ACC9F" w14:textId="14FA14B0"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lang w:eastAsia="ar-SA"/>
        </w:rPr>
        <w:t>12.4.</w:t>
      </w:r>
      <w:r w:rsidR="00A021E9">
        <w:rPr>
          <w:rFonts w:ascii="Times New Roman" w:hAnsi="Times New Roman" w:cs="Times New Roman"/>
          <w:sz w:val="24"/>
          <w:szCs w:val="24"/>
          <w:lang w:eastAsia="ar-SA"/>
        </w:rPr>
        <w:t>6</w:t>
      </w:r>
      <w:r w:rsidRPr="0013159B">
        <w:rPr>
          <w:rFonts w:ascii="Times New Roman" w:hAnsi="Times New Roman" w:cs="Times New Roman"/>
          <w:sz w:val="24"/>
          <w:szCs w:val="24"/>
          <w:lang w:eastAsia="ar-SA"/>
        </w:rPr>
        <w:t>. kai Pirkėjas šios Sutarties vykdymui negauna finansavimo;</w:t>
      </w:r>
    </w:p>
    <w:p w14:paraId="79A8B704" w14:textId="4A0D7161"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lang w:eastAsia="ar-SA"/>
        </w:rPr>
        <w:t>12.4.</w:t>
      </w:r>
      <w:r w:rsidR="00A021E9">
        <w:rPr>
          <w:rFonts w:ascii="Times New Roman" w:hAnsi="Times New Roman" w:cs="Times New Roman"/>
          <w:sz w:val="24"/>
          <w:szCs w:val="24"/>
          <w:lang w:eastAsia="ar-SA"/>
        </w:rPr>
        <w:t>7</w:t>
      </w:r>
      <w:r w:rsidRPr="0013159B">
        <w:rPr>
          <w:rFonts w:ascii="Times New Roman" w:hAnsi="Times New Roman" w:cs="Times New Roman"/>
          <w:sz w:val="24"/>
          <w:szCs w:val="24"/>
          <w:lang w:eastAsia="ar-SA"/>
        </w:rPr>
        <w:t>. kai Prekės tampa nebereikalingos.</w:t>
      </w:r>
    </w:p>
    <w:p w14:paraId="58820AB0"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lang w:eastAsia="en-US"/>
        </w:rPr>
        <w:t xml:space="preserve">12.5. Tiekėjas, prieš 14 </w:t>
      </w:r>
      <w:r w:rsidRPr="0013159B">
        <w:rPr>
          <w:rFonts w:ascii="Times New Roman" w:hAnsi="Times New Roman" w:cs="Times New Roman"/>
          <w:sz w:val="24"/>
          <w:szCs w:val="24"/>
          <w:lang w:eastAsia="ar-SA"/>
        </w:rPr>
        <w:t xml:space="preserve">(keturiolika) kalendorinių </w:t>
      </w:r>
      <w:r w:rsidRPr="0013159B">
        <w:rPr>
          <w:rFonts w:ascii="Times New Roman" w:hAnsi="Times New Roman" w:cs="Times New Roman"/>
          <w:sz w:val="24"/>
          <w:szCs w:val="24"/>
          <w:lang w:eastAsia="en-US"/>
        </w:rPr>
        <w:t>dienų įspėjęs Pirkėją, gali nutraukti sutartį, jei:</w:t>
      </w:r>
    </w:p>
    <w:p w14:paraId="0FE0F40E"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lang w:eastAsia="en-US"/>
        </w:rPr>
        <w:t>12.5.1. Pirkėjas dėl savo kaltės nevykdo savo sutartinių įsipareigojimų.</w:t>
      </w:r>
    </w:p>
    <w:p w14:paraId="43FF8910"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lang w:eastAsia="ar-SA"/>
        </w:rPr>
        <w:t xml:space="preserve">12.6. Jei Sutartis nutraukiama ne dėl Tiekėjo kaltės, nutraukimo atveju Pirkėjas sumoka Tiekėjui </w:t>
      </w:r>
      <w:r w:rsidRPr="0013159B">
        <w:rPr>
          <w:rFonts w:ascii="Times New Roman" w:hAnsi="Times New Roman" w:cs="Times New Roman"/>
          <w:sz w:val="24"/>
          <w:szCs w:val="24"/>
        </w:rPr>
        <w:t xml:space="preserve">už faktiškai pristatytas Prekes pagal Tiekėjo nurodytus įkainius. </w:t>
      </w:r>
      <w:r w:rsidRPr="0013159B">
        <w:rPr>
          <w:rFonts w:ascii="Times New Roman" w:hAnsi="Times New Roman" w:cs="Times New Roman"/>
          <w:sz w:val="24"/>
          <w:szCs w:val="24"/>
          <w:lang w:eastAsia="ar-SA"/>
        </w:rPr>
        <w:t>Tiekėjas neturi teisės į kokios nors patirtos žalos kompensaciją.</w:t>
      </w:r>
    </w:p>
    <w:p w14:paraId="3D3A0BB2"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lang w:eastAsia="ar-SA"/>
        </w:rPr>
        <w:t>12.7.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6DF802E" w14:textId="77777777" w:rsidR="00124B07" w:rsidRPr="0013159B" w:rsidRDefault="00124B07" w:rsidP="00544742">
      <w:pPr>
        <w:pStyle w:val="Betarp"/>
        <w:spacing w:line="276" w:lineRule="auto"/>
        <w:ind w:firstLine="851"/>
        <w:jc w:val="both"/>
        <w:rPr>
          <w:rFonts w:ascii="Times New Roman" w:hAnsi="Times New Roman" w:cs="Times New Roman"/>
          <w:sz w:val="24"/>
          <w:szCs w:val="24"/>
        </w:rPr>
      </w:pPr>
      <w:r w:rsidRPr="0013159B">
        <w:rPr>
          <w:rFonts w:ascii="Times New Roman" w:hAnsi="Times New Roman" w:cs="Times New Roman"/>
          <w:sz w:val="24"/>
          <w:szCs w:val="24"/>
          <w:lang w:eastAsia="en-US"/>
        </w:rPr>
        <w:t>12.8.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774560B7" w14:textId="77777777" w:rsidR="00124B07" w:rsidRPr="0013159B" w:rsidRDefault="00124B07" w:rsidP="00544742">
      <w:pPr>
        <w:pStyle w:val="Betarp"/>
        <w:spacing w:line="276" w:lineRule="auto"/>
        <w:jc w:val="center"/>
        <w:rPr>
          <w:rFonts w:ascii="Times New Roman" w:hAnsi="Times New Roman" w:cs="Times New Roman"/>
          <w:b/>
          <w:bCs/>
          <w:snapToGrid w:val="0"/>
          <w:sz w:val="24"/>
          <w:szCs w:val="24"/>
          <w:lang w:eastAsia="en-US"/>
        </w:rPr>
      </w:pPr>
    </w:p>
    <w:bookmarkEnd w:id="7"/>
    <w:bookmarkEnd w:id="8"/>
    <w:p w14:paraId="3B9C3DFF" w14:textId="77777777" w:rsidR="00124B07" w:rsidRPr="0013159B" w:rsidRDefault="00124B07" w:rsidP="00544742">
      <w:pPr>
        <w:pStyle w:val="Betarp"/>
        <w:spacing w:line="276" w:lineRule="auto"/>
        <w:jc w:val="center"/>
        <w:rPr>
          <w:rFonts w:ascii="Times New Roman" w:hAnsi="Times New Roman" w:cs="Times New Roman"/>
          <w:b/>
          <w:bCs/>
          <w:snapToGrid w:val="0"/>
          <w:sz w:val="24"/>
          <w:szCs w:val="24"/>
          <w:lang w:eastAsia="en-US"/>
        </w:rPr>
      </w:pPr>
      <w:r w:rsidRPr="0013159B">
        <w:rPr>
          <w:rFonts w:ascii="Times New Roman" w:hAnsi="Times New Roman" w:cs="Times New Roman"/>
          <w:b/>
          <w:bCs/>
          <w:snapToGrid w:val="0"/>
          <w:sz w:val="24"/>
          <w:szCs w:val="24"/>
          <w:lang w:eastAsia="en-US"/>
        </w:rPr>
        <w:t>XIII SKYRIUS</w:t>
      </w:r>
    </w:p>
    <w:p w14:paraId="740340AA" w14:textId="77777777" w:rsidR="00124B07" w:rsidRPr="0013159B" w:rsidRDefault="00124B07" w:rsidP="00544742">
      <w:pPr>
        <w:pStyle w:val="Betarp"/>
        <w:spacing w:line="276" w:lineRule="auto"/>
        <w:jc w:val="center"/>
        <w:rPr>
          <w:rFonts w:ascii="Times New Roman" w:hAnsi="Times New Roman" w:cs="Times New Roman"/>
          <w:b/>
          <w:bCs/>
          <w:snapToGrid w:val="0"/>
          <w:sz w:val="24"/>
          <w:szCs w:val="24"/>
          <w:lang w:eastAsia="en-US"/>
        </w:rPr>
      </w:pPr>
      <w:r w:rsidRPr="0013159B">
        <w:rPr>
          <w:rFonts w:ascii="Times New Roman" w:hAnsi="Times New Roman" w:cs="Times New Roman"/>
          <w:b/>
          <w:bCs/>
          <w:snapToGrid w:val="0"/>
          <w:sz w:val="24"/>
          <w:szCs w:val="24"/>
          <w:lang w:eastAsia="en-US"/>
        </w:rPr>
        <w:t xml:space="preserve">GINČŲ </w:t>
      </w:r>
      <w:r w:rsidRPr="0013159B">
        <w:rPr>
          <w:rFonts w:ascii="Times New Roman" w:hAnsi="Times New Roman" w:cs="Times New Roman"/>
          <w:b/>
          <w:bCs/>
          <w:caps/>
          <w:sz w:val="24"/>
          <w:szCs w:val="24"/>
        </w:rPr>
        <w:t>nagrinėjimo</w:t>
      </w:r>
      <w:r w:rsidRPr="0013159B">
        <w:rPr>
          <w:rFonts w:ascii="Times New Roman" w:hAnsi="Times New Roman" w:cs="Times New Roman"/>
          <w:b/>
          <w:bCs/>
          <w:snapToGrid w:val="0"/>
          <w:sz w:val="24"/>
          <w:szCs w:val="24"/>
          <w:lang w:eastAsia="en-US"/>
        </w:rPr>
        <w:t xml:space="preserve"> TVARKA</w:t>
      </w:r>
    </w:p>
    <w:p w14:paraId="6C397550" w14:textId="77777777" w:rsidR="00124B07" w:rsidRPr="0013159B" w:rsidRDefault="00124B07" w:rsidP="00544742">
      <w:pPr>
        <w:pStyle w:val="BodyText11"/>
        <w:tabs>
          <w:tab w:val="left" w:pos="1201"/>
        </w:tabs>
        <w:spacing w:line="276" w:lineRule="auto"/>
        <w:ind w:firstLine="851"/>
        <w:rPr>
          <w:rFonts w:ascii="Times New Roman" w:hAnsi="Times New Roman"/>
          <w:sz w:val="24"/>
          <w:szCs w:val="24"/>
          <w:lang w:val="lt-LT"/>
        </w:rPr>
      </w:pPr>
      <w:r w:rsidRPr="0013159B">
        <w:rPr>
          <w:rFonts w:ascii="Times New Roman" w:hAnsi="Times New Roman"/>
          <w:sz w:val="24"/>
          <w:szCs w:val="24"/>
          <w:lang w:val="lt-LT"/>
        </w:rPr>
        <w:t>13.1. Šiai Sutarčiai ir visoms iš šios Sutarties atsirandančioms teisėms ir pareigoms taikomi Lietuvos Respublikos įstatymai bei kiti norminiai teisės aktai. Sutartis sudaryta ir turi būti aiškinama pagal Lietuvos Respublikos teisę.</w:t>
      </w:r>
    </w:p>
    <w:p w14:paraId="73567E30" w14:textId="77777777" w:rsidR="00124B07" w:rsidRPr="0013159B" w:rsidRDefault="00124B07" w:rsidP="00544742">
      <w:pPr>
        <w:ind w:right="12" w:firstLine="851"/>
        <w:jc w:val="both"/>
        <w:rPr>
          <w:rFonts w:ascii="Times New Roman" w:hAnsi="Times New Roman" w:cs="Times New Roman"/>
          <w:sz w:val="24"/>
          <w:lang w:eastAsia="en-US"/>
        </w:rPr>
      </w:pPr>
      <w:r w:rsidRPr="0013159B">
        <w:rPr>
          <w:rFonts w:ascii="Times New Roman" w:hAnsi="Times New Roman" w:cs="Times New Roman"/>
          <w:sz w:val="24"/>
        </w:rPr>
        <w:lastRenderedPageBreak/>
        <w:t xml:space="preserve">13.2. </w:t>
      </w:r>
      <w:r w:rsidRPr="0013159B">
        <w:rPr>
          <w:rFonts w:ascii="Times New Roman" w:hAnsi="Times New Roman" w:cs="Times New Roman"/>
          <w:sz w:val="24"/>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A713A30" w14:textId="77777777" w:rsidR="00124B07" w:rsidRPr="0013159B" w:rsidRDefault="00124B07" w:rsidP="00544742">
      <w:pPr>
        <w:pStyle w:val="Betarp"/>
        <w:spacing w:line="276" w:lineRule="auto"/>
        <w:jc w:val="center"/>
        <w:rPr>
          <w:rFonts w:ascii="Times New Roman" w:hAnsi="Times New Roman" w:cs="Times New Roman"/>
          <w:b/>
          <w:bCs/>
          <w:snapToGrid w:val="0"/>
          <w:sz w:val="24"/>
          <w:szCs w:val="24"/>
          <w:lang w:eastAsia="en-US"/>
        </w:rPr>
      </w:pPr>
      <w:r w:rsidRPr="0013159B">
        <w:rPr>
          <w:rFonts w:ascii="Times New Roman" w:hAnsi="Times New Roman" w:cs="Times New Roman"/>
          <w:b/>
          <w:bCs/>
          <w:snapToGrid w:val="0"/>
          <w:sz w:val="24"/>
          <w:szCs w:val="24"/>
          <w:lang w:eastAsia="en-US"/>
        </w:rPr>
        <w:t>XIV SKYRIUS</w:t>
      </w:r>
    </w:p>
    <w:p w14:paraId="44D23661" w14:textId="77777777" w:rsidR="00124B07" w:rsidRPr="0013159B" w:rsidRDefault="00124B07" w:rsidP="00544742">
      <w:pPr>
        <w:pStyle w:val="Betarp"/>
        <w:spacing w:line="276" w:lineRule="auto"/>
        <w:jc w:val="center"/>
        <w:rPr>
          <w:rFonts w:ascii="Times New Roman" w:hAnsi="Times New Roman" w:cs="Times New Roman"/>
          <w:b/>
          <w:bCs/>
          <w:sz w:val="24"/>
          <w:szCs w:val="24"/>
          <w:lang w:eastAsia="en-US"/>
        </w:rPr>
      </w:pPr>
      <w:r w:rsidRPr="0013159B">
        <w:rPr>
          <w:rFonts w:ascii="Times New Roman" w:hAnsi="Times New Roman" w:cs="Times New Roman"/>
          <w:b/>
          <w:bCs/>
          <w:sz w:val="24"/>
          <w:szCs w:val="24"/>
          <w:lang w:eastAsia="en-US"/>
        </w:rPr>
        <w:t>ASMENYS, ATSAKINGI UŽ SUTARTIES VYDYMĄ,</w:t>
      </w:r>
    </w:p>
    <w:p w14:paraId="4F7CF324" w14:textId="77777777" w:rsidR="00124B07" w:rsidRPr="0013159B" w:rsidRDefault="00124B07" w:rsidP="00544742">
      <w:pPr>
        <w:pStyle w:val="Betarp"/>
        <w:spacing w:line="276" w:lineRule="auto"/>
        <w:jc w:val="center"/>
        <w:rPr>
          <w:rFonts w:ascii="Times New Roman" w:hAnsi="Times New Roman" w:cs="Times New Roman"/>
          <w:b/>
          <w:bCs/>
          <w:caps/>
          <w:sz w:val="24"/>
          <w:szCs w:val="24"/>
          <w:lang w:eastAsia="en-US"/>
        </w:rPr>
      </w:pPr>
      <w:r w:rsidRPr="0013159B">
        <w:rPr>
          <w:rFonts w:ascii="Times New Roman" w:hAnsi="Times New Roman" w:cs="Times New Roman"/>
          <w:b/>
          <w:bCs/>
          <w:sz w:val="24"/>
          <w:szCs w:val="24"/>
          <w:lang w:eastAsia="en-US"/>
        </w:rPr>
        <w:t xml:space="preserve">IR KITOS </w:t>
      </w:r>
      <w:r w:rsidRPr="0013159B">
        <w:rPr>
          <w:rFonts w:ascii="Times New Roman" w:hAnsi="Times New Roman" w:cs="Times New Roman"/>
          <w:b/>
          <w:bCs/>
          <w:caps/>
          <w:sz w:val="24"/>
          <w:szCs w:val="24"/>
          <w:lang w:eastAsia="en-US"/>
        </w:rPr>
        <w:t>Baigiamosios nuostatos</w:t>
      </w:r>
    </w:p>
    <w:p w14:paraId="6B6DC906" w14:textId="77777777" w:rsidR="00544742" w:rsidRDefault="00544742" w:rsidP="00544742">
      <w:pPr>
        <w:tabs>
          <w:tab w:val="left" w:pos="1201"/>
        </w:tabs>
        <w:ind w:firstLine="840"/>
        <w:jc w:val="both"/>
        <w:rPr>
          <w:rFonts w:ascii="Times New Roman" w:hAnsi="Times New Roman" w:cs="Times New Roman"/>
          <w:sz w:val="24"/>
          <w:lang w:eastAsia="en-US"/>
        </w:rPr>
      </w:pPr>
    </w:p>
    <w:p w14:paraId="078885FF" w14:textId="7541768C" w:rsidR="00124B07" w:rsidRPr="0013159B" w:rsidRDefault="00124B07" w:rsidP="00544742">
      <w:pPr>
        <w:tabs>
          <w:tab w:val="left" w:pos="1201"/>
        </w:tabs>
        <w:ind w:firstLine="840"/>
        <w:jc w:val="both"/>
        <w:rPr>
          <w:rFonts w:ascii="Times New Roman" w:hAnsi="Times New Roman" w:cs="Times New Roman"/>
          <w:sz w:val="24"/>
          <w:lang w:eastAsia="en-US"/>
        </w:rPr>
      </w:pPr>
      <w:r w:rsidRPr="0013159B">
        <w:rPr>
          <w:rFonts w:ascii="Times New Roman" w:hAnsi="Times New Roman" w:cs="Times New Roman"/>
          <w:sz w:val="24"/>
          <w:lang w:eastAsia="en-US"/>
        </w:rPr>
        <w:t>14.1.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124B07" w:rsidRPr="0013159B" w14:paraId="762C07FF" w14:textId="77777777" w:rsidTr="00EE1611">
        <w:tc>
          <w:tcPr>
            <w:tcW w:w="1169" w:type="pct"/>
          </w:tcPr>
          <w:p w14:paraId="1B8939EB" w14:textId="77777777" w:rsidR="00124B07" w:rsidRPr="0013159B" w:rsidRDefault="00124B07" w:rsidP="00544742">
            <w:pPr>
              <w:spacing w:after="0"/>
              <w:ind w:firstLine="840"/>
              <w:jc w:val="center"/>
              <w:rPr>
                <w:rFonts w:ascii="Times New Roman" w:hAnsi="Times New Roman" w:cs="Times New Roman"/>
                <w:b/>
                <w:sz w:val="24"/>
                <w:lang w:eastAsia="en-US"/>
              </w:rPr>
            </w:pPr>
          </w:p>
        </w:tc>
        <w:tc>
          <w:tcPr>
            <w:tcW w:w="1906" w:type="pct"/>
          </w:tcPr>
          <w:p w14:paraId="7A7F9B46" w14:textId="77777777" w:rsidR="00124B07" w:rsidRPr="0013159B" w:rsidRDefault="00124B07" w:rsidP="00544742">
            <w:pPr>
              <w:spacing w:after="0"/>
              <w:jc w:val="center"/>
              <w:rPr>
                <w:rFonts w:ascii="Times New Roman" w:hAnsi="Times New Roman" w:cs="Times New Roman"/>
                <w:b/>
                <w:sz w:val="24"/>
                <w:lang w:eastAsia="en-US"/>
              </w:rPr>
            </w:pPr>
            <w:r w:rsidRPr="0013159B">
              <w:rPr>
                <w:rFonts w:ascii="Times New Roman" w:hAnsi="Times New Roman" w:cs="Times New Roman"/>
                <w:b/>
                <w:sz w:val="24"/>
                <w:lang w:eastAsia="en-US"/>
              </w:rPr>
              <w:t>Pirkėjo atstovas</w:t>
            </w:r>
          </w:p>
        </w:tc>
        <w:tc>
          <w:tcPr>
            <w:tcW w:w="1925" w:type="pct"/>
            <w:shd w:val="clear" w:color="auto" w:fill="auto"/>
          </w:tcPr>
          <w:p w14:paraId="0C74C165" w14:textId="77777777" w:rsidR="00124B07" w:rsidRPr="0013159B" w:rsidRDefault="00124B07" w:rsidP="00544742">
            <w:pPr>
              <w:spacing w:after="0"/>
              <w:jc w:val="center"/>
              <w:rPr>
                <w:rFonts w:ascii="Times New Roman" w:hAnsi="Times New Roman" w:cs="Times New Roman"/>
                <w:b/>
                <w:sz w:val="24"/>
                <w:lang w:eastAsia="en-US"/>
              </w:rPr>
            </w:pPr>
            <w:r w:rsidRPr="0013159B">
              <w:rPr>
                <w:rFonts w:ascii="Times New Roman" w:hAnsi="Times New Roman" w:cs="Times New Roman"/>
                <w:b/>
                <w:sz w:val="24"/>
                <w:lang w:eastAsia="en-US"/>
              </w:rPr>
              <w:t>Tiekėjo atstovas</w:t>
            </w:r>
          </w:p>
        </w:tc>
      </w:tr>
      <w:tr w:rsidR="00124B07" w:rsidRPr="0013159B" w14:paraId="7E960261" w14:textId="77777777" w:rsidTr="00EE1611">
        <w:tc>
          <w:tcPr>
            <w:tcW w:w="1169" w:type="pct"/>
            <w:shd w:val="clear" w:color="auto" w:fill="auto"/>
          </w:tcPr>
          <w:p w14:paraId="123BA658" w14:textId="77777777" w:rsidR="00124B07" w:rsidRPr="0013159B" w:rsidRDefault="00124B07" w:rsidP="00544742">
            <w:pPr>
              <w:spacing w:after="0"/>
              <w:jc w:val="both"/>
              <w:rPr>
                <w:rFonts w:ascii="Times New Roman" w:hAnsi="Times New Roman" w:cs="Times New Roman"/>
                <w:sz w:val="24"/>
                <w:lang w:eastAsia="en-US"/>
              </w:rPr>
            </w:pPr>
            <w:r w:rsidRPr="0013159B">
              <w:rPr>
                <w:rFonts w:ascii="Times New Roman" w:hAnsi="Times New Roman" w:cs="Times New Roman"/>
                <w:sz w:val="24"/>
                <w:lang w:eastAsia="en-US"/>
              </w:rPr>
              <w:t>Vardas, pavardė</w:t>
            </w:r>
          </w:p>
        </w:tc>
        <w:tc>
          <w:tcPr>
            <w:tcW w:w="1906" w:type="pct"/>
            <w:shd w:val="clear" w:color="auto" w:fill="auto"/>
          </w:tcPr>
          <w:p w14:paraId="1569363E" w14:textId="6EEDB9D2" w:rsidR="00124B07" w:rsidRPr="0013159B" w:rsidRDefault="00A021E9" w:rsidP="00544742">
            <w:pPr>
              <w:spacing w:after="0"/>
              <w:jc w:val="both"/>
              <w:rPr>
                <w:rFonts w:ascii="Times New Roman" w:hAnsi="Times New Roman" w:cs="Times New Roman"/>
                <w:sz w:val="24"/>
                <w:lang w:eastAsia="en-US"/>
              </w:rPr>
            </w:pPr>
            <w:r>
              <w:rPr>
                <w:rFonts w:ascii="Times New Roman" w:hAnsi="Times New Roman" w:cs="Times New Roman"/>
                <w:sz w:val="24"/>
                <w:lang w:eastAsia="en-US"/>
              </w:rPr>
              <w:t>Jūratė Timinskienė</w:t>
            </w:r>
          </w:p>
        </w:tc>
        <w:tc>
          <w:tcPr>
            <w:tcW w:w="1925" w:type="pct"/>
            <w:shd w:val="clear" w:color="auto" w:fill="auto"/>
          </w:tcPr>
          <w:p w14:paraId="0052ABD0" w14:textId="77777777" w:rsidR="00124B07" w:rsidRPr="0013159B" w:rsidRDefault="00124B07" w:rsidP="00544742">
            <w:pPr>
              <w:spacing w:after="0"/>
              <w:ind w:firstLine="840"/>
              <w:jc w:val="both"/>
              <w:rPr>
                <w:rFonts w:ascii="Times New Roman" w:hAnsi="Times New Roman" w:cs="Times New Roman"/>
                <w:sz w:val="24"/>
                <w:lang w:eastAsia="en-US"/>
              </w:rPr>
            </w:pPr>
          </w:p>
        </w:tc>
      </w:tr>
      <w:tr w:rsidR="00124B07" w:rsidRPr="0013159B" w14:paraId="3D7EF145" w14:textId="77777777" w:rsidTr="00EE1611">
        <w:tc>
          <w:tcPr>
            <w:tcW w:w="1169" w:type="pct"/>
            <w:shd w:val="clear" w:color="auto" w:fill="auto"/>
          </w:tcPr>
          <w:p w14:paraId="5BE64FCE" w14:textId="77777777" w:rsidR="00124B07" w:rsidRPr="0013159B" w:rsidRDefault="00124B07" w:rsidP="00544742">
            <w:pPr>
              <w:spacing w:after="0"/>
              <w:jc w:val="both"/>
              <w:rPr>
                <w:rFonts w:ascii="Times New Roman" w:hAnsi="Times New Roman" w:cs="Times New Roman"/>
                <w:sz w:val="24"/>
                <w:lang w:eastAsia="en-US"/>
              </w:rPr>
            </w:pPr>
            <w:r w:rsidRPr="0013159B">
              <w:rPr>
                <w:rFonts w:ascii="Times New Roman" w:hAnsi="Times New Roman" w:cs="Times New Roman"/>
                <w:sz w:val="24"/>
                <w:lang w:eastAsia="en-US"/>
              </w:rPr>
              <w:t>Telefonas</w:t>
            </w:r>
          </w:p>
        </w:tc>
        <w:tc>
          <w:tcPr>
            <w:tcW w:w="1906" w:type="pct"/>
            <w:shd w:val="clear" w:color="auto" w:fill="auto"/>
          </w:tcPr>
          <w:p w14:paraId="2D9070C6" w14:textId="303DE26A" w:rsidR="00124B07" w:rsidRPr="0013159B" w:rsidRDefault="0005394E" w:rsidP="00544742">
            <w:pPr>
              <w:spacing w:after="0"/>
              <w:jc w:val="both"/>
              <w:rPr>
                <w:rFonts w:ascii="Times New Roman" w:hAnsi="Times New Roman" w:cs="Times New Roman"/>
                <w:sz w:val="24"/>
                <w:lang w:eastAsia="en-US"/>
              </w:rPr>
            </w:pPr>
            <w:r w:rsidRPr="0005394E">
              <w:rPr>
                <w:rFonts w:ascii="Times New Roman" w:hAnsi="Times New Roman" w:cs="Times New Roman"/>
                <w:sz w:val="24"/>
                <w:lang w:eastAsia="en-US"/>
              </w:rPr>
              <w:t>0 707 46043</w:t>
            </w:r>
          </w:p>
        </w:tc>
        <w:tc>
          <w:tcPr>
            <w:tcW w:w="1925" w:type="pct"/>
            <w:shd w:val="clear" w:color="auto" w:fill="auto"/>
          </w:tcPr>
          <w:p w14:paraId="194314BA" w14:textId="77777777" w:rsidR="00124B07" w:rsidRPr="0013159B" w:rsidRDefault="00124B07" w:rsidP="00544742">
            <w:pPr>
              <w:spacing w:after="0"/>
              <w:ind w:firstLine="840"/>
              <w:jc w:val="both"/>
              <w:rPr>
                <w:rFonts w:ascii="Times New Roman" w:hAnsi="Times New Roman" w:cs="Times New Roman"/>
                <w:sz w:val="24"/>
                <w:lang w:eastAsia="en-US"/>
              </w:rPr>
            </w:pPr>
          </w:p>
        </w:tc>
      </w:tr>
      <w:tr w:rsidR="00124B07" w:rsidRPr="0013159B" w14:paraId="74CE26A4" w14:textId="77777777" w:rsidTr="00EE1611">
        <w:tc>
          <w:tcPr>
            <w:tcW w:w="1169" w:type="pct"/>
            <w:shd w:val="clear" w:color="auto" w:fill="auto"/>
          </w:tcPr>
          <w:p w14:paraId="49FACBC4" w14:textId="77777777" w:rsidR="00124B07" w:rsidRPr="0013159B" w:rsidRDefault="00124B07" w:rsidP="00544742">
            <w:pPr>
              <w:spacing w:after="0"/>
              <w:jc w:val="both"/>
              <w:rPr>
                <w:rFonts w:ascii="Times New Roman" w:hAnsi="Times New Roman" w:cs="Times New Roman"/>
                <w:sz w:val="24"/>
                <w:lang w:eastAsia="en-US"/>
              </w:rPr>
            </w:pPr>
            <w:r w:rsidRPr="0013159B">
              <w:rPr>
                <w:rFonts w:ascii="Times New Roman" w:hAnsi="Times New Roman" w:cs="Times New Roman"/>
                <w:sz w:val="24"/>
                <w:lang w:eastAsia="en-US"/>
              </w:rPr>
              <w:t>El. paštas</w:t>
            </w:r>
          </w:p>
        </w:tc>
        <w:tc>
          <w:tcPr>
            <w:tcW w:w="1906" w:type="pct"/>
            <w:shd w:val="clear" w:color="auto" w:fill="auto"/>
          </w:tcPr>
          <w:p w14:paraId="35680707" w14:textId="7D201893" w:rsidR="00124B07" w:rsidRPr="0013159B" w:rsidRDefault="0005394E" w:rsidP="00544742">
            <w:pPr>
              <w:spacing w:after="0"/>
              <w:jc w:val="both"/>
              <w:rPr>
                <w:rFonts w:ascii="Times New Roman" w:hAnsi="Times New Roman" w:cs="Times New Roman"/>
                <w:sz w:val="24"/>
                <w:lang w:eastAsia="en-US"/>
              </w:rPr>
            </w:pPr>
            <w:r>
              <w:rPr>
                <w:rFonts w:ascii="Times New Roman" w:hAnsi="Times New Roman" w:cs="Times New Roman"/>
                <w:sz w:val="24"/>
                <w:lang w:eastAsia="en-US"/>
              </w:rPr>
              <w:t>j</w:t>
            </w:r>
            <w:r w:rsidR="00A021E9">
              <w:rPr>
                <w:rFonts w:ascii="Times New Roman" w:hAnsi="Times New Roman" w:cs="Times New Roman"/>
                <w:sz w:val="24"/>
                <w:lang w:eastAsia="en-US"/>
              </w:rPr>
              <w:t>urate.timinsk</w:t>
            </w:r>
            <w:r w:rsidR="00124B07" w:rsidRPr="0013159B">
              <w:rPr>
                <w:rFonts w:ascii="Times New Roman" w:hAnsi="Times New Roman" w:cs="Times New Roman"/>
                <w:sz w:val="24"/>
                <w:lang w:eastAsia="en-US"/>
              </w:rPr>
              <w:t>iene@vsat.vrm.lt</w:t>
            </w:r>
          </w:p>
        </w:tc>
        <w:tc>
          <w:tcPr>
            <w:tcW w:w="1925" w:type="pct"/>
            <w:shd w:val="clear" w:color="auto" w:fill="auto"/>
          </w:tcPr>
          <w:p w14:paraId="72E275CD" w14:textId="77777777" w:rsidR="00124B07" w:rsidRPr="0013159B" w:rsidRDefault="00124B07" w:rsidP="00544742">
            <w:pPr>
              <w:spacing w:after="0"/>
              <w:jc w:val="both"/>
              <w:rPr>
                <w:rFonts w:ascii="Times New Roman" w:hAnsi="Times New Roman" w:cs="Times New Roman"/>
                <w:sz w:val="24"/>
                <w:lang w:eastAsia="en-US"/>
              </w:rPr>
            </w:pPr>
          </w:p>
        </w:tc>
      </w:tr>
    </w:tbl>
    <w:p w14:paraId="23AD5472"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ar-SA"/>
        </w:rPr>
      </w:pPr>
      <w:r w:rsidRPr="0013159B">
        <w:rPr>
          <w:rFonts w:ascii="Times New Roman" w:hAnsi="Times New Roman" w:cs="Times New Roman"/>
          <w:sz w:val="24"/>
          <w:szCs w:val="24"/>
          <w:lang w:eastAsia="ar-SA"/>
        </w:rPr>
        <w:t>14.2.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B8D5E6C"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en-US"/>
        </w:rPr>
      </w:pPr>
      <w:r w:rsidRPr="0013159B">
        <w:rPr>
          <w:rFonts w:ascii="Times New Roman" w:hAnsi="Times New Roman" w:cs="Times New Roman"/>
          <w:sz w:val="24"/>
          <w:szCs w:val="24"/>
          <w:lang w:eastAsia="en-US"/>
        </w:rPr>
        <w:t>14.3. Sutartis yra Sutarties Šalių perskaityta, jų suprasta ir jos autentiškumas patvirtintas Šalių tinkamus įgaliojimus turinčių asmenų parašais.</w:t>
      </w:r>
    </w:p>
    <w:p w14:paraId="096C3A3E" w14:textId="77777777" w:rsidR="00124B07" w:rsidRPr="0037364A" w:rsidRDefault="00124B07" w:rsidP="00544742">
      <w:pPr>
        <w:spacing w:after="0"/>
        <w:jc w:val="both"/>
        <w:rPr>
          <w:rFonts w:ascii="Times New Roman" w:hAnsi="Times New Roman" w:cs="Times New Roman"/>
          <w:sz w:val="24"/>
          <w:szCs w:val="24"/>
        </w:rPr>
      </w:pPr>
      <w:r w:rsidRPr="0037364A">
        <w:rPr>
          <w:rFonts w:ascii="Times New Roman" w:hAnsi="Times New Roman" w:cs="Times New Roman"/>
          <w:sz w:val="24"/>
          <w:szCs w:val="24"/>
          <w:lang w:eastAsia="en-US"/>
        </w:rPr>
        <w:t xml:space="preserve">              14.4</w:t>
      </w:r>
      <w:r w:rsidRPr="0037364A">
        <w:rPr>
          <w:rFonts w:ascii="Times New Roman" w:hAnsi="Times New Roman" w:cs="Times New Roman"/>
          <w:sz w:val="24"/>
          <w:szCs w:val="24"/>
        </w:rPr>
        <w:t xml:space="preserve"> Sutartis sudaroma vienu egzemplioriumi lietuvių kalba ir pasirašoma Šalių elektroniniais parašais.</w:t>
      </w:r>
    </w:p>
    <w:p w14:paraId="18030A4F" w14:textId="77777777" w:rsidR="00124B07" w:rsidRPr="0013159B" w:rsidRDefault="00124B07" w:rsidP="00544742">
      <w:pPr>
        <w:pStyle w:val="Betarp"/>
        <w:spacing w:line="276" w:lineRule="auto"/>
        <w:ind w:firstLine="851"/>
        <w:jc w:val="both"/>
        <w:rPr>
          <w:rFonts w:ascii="Times New Roman" w:hAnsi="Times New Roman" w:cs="Times New Roman"/>
          <w:sz w:val="24"/>
          <w:szCs w:val="24"/>
          <w:lang w:eastAsia="en-US"/>
        </w:rPr>
      </w:pPr>
      <w:r w:rsidRPr="0013159B">
        <w:rPr>
          <w:rFonts w:ascii="Times New Roman" w:hAnsi="Times New Roman" w:cs="Times New Roman"/>
          <w:sz w:val="24"/>
          <w:szCs w:val="24"/>
          <w:lang w:eastAsia="en-US"/>
        </w:rPr>
        <w:t>14.5. Sutarties priedai yra sudėtinės ir neatskiriamos šios Sutarties dalys. Sutarties priedai pateikiami pirmumo tvarka:</w:t>
      </w:r>
    </w:p>
    <w:p w14:paraId="47AF2B80" w14:textId="77777777" w:rsidR="00124B07" w:rsidRPr="0013159B" w:rsidRDefault="00124B07" w:rsidP="00544742">
      <w:pPr>
        <w:pStyle w:val="Betarp"/>
        <w:spacing w:line="276" w:lineRule="auto"/>
        <w:ind w:firstLine="851"/>
        <w:rPr>
          <w:rFonts w:ascii="Times New Roman" w:hAnsi="Times New Roman" w:cs="Times New Roman"/>
          <w:sz w:val="24"/>
          <w:szCs w:val="24"/>
          <w:lang w:eastAsia="en-US"/>
        </w:rPr>
      </w:pPr>
      <w:r w:rsidRPr="0013159B">
        <w:rPr>
          <w:rFonts w:ascii="Times New Roman" w:hAnsi="Times New Roman" w:cs="Times New Roman"/>
          <w:sz w:val="24"/>
          <w:szCs w:val="24"/>
          <w:lang w:eastAsia="en-US"/>
        </w:rPr>
        <w:t>14.5.1. Sutarties 1 priedas – Prekės techninė specifikacija;</w:t>
      </w:r>
    </w:p>
    <w:p w14:paraId="2624AD2F" w14:textId="77777777" w:rsidR="00124B07" w:rsidRPr="0013159B" w:rsidRDefault="00124B07" w:rsidP="00544742">
      <w:pPr>
        <w:pStyle w:val="Betarp"/>
        <w:spacing w:line="276" w:lineRule="auto"/>
        <w:ind w:firstLine="851"/>
        <w:rPr>
          <w:rFonts w:ascii="Times New Roman" w:hAnsi="Times New Roman" w:cs="Times New Roman"/>
          <w:sz w:val="24"/>
          <w:szCs w:val="24"/>
          <w:lang w:eastAsia="en-US"/>
        </w:rPr>
      </w:pPr>
      <w:r w:rsidRPr="0013159B">
        <w:rPr>
          <w:rFonts w:ascii="Times New Roman" w:hAnsi="Times New Roman" w:cs="Times New Roman"/>
          <w:sz w:val="24"/>
          <w:szCs w:val="24"/>
          <w:lang w:eastAsia="en-US"/>
        </w:rPr>
        <w:t>14.5.2. Sutarties 2 priedas – Tiekėjo pasiūlymas;</w:t>
      </w:r>
    </w:p>
    <w:p w14:paraId="6814BC30" w14:textId="77777777" w:rsidR="00124B07" w:rsidRPr="0013159B" w:rsidRDefault="00124B07" w:rsidP="00544742">
      <w:pPr>
        <w:pStyle w:val="Betarp"/>
        <w:spacing w:line="276" w:lineRule="auto"/>
        <w:ind w:firstLine="851"/>
        <w:rPr>
          <w:rFonts w:ascii="Times New Roman" w:hAnsi="Times New Roman" w:cs="Times New Roman"/>
          <w:i/>
          <w:sz w:val="24"/>
          <w:szCs w:val="24"/>
          <w:lang w:eastAsia="en-US"/>
        </w:rPr>
      </w:pPr>
      <w:r w:rsidRPr="0013159B">
        <w:rPr>
          <w:rFonts w:ascii="Times New Roman" w:hAnsi="Times New Roman" w:cs="Times New Roman"/>
          <w:sz w:val="24"/>
          <w:szCs w:val="24"/>
          <w:lang w:eastAsia="en-US"/>
        </w:rPr>
        <w:t xml:space="preserve">14.5.3. Sutarties 3 priedas – </w:t>
      </w:r>
      <w:r w:rsidRPr="0013159B">
        <w:rPr>
          <w:rFonts w:ascii="Times New Roman" w:hAnsi="Times New Roman" w:cs="Times New Roman"/>
          <w:bCs/>
          <w:sz w:val="24"/>
          <w:szCs w:val="24"/>
        </w:rPr>
        <w:t>Prekių užsakymo forma</w:t>
      </w:r>
      <w:r w:rsidRPr="0013159B">
        <w:rPr>
          <w:rFonts w:ascii="Times New Roman" w:hAnsi="Times New Roman" w:cs="Times New Roman"/>
          <w:sz w:val="24"/>
          <w:szCs w:val="24"/>
          <w:lang w:eastAsia="en-US"/>
        </w:rPr>
        <w:t>.</w:t>
      </w:r>
      <w:r w:rsidRPr="0013159B">
        <w:rPr>
          <w:rFonts w:ascii="Times New Roman" w:hAnsi="Times New Roman" w:cs="Times New Roman"/>
          <w:i/>
          <w:sz w:val="24"/>
          <w:szCs w:val="24"/>
          <w:lang w:eastAsia="en-US"/>
        </w:rPr>
        <w:t xml:space="preserve"> </w:t>
      </w:r>
    </w:p>
    <w:p w14:paraId="7E846EA7" w14:textId="77777777" w:rsidR="00124B07" w:rsidRDefault="00124B07" w:rsidP="00544742">
      <w:pPr>
        <w:pStyle w:val="Betarp"/>
        <w:spacing w:line="276" w:lineRule="auto"/>
        <w:jc w:val="center"/>
        <w:rPr>
          <w:rFonts w:ascii="Times New Roman" w:hAnsi="Times New Roman" w:cs="Times New Roman"/>
          <w:b/>
          <w:bCs/>
          <w:caps/>
          <w:sz w:val="24"/>
          <w:szCs w:val="24"/>
        </w:rPr>
      </w:pPr>
    </w:p>
    <w:p w14:paraId="3995E81E" w14:textId="77777777" w:rsidR="00124B07" w:rsidRPr="0013159B" w:rsidRDefault="00124B07" w:rsidP="00544742">
      <w:pPr>
        <w:pStyle w:val="Betarp"/>
        <w:spacing w:line="276" w:lineRule="auto"/>
        <w:jc w:val="center"/>
        <w:rPr>
          <w:rFonts w:ascii="Times New Roman" w:hAnsi="Times New Roman" w:cs="Times New Roman"/>
          <w:b/>
          <w:bCs/>
          <w:sz w:val="24"/>
          <w:szCs w:val="24"/>
        </w:rPr>
      </w:pPr>
      <w:r w:rsidRPr="0013159B">
        <w:rPr>
          <w:rFonts w:ascii="Times New Roman" w:hAnsi="Times New Roman" w:cs="Times New Roman"/>
          <w:b/>
          <w:bCs/>
          <w:caps/>
          <w:sz w:val="24"/>
          <w:szCs w:val="24"/>
        </w:rPr>
        <w:t>XV</w:t>
      </w:r>
      <w:r w:rsidRPr="0013159B">
        <w:rPr>
          <w:rFonts w:ascii="Times New Roman" w:hAnsi="Times New Roman" w:cs="Times New Roman"/>
          <w:b/>
          <w:bCs/>
          <w:sz w:val="24"/>
          <w:szCs w:val="24"/>
        </w:rPr>
        <w:t xml:space="preserve"> SKYRIUS</w:t>
      </w:r>
    </w:p>
    <w:p w14:paraId="46F68CA8" w14:textId="77777777" w:rsidR="00124B07" w:rsidRDefault="00124B07" w:rsidP="00544742">
      <w:pPr>
        <w:pStyle w:val="Betarp"/>
        <w:spacing w:line="276" w:lineRule="auto"/>
        <w:jc w:val="center"/>
        <w:rPr>
          <w:rFonts w:ascii="Times New Roman" w:hAnsi="Times New Roman" w:cs="Times New Roman"/>
          <w:b/>
          <w:bCs/>
          <w:caps/>
          <w:sz w:val="24"/>
          <w:szCs w:val="24"/>
        </w:rPr>
      </w:pPr>
      <w:r w:rsidRPr="0013159B">
        <w:rPr>
          <w:rFonts w:ascii="Times New Roman" w:hAnsi="Times New Roman" w:cs="Times New Roman"/>
          <w:b/>
          <w:bCs/>
          <w:caps/>
          <w:sz w:val="24"/>
          <w:szCs w:val="24"/>
        </w:rPr>
        <w:t>Šalių adresai ir rekvizitai</w:t>
      </w:r>
    </w:p>
    <w:tbl>
      <w:tblPr>
        <w:tblW w:w="10160" w:type="dxa"/>
        <w:tblLayout w:type="fixed"/>
        <w:tblLook w:val="01E0" w:firstRow="1" w:lastRow="1" w:firstColumn="1" w:lastColumn="1" w:noHBand="0" w:noVBand="0"/>
      </w:tblPr>
      <w:tblGrid>
        <w:gridCol w:w="9923"/>
        <w:gridCol w:w="237"/>
      </w:tblGrid>
      <w:tr w:rsidR="00124B07" w:rsidRPr="0013159B" w14:paraId="1CDF15ED" w14:textId="77777777" w:rsidTr="00EE1611">
        <w:trPr>
          <w:trHeight w:val="4896"/>
        </w:trPr>
        <w:tc>
          <w:tcPr>
            <w:tcW w:w="9923" w:type="dxa"/>
            <w:shd w:val="clear" w:color="auto" w:fill="auto"/>
          </w:tcPr>
          <w:tbl>
            <w:tblPr>
              <w:tblW w:w="0" w:type="auto"/>
              <w:tblLayout w:type="fixed"/>
              <w:tblLook w:val="01E0" w:firstRow="1" w:lastRow="1" w:firstColumn="1" w:lastColumn="1" w:noHBand="0" w:noVBand="0"/>
            </w:tblPr>
            <w:tblGrid>
              <w:gridCol w:w="4772"/>
              <w:gridCol w:w="4484"/>
            </w:tblGrid>
            <w:tr w:rsidR="00124B07" w:rsidRPr="0013159B" w14:paraId="5D7D7FE3" w14:textId="77777777" w:rsidTr="00EE1611">
              <w:tc>
                <w:tcPr>
                  <w:tcW w:w="4772" w:type="dxa"/>
                </w:tcPr>
                <w:p w14:paraId="7B7EE6FD" w14:textId="0E66C14B" w:rsidR="00124B07" w:rsidRPr="0013159B" w:rsidRDefault="00124B07" w:rsidP="00544742">
                  <w:pPr>
                    <w:tabs>
                      <w:tab w:val="left" w:pos="720"/>
                      <w:tab w:val="right" w:pos="10065"/>
                    </w:tabs>
                    <w:spacing w:after="0"/>
                    <w:ind w:hanging="5580"/>
                    <w:rPr>
                      <w:rFonts w:ascii="Times New Roman" w:hAnsi="Times New Roman" w:cs="Times New Roman"/>
                      <w:sz w:val="24"/>
                    </w:rPr>
                  </w:pPr>
                  <w:r w:rsidRPr="0013159B">
                    <w:rPr>
                      <w:rFonts w:ascii="Times New Roman" w:hAnsi="Times New Roman" w:cs="Times New Roman"/>
                      <w:snapToGrid w:val="0"/>
                      <w:sz w:val="24"/>
                    </w:rPr>
                    <w:lastRenderedPageBreak/>
                    <w:t xml:space="preserve">stybės sienos apsaugos tarnyba </w:t>
                  </w:r>
                </w:p>
                <w:p w14:paraId="4E706F92" w14:textId="77777777" w:rsidR="00124B07" w:rsidRPr="0013159B" w:rsidRDefault="00124B07" w:rsidP="00544742">
                  <w:pPr>
                    <w:tabs>
                      <w:tab w:val="right" w:pos="10065"/>
                    </w:tabs>
                    <w:spacing w:after="0"/>
                    <w:rPr>
                      <w:rFonts w:ascii="Times New Roman" w:hAnsi="Times New Roman" w:cs="Times New Roman"/>
                      <w:b/>
                      <w:snapToGrid w:val="0"/>
                      <w:sz w:val="24"/>
                    </w:rPr>
                  </w:pPr>
                  <w:r w:rsidRPr="0013159B">
                    <w:rPr>
                      <w:rFonts w:ascii="Times New Roman" w:hAnsi="Times New Roman" w:cs="Times New Roman"/>
                      <w:b/>
                      <w:snapToGrid w:val="0"/>
                      <w:sz w:val="24"/>
                    </w:rPr>
                    <w:t>PIRKĖJAS</w:t>
                  </w:r>
                </w:p>
                <w:p w14:paraId="4A751106" w14:textId="77777777" w:rsidR="00124B07" w:rsidRPr="0013159B" w:rsidRDefault="00124B07" w:rsidP="00544742">
                  <w:pPr>
                    <w:tabs>
                      <w:tab w:val="left" w:pos="720"/>
                      <w:tab w:val="right" w:pos="10065"/>
                    </w:tabs>
                    <w:spacing w:after="0"/>
                    <w:rPr>
                      <w:rFonts w:ascii="Times New Roman" w:hAnsi="Times New Roman" w:cs="Times New Roman"/>
                      <w:sz w:val="24"/>
                    </w:rPr>
                  </w:pPr>
                </w:p>
              </w:tc>
              <w:tc>
                <w:tcPr>
                  <w:tcW w:w="4484" w:type="dxa"/>
                </w:tcPr>
                <w:p w14:paraId="081AFCFB" w14:textId="77777777" w:rsidR="00124B07" w:rsidRPr="0013159B" w:rsidRDefault="00124B07" w:rsidP="00544742">
                  <w:pPr>
                    <w:tabs>
                      <w:tab w:val="right" w:pos="10065"/>
                    </w:tabs>
                    <w:spacing w:after="0"/>
                    <w:rPr>
                      <w:rFonts w:ascii="Times New Roman" w:hAnsi="Times New Roman" w:cs="Times New Roman"/>
                      <w:snapToGrid w:val="0"/>
                      <w:sz w:val="24"/>
                    </w:rPr>
                  </w:pPr>
                </w:p>
                <w:p w14:paraId="0E67EEF2" w14:textId="77777777" w:rsidR="00124B07" w:rsidRPr="0013159B" w:rsidRDefault="00124B07" w:rsidP="00544742">
                  <w:pPr>
                    <w:tabs>
                      <w:tab w:val="right" w:pos="10065"/>
                    </w:tabs>
                    <w:spacing w:after="0"/>
                    <w:ind w:left="-108"/>
                    <w:rPr>
                      <w:rFonts w:ascii="Times New Roman" w:hAnsi="Times New Roman" w:cs="Times New Roman"/>
                      <w:b/>
                      <w:snapToGrid w:val="0"/>
                      <w:sz w:val="24"/>
                    </w:rPr>
                  </w:pPr>
                  <w:r w:rsidRPr="0013159B">
                    <w:rPr>
                      <w:rFonts w:ascii="Times New Roman" w:hAnsi="Times New Roman" w:cs="Times New Roman"/>
                      <w:b/>
                      <w:snapToGrid w:val="0"/>
                      <w:sz w:val="24"/>
                    </w:rPr>
                    <w:t>TIEKĖJAS</w:t>
                  </w:r>
                </w:p>
                <w:p w14:paraId="44467183" w14:textId="77777777" w:rsidR="00124B07" w:rsidRPr="0013159B" w:rsidRDefault="00124B07" w:rsidP="00544742">
                  <w:pPr>
                    <w:tabs>
                      <w:tab w:val="right" w:pos="10065"/>
                    </w:tabs>
                    <w:spacing w:after="0"/>
                    <w:rPr>
                      <w:rFonts w:ascii="Times New Roman" w:hAnsi="Times New Roman" w:cs="Times New Roman"/>
                      <w:sz w:val="24"/>
                    </w:rPr>
                  </w:pPr>
                  <w:r w:rsidRPr="0013159B">
                    <w:rPr>
                      <w:rFonts w:ascii="Times New Roman" w:hAnsi="Times New Roman" w:cs="Times New Roman"/>
                      <w:sz w:val="24"/>
                    </w:rPr>
                    <w:t xml:space="preserve"> </w:t>
                  </w:r>
                </w:p>
              </w:tc>
            </w:tr>
            <w:tr w:rsidR="00124B07" w:rsidRPr="0013159B" w14:paraId="056CDEA1" w14:textId="77777777" w:rsidTr="00EE1611">
              <w:tc>
                <w:tcPr>
                  <w:tcW w:w="4772" w:type="dxa"/>
                </w:tcPr>
                <w:p w14:paraId="32A00461" w14:textId="77777777" w:rsidR="00124B07" w:rsidRPr="00B67B19" w:rsidRDefault="00124B07" w:rsidP="00544742">
                  <w:pPr>
                    <w:widowControl w:val="0"/>
                    <w:tabs>
                      <w:tab w:val="left" w:pos="720"/>
                    </w:tabs>
                    <w:suppressAutoHyphens/>
                    <w:autoSpaceDN w:val="0"/>
                    <w:spacing w:after="0"/>
                    <w:textAlignment w:val="baseline"/>
                    <w:rPr>
                      <w:rFonts w:ascii="Times New Roman" w:eastAsia="Andale Sans UI" w:hAnsi="Times New Roman" w:cs="Times New Roman"/>
                      <w:snapToGrid w:val="0"/>
                      <w:kern w:val="3"/>
                      <w:sz w:val="24"/>
                      <w:szCs w:val="20"/>
                      <w:lang w:eastAsia="en-US" w:bidi="en-US"/>
                    </w:rPr>
                  </w:pPr>
                  <w:r w:rsidRPr="00B67B19">
                    <w:rPr>
                      <w:rFonts w:ascii="Times New Roman" w:eastAsia="Andale Sans UI" w:hAnsi="Times New Roman" w:cs="Times New Roman"/>
                      <w:snapToGrid w:val="0"/>
                      <w:kern w:val="3"/>
                      <w:sz w:val="24"/>
                      <w:szCs w:val="20"/>
                      <w:lang w:eastAsia="en-US" w:bidi="en-US"/>
                    </w:rPr>
                    <w:t xml:space="preserve">Valstybės sienos apsaugos tarnyba prie </w:t>
                  </w:r>
                </w:p>
                <w:p w14:paraId="3FD4B9B5" w14:textId="77777777" w:rsidR="00124B07" w:rsidRPr="00B67B19" w:rsidRDefault="00124B07" w:rsidP="00544742">
                  <w:pPr>
                    <w:widowControl w:val="0"/>
                    <w:tabs>
                      <w:tab w:val="left" w:pos="720"/>
                    </w:tabs>
                    <w:suppressAutoHyphens/>
                    <w:autoSpaceDN w:val="0"/>
                    <w:spacing w:after="0"/>
                    <w:textAlignment w:val="baseline"/>
                    <w:rPr>
                      <w:rFonts w:ascii="Times New Roman" w:eastAsia="Andale Sans UI" w:hAnsi="Times New Roman" w:cs="Times New Roman"/>
                      <w:snapToGrid w:val="0"/>
                      <w:kern w:val="3"/>
                      <w:sz w:val="24"/>
                      <w:szCs w:val="20"/>
                      <w:lang w:eastAsia="en-US" w:bidi="en-US"/>
                    </w:rPr>
                  </w:pPr>
                  <w:r w:rsidRPr="00B67B19">
                    <w:rPr>
                      <w:rFonts w:ascii="Times New Roman" w:eastAsia="Andale Sans UI" w:hAnsi="Times New Roman" w:cs="Times New Roman"/>
                      <w:snapToGrid w:val="0"/>
                      <w:kern w:val="3"/>
                      <w:sz w:val="24"/>
                      <w:szCs w:val="20"/>
                      <w:lang w:eastAsia="en-US" w:bidi="en-US"/>
                    </w:rPr>
                    <w:t xml:space="preserve">Lietuvos Respublikos vidaus reikalų ministerijos </w:t>
                  </w:r>
                </w:p>
                <w:p w14:paraId="5EE51EA2" w14:textId="77777777" w:rsidR="00124B07" w:rsidRPr="00B67B19" w:rsidRDefault="00124B07" w:rsidP="00544742">
                  <w:pPr>
                    <w:widowControl w:val="0"/>
                    <w:suppressAutoHyphens/>
                    <w:autoSpaceDN w:val="0"/>
                    <w:spacing w:after="0"/>
                    <w:textAlignment w:val="baseline"/>
                    <w:rPr>
                      <w:rFonts w:ascii="Times New Roman" w:eastAsia="Andale Sans UI" w:hAnsi="Times New Roman" w:cs="Times New Roman"/>
                      <w:snapToGrid w:val="0"/>
                      <w:kern w:val="3"/>
                      <w:sz w:val="24"/>
                      <w:szCs w:val="20"/>
                      <w:lang w:eastAsia="en-US" w:bidi="en-US"/>
                    </w:rPr>
                  </w:pPr>
                  <w:r w:rsidRPr="00B67B19">
                    <w:rPr>
                      <w:rFonts w:ascii="Times New Roman" w:eastAsia="Andale Sans UI" w:hAnsi="Times New Roman" w:cs="Times New Roman"/>
                      <w:snapToGrid w:val="0"/>
                      <w:kern w:val="3"/>
                      <w:sz w:val="24"/>
                      <w:szCs w:val="20"/>
                      <w:lang w:eastAsia="en-US" w:bidi="en-US"/>
                    </w:rPr>
                    <w:t>Įmonės kodas 188608252</w:t>
                  </w:r>
                  <w:r w:rsidRPr="00B67B19">
                    <w:rPr>
                      <w:rFonts w:ascii="Times New Roman" w:eastAsia="Andale Sans UI" w:hAnsi="Times New Roman" w:cs="Times New Roman"/>
                      <w:snapToGrid w:val="0"/>
                      <w:kern w:val="3"/>
                      <w:sz w:val="24"/>
                      <w:szCs w:val="20"/>
                      <w:lang w:eastAsia="en-US" w:bidi="en-US"/>
                    </w:rPr>
                    <w:tab/>
                  </w:r>
                  <w:r w:rsidRPr="00B67B19">
                    <w:rPr>
                      <w:rFonts w:ascii="Times New Roman" w:eastAsia="Andale Sans UI" w:hAnsi="Times New Roman" w:cs="Times New Roman"/>
                      <w:snapToGrid w:val="0"/>
                      <w:kern w:val="3"/>
                      <w:sz w:val="24"/>
                      <w:szCs w:val="20"/>
                      <w:lang w:eastAsia="en-US" w:bidi="en-US"/>
                    </w:rPr>
                    <w:tab/>
                    <w:t xml:space="preserve"> </w:t>
                  </w:r>
                </w:p>
                <w:p w14:paraId="16D50A71" w14:textId="77777777" w:rsidR="00124B07" w:rsidRPr="00B67B19" w:rsidRDefault="00124B07" w:rsidP="00544742">
                  <w:pPr>
                    <w:widowControl w:val="0"/>
                    <w:tabs>
                      <w:tab w:val="left" w:pos="5220"/>
                    </w:tabs>
                    <w:suppressAutoHyphens/>
                    <w:autoSpaceDN w:val="0"/>
                    <w:spacing w:after="0"/>
                    <w:textAlignment w:val="baseline"/>
                    <w:rPr>
                      <w:rFonts w:ascii="Times New Roman" w:eastAsia="Andale Sans UI" w:hAnsi="Times New Roman" w:cs="Times New Roman"/>
                      <w:snapToGrid w:val="0"/>
                      <w:kern w:val="3"/>
                      <w:sz w:val="24"/>
                      <w:szCs w:val="20"/>
                      <w:lang w:eastAsia="en-US" w:bidi="en-US"/>
                    </w:rPr>
                  </w:pPr>
                  <w:r w:rsidRPr="00B67B19">
                    <w:rPr>
                      <w:rFonts w:ascii="Times New Roman" w:eastAsia="Andale Sans UI" w:hAnsi="Times New Roman" w:cs="Times New Roman"/>
                      <w:snapToGrid w:val="0"/>
                      <w:kern w:val="3"/>
                      <w:sz w:val="24"/>
                      <w:szCs w:val="20"/>
                      <w:lang w:eastAsia="en-US" w:bidi="en-US"/>
                    </w:rPr>
                    <w:t xml:space="preserve">PVM mokėtojo kodas LT 886082515 </w:t>
                  </w:r>
                </w:p>
                <w:p w14:paraId="05FE3F83" w14:textId="77777777" w:rsidR="00124B07" w:rsidRPr="00B67B19" w:rsidRDefault="00124B07" w:rsidP="00544742">
                  <w:pPr>
                    <w:widowControl w:val="0"/>
                    <w:tabs>
                      <w:tab w:val="left" w:pos="5220"/>
                    </w:tabs>
                    <w:suppressAutoHyphens/>
                    <w:autoSpaceDN w:val="0"/>
                    <w:spacing w:after="0"/>
                    <w:textAlignment w:val="baseline"/>
                    <w:rPr>
                      <w:rFonts w:ascii="Times New Roman" w:eastAsia="Andale Sans UI" w:hAnsi="Times New Roman" w:cs="Times New Roman"/>
                      <w:snapToGrid w:val="0"/>
                      <w:kern w:val="3"/>
                      <w:sz w:val="24"/>
                      <w:szCs w:val="20"/>
                      <w:lang w:eastAsia="en-US" w:bidi="en-US"/>
                    </w:rPr>
                  </w:pPr>
                  <w:r w:rsidRPr="00B67B19">
                    <w:rPr>
                      <w:rFonts w:ascii="Times New Roman" w:eastAsia="Andale Sans UI" w:hAnsi="Times New Roman" w:cs="Times New Roman"/>
                      <w:snapToGrid w:val="0"/>
                      <w:kern w:val="3"/>
                      <w:sz w:val="24"/>
                      <w:szCs w:val="20"/>
                      <w:lang w:eastAsia="en-US" w:bidi="en-US"/>
                    </w:rPr>
                    <w:t xml:space="preserve">Savanorių pr. 2, LT-03116 Vilnius </w:t>
                  </w:r>
                </w:p>
                <w:p w14:paraId="05D72962" w14:textId="77777777" w:rsidR="00124B07" w:rsidRPr="00B67B19" w:rsidRDefault="00124B07" w:rsidP="00544742">
                  <w:pPr>
                    <w:widowControl w:val="0"/>
                    <w:tabs>
                      <w:tab w:val="left" w:pos="5220"/>
                    </w:tabs>
                    <w:suppressAutoHyphens/>
                    <w:autoSpaceDN w:val="0"/>
                    <w:spacing w:after="0"/>
                    <w:textAlignment w:val="baseline"/>
                    <w:rPr>
                      <w:rFonts w:ascii="Times New Roman" w:eastAsia="Andale Sans UI" w:hAnsi="Times New Roman" w:cs="Times New Roman"/>
                      <w:snapToGrid w:val="0"/>
                      <w:kern w:val="3"/>
                      <w:sz w:val="24"/>
                      <w:szCs w:val="20"/>
                      <w:lang w:eastAsia="en-US" w:bidi="en-US"/>
                    </w:rPr>
                  </w:pPr>
                  <w:r w:rsidRPr="00B67B19">
                    <w:rPr>
                      <w:rFonts w:ascii="Times New Roman" w:eastAsia="Andale Sans UI" w:hAnsi="Times New Roman" w:cs="Times New Roman"/>
                      <w:kern w:val="3"/>
                      <w:sz w:val="24"/>
                      <w:szCs w:val="20"/>
                      <w:lang w:eastAsia="en-US" w:bidi="en-US"/>
                    </w:rPr>
                    <w:t xml:space="preserve">Tel. (8 5) 7079305    </w:t>
                  </w:r>
                </w:p>
                <w:p w14:paraId="2A5B4F32" w14:textId="77777777" w:rsidR="00124B07" w:rsidRPr="00B67B19" w:rsidRDefault="00124B07" w:rsidP="00544742">
                  <w:pPr>
                    <w:widowControl w:val="0"/>
                    <w:tabs>
                      <w:tab w:val="left" w:pos="720"/>
                    </w:tabs>
                    <w:suppressAutoHyphens/>
                    <w:autoSpaceDN w:val="0"/>
                    <w:spacing w:after="0"/>
                    <w:textAlignment w:val="baseline"/>
                    <w:rPr>
                      <w:rFonts w:ascii="Times New Roman" w:eastAsia="Andale Sans UI" w:hAnsi="Times New Roman" w:cs="Times New Roman"/>
                      <w:kern w:val="3"/>
                      <w:sz w:val="24"/>
                      <w:szCs w:val="20"/>
                      <w:lang w:eastAsia="en-US" w:bidi="en-US"/>
                    </w:rPr>
                  </w:pPr>
                  <w:r w:rsidRPr="00B67B19">
                    <w:rPr>
                      <w:rFonts w:ascii="Times New Roman" w:eastAsia="Andale Sans UI" w:hAnsi="Times New Roman" w:cs="Times New Roman"/>
                      <w:kern w:val="3"/>
                      <w:sz w:val="24"/>
                      <w:szCs w:val="20"/>
                      <w:lang w:eastAsia="en-US" w:bidi="en-US"/>
                    </w:rPr>
                    <w:t xml:space="preserve">El. p. dvks@vsat.vrm.lt </w:t>
                  </w:r>
                </w:p>
                <w:p w14:paraId="0BFA0CA8" w14:textId="77777777" w:rsidR="00124B07" w:rsidRPr="00B67B19" w:rsidRDefault="00124B07" w:rsidP="00544742">
                  <w:pPr>
                    <w:widowControl w:val="0"/>
                    <w:tabs>
                      <w:tab w:val="left" w:pos="1134"/>
                    </w:tabs>
                    <w:autoSpaceDE w:val="0"/>
                    <w:autoSpaceDN w:val="0"/>
                    <w:adjustRightInd w:val="0"/>
                    <w:spacing w:after="0"/>
                    <w:jc w:val="both"/>
                    <w:rPr>
                      <w:rFonts w:ascii="Times New Roman" w:eastAsia="Times New Roman" w:hAnsi="Times New Roman" w:cs="Times New Roman"/>
                      <w:sz w:val="24"/>
                      <w:szCs w:val="24"/>
                    </w:rPr>
                  </w:pPr>
                  <w:r w:rsidRPr="00B67B19">
                    <w:rPr>
                      <w:rFonts w:ascii="Times New Roman" w:eastAsia="Andale Sans UI" w:hAnsi="Times New Roman" w:cs="Times New Roman"/>
                      <w:kern w:val="3"/>
                      <w:sz w:val="24"/>
                      <w:szCs w:val="24"/>
                      <w:lang w:bidi="en-US"/>
                    </w:rPr>
                    <w:t xml:space="preserve">Atsisk. sąsk. </w:t>
                  </w:r>
                  <w:r w:rsidRPr="00B67B19">
                    <w:rPr>
                      <w:rFonts w:ascii="Times New Roman" w:eastAsia="Times New Roman" w:hAnsi="Times New Roman" w:cs="Times New Roman"/>
                      <w:sz w:val="24"/>
                      <w:szCs w:val="24"/>
                    </w:rPr>
                    <w:t xml:space="preserve">Nr. </w:t>
                  </w:r>
                  <w:r w:rsidRPr="00B67B19">
                    <w:rPr>
                      <w:rFonts w:ascii="Times New Roman" w:hAnsi="Times New Roman" w:cs="Times New Roman"/>
                      <w:sz w:val="24"/>
                      <w:szCs w:val="24"/>
                    </w:rPr>
                    <w:t>LT614040063610001096</w:t>
                  </w:r>
                  <w:r w:rsidRPr="00B67B19">
                    <w:rPr>
                      <w:rFonts w:ascii="Times New Roman" w:eastAsia="Times New Roman" w:hAnsi="Times New Roman" w:cs="Times New Roman"/>
                      <w:sz w:val="24"/>
                      <w:szCs w:val="24"/>
                    </w:rPr>
                    <w:t xml:space="preserve"> </w:t>
                  </w:r>
                </w:p>
                <w:p w14:paraId="12C43431" w14:textId="77777777" w:rsidR="00124B07" w:rsidRPr="00B67B19" w:rsidRDefault="00124B07" w:rsidP="00544742">
                  <w:r w:rsidRPr="00B67B19">
                    <w:rPr>
                      <w:rFonts w:ascii="Times New Roman" w:hAnsi="Times New Roman" w:cs="Times New Roman"/>
                      <w:sz w:val="24"/>
                      <w:szCs w:val="24"/>
                      <w:shd w:val="clear" w:color="auto" w:fill="FFFFFF"/>
                    </w:rPr>
                    <w:t>Lietuvos Respublikos finansų ministerija</w:t>
                  </w:r>
                  <w:r w:rsidRPr="00B67B19">
                    <w:rPr>
                      <w:rFonts w:ascii="Times New Roman" w:hAnsi="Times New Roman" w:cs="Times New Roman"/>
                      <w:sz w:val="24"/>
                      <w:szCs w:val="24"/>
                    </w:rPr>
                    <w:br/>
                  </w:r>
                  <w:r w:rsidRPr="00B67B19">
                    <w:rPr>
                      <w:rFonts w:ascii="Times New Roman" w:hAnsi="Times New Roman" w:cs="Times New Roman"/>
                      <w:sz w:val="24"/>
                      <w:szCs w:val="24"/>
                      <w:shd w:val="clear" w:color="auto" w:fill="FFFFFF"/>
                    </w:rPr>
                    <w:t>Finansų įstaigos kodas 40400</w:t>
                  </w:r>
                </w:p>
                <w:p w14:paraId="510A1F14" w14:textId="77777777" w:rsidR="00124B07" w:rsidRPr="00B67B19" w:rsidRDefault="00124B07" w:rsidP="00544742">
                  <w:pPr>
                    <w:widowControl w:val="0"/>
                    <w:tabs>
                      <w:tab w:val="left" w:pos="720"/>
                    </w:tabs>
                    <w:suppressAutoHyphens/>
                    <w:autoSpaceDN w:val="0"/>
                    <w:spacing w:after="0"/>
                    <w:textAlignment w:val="baseline"/>
                    <w:rPr>
                      <w:rFonts w:ascii="Times New Roman" w:eastAsia="Andale Sans UI" w:hAnsi="Times New Roman" w:cs="Times New Roman"/>
                      <w:kern w:val="3"/>
                      <w:sz w:val="24"/>
                      <w:szCs w:val="20"/>
                      <w:lang w:eastAsia="en-US" w:bidi="en-US"/>
                    </w:rPr>
                  </w:pPr>
                </w:p>
                <w:p w14:paraId="0C5733A3" w14:textId="77777777" w:rsidR="00124B07" w:rsidRPr="00B67B19" w:rsidRDefault="00124B07" w:rsidP="00544742">
                  <w:pPr>
                    <w:widowControl w:val="0"/>
                    <w:suppressAutoHyphens/>
                    <w:autoSpaceDN w:val="0"/>
                    <w:spacing w:after="0"/>
                    <w:jc w:val="both"/>
                    <w:textAlignment w:val="baseline"/>
                    <w:rPr>
                      <w:rFonts w:ascii="Times New Roman" w:eastAsia="Andale Sans UI" w:hAnsi="Times New Roman" w:cs="Times New Roman"/>
                      <w:color w:val="000000"/>
                      <w:kern w:val="3"/>
                      <w:sz w:val="24"/>
                      <w:szCs w:val="20"/>
                      <w:lang w:eastAsia="en-US" w:bidi="en-US"/>
                    </w:rPr>
                  </w:pPr>
                  <w:r w:rsidRPr="00B67B19">
                    <w:rPr>
                      <w:rFonts w:ascii="Times New Roman" w:eastAsia="Andale Sans UI" w:hAnsi="Times New Roman" w:cs="Times New Roman"/>
                      <w:color w:val="000000"/>
                      <w:kern w:val="3"/>
                      <w:sz w:val="24"/>
                      <w:szCs w:val="20"/>
                      <w:lang w:eastAsia="en-US" w:bidi="en-US"/>
                    </w:rPr>
                    <w:t>Tarnybos vado pavaduotojas</w:t>
                  </w:r>
                  <w:r w:rsidRPr="00B67B19">
                    <w:rPr>
                      <w:rFonts w:ascii="Times New Roman" w:eastAsia="Andale Sans UI" w:hAnsi="Times New Roman" w:cs="Times New Roman"/>
                      <w:color w:val="000000"/>
                      <w:kern w:val="3"/>
                      <w:sz w:val="24"/>
                      <w:szCs w:val="20"/>
                      <w:lang w:eastAsia="en-US" w:bidi="en-US"/>
                    </w:rPr>
                    <w:tab/>
                    <w:t xml:space="preserve"> </w:t>
                  </w:r>
                </w:p>
                <w:p w14:paraId="0864A0E0" w14:textId="77777777" w:rsidR="00124B07" w:rsidRPr="00B67B19" w:rsidRDefault="00124B07" w:rsidP="00544742">
                  <w:pPr>
                    <w:widowControl w:val="0"/>
                    <w:suppressAutoHyphens/>
                    <w:autoSpaceDN w:val="0"/>
                    <w:spacing w:after="0"/>
                    <w:jc w:val="both"/>
                    <w:textAlignment w:val="baseline"/>
                    <w:rPr>
                      <w:rFonts w:ascii="Times New Roman" w:eastAsia="Andale Sans UI" w:hAnsi="Times New Roman" w:cs="Times New Roman"/>
                      <w:color w:val="000000"/>
                      <w:kern w:val="3"/>
                      <w:sz w:val="24"/>
                      <w:szCs w:val="20"/>
                      <w:lang w:eastAsia="en-US" w:bidi="en-US"/>
                    </w:rPr>
                  </w:pPr>
                </w:p>
                <w:p w14:paraId="177C6EBE" w14:textId="77777777" w:rsidR="00124B07" w:rsidRPr="00B67B19" w:rsidRDefault="00124B07" w:rsidP="00544742">
                  <w:pPr>
                    <w:widowControl w:val="0"/>
                    <w:tabs>
                      <w:tab w:val="right" w:pos="10065"/>
                    </w:tabs>
                    <w:autoSpaceDE w:val="0"/>
                    <w:autoSpaceDN w:val="0"/>
                    <w:adjustRightInd w:val="0"/>
                    <w:spacing w:after="0"/>
                    <w:ind w:firstLine="34"/>
                    <w:rPr>
                      <w:rFonts w:ascii="Times New Roman" w:eastAsia="Times New Roman" w:hAnsi="Times New Roman" w:cs="Times New Roman"/>
                      <w:b/>
                      <w:snapToGrid w:val="0"/>
                      <w:sz w:val="24"/>
                      <w:szCs w:val="24"/>
                    </w:rPr>
                  </w:pPr>
                  <w:r w:rsidRPr="00B67B19">
                    <w:rPr>
                      <w:rFonts w:ascii="Times New Roman" w:eastAsia="Andale Sans UI" w:hAnsi="Times New Roman" w:cs="Times New Roman"/>
                      <w:color w:val="000000"/>
                      <w:kern w:val="3"/>
                      <w:sz w:val="24"/>
                      <w:szCs w:val="20"/>
                      <w:lang w:eastAsia="en-US" w:bidi="en-US"/>
                    </w:rPr>
                    <w:t>Saulius Nekraševičius</w:t>
                  </w:r>
                </w:p>
                <w:p w14:paraId="1BB13FCC" w14:textId="77777777" w:rsidR="00124B07" w:rsidRPr="0013159B" w:rsidRDefault="00124B07" w:rsidP="00544742">
                  <w:pPr>
                    <w:pStyle w:val="Betarp"/>
                    <w:spacing w:line="276" w:lineRule="auto"/>
                    <w:rPr>
                      <w:rFonts w:ascii="Times New Roman" w:hAnsi="Times New Roman" w:cs="Times New Roman"/>
                    </w:rPr>
                  </w:pPr>
                </w:p>
              </w:tc>
              <w:tc>
                <w:tcPr>
                  <w:tcW w:w="4484" w:type="dxa"/>
                </w:tcPr>
                <w:p w14:paraId="79E9479A" w14:textId="77777777" w:rsidR="00124B07" w:rsidRPr="0013159B" w:rsidRDefault="00124B07" w:rsidP="00544742">
                  <w:pPr>
                    <w:rPr>
                      <w:rFonts w:ascii="Times New Roman" w:hAnsi="Times New Roman" w:cs="Times New Roman"/>
                      <w:sz w:val="24"/>
                    </w:rPr>
                  </w:pPr>
                </w:p>
              </w:tc>
            </w:tr>
          </w:tbl>
          <w:p w14:paraId="3CA56762" w14:textId="77777777" w:rsidR="00124B07" w:rsidRPr="0013159B" w:rsidRDefault="00124B07" w:rsidP="00544742">
            <w:pPr>
              <w:jc w:val="center"/>
              <w:rPr>
                <w:rFonts w:ascii="Times New Roman" w:hAnsi="Times New Roman" w:cs="Times New Roman"/>
                <w:sz w:val="24"/>
                <w:szCs w:val="20"/>
              </w:rPr>
            </w:pPr>
          </w:p>
        </w:tc>
        <w:tc>
          <w:tcPr>
            <w:tcW w:w="237" w:type="dxa"/>
            <w:shd w:val="clear" w:color="auto" w:fill="auto"/>
          </w:tcPr>
          <w:p w14:paraId="307BEA7A" w14:textId="77777777" w:rsidR="00124B07" w:rsidRPr="0013159B" w:rsidRDefault="00124B07" w:rsidP="00544742">
            <w:pPr>
              <w:tabs>
                <w:tab w:val="left" w:pos="720"/>
              </w:tabs>
              <w:ind w:firstLine="34"/>
              <w:rPr>
                <w:rFonts w:ascii="Times New Roman" w:hAnsi="Times New Roman" w:cs="Times New Roman"/>
                <w:b/>
                <w:sz w:val="24"/>
                <w:szCs w:val="20"/>
                <w:lang w:eastAsia="en-US"/>
              </w:rPr>
            </w:pPr>
          </w:p>
        </w:tc>
      </w:tr>
    </w:tbl>
    <w:p w14:paraId="5952934E" w14:textId="77777777" w:rsidR="00544742" w:rsidRDefault="00544742" w:rsidP="00544742">
      <w:pPr>
        <w:tabs>
          <w:tab w:val="left" w:pos="1134"/>
        </w:tabs>
        <w:ind w:left="6786"/>
        <w:jc w:val="both"/>
        <w:rPr>
          <w:rFonts w:ascii="Times New Roman" w:hAnsi="Times New Roman" w:cs="Times New Roman"/>
          <w:sz w:val="24"/>
        </w:rPr>
      </w:pPr>
    </w:p>
    <w:p w14:paraId="5E9F2875" w14:textId="77777777" w:rsidR="00544742" w:rsidRDefault="00544742" w:rsidP="00544742">
      <w:pPr>
        <w:tabs>
          <w:tab w:val="left" w:pos="1134"/>
        </w:tabs>
        <w:ind w:left="6786"/>
        <w:jc w:val="both"/>
        <w:rPr>
          <w:rFonts w:ascii="Times New Roman" w:hAnsi="Times New Roman" w:cs="Times New Roman"/>
          <w:sz w:val="24"/>
        </w:rPr>
      </w:pPr>
    </w:p>
    <w:p w14:paraId="1AA6E9B9" w14:textId="77777777" w:rsidR="00544742" w:rsidRDefault="00544742" w:rsidP="00544742">
      <w:pPr>
        <w:tabs>
          <w:tab w:val="left" w:pos="1134"/>
        </w:tabs>
        <w:ind w:left="6786"/>
        <w:jc w:val="both"/>
        <w:rPr>
          <w:rFonts w:ascii="Times New Roman" w:hAnsi="Times New Roman" w:cs="Times New Roman"/>
          <w:sz w:val="24"/>
        </w:rPr>
      </w:pPr>
    </w:p>
    <w:p w14:paraId="7726D5C9" w14:textId="77777777" w:rsidR="00544742" w:rsidRDefault="00544742" w:rsidP="00544742">
      <w:pPr>
        <w:tabs>
          <w:tab w:val="left" w:pos="1134"/>
        </w:tabs>
        <w:ind w:left="6786"/>
        <w:jc w:val="both"/>
        <w:rPr>
          <w:rFonts w:ascii="Times New Roman" w:hAnsi="Times New Roman" w:cs="Times New Roman"/>
          <w:sz w:val="24"/>
        </w:rPr>
      </w:pPr>
    </w:p>
    <w:p w14:paraId="03CA3FE0" w14:textId="77777777" w:rsidR="00544742" w:rsidRDefault="00544742" w:rsidP="00544742">
      <w:pPr>
        <w:tabs>
          <w:tab w:val="left" w:pos="1134"/>
        </w:tabs>
        <w:ind w:left="6786"/>
        <w:jc w:val="both"/>
        <w:rPr>
          <w:rFonts w:ascii="Times New Roman" w:hAnsi="Times New Roman" w:cs="Times New Roman"/>
          <w:sz w:val="24"/>
        </w:rPr>
      </w:pPr>
    </w:p>
    <w:p w14:paraId="23BECF3E" w14:textId="77777777" w:rsidR="00544742" w:rsidRDefault="00544742" w:rsidP="00544742">
      <w:pPr>
        <w:tabs>
          <w:tab w:val="left" w:pos="1134"/>
        </w:tabs>
        <w:ind w:left="6786"/>
        <w:jc w:val="both"/>
        <w:rPr>
          <w:rFonts w:ascii="Times New Roman" w:hAnsi="Times New Roman" w:cs="Times New Roman"/>
          <w:sz w:val="24"/>
        </w:rPr>
      </w:pPr>
    </w:p>
    <w:p w14:paraId="170582CE" w14:textId="77777777" w:rsidR="00544742" w:rsidRDefault="00544742" w:rsidP="00544742">
      <w:pPr>
        <w:tabs>
          <w:tab w:val="left" w:pos="1134"/>
        </w:tabs>
        <w:ind w:left="6786"/>
        <w:jc w:val="both"/>
        <w:rPr>
          <w:rFonts w:ascii="Times New Roman" w:hAnsi="Times New Roman" w:cs="Times New Roman"/>
          <w:sz w:val="24"/>
        </w:rPr>
      </w:pPr>
    </w:p>
    <w:p w14:paraId="1552FA50" w14:textId="77777777" w:rsidR="00544742" w:rsidRDefault="00544742" w:rsidP="00544742">
      <w:pPr>
        <w:tabs>
          <w:tab w:val="left" w:pos="1134"/>
        </w:tabs>
        <w:ind w:left="6786"/>
        <w:jc w:val="both"/>
        <w:rPr>
          <w:rFonts w:ascii="Times New Roman" w:hAnsi="Times New Roman" w:cs="Times New Roman"/>
          <w:sz w:val="24"/>
        </w:rPr>
      </w:pPr>
    </w:p>
    <w:p w14:paraId="25EE82EA" w14:textId="77777777" w:rsidR="00544742" w:rsidRDefault="00544742" w:rsidP="00544742">
      <w:pPr>
        <w:tabs>
          <w:tab w:val="left" w:pos="1134"/>
        </w:tabs>
        <w:ind w:left="6786"/>
        <w:jc w:val="both"/>
        <w:rPr>
          <w:rFonts w:ascii="Times New Roman" w:hAnsi="Times New Roman" w:cs="Times New Roman"/>
          <w:sz w:val="24"/>
        </w:rPr>
      </w:pPr>
    </w:p>
    <w:p w14:paraId="746A0C2F" w14:textId="77777777" w:rsidR="00544742" w:rsidRDefault="00544742" w:rsidP="00544742">
      <w:pPr>
        <w:tabs>
          <w:tab w:val="left" w:pos="1134"/>
        </w:tabs>
        <w:ind w:left="6786"/>
        <w:jc w:val="both"/>
        <w:rPr>
          <w:rFonts w:ascii="Times New Roman" w:hAnsi="Times New Roman" w:cs="Times New Roman"/>
          <w:sz w:val="24"/>
        </w:rPr>
      </w:pPr>
    </w:p>
    <w:p w14:paraId="0D976935" w14:textId="77777777" w:rsidR="00544742" w:rsidRDefault="00544742" w:rsidP="00544742">
      <w:pPr>
        <w:tabs>
          <w:tab w:val="left" w:pos="1134"/>
        </w:tabs>
        <w:ind w:left="6786"/>
        <w:jc w:val="both"/>
        <w:rPr>
          <w:rFonts w:ascii="Times New Roman" w:hAnsi="Times New Roman" w:cs="Times New Roman"/>
          <w:sz w:val="24"/>
        </w:rPr>
      </w:pPr>
    </w:p>
    <w:p w14:paraId="4C67081D" w14:textId="77777777" w:rsidR="00544742" w:rsidRDefault="00544742" w:rsidP="00544742">
      <w:pPr>
        <w:tabs>
          <w:tab w:val="left" w:pos="1134"/>
        </w:tabs>
        <w:ind w:left="6786"/>
        <w:jc w:val="both"/>
        <w:rPr>
          <w:rFonts w:ascii="Times New Roman" w:hAnsi="Times New Roman" w:cs="Times New Roman"/>
          <w:sz w:val="24"/>
        </w:rPr>
      </w:pPr>
    </w:p>
    <w:p w14:paraId="06BB6236" w14:textId="77777777" w:rsidR="00544742" w:rsidRDefault="00544742" w:rsidP="00544742">
      <w:pPr>
        <w:tabs>
          <w:tab w:val="left" w:pos="1134"/>
        </w:tabs>
        <w:ind w:left="6786"/>
        <w:jc w:val="both"/>
        <w:rPr>
          <w:rFonts w:ascii="Times New Roman" w:hAnsi="Times New Roman" w:cs="Times New Roman"/>
          <w:sz w:val="24"/>
        </w:rPr>
      </w:pPr>
    </w:p>
    <w:p w14:paraId="4517C874" w14:textId="77777777" w:rsidR="00544742" w:rsidRDefault="00544742" w:rsidP="00544742">
      <w:pPr>
        <w:tabs>
          <w:tab w:val="left" w:pos="1134"/>
        </w:tabs>
        <w:ind w:left="6786"/>
        <w:jc w:val="both"/>
        <w:rPr>
          <w:rFonts w:ascii="Times New Roman" w:hAnsi="Times New Roman" w:cs="Times New Roman"/>
          <w:sz w:val="24"/>
        </w:rPr>
      </w:pPr>
    </w:p>
    <w:p w14:paraId="77555096" w14:textId="77777777" w:rsidR="00544742" w:rsidRDefault="00544742" w:rsidP="00544742">
      <w:pPr>
        <w:tabs>
          <w:tab w:val="left" w:pos="1134"/>
        </w:tabs>
        <w:ind w:left="6786"/>
        <w:jc w:val="both"/>
        <w:rPr>
          <w:rFonts w:ascii="Times New Roman" w:hAnsi="Times New Roman" w:cs="Times New Roman"/>
          <w:sz w:val="24"/>
        </w:rPr>
      </w:pPr>
    </w:p>
    <w:p w14:paraId="18A5C6D3" w14:textId="77777777" w:rsidR="00544742" w:rsidRDefault="00544742" w:rsidP="00544742">
      <w:pPr>
        <w:tabs>
          <w:tab w:val="left" w:pos="1134"/>
        </w:tabs>
        <w:ind w:left="6786"/>
        <w:jc w:val="both"/>
        <w:rPr>
          <w:rFonts w:ascii="Times New Roman" w:hAnsi="Times New Roman" w:cs="Times New Roman"/>
          <w:sz w:val="24"/>
        </w:rPr>
      </w:pPr>
    </w:p>
    <w:p w14:paraId="6CFBBF6A" w14:textId="1F018706" w:rsidR="00124B07" w:rsidRPr="0013159B" w:rsidRDefault="00124B07" w:rsidP="00544742">
      <w:pPr>
        <w:tabs>
          <w:tab w:val="left" w:pos="1134"/>
        </w:tabs>
        <w:ind w:left="6786"/>
        <w:jc w:val="both"/>
        <w:rPr>
          <w:rFonts w:ascii="Times New Roman" w:hAnsi="Times New Roman" w:cs="Times New Roman"/>
          <w:sz w:val="24"/>
        </w:rPr>
      </w:pPr>
      <w:r w:rsidRPr="0013159B">
        <w:rPr>
          <w:rFonts w:ascii="Times New Roman" w:hAnsi="Times New Roman" w:cs="Times New Roman"/>
          <w:sz w:val="24"/>
        </w:rPr>
        <w:lastRenderedPageBreak/>
        <w:t xml:space="preserve">Sutarties 3 priedas </w:t>
      </w:r>
    </w:p>
    <w:p w14:paraId="10EB2D49" w14:textId="77777777" w:rsidR="00124B07" w:rsidRPr="0013159B" w:rsidRDefault="00124B07" w:rsidP="00544742">
      <w:pPr>
        <w:ind w:left="-1418" w:hanging="142"/>
        <w:jc w:val="both"/>
        <w:rPr>
          <w:rFonts w:ascii="Times New Roman" w:hAnsi="Times New Roman" w:cs="Times New Roman"/>
          <w:b/>
          <w:i/>
          <w:sz w:val="24"/>
          <w:lang w:eastAsia="en-US"/>
        </w:rPr>
      </w:pPr>
    </w:p>
    <w:tbl>
      <w:tblPr>
        <w:tblW w:w="9706" w:type="dxa"/>
        <w:tblInd w:w="-176" w:type="dxa"/>
        <w:tblLayout w:type="fixed"/>
        <w:tblLook w:val="0000" w:firstRow="0" w:lastRow="0" w:firstColumn="0" w:lastColumn="0" w:noHBand="0" w:noVBand="0"/>
      </w:tblPr>
      <w:tblGrid>
        <w:gridCol w:w="710"/>
        <w:gridCol w:w="2443"/>
        <w:gridCol w:w="851"/>
        <w:gridCol w:w="1593"/>
        <w:gridCol w:w="852"/>
        <w:gridCol w:w="707"/>
        <w:gridCol w:w="1416"/>
        <w:gridCol w:w="1134"/>
      </w:tblGrid>
      <w:tr w:rsidR="00124B07" w:rsidRPr="0013159B" w14:paraId="7427AE49" w14:textId="77777777" w:rsidTr="00EE1611">
        <w:trPr>
          <w:trHeight w:val="690"/>
        </w:trPr>
        <w:tc>
          <w:tcPr>
            <w:tcW w:w="9706" w:type="dxa"/>
            <w:gridSpan w:val="8"/>
            <w:vAlign w:val="center"/>
          </w:tcPr>
          <w:p w14:paraId="29351307" w14:textId="77777777" w:rsidR="00124B07" w:rsidRPr="0013159B" w:rsidRDefault="00124B07" w:rsidP="00544742">
            <w:pPr>
              <w:ind w:left="-37" w:firstLine="37"/>
              <w:jc w:val="center"/>
              <w:rPr>
                <w:rFonts w:ascii="Times New Roman" w:hAnsi="Times New Roman" w:cs="Times New Roman"/>
                <w:b/>
                <w:bCs/>
                <w:sz w:val="24"/>
              </w:rPr>
            </w:pPr>
            <w:r w:rsidRPr="0013159B">
              <w:rPr>
                <w:rFonts w:ascii="Times New Roman" w:hAnsi="Times New Roman" w:cs="Times New Roman"/>
                <w:b/>
                <w:bCs/>
                <w:sz w:val="24"/>
              </w:rPr>
              <w:t>PREKIŲ UŽSAKYMO FORMA</w:t>
            </w:r>
          </w:p>
        </w:tc>
      </w:tr>
      <w:tr w:rsidR="00124B07" w:rsidRPr="0013159B" w14:paraId="4DAE8045" w14:textId="77777777" w:rsidTr="00EE1611">
        <w:trPr>
          <w:cantSplit/>
          <w:trHeight w:val="525"/>
        </w:trPr>
        <w:tc>
          <w:tcPr>
            <w:tcW w:w="9706" w:type="dxa"/>
            <w:gridSpan w:val="8"/>
            <w:vAlign w:val="center"/>
          </w:tcPr>
          <w:p w14:paraId="31560FF2" w14:textId="77777777" w:rsidR="00124B07" w:rsidRPr="0013159B" w:rsidRDefault="00124B07" w:rsidP="00544742">
            <w:pPr>
              <w:ind w:left="-37" w:firstLine="37"/>
              <w:jc w:val="center"/>
              <w:rPr>
                <w:rFonts w:ascii="Times New Roman" w:hAnsi="Times New Roman" w:cs="Times New Roman"/>
                <w:b/>
                <w:bCs/>
                <w:sz w:val="24"/>
              </w:rPr>
            </w:pPr>
            <w:r w:rsidRPr="0013159B">
              <w:rPr>
                <w:rFonts w:ascii="Times New Roman" w:hAnsi="Times New Roman" w:cs="Times New Roman"/>
                <w:sz w:val="24"/>
              </w:rPr>
              <w:t>prie 202</w:t>
            </w:r>
            <w:r>
              <w:rPr>
                <w:rFonts w:ascii="Times New Roman" w:hAnsi="Times New Roman" w:cs="Times New Roman"/>
                <w:sz w:val="24"/>
              </w:rPr>
              <w:t>5</w:t>
            </w:r>
            <w:r w:rsidRPr="0013159B">
              <w:rPr>
                <w:rFonts w:ascii="Times New Roman" w:hAnsi="Times New Roman" w:cs="Times New Roman"/>
                <w:sz w:val="24"/>
              </w:rPr>
              <w:t xml:space="preserve">  m.                          d.   sutarties Nr. (21)-16-</w:t>
            </w:r>
          </w:p>
        </w:tc>
      </w:tr>
      <w:tr w:rsidR="00124B07" w:rsidRPr="0013159B" w14:paraId="51EBD91D" w14:textId="77777777" w:rsidTr="00EE1611">
        <w:trPr>
          <w:cantSplit/>
          <w:trHeight w:val="525"/>
        </w:trPr>
        <w:tc>
          <w:tcPr>
            <w:tcW w:w="9706" w:type="dxa"/>
            <w:gridSpan w:val="8"/>
            <w:vMerge w:val="restart"/>
            <w:vAlign w:val="center"/>
          </w:tcPr>
          <w:p w14:paraId="3A7BAA3D"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_________________</w:t>
            </w:r>
          </w:p>
          <w:p w14:paraId="353EB177"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(data, numeris)</w:t>
            </w:r>
          </w:p>
          <w:p w14:paraId="412AEAC3"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_________</w:t>
            </w:r>
          </w:p>
          <w:p w14:paraId="267D0E16"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(vieta)</w:t>
            </w:r>
          </w:p>
          <w:p w14:paraId="26923444" w14:textId="77777777" w:rsidR="00124B07" w:rsidRPr="0013159B" w:rsidRDefault="00124B07" w:rsidP="00544742">
            <w:pPr>
              <w:ind w:left="-37" w:firstLine="37"/>
              <w:jc w:val="center"/>
              <w:rPr>
                <w:rFonts w:ascii="Times New Roman" w:hAnsi="Times New Roman" w:cs="Times New Roman"/>
                <w:sz w:val="24"/>
              </w:rPr>
            </w:pPr>
          </w:p>
        </w:tc>
      </w:tr>
      <w:tr w:rsidR="00124B07" w:rsidRPr="0013159B" w14:paraId="553A2A48" w14:textId="77777777" w:rsidTr="00EE1611">
        <w:trPr>
          <w:cantSplit/>
          <w:trHeight w:val="525"/>
        </w:trPr>
        <w:tc>
          <w:tcPr>
            <w:tcW w:w="9706" w:type="dxa"/>
            <w:gridSpan w:val="8"/>
            <w:vMerge/>
            <w:vAlign w:val="center"/>
          </w:tcPr>
          <w:p w14:paraId="5FF50127" w14:textId="77777777" w:rsidR="00124B07" w:rsidRPr="0013159B" w:rsidRDefault="00124B07" w:rsidP="00544742">
            <w:pPr>
              <w:ind w:left="-37" w:firstLine="37"/>
              <w:jc w:val="both"/>
              <w:rPr>
                <w:rFonts w:ascii="Times New Roman" w:hAnsi="Times New Roman" w:cs="Times New Roman"/>
                <w:sz w:val="24"/>
              </w:rPr>
            </w:pPr>
          </w:p>
        </w:tc>
      </w:tr>
      <w:tr w:rsidR="00124B07" w:rsidRPr="0013159B" w14:paraId="261B5FA6" w14:textId="77777777" w:rsidTr="00EE1611">
        <w:trPr>
          <w:trHeight w:val="765"/>
        </w:trPr>
        <w:tc>
          <w:tcPr>
            <w:tcW w:w="9706" w:type="dxa"/>
            <w:gridSpan w:val="8"/>
            <w:vAlign w:val="center"/>
          </w:tcPr>
          <w:p w14:paraId="6B48A8AC" w14:textId="77777777" w:rsidR="0005394E" w:rsidRPr="00124B07" w:rsidRDefault="00124B07" w:rsidP="00544742">
            <w:pPr>
              <w:widowControl w:val="0"/>
              <w:tabs>
                <w:tab w:val="left" w:pos="851"/>
              </w:tabs>
              <w:suppressAutoHyphens/>
              <w:spacing w:after="0"/>
              <w:jc w:val="both"/>
              <w:rPr>
                <w:rFonts w:ascii="Times New Roman" w:hAnsi="Times New Roman" w:cs="Times New Roman"/>
                <w:sz w:val="24"/>
                <w:szCs w:val="24"/>
              </w:rPr>
            </w:pPr>
            <w:r w:rsidRPr="0013159B">
              <w:rPr>
                <w:rFonts w:ascii="Times New Roman" w:hAnsi="Times New Roman" w:cs="Times New Roman"/>
                <w:sz w:val="24"/>
              </w:rPr>
              <w:t xml:space="preserve">BPVŽ kodas </w:t>
            </w:r>
            <w:r>
              <w:rPr>
                <w:rFonts w:ascii="Times New Roman" w:hAnsi="Times New Roman" w:cs="Times New Roman"/>
                <w:sz w:val="24"/>
              </w:rPr>
              <w:t xml:space="preserve">– </w:t>
            </w:r>
            <w:r w:rsidR="0005394E" w:rsidRPr="00124B07">
              <w:rPr>
                <w:rFonts w:ascii="Times New Roman" w:hAnsi="Times New Roman" w:cs="Times New Roman"/>
                <w:sz w:val="24"/>
                <w:szCs w:val="24"/>
                <w:lang w:eastAsia="en-US"/>
              </w:rPr>
              <w:t xml:space="preserve">44100000-1 </w:t>
            </w:r>
            <w:r w:rsidR="0005394E" w:rsidRPr="00124B07">
              <w:rPr>
                <w:rStyle w:val="form-control"/>
                <w:rFonts w:ascii="Times New Roman" w:hAnsi="Times New Roman" w:cs="Times New Roman"/>
                <w:sz w:val="24"/>
                <w:szCs w:val="24"/>
              </w:rPr>
              <w:t>(statybinės medžiagos ir panašūs gaminiai).</w:t>
            </w:r>
          </w:p>
          <w:p w14:paraId="3374E253" w14:textId="5D7BBCB4" w:rsidR="00124B07" w:rsidRPr="0013159B" w:rsidRDefault="00124B07" w:rsidP="00544742">
            <w:pPr>
              <w:ind w:left="-37" w:firstLine="37"/>
              <w:jc w:val="center"/>
              <w:rPr>
                <w:rFonts w:ascii="Times New Roman" w:hAnsi="Times New Roman" w:cs="Times New Roman"/>
                <w:sz w:val="24"/>
              </w:rPr>
            </w:pPr>
          </w:p>
        </w:tc>
      </w:tr>
      <w:tr w:rsidR="00124B07" w:rsidRPr="0013159B" w14:paraId="013BAE03" w14:textId="77777777" w:rsidTr="00EE1611">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03312073"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Eil.</w:t>
            </w:r>
          </w:p>
          <w:p w14:paraId="0EB697A6"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Nr.</w:t>
            </w:r>
          </w:p>
        </w:tc>
        <w:tc>
          <w:tcPr>
            <w:tcW w:w="2443" w:type="dxa"/>
            <w:tcBorders>
              <w:top w:val="single" w:sz="4" w:space="0" w:color="auto"/>
              <w:left w:val="nil"/>
              <w:bottom w:val="single" w:sz="4" w:space="0" w:color="auto"/>
              <w:right w:val="single" w:sz="4" w:space="0" w:color="000000"/>
            </w:tcBorders>
            <w:vAlign w:val="center"/>
          </w:tcPr>
          <w:p w14:paraId="0DE473CE"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Prekės pavadinimas</w:t>
            </w:r>
          </w:p>
        </w:tc>
        <w:tc>
          <w:tcPr>
            <w:tcW w:w="851" w:type="dxa"/>
            <w:tcBorders>
              <w:top w:val="single" w:sz="4" w:space="0" w:color="auto"/>
              <w:left w:val="nil"/>
              <w:bottom w:val="single" w:sz="4" w:space="0" w:color="auto"/>
              <w:right w:val="single" w:sz="4" w:space="0" w:color="000000"/>
            </w:tcBorders>
            <w:vAlign w:val="center"/>
          </w:tcPr>
          <w:p w14:paraId="103B6EAB"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Mato vnt.</w:t>
            </w:r>
          </w:p>
        </w:tc>
        <w:tc>
          <w:tcPr>
            <w:tcW w:w="1593" w:type="dxa"/>
            <w:tcBorders>
              <w:top w:val="single" w:sz="4" w:space="0" w:color="auto"/>
              <w:left w:val="nil"/>
              <w:bottom w:val="single" w:sz="4" w:space="0" w:color="auto"/>
              <w:right w:val="single" w:sz="4" w:space="0" w:color="auto"/>
            </w:tcBorders>
            <w:vAlign w:val="center"/>
          </w:tcPr>
          <w:p w14:paraId="53115EE0"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5C719F86"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Kiekis  vnt.</w:t>
            </w:r>
          </w:p>
          <w:p w14:paraId="0E01C3F4" w14:textId="77777777" w:rsidR="00124B07" w:rsidRPr="0013159B" w:rsidRDefault="00124B07" w:rsidP="00544742">
            <w:pPr>
              <w:ind w:left="-37" w:firstLine="37"/>
              <w:jc w:val="center"/>
              <w:rPr>
                <w:rFonts w:ascii="Times New Roman" w:hAnsi="Times New Roman" w:cs="Times New Roman"/>
                <w:sz w:val="24"/>
              </w:rPr>
            </w:pPr>
          </w:p>
        </w:tc>
        <w:tc>
          <w:tcPr>
            <w:tcW w:w="1416" w:type="dxa"/>
            <w:tcBorders>
              <w:top w:val="single" w:sz="4" w:space="0" w:color="auto"/>
              <w:left w:val="nil"/>
              <w:bottom w:val="single" w:sz="4" w:space="0" w:color="auto"/>
              <w:right w:val="single" w:sz="4" w:space="0" w:color="auto"/>
            </w:tcBorders>
            <w:vAlign w:val="center"/>
          </w:tcPr>
          <w:p w14:paraId="74C72D2C"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Vieneto kaina, Eur</w:t>
            </w:r>
          </w:p>
          <w:p w14:paraId="181CE068"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su PVM</w:t>
            </w:r>
          </w:p>
        </w:tc>
        <w:tc>
          <w:tcPr>
            <w:tcW w:w="1134" w:type="dxa"/>
            <w:tcBorders>
              <w:top w:val="single" w:sz="4" w:space="0" w:color="auto"/>
              <w:left w:val="nil"/>
              <w:bottom w:val="single" w:sz="4" w:space="0" w:color="auto"/>
              <w:right w:val="single" w:sz="4" w:space="0" w:color="auto"/>
            </w:tcBorders>
            <w:vAlign w:val="center"/>
          </w:tcPr>
          <w:p w14:paraId="26D9AD28"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Suma,           Eur</w:t>
            </w:r>
          </w:p>
          <w:p w14:paraId="07D493ED"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su PVM</w:t>
            </w:r>
          </w:p>
        </w:tc>
      </w:tr>
      <w:tr w:rsidR="00124B07" w:rsidRPr="0013159B" w14:paraId="3D0CCAC5" w14:textId="77777777" w:rsidTr="00EE1611">
        <w:trPr>
          <w:trHeight w:val="360"/>
        </w:trPr>
        <w:tc>
          <w:tcPr>
            <w:tcW w:w="9706" w:type="dxa"/>
            <w:gridSpan w:val="8"/>
            <w:tcBorders>
              <w:top w:val="nil"/>
              <w:left w:val="single" w:sz="4" w:space="0" w:color="auto"/>
              <w:bottom w:val="single" w:sz="4" w:space="0" w:color="auto"/>
              <w:right w:val="single" w:sz="4" w:space="0" w:color="auto"/>
            </w:tcBorders>
            <w:vAlign w:val="center"/>
          </w:tcPr>
          <w:p w14:paraId="698F646E" w14:textId="77777777" w:rsidR="00124B07" w:rsidRPr="0013159B" w:rsidRDefault="00124B07" w:rsidP="00544742">
            <w:pPr>
              <w:ind w:left="-37" w:firstLine="37"/>
              <w:jc w:val="center"/>
              <w:rPr>
                <w:rFonts w:ascii="Times New Roman" w:hAnsi="Times New Roman" w:cs="Times New Roman"/>
                <w:sz w:val="24"/>
              </w:rPr>
            </w:pPr>
          </w:p>
        </w:tc>
      </w:tr>
      <w:tr w:rsidR="00124B07" w:rsidRPr="0013159B" w14:paraId="1994D6A2" w14:textId="77777777" w:rsidTr="00EE1611">
        <w:trPr>
          <w:trHeight w:val="555"/>
        </w:trPr>
        <w:tc>
          <w:tcPr>
            <w:tcW w:w="710" w:type="dxa"/>
            <w:tcBorders>
              <w:top w:val="nil"/>
              <w:left w:val="single" w:sz="4" w:space="0" w:color="auto"/>
              <w:bottom w:val="single" w:sz="4" w:space="0" w:color="auto"/>
              <w:right w:val="single" w:sz="4" w:space="0" w:color="auto"/>
            </w:tcBorders>
            <w:vAlign w:val="center"/>
          </w:tcPr>
          <w:p w14:paraId="2ECBC1B5"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1</w:t>
            </w:r>
          </w:p>
        </w:tc>
        <w:tc>
          <w:tcPr>
            <w:tcW w:w="2443" w:type="dxa"/>
            <w:tcBorders>
              <w:top w:val="single" w:sz="4" w:space="0" w:color="auto"/>
              <w:left w:val="nil"/>
              <w:bottom w:val="single" w:sz="4" w:space="0" w:color="auto"/>
              <w:right w:val="single" w:sz="4" w:space="0" w:color="000000"/>
            </w:tcBorders>
            <w:vAlign w:val="bottom"/>
          </w:tcPr>
          <w:p w14:paraId="59D303EF" w14:textId="77777777" w:rsidR="00124B07" w:rsidRPr="0013159B" w:rsidRDefault="00124B07" w:rsidP="00544742">
            <w:pPr>
              <w:ind w:left="-37" w:firstLine="37"/>
              <w:jc w:val="both"/>
              <w:rPr>
                <w:rFonts w:ascii="Times New Roman" w:hAnsi="Times New Roman" w:cs="Times New Roman"/>
                <w:sz w:val="24"/>
              </w:rPr>
            </w:pPr>
          </w:p>
        </w:tc>
        <w:tc>
          <w:tcPr>
            <w:tcW w:w="851" w:type="dxa"/>
            <w:tcBorders>
              <w:top w:val="single" w:sz="4" w:space="0" w:color="auto"/>
              <w:left w:val="nil"/>
              <w:bottom w:val="single" w:sz="4" w:space="0" w:color="auto"/>
              <w:right w:val="single" w:sz="4" w:space="0" w:color="auto"/>
            </w:tcBorders>
            <w:vAlign w:val="bottom"/>
          </w:tcPr>
          <w:p w14:paraId="0F4AD719" w14:textId="77777777" w:rsidR="00124B07" w:rsidRPr="0013159B" w:rsidRDefault="00124B07" w:rsidP="00544742">
            <w:pPr>
              <w:ind w:left="-37" w:firstLine="37"/>
              <w:jc w:val="both"/>
              <w:rPr>
                <w:rFonts w:ascii="Times New Roman" w:hAnsi="Times New Roman" w:cs="Times New Roman"/>
                <w:sz w:val="24"/>
              </w:rPr>
            </w:pPr>
          </w:p>
        </w:tc>
        <w:tc>
          <w:tcPr>
            <w:tcW w:w="1593" w:type="dxa"/>
            <w:tcBorders>
              <w:top w:val="single" w:sz="4" w:space="0" w:color="auto"/>
              <w:left w:val="nil"/>
              <w:bottom w:val="single" w:sz="4" w:space="0" w:color="auto"/>
              <w:right w:val="single" w:sz="4" w:space="0" w:color="auto"/>
            </w:tcBorders>
            <w:vAlign w:val="bottom"/>
          </w:tcPr>
          <w:p w14:paraId="452A8371" w14:textId="77777777" w:rsidR="00124B07" w:rsidRPr="0013159B" w:rsidRDefault="00124B07" w:rsidP="00544742">
            <w:pPr>
              <w:ind w:left="-37" w:firstLine="37"/>
              <w:jc w:val="both"/>
              <w:rPr>
                <w:rFonts w:ascii="Times New Roman" w:hAnsi="Times New Roman" w:cs="Times New Roman"/>
                <w:sz w:val="24"/>
              </w:rPr>
            </w:pPr>
          </w:p>
        </w:tc>
        <w:tc>
          <w:tcPr>
            <w:tcW w:w="1559" w:type="dxa"/>
            <w:gridSpan w:val="2"/>
            <w:tcBorders>
              <w:top w:val="single" w:sz="4" w:space="0" w:color="auto"/>
              <w:left w:val="nil"/>
              <w:bottom w:val="single" w:sz="4" w:space="0" w:color="auto"/>
              <w:right w:val="single" w:sz="4" w:space="0" w:color="auto"/>
            </w:tcBorders>
            <w:vAlign w:val="bottom"/>
          </w:tcPr>
          <w:p w14:paraId="0B016A15" w14:textId="77777777" w:rsidR="00124B07" w:rsidRPr="0013159B" w:rsidRDefault="00124B07" w:rsidP="00544742">
            <w:pPr>
              <w:ind w:left="-37" w:firstLine="37"/>
              <w:jc w:val="both"/>
              <w:rPr>
                <w:rFonts w:ascii="Times New Roman" w:hAnsi="Times New Roman" w:cs="Times New Roman"/>
                <w:sz w:val="24"/>
              </w:rPr>
            </w:pPr>
          </w:p>
        </w:tc>
        <w:tc>
          <w:tcPr>
            <w:tcW w:w="1416" w:type="dxa"/>
            <w:tcBorders>
              <w:top w:val="single" w:sz="4" w:space="0" w:color="000000"/>
              <w:left w:val="nil"/>
              <w:bottom w:val="single" w:sz="4" w:space="0" w:color="auto"/>
              <w:right w:val="single" w:sz="4" w:space="0" w:color="auto"/>
            </w:tcBorders>
            <w:vAlign w:val="bottom"/>
          </w:tcPr>
          <w:p w14:paraId="504F6DE9" w14:textId="77777777" w:rsidR="00124B07" w:rsidRPr="0013159B" w:rsidRDefault="00124B07" w:rsidP="00544742">
            <w:pPr>
              <w:ind w:left="-37" w:firstLine="37"/>
              <w:jc w:val="both"/>
              <w:rPr>
                <w:rFonts w:ascii="Times New Roman" w:hAnsi="Times New Roman" w:cs="Times New Roman"/>
                <w:sz w:val="24"/>
              </w:rPr>
            </w:pPr>
          </w:p>
        </w:tc>
        <w:tc>
          <w:tcPr>
            <w:tcW w:w="1134" w:type="dxa"/>
            <w:tcBorders>
              <w:top w:val="single" w:sz="4" w:space="0" w:color="auto"/>
              <w:left w:val="nil"/>
              <w:bottom w:val="single" w:sz="4" w:space="0" w:color="auto"/>
              <w:right w:val="single" w:sz="4" w:space="0" w:color="auto"/>
            </w:tcBorders>
            <w:vAlign w:val="bottom"/>
          </w:tcPr>
          <w:p w14:paraId="12386C06" w14:textId="77777777" w:rsidR="00124B07" w:rsidRPr="0013159B" w:rsidRDefault="00124B07" w:rsidP="00544742">
            <w:pPr>
              <w:ind w:left="-37" w:firstLine="37"/>
              <w:jc w:val="both"/>
              <w:rPr>
                <w:rFonts w:ascii="Times New Roman" w:hAnsi="Times New Roman" w:cs="Times New Roman"/>
                <w:sz w:val="24"/>
              </w:rPr>
            </w:pPr>
          </w:p>
        </w:tc>
      </w:tr>
      <w:tr w:rsidR="00124B07" w:rsidRPr="0013159B" w14:paraId="05D71445" w14:textId="77777777" w:rsidTr="00EE1611">
        <w:trPr>
          <w:trHeight w:val="555"/>
        </w:trPr>
        <w:tc>
          <w:tcPr>
            <w:tcW w:w="710" w:type="dxa"/>
            <w:tcBorders>
              <w:top w:val="nil"/>
              <w:left w:val="single" w:sz="4" w:space="0" w:color="auto"/>
              <w:bottom w:val="single" w:sz="4" w:space="0" w:color="auto"/>
              <w:right w:val="single" w:sz="4" w:space="0" w:color="auto"/>
            </w:tcBorders>
            <w:vAlign w:val="center"/>
          </w:tcPr>
          <w:p w14:paraId="7DFABE05"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2</w:t>
            </w:r>
          </w:p>
        </w:tc>
        <w:tc>
          <w:tcPr>
            <w:tcW w:w="2443" w:type="dxa"/>
            <w:tcBorders>
              <w:top w:val="single" w:sz="4" w:space="0" w:color="auto"/>
              <w:left w:val="nil"/>
              <w:bottom w:val="single" w:sz="4" w:space="0" w:color="auto"/>
              <w:right w:val="single" w:sz="4" w:space="0" w:color="000000"/>
            </w:tcBorders>
            <w:vAlign w:val="bottom"/>
          </w:tcPr>
          <w:p w14:paraId="1758B65D" w14:textId="77777777" w:rsidR="00124B07" w:rsidRPr="0013159B" w:rsidRDefault="00124B07" w:rsidP="00544742">
            <w:pPr>
              <w:ind w:left="-37" w:firstLine="37"/>
              <w:jc w:val="both"/>
              <w:rPr>
                <w:rFonts w:ascii="Times New Roman" w:hAnsi="Times New Roman" w:cs="Times New Roman"/>
                <w:sz w:val="24"/>
              </w:rPr>
            </w:pPr>
          </w:p>
        </w:tc>
        <w:tc>
          <w:tcPr>
            <w:tcW w:w="851" w:type="dxa"/>
            <w:tcBorders>
              <w:top w:val="single" w:sz="4" w:space="0" w:color="auto"/>
              <w:left w:val="nil"/>
              <w:bottom w:val="single" w:sz="4" w:space="0" w:color="auto"/>
              <w:right w:val="single" w:sz="4" w:space="0" w:color="auto"/>
            </w:tcBorders>
            <w:vAlign w:val="bottom"/>
          </w:tcPr>
          <w:p w14:paraId="4158BAAB" w14:textId="77777777" w:rsidR="00124B07" w:rsidRPr="0013159B" w:rsidRDefault="00124B07" w:rsidP="00544742">
            <w:pPr>
              <w:jc w:val="both"/>
              <w:rPr>
                <w:rFonts w:ascii="Times New Roman" w:hAnsi="Times New Roman" w:cs="Times New Roman"/>
                <w:sz w:val="24"/>
              </w:rPr>
            </w:pPr>
          </w:p>
        </w:tc>
        <w:tc>
          <w:tcPr>
            <w:tcW w:w="1593" w:type="dxa"/>
            <w:tcBorders>
              <w:top w:val="single" w:sz="4" w:space="0" w:color="auto"/>
              <w:left w:val="nil"/>
              <w:bottom w:val="single" w:sz="4" w:space="0" w:color="auto"/>
              <w:right w:val="single" w:sz="4" w:space="0" w:color="auto"/>
            </w:tcBorders>
            <w:vAlign w:val="bottom"/>
          </w:tcPr>
          <w:p w14:paraId="03FE0465" w14:textId="77777777" w:rsidR="00124B07" w:rsidRPr="0013159B" w:rsidRDefault="00124B07" w:rsidP="00544742">
            <w:pPr>
              <w:ind w:left="-37" w:firstLine="37"/>
              <w:jc w:val="both"/>
              <w:rPr>
                <w:rFonts w:ascii="Times New Roman" w:hAnsi="Times New Roman" w:cs="Times New Roman"/>
                <w:sz w:val="24"/>
              </w:rPr>
            </w:pPr>
          </w:p>
        </w:tc>
        <w:tc>
          <w:tcPr>
            <w:tcW w:w="1559" w:type="dxa"/>
            <w:gridSpan w:val="2"/>
            <w:tcBorders>
              <w:top w:val="single" w:sz="4" w:space="0" w:color="auto"/>
              <w:left w:val="nil"/>
              <w:bottom w:val="single" w:sz="4" w:space="0" w:color="auto"/>
              <w:right w:val="single" w:sz="4" w:space="0" w:color="auto"/>
            </w:tcBorders>
            <w:vAlign w:val="bottom"/>
          </w:tcPr>
          <w:p w14:paraId="42FB5B1A" w14:textId="77777777" w:rsidR="00124B07" w:rsidRPr="0013159B" w:rsidRDefault="00124B07" w:rsidP="00544742">
            <w:pPr>
              <w:ind w:left="-37" w:firstLine="37"/>
              <w:jc w:val="both"/>
              <w:rPr>
                <w:rFonts w:ascii="Times New Roman" w:hAnsi="Times New Roman" w:cs="Times New Roman"/>
                <w:sz w:val="24"/>
              </w:rPr>
            </w:pPr>
          </w:p>
        </w:tc>
        <w:tc>
          <w:tcPr>
            <w:tcW w:w="1416" w:type="dxa"/>
            <w:tcBorders>
              <w:top w:val="single" w:sz="4" w:space="0" w:color="000000"/>
              <w:left w:val="nil"/>
              <w:bottom w:val="single" w:sz="4" w:space="0" w:color="auto"/>
              <w:right w:val="single" w:sz="4" w:space="0" w:color="auto"/>
            </w:tcBorders>
            <w:vAlign w:val="bottom"/>
          </w:tcPr>
          <w:p w14:paraId="3FE2C811" w14:textId="77777777" w:rsidR="00124B07" w:rsidRPr="0013159B" w:rsidRDefault="00124B07" w:rsidP="00544742">
            <w:pPr>
              <w:ind w:left="-37" w:firstLine="37"/>
              <w:jc w:val="both"/>
              <w:rPr>
                <w:rFonts w:ascii="Times New Roman" w:hAnsi="Times New Roman" w:cs="Times New Roman"/>
                <w:sz w:val="24"/>
              </w:rPr>
            </w:pPr>
          </w:p>
        </w:tc>
        <w:tc>
          <w:tcPr>
            <w:tcW w:w="1134" w:type="dxa"/>
            <w:tcBorders>
              <w:top w:val="single" w:sz="4" w:space="0" w:color="auto"/>
              <w:left w:val="nil"/>
              <w:bottom w:val="single" w:sz="4" w:space="0" w:color="auto"/>
              <w:right w:val="single" w:sz="4" w:space="0" w:color="auto"/>
            </w:tcBorders>
            <w:vAlign w:val="bottom"/>
          </w:tcPr>
          <w:p w14:paraId="7A2202EC" w14:textId="77777777" w:rsidR="00124B07" w:rsidRPr="0013159B" w:rsidRDefault="00124B07" w:rsidP="00544742">
            <w:pPr>
              <w:ind w:left="-37" w:firstLine="37"/>
              <w:jc w:val="both"/>
              <w:rPr>
                <w:rFonts w:ascii="Times New Roman" w:hAnsi="Times New Roman" w:cs="Times New Roman"/>
                <w:sz w:val="24"/>
              </w:rPr>
            </w:pPr>
          </w:p>
        </w:tc>
      </w:tr>
      <w:tr w:rsidR="00124B07" w:rsidRPr="0013159B" w14:paraId="654AB01D" w14:textId="77777777" w:rsidTr="00EE1611">
        <w:trPr>
          <w:trHeight w:val="555"/>
        </w:trPr>
        <w:tc>
          <w:tcPr>
            <w:tcW w:w="710" w:type="dxa"/>
            <w:tcBorders>
              <w:top w:val="nil"/>
              <w:left w:val="single" w:sz="4" w:space="0" w:color="auto"/>
              <w:bottom w:val="single" w:sz="4" w:space="0" w:color="auto"/>
              <w:right w:val="single" w:sz="4" w:space="0" w:color="auto"/>
            </w:tcBorders>
            <w:vAlign w:val="center"/>
          </w:tcPr>
          <w:p w14:paraId="27314A59" w14:textId="77777777" w:rsidR="00124B07" w:rsidRPr="0013159B" w:rsidRDefault="00124B07" w:rsidP="00544742">
            <w:pPr>
              <w:ind w:left="-37" w:firstLine="37"/>
              <w:jc w:val="center"/>
              <w:rPr>
                <w:rFonts w:ascii="Times New Roman" w:hAnsi="Times New Roman" w:cs="Times New Roman"/>
                <w:sz w:val="24"/>
              </w:rPr>
            </w:pPr>
            <w:r w:rsidRPr="0013159B">
              <w:rPr>
                <w:rFonts w:ascii="Times New Roman" w:hAnsi="Times New Roman" w:cs="Times New Roman"/>
                <w:sz w:val="24"/>
              </w:rPr>
              <w:t>3</w:t>
            </w:r>
          </w:p>
        </w:tc>
        <w:tc>
          <w:tcPr>
            <w:tcW w:w="2443" w:type="dxa"/>
            <w:tcBorders>
              <w:top w:val="single" w:sz="4" w:space="0" w:color="auto"/>
              <w:left w:val="nil"/>
              <w:bottom w:val="single" w:sz="4" w:space="0" w:color="auto"/>
              <w:right w:val="single" w:sz="4" w:space="0" w:color="000000"/>
            </w:tcBorders>
            <w:vAlign w:val="bottom"/>
          </w:tcPr>
          <w:p w14:paraId="28FE0369" w14:textId="77777777" w:rsidR="00124B07" w:rsidRPr="0013159B" w:rsidRDefault="00124B07" w:rsidP="00544742">
            <w:pPr>
              <w:ind w:left="-37" w:firstLine="37"/>
              <w:jc w:val="both"/>
              <w:rPr>
                <w:rFonts w:ascii="Times New Roman" w:hAnsi="Times New Roman" w:cs="Times New Roman"/>
                <w:sz w:val="24"/>
              </w:rPr>
            </w:pPr>
          </w:p>
        </w:tc>
        <w:tc>
          <w:tcPr>
            <w:tcW w:w="851" w:type="dxa"/>
            <w:tcBorders>
              <w:top w:val="single" w:sz="4" w:space="0" w:color="auto"/>
              <w:left w:val="nil"/>
              <w:bottom w:val="single" w:sz="4" w:space="0" w:color="auto"/>
              <w:right w:val="single" w:sz="4" w:space="0" w:color="auto"/>
            </w:tcBorders>
            <w:vAlign w:val="bottom"/>
          </w:tcPr>
          <w:p w14:paraId="33D5AD22" w14:textId="77777777" w:rsidR="00124B07" w:rsidRPr="0013159B" w:rsidRDefault="00124B07" w:rsidP="00544742">
            <w:pPr>
              <w:ind w:left="-37" w:firstLine="37"/>
              <w:jc w:val="both"/>
              <w:rPr>
                <w:rFonts w:ascii="Times New Roman" w:hAnsi="Times New Roman" w:cs="Times New Roman"/>
                <w:sz w:val="24"/>
              </w:rPr>
            </w:pPr>
          </w:p>
        </w:tc>
        <w:tc>
          <w:tcPr>
            <w:tcW w:w="1593" w:type="dxa"/>
            <w:tcBorders>
              <w:top w:val="single" w:sz="4" w:space="0" w:color="auto"/>
              <w:left w:val="nil"/>
              <w:bottom w:val="single" w:sz="4" w:space="0" w:color="auto"/>
              <w:right w:val="single" w:sz="4" w:space="0" w:color="auto"/>
            </w:tcBorders>
            <w:vAlign w:val="bottom"/>
          </w:tcPr>
          <w:p w14:paraId="275FD0F6" w14:textId="77777777" w:rsidR="00124B07" w:rsidRPr="0013159B" w:rsidRDefault="00124B07" w:rsidP="00544742">
            <w:pPr>
              <w:ind w:left="-37" w:firstLine="37"/>
              <w:jc w:val="both"/>
              <w:rPr>
                <w:rFonts w:ascii="Times New Roman" w:hAnsi="Times New Roman" w:cs="Times New Roman"/>
                <w:sz w:val="24"/>
              </w:rPr>
            </w:pPr>
          </w:p>
        </w:tc>
        <w:tc>
          <w:tcPr>
            <w:tcW w:w="1559" w:type="dxa"/>
            <w:gridSpan w:val="2"/>
            <w:tcBorders>
              <w:top w:val="single" w:sz="4" w:space="0" w:color="auto"/>
              <w:left w:val="nil"/>
              <w:bottom w:val="single" w:sz="4" w:space="0" w:color="auto"/>
              <w:right w:val="single" w:sz="4" w:space="0" w:color="auto"/>
            </w:tcBorders>
            <w:vAlign w:val="bottom"/>
          </w:tcPr>
          <w:p w14:paraId="21E03E84" w14:textId="77777777" w:rsidR="00124B07" w:rsidRPr="0013159B" w:rsidRDefault="00124B07" w:rsidP="00544742">
            <w:pPr>
              <w:ind w:left="-37" w:firstLine="37"/>
              <w:jc w:val="both"/>
              <w:rPr>
                <w:rFonts w:ascii="Times New Roman" w:hAnsi="Times New Roman" w:cs="Times New Roman"/>
                <w:sz w:val="24"/>
              </w:rPr>
            </w:pPr>
          </w:p>
        </w:tc>
        <w:tc>
          <w:tcPr>
            <w:tcW w:w="1416" w:type="dxa"/>
            <w:tcBorders>
              <w:top w:val="single" w:sz="4" w:space="0" w:color="000000"/>
              <w:left w:val="nil"/>
              <w:bottom w:val="single" w:sz="4" w:space="0" w:color="auto"/>
              <w:right w:val="single" w:sz="4" w:space="0" w:color="auto"/>
            </w:tcBorders>
            <w:vAlign w:val="bottom"/>
          </w:tcPr>
          <w:p w14:paraId="32CB1CEE" w14:textId="77777777" w:rsidR="00124B07" w:rsidRPr="0013159B" w:rsidRDefault="00124B07" w:rsidP="00544742">
            <w:pPr>
              <w:ind w:left="-37" w:firstLine="37"/>
              <w:jc w:val="both"/>
              <w:rPr>
                <w:rFonts w:ascii="Times New Roman" w:hAnsi="Times New Roman" w:cs="Times New Roman"/>
                <w:sz w:val="24"/>
              </w:rPr>
            </w:pPr>
          </w:p>
        </w:tc>
        <w:tc>
          <w:tcPr>
            <w:tcW w:w="1134" w:type="dxa"/>
            <w:tcBorders>
              <w:top w:val="single" w:sz="4" w:space="0" w:color="auto"/>
              <w:left w:val="nil"/>
              <w:bottom w:val="single" w:sz="4" w:space="0" w:color="auto"/>
              <w:right w:val="single" w:sz="4" w:space="0" w:color="auto"/>
            </w:tcBorders>
            <w:vAlign w:val="bottom"/>
          </w:tcPr>
          <w:p w14:paraId="35219B2C" w14:textId="77777777" w:rsidR="00124B07" w:rsidRPr="0013159B" w:rsidRDefault="00124B07" w:rsidP="00544742">
            <w:pPr>
              <w:ind w:left="-37" w:firstLine="37"/>
              <w:jc w:val="both"/>
              <w:rPr>
                <w:rFonts w:ascii="Times New Roman" w:hAnsi="Times New Roman" w:cs="Times New Roman"/>
                <w:sz w:val="24"/>
              </w:rPr>
            </w:pPr>
          </w:p>
        </w:tc>
      </w:tr>
      <w:tr w:rsidR="00124B07" w:rsidRPr="0013159B" w14:paraId="29B6FAA8" w14:textId="77777777" w:rsidTr="00EE1611">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tcPr>
          <w:p w14:paraId="7D532D29" w14:textId="77777777" w:rsidR="00124B07" w:rsidRPr="0013159B" w:rsidRDefault="00124B07" w:rsidP="00544742">
            <w:pPr>
              <w:ind w:left="-37" w:firstLine="37"/>
              <w:jc w:val="right"/>
              <w:rPr>
                <w:rFonts w:ascii="Times New Roman" w:hAnsi="Times New Roman" w:cs="Times New Roman"/>
                <w:sz w:val="24"/>
              </w:rPr>
            </w:pPr>
            <w:r w:rsidRPr="0013159B">
              <w:rPr>
                <w:rFonts w:ascii="Times New Roman" w:hAnsi="Times New Roman" w:cs="Times New Roman"/>
                <w:sz w:val="24"/>
              </w:rPr>
              <w:t>IŠ VISO</w:t>
            </w:r>
          </w:p>
        </w:tc>
        <w:tc>
          <w:tcPr>
            <w:tcW w:w="1134" w:type="dxa"/>
            <w:tcBorders>
              <w:top w:val="single" w:sz="4" w:space="0" w:color="auto"/>
              <w:left w:val="nil"/>
              <w:bottom w:val="single" w:sz="4" w:space="0" w:color="auto"/>
              <w:right w:val="single" w:sz="4" w:space="0" w:color="000000"/>
            </w:tcBorders>
            <w:vAlign w:val="bottom"/>
          </w:tcPr>
          <w:p w14:paraId="7AF87BEC" w14:textId="77777777" w:rsidR="00124B07" w:rsidRPr="0013159B" w:rsidRDefault="00124B07" w:rsidP="00544742">
            <w:pPr>
              <w:ind w:left="-37" w:firstLine="37"/>
              <w:jc w:val="right"/>
              <w:rPr>
                <w:rFonts w:ascii="Times New Roman" w:hAnsi="Times New Roman" w:cs="Times New Roman"/>
                <w:sz w:val="24"/>
              </w:rPr>
            </w:pPr>
          </w:p>
        </w:tc>
      </w:tr>
      <w:tr w:rsidR="00124B07" w:rsidRPr="0013159B" w14:paraId="7710D7DB" w14:textId="77777777" w:rsidTr="00EE1611">
        <w:trPr>
          <w:trHeight w:val="525"/>
        </w:trPr>
        <w:tc>
          <w:tcPr>
            <w:tcW w:w="9706" w:type="dxa"/>
            <w:gridSpan w:val="8"/>
            <w:tcBorders>
              <w:top w:val="single" w:sz="4" w:space="0" w:color="auto"/>
              <w:left w:val="nil"/>
              <w:bottom w:val="single" w:sz="4" w:space="0" w:color="auto"/>
              <w:right w:val="nil"/>
            </w:tcBorders>
            <w:vAlign w:val="bottom"/>
          </w:tcPr>
          <w:p w14:paraId="6BBAC47D" w14:textId="77777777" w:rsidR="00124B07" w:rsidRPr="0013159B" w:rsidRDefault="00124B07" w:rsidP="00544742">
            <w:pPr>
              <w:ind w:left="-37" w:firstLine="37"/>
              <w:jc w:val="center"/>
              <w:rPr>
                <w:rFonts w:ascii="Times New Roman" w:hAnsi="Times New Roman" w:cs="Times New Roman"/>
                <w:b/>
                <w:bCs/>
                <w:sz w:val="24"/>
              </w:rPr>
            </w:pPr>
          </w:p>
        </w:tc>
      </w:tr>
      <w:tr w:rsidR="00124B07" w:rsidRPr="0013159B" w14:paraId="062BF50C" w14:textId="77777777" w:rsidTr="00EE1611">
        <w:trPr>
          <w:trHeight w:val="780"/>
        </w:trPr>
        <w:tc>
          <w:tcPr>
            <w:tcW w:w="6449" w:type="dxa"/>
            <w:gridSpan w:val="5"/>
            <w:vAlign w:val="center"/>
          </w:tcPr>
          <w:p w14:paraId="5C35F4DA" w14:textId="77777777" w:rsidR="00124B07" w:rsidRPr="0013159B" w:rsidRDefault="00124B07" w:rsidP="00544742">
            <w:pPr>
              <w:ind w:left="-37" w:firstLine="37"/>
              <w:rPr>
                <w:rFonts w:ascii="Times New Roman" w:hAnsi="Times New Roman" w:cs="Times New Roman"/>
                <w:sz w:val="24"/>
              </w:rPr>
            </w:pPr>
            <w:r w:rsidRPr="0013159B">
              <w:rPr>
                <w:rFonts w:ascii="Times New Roman" w:hAnsi="Times New Roman" w:cs="Times New Roman"/>
                <w:sz w:val="24"/>
              </w:rPr>
              <w:t xml:space="preserve">        </w:t>
            </w:r>
            <w:r>
              <w:rPr>
                <w:rFonts w:ascii="Times New Roman" w:hAnsi="Times New Roman" w:cs="Times New Roman"/>
                <w:sz w:val="24"/>
              </w:rPr>
              <w:t>T I E K Ė J A S</w:t>
            </w:r>
          </w:p>
        </w:tc>
        <w:tc>
          <w:tcPr>
            <w:tcW w:w="3257" w:type="dxa"/>
            <w:gridSpan w:val="3"/>
            <w:vAlign w:val="center"/>
          </w:tcPr>
          <w:p w14:paraId="1CFF389F" w14:textId="77777777" w:rsidR="00124B07" w:rsidRPr="0013159B" w:rsidRDefault="00124B07" w:rsidP="00544742">
            <w:pPr>
              <w:ind w:left="-37" w:firstLine="37"/>
              <w:jc w:val="right"/>
              <w:rPr>
                <w:rFonts w:ascii="Times New Roman" w:hAnsi="Times New Roman" w:cs="Times New Roman"/>
                <w:sz w:val="24"/>
              </w:rPr>
            </w:pPr>
            <w:r w:rsidRPr="0013159B">
              <w:rPr>
                <w:rFonts w:ascii="Times New Roman" w:hAnsi="Times New Roman" w:cs="Times New Roman"/>
                <w:sz w:val="24"/>
              </w:rPr>
              <w:t xml:space="preserve">P I R K Ė J A S     </w:t>
            </w:r>
          </w:p>
        </w:tc>
      </w:tr>
    </w:tbl>
    <w:p w14:paraId="5F647332" w14:textId="77777777" w:rsidR="00124B07" w:rsidRPr="0013159B" w:rsidRDefault="00124B07" w:rsidP="00544742">
      <w:pPr>
        <w:rPr>
          <w:rFonts w:ascii="Times New Roman" w:eastAsia="Calibri" w:hAnsi="Times New Roman" w:cs="Times New Roman"/>
          <w:sz w:val="22"/>
          <w:szCs w:val="22"/>
          <w:lang w:eastAsia="en-US"/>
        </w:rPr>
      </w:pPr>
    </w:p>
    <w:sectPr w:rsidR="00124B07" w:rsidRPr="0013159B" w:rsidSect="00124B07">
      <w:headerReference w:type="default" r:id="rId7"/>
      <w:footnotePr>
        <w:numRestart w:val="eachSect"/>
      </w:footnotePr>
      <w:pgSz w:w="11906" w:h="16838" w:code="9"/>
      <w:pgMar w:top="993"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5EC1" w14:textId="77777777" w:rsidR="004257E5" w:rsidRDefault="004257E5" w:rsidP="0005394E">
      <w:pPr>
        <w:spacing w:after="0" w:line="240" w:lineRule="auto"/>
      </w:pPr>
      <w:r>
        <w:separator/>
      </w:r>
    </w:p>
  </w:endnote>
  <w:endnote w:type="continuationSeparator" w:id="0">
    <w:p w14:paraId="335FE7A7" w14:textId="77777777" w:rsidR="004257E5" w:rsidRDefault="004257E5" w:rsidP="0005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F2BE" w14:textId="77777777" w:rsidR="004257E5" w:rsidRDefault="004257E5" w:rsidP="0005394E">
      <w:pPr>
        <w:spacing w:after="0" w:line="240" w:lineRule="auto"/>
      </w:pPr>
      <w:r>
        <w:separator/>
      </w:r>
    </w:p>
  </w:footnote>
  <w:footnote w:type="continuationSeparator" w:id="0">
    <w:p w14:paraId="78C943B7" w14:textId="77777777" w:rsidR="004257E5" w:rsidRDefault="004257E5" w:rsidP="00053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B51DBAE" w14:textId="77777777" w:rsidR="002241D7" w:rsidRDefault="00000000">
        <w:pPr>
          <w:pStyle w:val="Antrats"/>
          <w:jc w:val="center"/>
        </w:pPr>
        <w:r>
          <w:fldChar w:fldCharType="begin"/>
        </w:r>
        <w:r>
          <w:instrText>PAGE   \* MERGEFORMAT</w:instrText>
        </w:r>
        <w:r>
          <w:fldChar w:fldCharType="separate"/>
        </w:r>
        <w:r>
          <w:rPr>
            <w:noProof/>
          </w:rPr>
          <w:t>16</w:t>
        </w:r>
        <w:r>
          <w:fldChar w:fldCharType="end"/>
        </w:r>
      </w:p>
    </w:sdtContent>
  </w:sdt>
  <w:p w14:paraId="2E655889" w14:textId="77777777" w:rsidR="002241D7" w:rsidRDefault="002241D7">
    <w:pPr>
      <w:pStyle w:val="Antrats"/>
    </w:pPr>
  </w:p>
  <w:p w14:paraId="01024DB3" w14:textId="77777777" w:rsidR="002241D7" w:rsidRDefault="002241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08D6"/>
    <w:multiLevelType w:val="multilevel"/>
    <w:tmpl w:val="8C10C9DC"/>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1210" w:hanging="360"/>
      </w:pPr>
      <w:rPr>
        <w:rFonts w:hint="default"/>
        <w:b w:val="0"/>
        <w:i w:val="0"/>
        <w:iCs/>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351301653">
    <w:abstractNumId w:val="1"/>
  </w:num>
  <w:num w:numId="2" w16cid:durableId="72445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46"/>
    <w:rsid w:val="0005394E"/>
    <w:rsid w:val="000C06DF"/>
    <w:rsid w:val="00124B07"/>
    <w:rsid w:val="002241D7"/>
    <w:rsid w:val="00232747"/>
    <w:rsid w:val="002D18A0"/>
    <w:rsid w:val="003458C1"/>
    <w:rsid w:val="00403646"/>
    <w:rsid w:val="004257E5"/>
    <w:rsid w:val="00512762"/>
    <w:rsid w:val="0052181E"/>
    <w:rsid w:val="00544742"/>
    <w:rsid w:val="00685924"/>
    <w:rsid w:val="00781DB2"/>
    <w:rsid w:val="00950D35"/>
    <w:rsid w:val="00A021E9"/>
    <w:rsid w:val="00B81AF4"/>
    <w:rsid w:val="00B83723"/>
    <w:rsid w:val="00DD0DF8"/>
    <w:rsid w:val="00F74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6678"/>
  <w15:chartTrackingRefBased/>
  <w15:docId w15:val="{14FBC97C-7CF5-4AE1-A3BD-A079B4DB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B0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403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03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0364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0364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0364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036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36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36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36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364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0364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0364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0364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0364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036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36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36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36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3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36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36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36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36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36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aragr"/>
    <w:basedOn w:val="prastasis"/>
    <w:link w:val="SraopastraipaDiagrama"/>
    <w:uiPriority w:val="34"/>
    <w:qFormat/>
    <w:rsid w:val="00403646"/>
    <w:pPr>
      <w:ind w:left="720"/>
      <w:contextualSpacing/>
    </w:pPr>
  </w:style>
  <w:style w:type="character" w:styleId="Rykuspabraukimas">
    <w:name w:val="Intense Emphasis"/>
    <w:basedOn w:val="Numatytasispastraiposriftas"/>
    <w:uiPriority w:val="21"/>
    <w:qFormat/>
    <w:rsid w:val="00403646"/>
    <w:rPr>
      <w:i/>
      <w:iCs/>
      <w:color w:val="2F5496" w:themeColor="accent1" w:themeShade="BF"/>
    </w:rPr>
  </w:style>
  <w:style w:type="paragraph" w:styleId="Iskirtacitata">
    <w:name w:val="Intense Quote"/>
    <w:basedOn w:val="prastasis"/>
    <w:next w:val="prastasis"/>
    <w:link w:val="IskirtacitataDiagrama"/>
    <w:uiPriority w:val="30"/>
    <w:qFormat/>
    <w:rsid w:val="00403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03646"/>
    <w:rPr>
      <w:i/>
      <w:iCs/>
      <w:color w:val="2F5496" w:themeColor="accent1" w:themeShade="BF"/>
    </w:rPr>
  </w:style>
  <w:style w:type="character" w:styleId="Rykinuoroda">
    <w:name w:val="Intense Reference"/>
    <w:basedOn w:val="Numatytasispastraiposriftas"/>
    <w:uiPriority w:val="32"/>
    <w:qFormat/>
    <w:rsid w:val="00403646"/>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4B07"/>
  </w:style>
  <w:style w:type="table" w:styleId="Lentelstinklelis">
    <w:name w:val="Table Grid"/>
    <w:basedOn w:val="prastojilentel"/>
    <w:uiPriority w:val="39"/>
    <w:rsid w:val="00124B0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124B07"/>
    <w:pPr>
      <w:tabs>
        <w:tab w:val="center" w:pos="4513"/>
        <w:tab w:val="right" w:pos="9026"/>
      </w:tabs>
    </w:pPr>
  </w:style>
  <w:style w:type="character" w:customStyle="1" w:styleId="AntratsDiagrama">
    <w:name w:val="Antraštės Diagrama"/>
    <w:basedOn w:val="Numatytasispastraiposriftas"/>
    <w:link w:val="Antrats"/>
    <w:uiPriority w:val="99"/>
    <w:rsid w:val="00124B07"/>
    <w:rPr>
      <w:rFonts w:eastAsiaTheme="minorEastAsia"/>
      <w:sz w:val="21"/>
      <w:szCs w:val="21"/>
      <w:lang w:eastAsia="lt-LT"/>
    </w:rPr>
  </w:style>
  <w:style w:type="paragraph" w:styleId="Betarp">
    <w:name w:val="No Spacing"/>
    <w:link w:val="BetarpDiagrama"/>
    <w:uiPriority w:val="1"/>
    <w:qFormat/>
    <w:rsid w:val="00124B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24B07"/>
    <w:rPr>
      <w:rFonts w:eastAsiaTheme="minorEastAsia"/>
      <w:sz w:val="21"/>
      <w:szCs w:val="21"/>
      <w:lang w:eastAsia="lt-LT"/>
    </w:rPr>
  </w:style>
  <w:style w:type="paragraph" w:customStyle="1" w:styleId="BodyText11">
    <w:name w:val="Body Text11"/>
    <w:rsid w:val="00124B0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rm-control">
    <w:name w:val="form-control"/>
    <w:basedOn w:val="Numatytasispastraiposriftas"/>
    <w:rsid w:val="00124B07"/>
  </w:style>
  <w:style w:type="paragraph" w:styleId="Porat">
    <w:name w:val="footer"/>
    <w:basedOn w:val="prastasis"/>
    <w:link w:val="PoratDiagrama"/>
    <w:uiPriority w:val="99"/>
    <w:unhideWhenUsed/>
    <w:rsid w:val="000539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394E"/>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11</Pages>
  <Words>16097</Words>
  <Characters>9176</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9</cp:revision>
  <dcterms:created xsi:type="dcterms:W3CDTF">2025-04-09T13:05:00Z</dcterms:created>
  <dcterms:modified xsi:type="dcterms:W3CDTF">2025-04-10T08:31:00Z</dcterms:modified>
</cp:coreProperties>
</file>