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BAA5" w14:textId="77777777" w:rsidR="00F04837" w:rsidRPr="00BE59BC" w:rsidRDefault="001A3151" w:rsidP="00DE2B73">
      <w:pPr>
        <w:tabs>
          <w:tab w:val="left" w:pos="709"/>
        </w:tabs>
        <w:spacing w:after="0" w:line="240" w:lineRule="auto"/>
        <w:rPr>
          <w:rFonts w:cs="Times New Roman"/>
          <w:color w:val="000000" w:themeColor="text1"/>
          <w:sz w:val="22"/>
        </w:rPr>
      </w:pPr>
      <w:r w:rsidRPr="00BE59BC">
        <w:rPr>
          <w:rFonts w:cs="Times New Roman"/>
          <w:color w:val="000000" w:themeColor="text1"/>
          <w:sz w:val="22"/>
        </w:rPr>
        <w:t xml:space="preserve">                                                                                                                          </w:t>
      </w:r>
      <w:r w:rsidR="004074FD" w:rsidRPr="00BE59BC">
        <w:rPr>
          <w:rFonts w:cs="Times New Roman"/>
          <w:color w:val="000000" w:themeColor="text1"/>
          <w:sz w:val="22"/>
        </w:rPr>
        <w:t xml:space="preserve">                      </w:t>
      </w:r>
    </w:p>
    <w:p w14:paraId="1BAAA040" w14:textId="51AA6EFC" w:rsidR="00387FC5" w:rsidRPr="005610FF" w:rsidRDefault="005610FF" w:rsidP="005610FF">
      <w:pPr>
        <w:tabs>
          <w:tab w:val="left" w:pos="709"/>
        </w:tabs>
        <w:spacing w:after="0" w:line="240" w:lineRule="auto"/>
        <w:jc w:val="right"/>
        <w:rPr>
          <w:rFonts w:cs="Times New Roman"/>
          <w:color w:val="000000" w:themeColor="text1"/>
          <w:sz w:val="22"/>
        </w:rPr>
      </w:pPr>
      <w:r>
        <w:rPr>
          <w:rFonts w:cs="Times New Roman"/>
          <w:color w:val="000000" w:themeColor="text1"/>
          <w:sz w:val="22"/>
        </w:rPr>
        <w:t xml:space="preserve">             </w:t>
      </w:r>
      <w:r w:rsidR="006505DB">
        <w:rPr>
          <w:rFonts w:cs="Times New Roman"/>
          <w:color w:val="000000" w:themeColor="text1"/>
          <w:sz w:val="22"/>
        </w:rPr>
        <w:tab/>
      </w:r>
      <w:r w:rsidR="006505DB">
        <w:rPr>
          <w:rFonts w:cs="Times New Roman"/>
          <w:color w:val="000000" w:themeColor="text1"/>
          <w:sz w:val="22"/>
        </w:rPr>
        <w:tab/>
      </w:r>
      <w:r w:rsidR="006505DB">
        <w:rPr>
          <w:rFonts w:cs="Times New Roman"/>
          <w:color w:val="000000" w:themeColor="text1"/>
          <w:sz w:val="22"/>
        </w:rPr>
        <w:tab/>
      </w:r>
      <w:r w:rsidR="00714E6B">
        <w:rPr>
          <w:rFonts w:cs="Times New Roman"/>
          <w:color w:val="000000" w:themeColor="text1"/>
          <w:sz w:val="22"/>
        </w:rPr>
        <w:tab/>
      </w:r>
      <w:r>
        <w:rPr>
          <w:rFonts w:cs="Times New Roman"/>
          <w:color w:val="000000" w:themeColor="text1"/>
          <w:sz w:val="22"/>
        </w:rPr>
        <w:t xml:space="preserve">                              Pirkimo sąlygų 3 priedas</w:t>
      </w:r>
      <w:r w:rsidR="00714E6B">
        <w:rPr>
          <w:rFonts w:cs="Times New Roman"/>
          <w:color w:val="000000" w:themeColor="text1"/>
          <w:sz w:val="22"/>
        </w:rPr>
        <w:tab/>
      </w:r>
      <w:r w:rsidR="00714E6B">
        <w:rPr>
          <w:rFonts w:cs="Times New Roman"/>
          <w:color w:val="000000" w:themeColor="text1"/>
          <w:sz w:val="22"/>
        </w:rPr>
        <w:tab/>
      </w:r>
    </w:p>
    <w:p w14:paraId="7BD2834D" w14:textId="7F565402" w:rsidR="001A3151" w:rsidRDefault="001A3151" w:rsidP="00E256E3">
      <w:pPr>
        <w:tabs>
          <w:tab w:val="left" w:pos="709"/>
        </w:tabs>
        <w:spacing w:after="0" w:line="240" w:lineRule="auto"/>
        <w:jc w:val="center"/>
        <w:rPr>
          <w:rFonts w:cs="Times New Roman"/>
          <w:b/>
          <w:color w:val="000000" w:themeColor="text1"/>
          <w:szCs w:val="24"/>
        </w:rPr>
      </w:pPr>
      <w:r w:rsidRPr="00C71EDE">
        <w:rPr>
          <w:rFonts w:cs="Times New Roman"/>
          <w:b/>
          <w:color w:val="000000" w:themeColor="text1"/>
          <w:szCs w:val="24"/>
        </w:rPr>
        <w:t>VEIKL</w:t>
      </w:r>
      <w:r w:rsidR="00DE2B73" w:rsidRPr="00C71EDE">
        <w:rPr>
          <w:rFonts w:cs="Times New Roman"/>
          <w:b/>
          <w:color w:val="000000" w:themeColor="text1"/>
          <w:szCs w:val="24"/>
        </w:rPr>
        <w:t>OS</w:t>
      </w:r>
      <w:r w:rsidRPr="00C71EDE">
        <w:rPr>
          <w:rFonts w:cs="Times New Roman"/>
          <w:b/>
          <w:color w:val="000000" w:themeColor="text1"/>
          <w:szCs w:val="24"/>
        </w:rPr>
        <w:t xml:space="preserve"> SĄRAŠAS</w:t>
      </w:r>
    </w:p>
    <w:p w14:paraId="71CF00BF" w14:textId="77777777" w:rsidR="0046612B" w:rsidRDefault="0046612B" w:rsidP="00E256E3">
      <w:pPr>
        <w:tabs>
          <w:tab w:val="left" w:pos="709"/>
        </w:tabs>
        <w:spacing w:after="0" w:line="240" w:lineRule="auto"/>
        <w:jc w:val="center"/>
        <w:rPr>
          <w:rFonts w:cs="Times New Roman"/>
          <w:b/>
          <w:color w:val="000000" w:themeColor="text1"/>
          <w:szCs w:val="24"/>
        </w:rPr>
      </w:pPr>
    </w:p>
    <w:p w14:paraId="2D1ADDE4" w14:textId="2F222F46" w:rsidR="00B56193" w:rsidRPr="005610FF" w:rsidRDefault="005610FF" w:rsidP="005610FF">
      <w:pPr>
        <w:tabs>
          <w:tab w:val="left" w:pos="709"/>
        </w:tabs>
        <w:spacing w:after="0" w:line="240" w:lineRule="auto"/>
        <w:jc w:val="center"/>
        <w:rPr>
          <w:rFonts w:cs="Times New Roman"/>
          <w:b/>
          <w:caps/>
          <w:color w:val="000000" w:themeColor="text1"/>
          <w:szCs w:val="24"/>
        </w:rPr>
      </w:pPr>
      <w:r w:rsidRPr="005610FF">
        <w:rPr>
          <w:rFonts w:cs="Times New Roman"/>
          <w:b/>
          <w:caps/>
          <w:color w:val="000000" w:themeColor="text1"/>
          <w:szCs w:val="24"/>
        </w:rPr>
        <w:t>Kėdainių dvaro sodybos minareto (u.k. KVR. 1388) tvarkomieji statybos darbai</w:t>
      </w:r>
    </w:p>
    <w:p w14:paraId="359EB1ED" w14:textId="77777777" w:rsidR="005610FF" w:rsidRPr="005610FF" w:rsidRDefault="005610FF" w:rsidP="005610FF">
      <w:pPr>
        <w:tabs>
          <w:tab w:val="left" w:pos="709"/>
        </w:tabs>
        <w:spacing w:after="0" w:line="240" w:lineRule="auto"/>
        <w:jc w:val="center"/>
        <w:rPr>
          <w:rFonts w:cs="Times New Roman"/>
          <w:b/>
          <w:color w:val="000000" w:themeColor="text1"/>
          <w:szCs w:val="24"/>
        </w:rPr>
      </w:pPr>
    </w:p>
    <w:tbl>
      <w:tblPr>
        <w:tblW w:w="97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499"/>
        <w:gridCol w:w="2141"/>
      </w:tblGrid>
      <w:tr w:rsidR="005A71A3" w:rsidRPr="00C71EDE" w14:paraId="18D7D32D" w14:textId="77777777" w:rsidTr="00C71EDE">
        <w:trPr>
          <w:trHeight w:val="2566"/>
        </w:trPr>
        <w:tc>
          <w:tcPr>
            <w:tcW w:w="1101" w:type="dxa"/>
            <w:shd w:val="clear" w:color="auto" w:fill="auto"/>
          </w:tcPr>
          <w:p w14:paraId="5EEF0B82" w14:textId="77777777" w:rsidR="005A71A3" w:rsidRPr="00C71EDE" w:rsidRDefault="005A71A3" w:rsidP="00E256E3">
            <w:pPr>
              <w:tabs>
                <w:tab w:val="left" w:pos="709"/>
              </w:tabs>
              <w:spacing w:after="0" w:line="240" w:lineRule="auto"/>
              <w:ind w:right="3577"/>
              <w:jc w:val="center"/>
              <w:rPr>
                <w:rFonts w:cs="Times New Roman"/>
                <w:color w:val="000000" w:themeColor="text1"/>
              </w:rPr>
            </w:pPr>
          </w:p>
          <w:p w14:paraId="139974AA" w14:textId="77777777" w:rsidR="005A71A3" w:rsidRPr="00C71EDE" w:rsidRDefault="005A71A3" w:rsidP="00E256E3">
            <w:pPr>
              <w:tabs>
                <w:tab w:val="left" w:pos="709"/>
              </w:tabs>
              <w:spacing w:after="0" w:line="240" w:lineRule="auto"/>
              <w:rPr>
                <w:rFonts w:cs="Times New Roman"/>
                <w:color w:val="000000" w:themeColor="text1"/>
              </w:rPr>
            </w:pPr>
          </w:p>
          <w:p w14:paraId="011D4998" w14:textId="77777777" w:rsidR="005A71A3" w:rsidRPr="00C71EDE" w:rsidRDefault="005A71A3" w:rsidP="00E256E3">
            <w:pPr>
              <w:tabs>
                <w:tab w:val="left" w:pos="709"/>
              </w:tabs>
              <w:spacing w:after="0" w:line="240" w:lineRule="auto"/>
              <w:rPr>
                <w:rFonts w:cs="Times New Roman"/>
                <w:color w:val="000000" w:themeColor="text1"/>
              </w:rPr>
            </w:pPr>
          </w:p>
          <w:p w14:paraId="5B9D09A9" w14:textId="77777777" w:rsidR="005A71A3" w:rsidRPr="00C71EDE" w:rsidRDefault="005A71A3" w:rsidP="00E256E3">
            <w:pPr>
              <w:tabs>
                <w:tab w:val="left" w:pos="709"/>
              </w:tabs>
              <w:spacing w:after="0" w:line="240" w:lineRule="auto"/>
              <w:rPr>
                <w:rFonts w:cs="Times New Roman"/>
                <w:b/>
                <w:color w:val="000000" w:themeColor="text1"/>
              </w:rPr>
            </w:pPr>
            <w:r w:rsidRPr="00C71EDE">
              <w:rPr>
                <w:rFonts w:cs="Times New Roman"/>
                <w:b/>
                <w:color w:val="000000" w:themeColor="text1"/>
                <w:sz w:val="22"/>
              </w:rPr>
              <w:t>Eil. Nr.</w:t>
            </w:r>
          </w:p>
          <w:p w14:paraId="32887023" w14:textId="77777777" w:rsidR="005A71A3" w:rsidRPr="00C71EDE" w:rsidRDefault="005A71A3" w:rsidP="00E256E3">
            <w:pPr>
              <w:tabs>
                <w:tab w:val="left" w:pos="709"/>
              </w:tabs>
              <w:spacing w:after="0" w:line="240" w:lineRule="auto"/>
              <w:rPr>
                <w:rFonts w:cs="Times New Roman"/>
                <w:color w:val="000000" w:themeColor="text1"/>
              </w:rPr>
            </w:pPr>
          </w:p>
          <w:p w14:paraId="3742C88E" w14:textId="77777777" w:rsidR="005A71A3" w:rsidRPr="00C71EDE" w:rsidRDefault="005A71A3" w:rsidP="00E256E3">
            <w:pPr>
              <w:tabs>
                <w:tab w:val="left" w:pos="709"/>
              </w:tabs>
              <w:spacing w:after="0" w:line="240" w:lineRule="auto"/>
              <w:rPr>
                <w:rFonts w:cs="Times New Roman"/>
                <w:color w:val="000000" w:themeColor="text1"/>
              </w:rPr>
            </w:pPr>
          </w:p>
          <w:p w14:paraId="1814C143" w14:textId="77777777" w:rsidR="005A71A3" w:rsidRPr="00C71EDE" w:rsidRDefault="005A71A3" w:rsidP="00E256E3">
            <w:pPr>
              <w:tabs>
                <w:tab w:val="left" w:pos="709"/>
              </w:tabs>
              <w:spacing w:after="0" w:line="240" w:lineRule="auto"/>
              <w:rPr>
                <w:rFonts w:cs="Times New Roman"/>
                <w:color w:val="000000" w:themeColor="text1"/>
              </w:rPr>
            </w:pPr>
          </w:p>
          <w:p w14:paraId="6F46DA5D" w14:textId="77777777" w:rsidR="005A71A3" w:rsidRPr="00C71EDE" w:rsidRDefault="005A71A3" w:rsidP="00E256E3">
            <w:pPr>
              <w:tabs>
                <w:tab w:val="left" w:pos="709"/>
              </w:tabs>
              <w:spacing w:after="0" w:line="240" w:lineRule="auto"/>
              <w:rPr>
                <w:rFonts w:cs="Times New Roman"/>
                <w:color w:val="000000" w:themeColor="text1"/>
              </w:rPr>
            </w:pPr>
          </w:p>
        </w:tc>
        <w:tc>
          <w:tcPr>
            <w:tcW w:w="6499" w:type="dxa"/>
            <w:shd w:val="clear" w:color="auto" w:fill="auto"/>
          </w:tcPr>
          <w:p w14:paraId="52011CD4" w14:textId="77777777" w:rsidR="005A71A3" w:rsidRPr="00C71EDE" w:rsidRDefault="005A71A3" w:rsidP="00E256E3">
            <w:pPr>
              <w:tabs>
                <w:tab w:val="left" w:pos="709"/>
              </w:tabs>
              <w:spacing w:after="0" w:line="240" w:lineRule="auto"/>
              <w:rPr>
                <w:rFonts w:cs="Times New Roman"/>
                <w:b/>
                <w:color w:val="000000" w:themeColor="text1"/>
              </w:rPr>
            </w:pPr>
          </w:p>
          <w:p w14:paraId="0FBBC398" w14:textId="77777777" w:rsidR="005A71A3" w:rsidRPr="00C71EDE" w:rsidRDefault="005A71A3" w:rsidP="00E256E3">
            <w:pPr>
              <w:tabs>
                <w:tab w:val="left" w:pos="709"/>
              </w:tabs>
              <w:spacing w:after="0" w:line="240" w:lineRule="auto"/>
              <w:rPr>
                <w:rFonts w:cs="Times New Roman"/>
                <w:b/>
                <w:color w:val="000000" w:themeColor="text1"/>
              </w:rPr>
            </w:pPr>
          </w:p>
          <w:p w14:paraId="314B48C7" w14:textId="77777777" w:rsidR="005A71A3" w:rsidRPr="00C71EDE" w:rsidRDefault="005A71A3" w:rsidP="00E256E3">
            <w:pPr>
              <w:tabs>
                <w:tab w:val="left" w:pos="709"/>
              </w:tabs>
              <w:spacing w:after="0" w:line="240" w:lineRule="auto"/>
              <w:rPr>
                <w:rFonts w:cs="Times New Roman"/>
                <w:b/>
                <w:color w:val="000000" w:themeColor="text1"/>
              </w:rPr>
            </w:pPr>
          </w:p>
          <w:p w14:paraId="312296DD" w14:textId="3033DABA"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Nuolatinių Darbų/paslaugų veiklos (etapo) pavadinimas</w:t>
            </w:r>
          </w:p>
        </w:tc>
        <w:tc>
          <w:tcPr>
            <w:tcW w:w="2141" w:type="dxa"/>
            <w:shd w:val="clear" w:color="auto" w:fill="auto"/>
          </w:tcPr>
          <w:p w14:paraId="752217F5" w14:textId="77777777" w:rsidR="005A71A3" w:rsidRPr="00C71EDE" w:rsidRDefault="005A71A3" w:rsidP="00E256E3">
            <w:pPr>
              <w:tabs>
                <w:tab w:val="left" w:pos="709"/>
              </w:tabs>
              <w:spacing w:after="0" w:line="240" w:lineRule="auto"/>
              <w:jc w:val="center"/>
              <w:rPr>
                <w:rFonts w:cs="Times New Roman"/>
                <w:b/>
                <w:color w:val="000000" w:themeColor="text1"/>
              </w:rPr>
            </w:pPr>
          </w:p>
          <w:p w14:paraId="26474CDF" w14:textId="77777777" w:rsidR="005A71A3" w:rsidRPr="00C71EDE" w:rsidRDefault="005A71A3" w:rsidP="00E256E3">
            <w:pPr>
              <w:tabs>
                <w:tab w:val="left" w:pos="709"/>
              </w:tabs>
              <w:spacing w:after="0" w:line="240" w:lineRule="auto"/>
              <w:jc w:val="center"/>
              <w:rPr>
                <w:rFonts w:cs="Times New Roman"/>
                <w:b/>
                <w:color w:val="000000" w:themeColor="text1"/>
              </w:rPr>
            </w:pPr>
          </w:p>
          <w:p w14:paraId="3B6A9C8D" w14:textId="77777777" w:rsidR="005A71A3" w:rsidRPr="00C71EDE" w:rsidRDefault="005A71A3" w:rsidP="00E256E3">
            <w:pPr>
              <w:tabs>
                <w:tab w:val="left" w:pos="709"/>
              </w:tabs>
              <w:spacing w:after="0" w:line="240" w:lineRule="auto"/>
              <w:jc w:val="center"/>
              <w:rPr>
                <w:rFonts w:cs="Times New Roman"/>
                <w:b/>
                <w:color w:val="000000" w:themeColor="text1"/>
              </w:rPr>
            </w:pPr>
          </w:p>
          <w:p w14:paraId="5A90DF3A" w14:textId="185CCE7F"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Darbo kaina. Eur be PVM</w:t>
            </w:r>
          </w:p>
          <w:p w14:paraId="2FBB51FE" w14:textId="77777777"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[pildo rangovas]</w:t>
            </w:r>
          </w:p>
          <w:p w14:paraId="4045517E" w14:textId="77777777" w:rsidR="005A71A3" w:rsidRPr="00C71EDE" w:rsidRDefault="005A71A3" w:rsidP="00E256E3">
            <w:pPr>
              <w:tabs>
                <w:tab w:val="left" w:pos="709"/>
              </w:tabs>
              <w:spacing w:after="0" w:line="240" w:lineRule="auto"/>
              <w:jc w:val="center"/>
              <w:rPr>
                <w:rFonts w:cs="Times New Roman"/>
                <w:b/>
                <w:color w:val="000000" w:themeColor="text1"/>
              </w:rPr>
            </w:pPr>
          </w:p>
          <w:p w14:paraId="3E542EE8" w14:textId="77777777" w:rsidR="005A71A3" w:rsidRPr="00C71EDE" w:rsidRDefault="005A71A3" w:rsidP="00E256E3">
            <w:pPr>
              <w:tabs>
                <w:tab w:val="left" w:pos="709"/>
              </w:tabs>
              <w:spacing w:after="0" w:line="240" w:lineRule="auto"/>
              <w:jc w:val="center"/>
              <w:rPr>
                <w:rFonts w:cs="Times New Roman"/>
                <w:b/>
                <w:color w:val="000000" w:themeColor="text1"/>
              </w:rPr>
            </w:pPr>
          </w:p>
          <w:p w14:paraId="02D0A1B2" w14:textId="77777777" w:rsidR="005A71A3" w:rsidRPr="00C71EDE" w:rsidRDefault="005A71A3" w:rsidP="000B6A9C">
            <w:pPr>
              <w:tabs>
                <w:tab w:val="left" w:pos="709"/>
              </w:tabs>
              <w:spacing w:after="0" w:line="240" w:lineRule="auto"/>
              <w:jc w:val="center"/>
              <w:rPr>
                <w:rFonts w:cs="Times New Roman"/>
                <w:b/>
                <w:color w:val="000000" w:themeColor="text1"/>
              </w:rPr>
            </w:pPr>
          </w:p>
        </w:tc>
      </w:tr>
      <w:tr w:rsidR="005A71A3" w:rsidRPr="00C71EDE" w14:paraId="13046AA9" w14:textId="77777777" w:rsidTr="00C71EDE">
        <w:trPr>
          <w:trHeight w:val="267"/>
        </w:trPr>
        <w:tc>
          <w:tcPr>
            <w:tcW w:w="1101" w:type="dxa"/>
            <w:shd w:val="clear" w:color="auto" w:fill="auto"/>
          </w:tcPr>
          <w:p w14:paraId="2080555F" w14:textId="77777777"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1.</w:t>
            </w:r>
          </w:p>
        </w:tc>
        <w:tc>
          <w:tcPr>
            <w:tcW w:w="6499" w:type="dxa"/>
            <w:shd w:val="clear" w:color="auto" w:fill="auto"/>
          </w:tcPr>
          <w:p w14:paraId="249CDB94" w14:textId="1A0A6D29"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2.</w:t>
            </w:r>
          </w:p>
        </w:tc>
        <w:tc>
          <w:tcPr>
            <w:tcW w:w="2141" w:type="dxa"/>
            <w:shd w:val="clear" w:color="auto" w:fill="auto"/>
          </w:tcPr>
          <w:p w14:paraId="24E57D4B" w14:textId="050995AC" w:rsidR="005A71A3" w:rsidRPr="00C71EDE" w:rsidRDefault="005A71A3" w:rsidP="00E256E3">
            <w:pPr>
              <w:tabs>
                <w:tab w:val="left" w:pos="709"/>
              </w:tabs>
              <w:spacing w:after="0" w:line="240" w:lineRule="auto"/>
              <w:jc w:val="center"/>
              <w:rPr>
                <w:rFonts w:cs="Times New Roman"/>
                <w:b/>
                <w:color w:val="000000" w:themeColor="text1"/>
              </w:rPr>
            </w:pPr>
            <w:r w:rsidRPr="00C71EDE">
              <w:rPr>
                <w:rFonts w:cs="Times New Roman"/>
                <w:b/>
                <w:color w:val="000000" w:themeColor="text1"/>
                <w:sz w:val="22"/>
              </w:rPr>
              <w:t>3</w:t>
            </w:r>
          </w:p>
        </w:tc>
      </w:tr>
      <w:tr w:rsidR="005A71A3" w:rsidRPr="00C71EDE" w14:paraId="29CF2815" w14:textId="77777777" w:rsidTr="00C71EDE">
        <w:trPr>
          <w:trHeight w:val="282"/>
        </w:trPr>
        <w:tc>
          <w:tcPr>
            <w:tcW w:w="1101" w:type="dxa"/>
            <w:shd w:val="clear" w:color="auto" w:fill="auto"/>
          </w:tcPr>
          <w:p w14:paraId="2B7C82A7" w14:textId="77777777" w:rsidR="005A71A3" w:rsidRPr="00C71EDE" w:rsidRDefault="005A71A3" w:rsidP="00387FC5">
            <w:pPr>
              <w:tabs>
                <w:tab w:val="left" w:pos="709"/>
              </w:tabs>
              <w:spacing w:after="0" w:line="240" w:lineRule="auto"/>
              <w:jc w:val="center"/>
              <w:rPr>
                <w:rFonts w:cs="Times New Roman"/>
                <w:color w:val="000000" w:themeColor="text1"/>
              </w:rPr>
            </w:pPr>
            <w:r w:rsidRPr="00C71EDE">
              <w:rPr>
                <w:rFonts w:cs="Times New Roman"/>
                <w:color w:val="000000" w:themeColor="text1"/>
                <w:sz w:val="22"/>
              </w:rPr>
              <w:t>1.</w:t>
            </w:r>
          </w:p>
        </w:tc>
        <w:tc>
          <w:tcPr>
            <w:tcW w:w="6499" w:type="dxa"/>
            <w:shd w:val="clear" w:color="auto" w:fill="auto"/>
          </w:tcPr>
          <w:p w14:paraId="2435520A" w14:textId="2BB9A11C" w:rsidR="005A71A3" w:rsidRPr="00C71EDE" w:rsidRDefault="00882B27" w:rsidP="006E70E2">
            <w:pPr>
              <w:tabs>
                <w:tab w:val="left" w:pos="709"/>
              </w:tabs>
              <w:spacing w:after="0" w:line="240" w:lineRule="auto"/>
              <w:rPr>
                <w:rFonts w:cs="Times New Roman"/>
                <w:color w:val="000000" w:themeColor="text1"/>
              </w:rPr>
            </w:pPr>
            <w:r>
              <w:rPr>
                <w:rFonts w:cs="Times New Roman"/>
                <w:color w:val="000000" w:themeColor="text1"/>
                <w:szCs w:val="24"/>
              </w:rPr>
              <w:t>Ardymo darbai</w:t>
            </w:r>
          </w:p>
        </w:tc>
        <w:tc>
          <w:tcPr>
            <w:tcW w:w="2141" w:type="dxa"/>
            <w:shd w:val="clear" w:color="auto" w:fill="auto"/>
          </w:tcPr>
          <w:p w14:paraId="02524935" w14:textId="77777777" w:rsidR="005A71A3" w:rsidRPr="00C71EDE" w:rsidRDefault="005A71A3" w:rsidP="00387FC5">
            <w:pPr>
              <w:tabs>
                <w:tab w:val="left" w:pos="709"/>
              </w:tabs>
              <w:spacing w:after="0" w:line="240" w:lineRule="auto"/>
              <w:rPr>
                <w:rFonts w:cs="Times New Roman"/>
                <w:color w:val="000000" w:themeColor="text1"/>
              </w:rPr>
            </w:pPr>
          </w:p>
        </w:tc>
      </w:tr>
      <w:tr w:rsidR="008C11BE" w:rsidRPr="00C71EDE" w14:paraId="76A9FDBB" w14:textId="77777777" w:rsidTr="00C71EDE">
        <w:trPr>
          <w:trHeight w:val="282"/>
        </w:trPr>
        <w:tc>
          <w:tcPr>
            <w:tcW w:w="1101" w:type="dxa"/>
            <w:shd w:val="clear" w:color="auto" w:fill="auto"/>
          </w:tcPr>
          <w:p w14:paraId="117FF955" w14:textId="7C8895C5" w:rsidR="008C11BE" w:rsidRPr="00C71EDE" w:rsidRDefault="008C11BE" w:rsidP="00387FC5">
            <w:pPr>
              <w:tabs>
                <w:tab w:val="left" w:pos="709"/>
              </w:tabs>
              <w:spacing w:after="0" w:line="240" w:lineRule="auto"/>
              <w:jc w:val="center"/>
              <w:rPr>
                <w:rFonts w:cs="Times New Roman"/>
                <w:color w:val="000000" w:themeColor="text1"/>
              </w:rPr>
            </w:pPr>
            <w:r w:rsidRPr="00C71EDE">
              <w:rPr>
                <w:rFonts w:cs="Times New Roman"/>
                <w:color w:val="000000" w:themeColor="text1"/>
                <w:sz w:val="22"/>
              </w:rPr>
              <w:t>2.</w:t>
            </w:r>
          </w:p>
        </w:tc>
        <w:tc>
          <w:tcPr>
            <w:tcW w:w="6499" w:type="dxa"/>
            <w:shd w:val="clear" w:color="auto" w:fill="auto"/>
          </w:tcPr>
          <w:p w14:paraId="758CF383" w14:textId="55415B6E" w:rsidR="008C11BE" w:rsidRPr="00C71EDE" w:rsidRDefault="00882B27" w:rsidP="006E70E2">
            <w:pPr>
              <w:tabs>
                <w:tab w:val="left" w:pos="709"/>
              </w:tabs>
              <w:spacing w:after="0" w:line="240" w:lineRule="auto"/>
              <w:rPr>
                <w:rFonts w:cs="Times New Roman"/>
                <w:color w:val="000000" w:themeColor="text1"/>
              </w:rPr>
            </w:pPr>
            <w:r>
              <w:rPr>
                <w:rFonts w:cs="Times New Roman"/>
                <w:color w:val="000000" w:themeColor="text1"/>
                <w:szCs w:val="24"/>
              </w:rPr>
              <w:t>Remonto darbai</w:t>
            </w:r>
          </w:p>
        </w:tc>
        <w:tc>
          <w:tcPr>
            <w:tcW w:w="2141" w:type="dxa"/>
            <w:shd w:val="clear" w:color="auto" w:fill="auto"/>
          </w:tcPr>
          <w:p w14:paraId="3B66ED4A" w14:textId="77777777" w:rsidR="008C11BE" w:rsidRPr="00C71EDE" w:rsidRDefault="008C11BE" w:rsidP="00387FC5">
            <w:pPr>
              <w:tabs>
                <w:tab w:val="left" w:pos="709"/>
              </w:tabs>
              <w:spacing w:after="0" w:line="240" w:lineRule="auto"/>
              <w:rPr>
                <w:rFonts w:cs="Times New Roman"/>
                <w:color w:val="000000" w:themeColor="text1"/>
              </w:rPr>
            </w:pPr>
          </w:p>
        </w:tc>
      </w:tr>
      <w:tr w:rsidR="00E95409" w:rsidRPr="00C71EDE" w14:paraId="5789D55A" w14:textId="77777777" w:rsidTr="00C71EDE">
        <w:trPr>
          <w:trHeight w:val="282"/>
        </w:trPr>
        <w:tc>
          <w:tcPr>
            <w:tcW w:w="1101" w:type="dxa"/>
            <w:shd w:val="clear" w:color="auto" w:fill="auto"/>
          </w:tcPr>
          <w:p w14:paraId="26FF5FCF" w14:textId="0EB8C66D" w:rsidR="00E95409" w:rsidRPr="00C71EDE" w:rsidRDefault="00E95409" w:rsidP="00E95409">
            <w:pPr>
              <w:tabs>
                <w:tab w:val="left" w:pos="709"/>
              </w:tabs>
              <w:spacing w:after="0" w:line="240" w:lineRule="auto"/>
              <w:jc w:val="center"/>
              <w:rPr>
                <w:rFonts w:cs="Times New Roman"/>
                <w:color w:val="000000" w:themeColor="text1"/>
              </w:rPr>
            </w:pPr>
            <w:r w:rsidRPr="00C71EDE">
              <w:rPr>
                <w:rFonts w:cs="Times New Roman"/>
                <w:color w:val="000000" w:themeColor="text1"/>
                <w:sz w:val="22"/>
              </w:rPr>
              <w:t>3.</w:t>
            </w:r>
          </w:p>
        </w:tc>
        <w:tc>
          <w:tcPr>
            <w:tcW w:w="6499" w:type="dxa"/>
            <w:shd w:val="clear" w:color="auto" w:fill="auto"/>
          </w:tcPr>
          <w:p w14:paraId="03F10000" w14:textId="15327693" w:rsidR="00E95409" w:rsidRPr="00C71EDE" w:rsidRDefault="00882B27" w:rsidP="00E95409">
            <w:pPr>
              <w:tabs>
                <w:tab w:val="left" w:pos="709"/>
              </w:tabs>
              <w:spacing w:after="0" w:line="240" w:lineRule="auto"/>
              <w:rPr>
                <w:rFonts w:cs="Times New Roman"/>
                <w:color w:val="000000" w:themeColor="text1"/>
              </w:rPr>
            </w:pPr>
            <w:r>
              <w:rPr>
                <w:rFonts w:cs="Times New Roman"/>
                <w:color w:val="000000" w:themeColor="text1"/>
                <w:szCs w:val="24"/>
              </w:rPr>
              <w:t>Kiti darbai</w:t>
            </w:r>
          </w:p>
        </w:tc>
        <w:tc>
          <w:tcPr>
            <w:tcW w:w="2141" w:type="dxa"/>
            <w:shd w:val="clear" w:color="auto" w:fill="auto"/>
          </w:tcPr>
          <w:p w14:paraId="4F99BA38" w14:textId="77777777" w:rsidR="00E95409" w:rsidRPr="00C71EDE" w:rsidRDefault="00E95409" w:rsidP="00E95409">
            <w:pPr>
              <w:tabs>
                <w:tab w:val="left" w:pos="709"/>
              </w:tabs>
              <w:spacing w:after="0" w:line="240" w:lineRule="auto"/>
              <w:rPr>
                <w:rFonts w:cs="Times New Roman"/>
                <w:color w:val="000000" w:themeColor="text1"/>
              </w:rPr>
            </w:pPr>
          </w:p>
        </w:tc>
      </w:tr>
      <w:tr w:rsidR="00882B27" w:rsidRPr="00C71EDE" w14:paraId="4AECC9AF" w14:textId="77777777" w:rsidTr="00C71EDE">
        <w:trPr>
          <w:trHeight w:val="282"/>
        </w:trPr>
        <w:tc>
          <w:tcPr>
            <w:tcW w:w="1101" w:type="dxa"/>
            <w:shd w:val="clear" w:color="auto" w:fill="auto"/>
          </w:tcPr>
          <w:p w14:paraId="6C52BFD7" w14:textId="5CBBA254" w:rsidR="00882B27" w:rsidRPr="00C71EDE" w:rsidRDefault="00882B27" w:rsidP="00E95409">
            <w:pPr>
              <w:tabs>
                <w:tab w:val="left" w:pos="709"/>
              </w:tabs>
              <w:spacing w:after="0" w:line="240" w:lineRule="auto"/>
              <w:jc w:val="center"/>
              <w:rPr>
                <w:rFonts w:cs="Times New Roman"/>
                <w:color w:val="000000" w:themeColor="text1"/>
                <w:sz w:val="22"/>
              </w:rPr>
            </w:pPr>
            <w:r>
              <w:rPr>
                <w:rFonts w:cs="Times New Roman"/>
                <w:color w:val="000000" w:themeColor="text1"/>
                <w:sz w:val="22"/>
              </w:rPr>
              <w:t>4.</w:t>
            </w:r>
          </w:p>
        </w:tc>
        <w:tc>
          <w:tcPr>
            <w:tcW w:w="6499" w:type="dxa"/>
            <w:shd w:val="clear" w:color="auto" w:fill="auto"/>
          </w:tcPr>
          <w:p w14:paraId="3D9693BE" w14:textId="0E392C0F" w:rsidR="00882B27" w:rsidRPr="00C71EDE" w:rsidRDefault="00882B27" w:rsidP="00E95409">
            <w:pPr>
              <w:tabs>
                <w:tab w:val="left" w:pos="709"/>
              </w:tabs>
              <w:spacing w:after="0" w:line="240" w:lineRule="auto"/>
              <w:rPr>
                <w:rFonts w:eastAsiaTheme="minorHAnsi" w:cs="Times New Roman"/>
                <w:color w:val="000000"/>
                <w:sz w:val="22"/>
                <w:lang w:eastAsia="en-US"/>
              </w:rPr>
            </w:pPr>
            <w:r>
              <w:rPr>
                <w:rFonts w:cs="Times New Roman"/>
                <w:color w:val="000000" w:themeColor="text1"/>
                <w:szCs w:val="24"/>
              </w:rPr>
              <w:t>Elektrotechninės projekto dalies įrengimo darbai</w:t>
            </w:r>
          </w:p>
        </w:tc>
        <w:tc>
          <w:tcPr>
            <w:tcW w:w="2141" w:type="dxa"/>
            <w:shd w:val="clear" w:color="auto" w:fill="auto"/>
          </w:tcPr>
          <w:p w14:paraId="54AEA495" w14:textId="77777777" w:rsidR="00882B27" w:rsidRPr="00C71EDE" w:rsidRDefault="00882B27" w:rsidP="00E95409">
            <w:pPr>
              <w:tabs>
                <w:tab w:val="left" w:pos="709"/>
              </w:tabs>
              <w:spacing w:after="0" w:line="240" w:lineRule="auto"/>
              <w:rPr>
                <w:rFonts w:cs="Times New Roman"/>
                <w:color w:val="000000" w:themeColor="text1"/>
              </w:rPr>
            </w:pPr>
          </w:p>
        </w:tc>
      </w:tr>
      <w:tr w:rsidR="00882B27" w:rsidRPr="00C71EDE" w14:paraId="7CEFF777" w14:textId="77777777" w:rsidTr="00C71EDE">
        <w:trPr>
          <w:trHeight w:val="282"/>
        </w:trPr>
        <w:tc>
          <w:tcPr>
            <w:tcW w:w="1101" w:type="dxa"/>
            <w:shd w:val="clear" w:color="auto" w:fill="auto"/>
          </w:tcPr>
          <w:p w14:paraId="7322A82F" w14:textId="3BC8EC54" w:rsidR="00882B27" w:rsidRPr="00C71EDE" w:rsidRDefault="00882B27" w:rsidP="00E95409">
            <w:pPr>
              <w:tabs>
                <w:tab w:val="left" w:pos="709"/>
              </w:tabs>
              <w:spacing w:after="0" w:line="240" w:lineRule="auto"/>
              <w:jc w:val="center"/>
              <w:rPr>
                <w:rFonts w:cs="Times New Roman"/>
                <w:color w:val="000000" w:themeColor="text1"/>
                <w:sz w:val="22"/>
              </w:rPr>
            </w:pPr>
            <w:r>
              <w:rPr>
                <w:rFonts w:cs="Times New Roman"/>
                <w:color w:val="000000" w:themeColor="text1"/>
                <w:sz w:val="22"/>
              </w:rPr>
              <w:t>5.</w:t>
            </w:r>
          </w:p>
        </w:tc>
        <w:tc>
          <w:tcPr>
            <w:tcW w:w="6499" w:type="dxa"/>
            <w:shd w:val="clear" w:color="auto" w:fill="auto"/>
          </w:tcPr>
          <w:p w14:paraId="139B0E69" w14:textId="715686CA" w:rsidR="00882B27" w:rsidRPr="00C71EDE" w:rsidRDefault="00882B27" w:rsidP="00E95409">
            <w:pPr>
              <w:tabs>
                <w:tab w:val="left" w:pos="709"/>
              </w:tabs>
              <w:spacing w:after="0" w:line="240" w:lineRule="auto"/>
              <w:rPr>
                <w:rFonts w:eastAsiaTheme="minorHAnsi" w:cs="Times New Roman"/>
                <w:color w:val="000000"/>
                <w:sz w:val="22"/>
                <w:lang w:eastAsia="en-US"/>
              </w:rPr>
            </w:pPr>
            <w:r>
              <w:rPr>
                <w:rFonts w:cs="Times New Roman"/>
                <w:color w:val="000000" w:themeColor="text1"/>
                <w:szCs w:val="24"/>
              </w:rPr>
              <w:t>Apsaugos techninių priemonių įrengimo darbai</w:t>
            </w:r>
          </w:p>
        </w:tc>
        <w:tc>
          <w:tcPr>
            <w:tcW w:w="2141" w:type="dxa"/>
            <w:shd w:val="clear" w:color="auto" w:fill="auto"/>
          </w:tcPr>
          <w:p w14:paraId="3E848505" w14:textId="77777777" w:rsidR="00882B27" w:rsidRPr="00C71EDE" w:rsidRDefault="00882B27" w:rsidP="00E95409">
            <w:pPr>
              <w:tabs>
                <w:tab w:val="left" w:pos="709"/>
              </w:tabs>
              <w:spacing w:after="0" w:line="240" w:lineRule="auto"/>
              <w:rPr>
                <w:rFonts w:cs="Times New Roman"/>
                <w:color w:val="000000" w:themeColor="text1"/>
              </w:rPr>
            </w:pPr>
          </w:p>
        </w:tc>
      </w:tr>
      <w:tr w:rsidR="00882B27" w:rsidRPr="00C71EDE" w14:paraId="098374F5" w14:textId="77777777" w:rsidTr="00C71EDE">
        <w:trPr>
          <w:trHeight w:val="282"/>
        </w:trPr>
        <w:tc>
          <w:tcPr>
            <w:tcW w:w="1101" w:type="dxa"/>
            <w:shd w:val="clear" w:color="auto" w:fill="auto"/>
          </w:tcPr>
          <w:p w14:paraId="62FAD642" w14:textId="1F85EEA5" w:rsidR="00882B27" w:rsidRPr="00C71EDE" w:rsidRDefault="00882B27" w:rsidP="00E95409">
            <w:pPr>
              <w:tabs>
                <w:tab w:val="left" w:pos="709"/>
              </w:tabs>
              <w:spacing w:after="0" w:line="240" w:lineRule="auto"/>
              <w:jc w:val="center"/>
              <w:rPr>
                <w:rFonts w:cs="Times New Roman"/>
                <w:color w:val="000000" w:themeColor="text1"/>
                <w:sz w:val="22"/>
              </w:rPr>
            </w:pPr>
            <w:r>
              <w:rPr>
                <w:rFonts w:cs="Times New Roman"/>
                <w:color w:val="000000" w:themeColor="text1"/>
                <w:sz w:val="22"/>
              </w:rPr>
              <w:t>6.</w:t>
            </w:r>
          </w:p>
        </w:tc>
        <w:tc>
          <w:tcPr>
            <w:tcW w:w="6499" w:type="dxa"/>
            <w:shd w:val="clear" w:color="auto" w:fill="auto"/>
          </w:tcPr>
          <w:p w14:paraId="4BFA973D" w14:textId="2F970DE8" w:rsidR="00882B27" w:rsidRPr="00C71EDE" w:rsidRDefault="00882B27" w:rsidP="00E95409">
            <w:pPr>
              <w:tabs>
                <w:tab w:val="left" w:pos="709"/>
              </w:tabs>
              <w:spacing w:after="0" w:line="240" w:lineRule="auto"/>
              <w:rPr>
                <w:rFonts w:eastAsiaTheme="minorHAnsi" w:cs="Times New Roman"/>
                <w:color w:val="000000"/>
                <w:sz w:val="22"/>
                <w:lang w:eastAsia="en-US"/>
              </w:rPr>
            </w:pPr>
            <w:r>
              <w:rPr>
                <w:rFonts w:cs="Times New Roman"/>
                <w:color w:val="000000" w:themeColor="text1"/>
                <w:szCs w:val="24"/>
              </w:rPr>
              <w:t>Gaisro aptikimo ir signalizavimo priemonių įrengimo darbai</w:t>
            </w:r>
          </w:p>
        </w:tc>
        <w:tc>
          <w:tcPr>
            <w:tcW w:w="2141" w:type="dxa"/>
            <w:shd w:val="clear" w:color="auto" w:fill="auto"/>
          </w:tcPr>
          <w:p w14:paraId="6788E343" w14:textId="77777777" w:rsidR="00882B27" w:rsidRPr="00C71EDE" w:rsidRDefault="00882B27" w:rsidP="00E95409">
            <w:pPr>
              <w:tabs>
                <w:tab w:val="left" w:pos="709"/>
              </w:tabs>
              <w:spacing w:after="0" w:line="240" w:lineRule="auto"/>
              <w:rPr>
                <w:rFonts w:cs="Times New Roman"/>
                <w:color w:val="000000" w:themeColor="text1"/>
              </w:rPr>
            </w:pPr>
          </w:p>
        </w:tc>
      </w:tr>
      <w:tr w:rsidR="00E95409" w:rsidRPr="00C71EDE" w14:paraId="16F192C3" w14:textId="77777777" w:rsidTr="00C71EDE">
        <w:trPr>
          <w:trHeight w:val="180"/>
        </w:trPr>
        <w:tc>
          <w:tcPr>
            <w:tcW w:w="7600" w:type="dxa"/>
            <w:gridSpan w:val="2"/>
            <w:shd w:val="clear" w:color="auto" w:fill="auto"/>
          </w:tcPr>
          <w:p w14:paraId="676ECEA9" w14:textId="04FB1239" w:rsidR="00E95409" w:rsidRPr="00C71EDE" w:rsidRDefault="00E95409" w:rsidP="00E95409">
            <w:pPr>
              <w:tabs>
                <w:tab w:val="left" w:pos="709"/>
              </w:tabs>
              <w:spacing w:after="0" w:line="240" w:lineRule="auto"/>
              <w:rPr>
                <w:rFonts w:cs="Times New Roman"/>
                <w:b/>
                <w:color w:val="000000" w:themeColor="text1"/>
              </w:rPr>
            </w:pPr>
            <w:r w:rsidRPr="00C71EDE">
              <w:rPr>
                <w:rFonts w:cs="Times New Roman"/>
                <w:b/>
                <w:color w:val="000000" w:themeColor="text1"/>
                <w:sz w:val="22"/>
              </w:rPr>
              <w:t xml:space="preserve">                                                                                                 </w:t>
            </w:r>
            <w:r w:rsidR="00C71EDE" w:rsidRPr="00C71EDE">
              <w:rPr>
                <w:rFonts w:cs="Times New Roman"/>
                <w:b/>
                <w:color w:val="000000" w:themeColor="text1"/>
                <w:sz w:val="22"/>
              </w:rPr>
              <w:t xml:space="preserve">   </w:t>
            </w:r>
            <w:r w:rsidRPr="00C71EDE">
              <w:rPr>
                <w:rFonts w:cs="Times New Roman"/>
                <w:b/>
                <w:color w:val="000000" w:themeColor="text1"/>
                <w:sz w:val="22"/>
              </w:rPr>
              <w:t xml:space="preserve">Suma Eur be PVM:                                                                                                  </w:t>
            </w:r>
          </w:p>
        </w:tc>
        <w:tc>
          <w:tcPr>
            <w:tcW w:w="2141" w:type="dxa"/>
            <w:shd w:val="clear" w:color="auto" w:fill="auto"/>
          </w:tcPr>
          <w:p w14:paraId="6E10D613" w14:textId="77777777" w:rsidR="00E95409" w:rsidRPr="00C71EDE" w:rsidRDefault="00E95409" w:rsidP="00E95409">
            <w:pPr>
              <w:tabs>
                <w:tab w:val="left" w:pos="709"/>
              </w:tabs>
              <w:spacing w:after="0" w:line="240" w:lineRule="auto"/>
              <w:rPr>
                <w:rFonts w:cs="Times New Roman"/>
                <w:color w:val="000000" w:themeColor="text1"/>
              </w:rPr>
            </w:pPr>
          </w:p>
        </w:tc>
      </w:tr>
      <w:tr w:rsidR="00E95409" w:rsidRPr="00C71EDE" w14:paraId="34CF3BAB" w14:textId="77777777" w:rsidTr="00C71EDE">
        <w:trPr>
          <w:trHeight w:val="233"/>
        </w:trPr>
        <w:tc>
          <w:tcPr>
            <w:tcW w:w="7600" w:type="dxa"/>
            <w:gridSpan w:val="2"/>
            <w:shd w:val="clear" w:color="auto" w:fill="auto"/>
          </w:tcPr>
          <w:p w14:paraId="4C98000E" w14:textId="0D13F2C1" w:rsidR="00E95409" w:rsidRPr="00C71EDE" w:rsidRDefault="00E95409" w:rsidP="00E95409">
            <w:pPr>
              <w:tabs>
                <w:tab w:val="left" w:pos="709"/>
              </w:tabs>
              <w:spacing w:after="0" w:line="240" w:lineRule="auto"/>
              <w:rPr>
                <w:rFonts w:cs="Times New Roman"/>
                <w:b/>
                <w:color w:val="000000" w:themeColor="text1"/>
              </w:rPr>
            </w:pPr>
            <w:r w:rsidRPr="00C71EDE">
              <w:rPr>
                <w:rFonts w:cs="Times New Roman"/>
                <w:b/>
                <w:color w:val="000000" w:themeColor="text1"/>
                <w:sz w:val="22"/>
              </w:rPr>
              <w:t xml:space="preserve">                                                                                           PVM 21 proc. suma Eur:</w:t>
            </w:r>
          </w:p>
        </w:tc>
        <w:tc>
          <w:tcPr>
            <w:tcW w:w="2141" w:type="dxa"/>
            <w:shd w:val="clear" w:color="auto" w:fill="auto"/>
          </w:tcPr>
          <w:p w14:paraId="0B180D9F" w14:textId="77777777" w:rsidR="00E95409" w:rsidRPr="00C71EDE" w:rsidRDefault="00E95409" w:rsidP="00E95409">
            <w:pPr>
              <w:tabs>
                <w:tab w:val="left" w:pos="709"/>
              </w:tabs>
              <w:spacing w:after="0" w:line="240" w:lineRule="auto"/>
              <w:rPr>
                <w:rFonts w:cs="Times New Roman"/>
                <w:color w:val="000000" w:themeColor="text1"/>
              </w:rPr>
            </w:pPr>
          </w:p>
        </w:tc>
      </w:tr>
      <w:tr w:rsidR="00E95409" w:rsidRPr="00C71EDE" w14:paraId="5A7F482F" w14:textId="77777777" w:rsidTr="00C71EDE">
        <w:trPr>
          <w:trHeight w:val="138"/>
        </w:trPr>
        <w:tc>
          <w:tcPr>
            <w:tcW w:w="7600" w:type="dxa"/>
            <w:gridSpan w:val="2"/>
            <w:shd w:val="clear" w:color="auto" w:fill="auto"/>
          </w:tcPr>
          <w:p w14:paraId="0D30DDB9" w14:textId="65C8B751" w:rsidR="00E95409" w:rsidRPr="00C71EDE" w:rsidRDefault="00E95409" w:rsidP="00E95409">
            <w:pPr>
              <w:tabs>
                <w:tab w:val="left" w:pos="709"/>
              </w:tabs>
              <w:spacing w:after="0" w:line="240" w:lineRule="auto"/>
              <w:rPr>
                <w:rFonts w:cs="Times New Roman"/>
                <w:b/>
                <w:color w:val="000000" w:themeColor="text1"/>
              </w:rPr>
            </w:pPr>
            <w:r w:rsidRPr="00C71EDE">
              <w:rPr>
                <w:rFonts w:cs="Times New Roman"/>
                <w:b/>
                <w:color w:val="000000" w:themeColor="text1"/>
                <w:sz w:val="22"/>
              </w:rPr>
              <w:t xml:space="preserve">                                                                             BENDRA SUMA EUR SU PVM:</w:t>
            </w:r>
          </w:p>
        </w:tc>
        <w:tc>
          <w:tcPr>
            <w:tcW w:w="2141" w:type="dxa"/>
            <w:shd w:val="clear" w:color="auto" w:fill="auto"/>
          </w:tcPr>
          <w:p w14:paraId="6A2CF9FD" w14:textId="77777777" w:rsidR="00E95409" w:rsidRPr="00C71EDE" w:rsidRDefault="00E95409" w:rsidP="00E95409">
            <w:pPr>
              <w:tabs>
                <w:tab w:val="left" w:pos="709"/>
              </w:tabs>
              <w:spacing w:after="0" w:line="240" w:lineRule="auto"/>
              <w:rPr>
                <w:rFonts w:cs="Times New Roman"/>
                <w:color w:val="000000" w:themeColor="text1"/>
              </w:rPr>
            </w:pPr>
          </w:p>
        </w:tc>
      </w:tr>
    </w:tbl>
    <w:p w14:paraId="600114C7" w14:textId="77777777" w:rsidR="00F04837" w:rsidRPr="00BE59BC" w:rsidRDefault="00F04837" w:rsidP="00E256E3">
      <w:pPr>
        <w:spacing w:after="0" w:line="240" w:lineRule="auto"/>
        <w:rPr>
          <w:rFonts w:cs="Times New Roman"/>
          <w:b/>
          <w:color w:val="000000" w:themeColor="text1"/>
          <w:sz w:val="22"/>
        </w:rPr>
      </w:pPr>
    </w:p>
    <w:p w14:paraId="661819AD" w14:textId="3B784F0F" w:rsidR="00882B27" w:rsidRDefault="00882B27" w:rsidP="00882B27">
      <w:pPr>
        <w:spacing w:after="0" w:line="240" w:lineRule="auto"/>
        <w:jc w:val="both"/>
        <w:rPr>
          <w:rFonts w:cs="Times New Roman"/>
          <w:color w:val="000000" w:themeColor="text1"/>
          <w:szCs w:val="24"/>
        </w:rPr>
      </w:pPr>
      <w:r>
        <w:rPr>
          <w:rFonts w:cs="Times New Roman"/>
          <w:b/>
          <w:color w:val="000000" w:themeColor="text1"/>
          <w:szCs w:val="24"/>
        </w:rPr>
        <w:t xml:space="preserve">              P</w:t>
      </w:r>
      <w:r w:rsidR="009838D9">
        <w:rPr>
          <w:rFonts w:cs="Times New Roman"/>
          <w:b/>
          <w:color w:val="000000" w:themeColor="text1"/>
          <w:szCs w:val="24"/>
        </w:rPr>
        <w:t>ASTABOS</w:t>
      </w:r>
      <w:r>
        <w:rPr>
          <w:rFonts w:cs="Times New Roman"/>
          <w:b/>
          <w:color w:val="000000" w:themeColor="text1"/>
          <w:szCs w:val="24"/>
        </w:rPr>
        <w:t>:</w:t>
      </w:r>
      <w:r>
        <w:rPr>
          <w:rFonts w:cs="Times New Roman"/>
          <w:color w:val="000000" w:themeColor="text1"/>
          <w:szCs w:val="24"/>
        </w:rPr>
        <w:t xml:space="preserve"> </w:t>
      </w:r>
    </w:p>
    <w:p w14:paraId="459DEB46" w14:textId="23F73EF7" w:rsidR="00882B27" w:rsidRPr="009838D9" w:rsidRDefault="009838D9" w:rsidP="009838D9">
      <w:pPr>
        <w:spacing w:after="0" w:line="240" w:lineRule="auto"/>
        <w:ind w:firstLine="851"/>
        <w:jc w:val="both"/>
        <w:rPr>
          <w:rFonts w:eastAsia="Lucida Sans Unicode" w:cs="Times New Roman"/>
          <w:b/>
          <w:color w:val="000000" w:themeColor="text1"/>
          <w:kern w:val="2"/>
          <w:szCs w:val="24"/>
          <w:lang w:eastAsia="hi-IN" w:bidi="hi-IN"/>
        </w:rPr>
      </w:pPr>
      <w:r w:rsidRPr="009838D9">
        <w:rPr>
          <w:rFonts w:cs="Times New Roman"/>
          <w:color w:val="000000" w:themeColor="text1"/>
          <w:szCs w:val="24"/>
        </w:rPr>
        <w:t xml:space="preserve">1. Rangovas, pasirašius sutartį, darbus vykdys pagal Veiklos sąrašo detalizuotą priedą (grafiką), kuriame ( suderinus su užsakovu) numatytos darbų apimtys ir vertės išdėstytos mėnesiais. </w:t>
      </w:r>
    </w:p>
    <w:p w14:paraId="5657A5B5" w14:textId="77777777" w:rsidR="00882B27" w:rsidRDefault="00882B27" w:rsidP="00882B27">
      <w:pPr>
        <w:spacing w:after="0" w:line="240" w:lineRule="auto"/>
        <w:ind w:firstLine="851"/>
        <w:jc w:val="both"/>
        <w:rPr>
          <w:rFonts w:cs="Times New Roman"/>
          <w:color w:val="000000" w:themeColor="text1"/>
          <w:szCs w:val="24"/>
        </w:rPr>
      </w:pPr>
      <w:r w:rsidRPr="009838D9">
        <w:rPr>
          <w:rFonts w:cs="Times New Roman"/>
          <w:color w:val="000000" w:themeColor="text1"/>
          <w:szCs w:val="24"/>
        </w:rPr>
        <w:t>2.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w:t>
      </w:r>
      <w:r>
        <w:rPr>
          <w:rFonts w:cs="Times New Roman"/>
          <w:color w:val="000000" w:themeColor="text1"/>
          <w:szCs w:val="24"/>
        </w:rPr>
        <w:t xml:space="preserve"> su žodžiais „arba lygiavertis“. </w:t>
      </w:r>
    </w:p>
    <w:p w14:paraId="7B7D0351" w14:textId="77777777" w:rsidR="00882B27" w:rsidRDefault="00882B27" w:rsidP="00882B27">
      <w:pPr>
        <w:spacing w:after="0" w:line="240" w:lineRule="auto"/>
        <w:ind w:firstLine="851"/>
        <w:jc w:val="both"/>
        <w:rPr>
          <w:rFonts w:cs="Times New Roman"/>
          <w:color w:val="000000" w:themeColor="text1"/>
          <w:szCs w:val="24"/>
        </w:rPr>
      </w:pPr>
      <w:r>
        <w:rPr>
          <w:rFonts w:cs="Times New Roman"/>
          <w:color w:val="000000" w:themeColor="text1"/>
          <w:szCs w:val="24"/>
        </w:rPr>
        <w:t>3. Jeigu apibūdinant pirkimo objektą projekte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487111A" w14:textId="77777777" w:rsidR="00F04837" w:rsidRPr="00BE59BC" w:rsidRDefault="00F04837" w:rsidP="00E256E3">
      <w:pPr>
        <w:spacing w:after="0" w:line="240" w:lineRule="auto"/>
        <w:rPr>
          <w:rFonts w:cs="Times New Roman"/>
          <w:b/>
          <w:color w:val="000000" w:themeColor="text1"/>
          <w:sz w:val="22"/>
        </w:rPr>
      </w:pPr>
    </w:p>
    <w:p w14:paraId="7DC98513" w14:textId="4A930E69" w:rsidR="003456AB" w:rsidRPr="00D404DC" w:rsidRDefault="00F04837" w:rsidP="004948EB">
      <w:pPr>
        <w:spacing w:after="0" w:line="240" w:lineRule="auto"/>
        <w:jc w:val="both"/>
        <w:rPr>
          <w:rFonts w:cs="Times New Roman"/>
          <w:color w:val="000000" w:themeColor="text1"/>
          <w:sz w:val="22"/>
        </w:rPr>
      </w:pPr>
      <w:r w:rsidRPr="00BE59BC">
        <w:rPr>
          <w:rFonts w:cs="Times New Roman"/>
          <w:b/>
          <w:color w:val="000000" w:themeColor="text1"/>
          <w:sz w:val="22"/>
        </w:rPr>
        <w:tab/>
      </w:r>
    </w:p>
    <w:p w14:paraId="3703199F" w14:textId="77777777" w:rsidR="00BE59BC" w:rsidRPr="00BE59BC" w:rsidRDefault="00BE59BC" w:rsidP="00714E6B">
      <w:pPr>
        <w:jc w:val="both"/>
        <w:rPr>
          <w:rFonts w:cs="Times New Roman"/>
          <w:color w:val="000000" w:themeColor="text1"/>
          <w:sz w:val="22"/>
        </w:rPr>
      </w:pPr>
    </w:p>
    <w:sectPr w:rsidR="00BE59BC" w:rsidRPr="00BE59BC" w:rsidSect="00C71EDE">
      <w:pgSz w:w="11906" w:h="16838"/>
      <w:pgMar w:top="567" w:right="849"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IDFont+F3">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51"/>
    <w:rsid w:val="00045D4E"/>
    <w:rsid w:val="000858E0"/>
    <w:rsid w:val="000B0A80"/>
    <w:rsid w:val="000B6A9C"/>
    <w:rsid w:val="000F7981"/>
    <w:rsid w:val="0014227F"/>
    <w:rsid w:val="0017263F"/>
    <w:rsid w:val="00181F4D"/>
    <w:rsid w:val="001A3151"/>
    <w:rsid w:val="001A6569"/>
    <w:rsid w:val="001B79B1"/>
    <w:rsid w:val="001C79C6"/>
    <w:rsid w:val="001D0942"/>
    <w:rsid w:val="0020388E"/>
    <w:rsid w:val="0021048D"/>
    <w:rsid w:val="00222778"/>
    <w:rsid w:val="0026203B"/>
    <w:rsid w:val="00272909"/>
    <w:rsid w:val="002C5331"/>
    <w:rsid w:val="002E64AB"/>
    <w:rsid w:val="002F201E"/>
    <w:rsid w:val="003456AB"/>
    <w:rsid w:val="00381104"/>
    <w:rsid w:val="003811A9"/>
    <w:rsid w:val="00387FC5"/>
    <w:rsid w:val="003934C6"/>
    <w:rsid w:val="00393B37"/>
    <w:rsid w:val="003B3056"/>
    <w:rsid w:val="003E05FD"/>
    <w:rsid w:val="003F1D65"/>
    <w:rsid w:val="003F766A"/>
    <w:rsid w:val="00403C8E"/>
    <w:rsid w:val="004074FD"/>
    <w:rsid w:val="004124A8"/>
    <w:rsid w:val="004317EC"/>
    <w:rsid w:val="00440AAA"/>
    <w:rsid w:val="0046471B"/>
    <w:rsid w:val="0046612B"/>
    <w:rsid w:val="004904CC"/>
    <w:rsid w:val="00493193"/>
    <w:rsid w:val="004948EB"/>
    <w:rsid w:val="004A552B"/>
    <w:rsid w:val="00510C51"/>
    <w:rsid w:val="00541486"/>
    <w:rsid w:val="005610FF"/>
    <w:rsid w:val="0057523C"/>
    <w:rsid w:val="005A71A3"/>
    <w:rsid w:val="006505DB"/>
    <w:rsid w:val="006A3B13"/>
    <w:rsid w:val="006B4B8B"/>
    <w:rsid w:val="006C782E"/>
    <w:rsid w:val="006E70E2"/>
    <w:rsid w:val="006F68A3"/>
    <w:rsid w:val="00714E6B"/>
    <w:rsid w:val="007A26C4"/>
    <w:rsid w:val="00800CFD"/>
    <w:rsid w:val="008238DA"/>
    <w:rsid w:val="0084323B"/>
    <w:rsid w:val="00857539"/>
    <w:rsid w:val="00866D87"/>
    <w:rsid w:val="008776B2"/>
    <w:rsid w:val="00882B27"/>
    <w:rsid w:val="00883D38"/>
    <w:rsid w:val="00885003"/>
    <w:rsid w:val="008C11BE"/>
    <w:rsid w:val="008E35D8"/>
    <w:rsid w:val="008F694C"/>
    <w:rsid w:val="009248AF"/>
    <w:rsid w:val="0098346B"/>
    <w:rsid w:val="009838D9"/>
    <w:rsid w:val="00A36DAE"/>
    <w:rsid w:val="00A53650"/>
    <w:rsid w:val="00A7261F"/>
    <w:rsid w:val="00A77FE2"/>
    <w:rsid w:val="00AC47E5"/>
    <w:rsid w:val="00AD4784"/>
    <w:rsid w:val="00AF1B3E"/>
    <w:rsid w:val="00B00C9E"/>
    <w:rsid w:val="00B262F3"/>
    <w:rsid w:val="00B56193"/>
    <w:rsid w:val="00BE59BC"/>
    <w:rsid w:val="00C03B65"/>
    <w:rsid w:val="00C3238D"/>
    <w:rsid w:val="00C33AFD"/>
    <w:rsid w:val="00C6023D"/>
    <w:rsid w:val="00C63AD7"/>
    <w:rsid w:val="00C71EDE"/>
    <w:rsid w:val="00C76108"/>
    <w:rsid w:val="00CA004E"/>
    <w:rsid w:val="00CC67A3"/>
    <w:rsid w:val="00CF2A5E"/>
    <w:rsid w:val="00D3178C"/>
    <w:rsid w:val="00D404DC"/>
    <w:rsid w:val="00D4481D"/>
    <w:rsid w:val="00D455F7"/>
    <w:rsid w:val="00D605CA"/>
    <w:rsid w:val="00D63A88"/>
    <w:rsid w:val="00D81934"/>
    <w:rsid w:val="00DE2B73"/>
    <w:rsid w:val="00E01BA6"/>
    <w:rsid w:val="00E256E3"/>
    <w:rsid w:val="00E37D39"/>
    <w:rsid w:val="00E95409"/>
    <w:rsid w:val="00EB1556"/>
    <w:rsid w:val="00EE7A57"/>
    <w:rsid w:val="00F04837"/>
    <w:rsid w:val="00F52B92"/>
    <w:rsid w:val="00F822B4"/>
    <w:rsid w:val="00FB03F1"/>
    <w:rsid w:val="00FC5168"/>
    <w:rsid w:val="00FD003F"/>
    <w:rsid w:val="00FF481F"/>
    <w:rsid w:val="00FF6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6B00"/>
  <w15:docId w15:val="{45951BFA-C31E-44A9-8E73-E5007900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3151"/>
    <w:pPr>
      <w:suppressAutoHyphens/>
      <w:spacing w:after="200" w:line="276" w:lineRule="auto"/>
    </w:pPr>
    <w:rPr>
      <w:rFonts w:ascii="Times New Roman" w:eastAsia="Calibri" w:hAnsi="Times New Roman" w:cs="Times New Roman Bold"/>
      <w:sz w:val="24"/>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074FD"/>
    <w:pPr>
      <w:suppressAutoHyphens/>
      <w:spacing w:after="0" w:line="240" w:lineRule="auto"/>
    </w:pPr>
    <w:rPr>
      <w:rFonts w:ascii="Times New Roman" w:eastAsia="Calibri" w:hAnsi="Times New Roman" w:cs="Times New Roman Bold"/>
      <w:sz w:val="24"/>
      <w:lang w:eastAsia="ar-SA"/>
    </w:rPr>
  </w:style>
  <w:style w:type="paragraph" w:styleId="Sraopastraipa">
    <w:name w:val="List Paragraph"/>
    <w:basedOn w:val="prastasis"/>
    <w:uiPriority w:val="34"/>
    <w:qFormat/>
    <w:rsid w:val="00D404DC"/>
    <w:pPr>
      <w:ind w:left="720"/>
      <w:contextualSpacing/>
    </w:pPr>
  </w:style>
  <w:style w:type="character" w:customStyle="1" w:styleId="fontstyle01">
    <w:name w:val="fontstyle01"/>
    <w:basedOn w:val="Numatytasispastraiposriftas"/>
    <w:rsid w:val="00FB03F1"/>
    <w:rPr>
      <w:rFonts w:ascii="CIDFont+F3" w:hAnsi="CIDFont+F3"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143524">
      <w:bodyDiv w:val="1"/>
      <w:marLeft w:val="0"/>
      <w:marRight w:val="0"/>
      <w:marTop w:val="0"/>
      <w:marBottom w:val="0"/>
      <w:divBdr>
        <w:top w:val="none" w:sz="0" w:space="0" w:color="auto"/>
        <w:left w:val="none" w:sz="0" w:space="0" w:color="auto"/>
        <w:bottom w:val="none" w:sz="0" w:space="0" w:color="auto"/>
        <w:right w:val="none" w:sz="0" w:space="0" w:color="auto"/>
      </w:divBdr>
      <w:divsChild>
        <w:div w:id="1469056946">
          <w:marLeft w:val="0"/>
          <w:marRight w:val="0"/>
          <w:marTop w:val="0"/>
          <w:marBottom w:val="0"/>
          <w:divBdr>
            <w:top w:val="none" w:sz="0" w:space="0" w:color="auto"/>
            <w:left w:val="none" w:sz="0" w:space="0" w:color="auto"/>
            <w:bottom w:val="none" w:sz="0" w:space="0" w:color="auto"/>
            <w:right w:val="none" w:sz="0" w:space="0" w:color="auto"/>
          </w:divBdr>
          <w:divsChild>
            <w:div w:id="283191741">
              <w:marLeft w:val="0"/>
              <w:marRight w:val="0"/>
              <w:marTop w:val="0"/>
              <w:marBottom w:val="75"/>
              <w:divBdr>
                <w:top w:val="none" w:sz="0" w:space="0" w:color="auto"/>
                <w:left w:val="none" w:sz="0" w:space="0" w:color="auto"/>
                <w:bottom w:val="none" w:sz="0" w:space="0" w:color="auto"/>
                <w:right w:val="none" w:sz="0" w:space="0" w:color="auto"/>
              </w:divBdr>
              <w:divsChild>
                <w:div w:id="1448545124">
                  <w:marLeft w:val="0"/>
                  <w:marRight w:val="0"/>
                  <w:marTop w:val="0"/>
                  <w:marBottom w:val="0"/>
                  <w:divBdr>
                    <w:top w:val="none" w:sz="0" w:space="0" w:color="auto"/>
                    <w:left w:val="none" w:sz="0" w:space="0" w:color="auto"/>
                    <w:bottom w:val="none" w:sz="0" w:space="0" w:color="auto"/>
                    <w:right w:val="none" w:sz="0" w:space="0" w:color="auto"/>
                  </w:divBdr>
                  <w:divsChild>
                    <w:div w:id="15574713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65490685">
      <w:bodyDiv w:val="1"/>
      <w:marLeft w:val="0"/>
      <w:marRight w:val="0"/>
      <w:marTop w:val="0"/>
      <w:marBottom w:val="0"/>
      <w:divBdr>
        <w:top w:val="none" w:sz="0" w:space="0" w:color="auto"/>
        <w:left w:val="none" w:sz="0" w:space="0" w:color="auto"/>
        <w:bottom w:val="none" w:sz="0" w:space="0" w:color="auto"/>
        <w:right w:val="none" w:sz="0" w:space="0" w:color="auto"/>
      </w:divBdr>
    </w:div>
    <w:div w:id="1226453322">
      <w:bodyDiv w:val="1"/>
      <w:marLeft w:val="0"/>
      <w:marRight w:val="0"/>
      <w:marTop w:val="0"/>
      <w:marBottom w:val="0"/>
      <w:divBdr>
        <w:top w:val="none" w:sz="0" w:space="0" w:color="auto"/>
        <w:left w:val="none" w:sz="0" w:space="0" w:color="auto"/>
        <w:bottom w:val="none" w:sz="0" w:space="0" w:color="auto"/>
        <w:right w:val="none" w:sz="0" w:space="0" w:color="auto"/>
      </w:divBdr>
    </w:div>
    <w:div w:id="1744141022">
      <w:bodyDiv w:val="1"/>
      <w:marLeft w:val="0"/>
      <w:marRight w:val="0"/>
      <w:marTop w:val="0"/>
      <w:marBottom w:val="0"/>
      <w:divBdr>
        <w:top w:val="none" w:sz="0" w:space="0" w:color="auto"/>
        <w:left w:val="none" w:sz="0" w:space="0" w:color="auto"/>
        <w:bottom w:val="none" w:sz="0" w:space="0" w:color="auto"/>
        <w:right w:val="none" w:sz="0" w:space="0" w:color="auto"/>
      </w:divBdr>
    </w:div>
    <w:div w:id="1947730150">
      <w:bodyDiv w:val="1"/>
      <w:marLeft w:val="0"/>
      <w:marRight w:val="0"/>
      <w:marTop w:val="0"/>
      <w:marBottom w:val="0"/>
      <w:divBdr>
        <w:top w:val="none" w:sz="0" w:space="0" w:color="auto"/>
        <w:left w:val="none" w:sz="0" w:space="0" w:color="auto"/>
        <w:bottom w:val="none" w:sz="0" w:space="0" w:color="auto"/>
        <w:right w:val="none" w:sz="0" w:space="0" w:color="auto"/>
      </w:divBdr>
      <w:divsChild>
        <w:div w:id="265507675">
          <w:marLeft w:val="0"/>
          <w:marRight w:val="0"/>
          <w:marTop w:val="0"/>
          <w:marBottom w:val="0"/>
          <w:divBdr>
            <w:top w:val="none" w:sz="0" w:space="0" w:color="auto"/>
            <w:left w:val="none" w:sz="0" w:space="0" w:color="auto"/>
            <w:bottom w:val="none" w:sz="0" w:space="0" w:color="auto"/>
            <w:right w:val="none" w:sz="0" w:space="0" w:color="auto"/>
          </w:divBdr>
          <w:divsChild>
            <w:div w:id="1114059139">
              <w:marLeft w:val="0"/>
              <w:marRight w:val="0"/>
              <w:marTop w:val="0"/>
              <w:marBottom w:val="75"/>
              <w:divBdr>
                <w:top w:val="none" w:sz="0" w:space="0" w:color="auto"/>
                <w:left w:val="none" w:sz="0" w:space="0" w:color="auto"/>
                <w:bottom w:val="none" w:sz="0" w:space="0" w:color="auto"/>
                <w:right w:val="none" w:sz="0" w:space="0" w:color="auto"/>
              </w:divBdr>
              <w:divsChild>
                <w:div w:id="1026101301">
                  <w:marLeft w:val="0"/>
                  <w:marRight w:val="0"/>
                  <w:marTop w:val="0"/>
                  <w:marBottom w:val="0"/>
                  <w:divBdr>
                    <w:top w:val="none" w:sz="0" w:space="0" w:color="auto"/>
                    <w:left w:val="none" w:sz="0" w:space="0" w:color="auto"/>
                    <w:bottom w:val="none" w:sz="0" w:space="0" w:color="auto"/>
                    <w:right w:val="none" w:sz="0" w:space="0" w:color="auto"/>
                  </w:divBdr>
                  <w:divsChild>
                    <w:div w:id="166095998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1544</Words>
  <Characters>881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5</cp:revision>
  <cp:lastPrinted>2021-08-23T12:40:00Z</cp:lastPrinted>
  <dcterms:created xsi:type="dcterms:W3CDTF">2025-03-31T08:30:00Z</dcterms:created>
  <dcterms:modified xsi:type="dcterms:W3CDTF">2025-04-01T13:31:00Z</dcterms:modified>
</cp:coreProperties>
</file>