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30CAB" w14:textId="39A67D97" w:rsidR="00F4010B" w:rsidRPr="00742AA2" w:rsidRDefault="00F26CAC" w:rsidP="0056560D">
      <w:pPr>
        <w:pStyle w:val="BodyTextIndent"/>
        <w:spacing w:after="60"/>
        <w:ind w:firstLine="0"/>
        <w:jc w:val="right"/>
        <w:rPr>
          <w:rFonts w:ascii="Arial" w:hAnsi="Arial" w:cs="Arial"/>
          <w:sz w:val="20"/>
        </w:rPr>
      </w:pPr>
      <w:r w:rsidRPr="00742AA2">
        <w:rPr>
          <w:rFonts w:ascii="Arial" w:hAnsi="Arial" w:cs="Arial"/>
          <w:sz w:val="20"/>
        </w:rPr>
        <w:t>P</w:t>
      </w:r>
      <w:r w:rsidR="00F4010B" w:rsidRPr="00742AA2">
        <w:rPr>
          <w:rFonts w:ascii="Arial" w:hAnsi="Arial" w:cs="Arial"/>
          <w:sz w:val="20"/>
        </w:rPr>
        <w:t xml:space="preserve">riedas Nr. </w:t>
      </w:r>
      <w:r w:rsidR="00234587" w:rsidRPr="00742AA2">
        <w:rPr>
          <w:rFonts w:ascii="Arial" w:hAnsi="Arial" w:cs="Arial"/>
          <w:sz w:val="20"/>
        </w:rPr>
        <w:t>4</w:t>
      </w:r>
    </w:p>
    <w:p w14:paraId="4AC27DC3" w14:textId="77777777" w:rsidR="00F4010B" w:rsidRPr="00742AA2" w:rsidRDefault="00F4010B" w:rsidP="00F4010B">
      <w:pPr>
        <w:pStyle w:val="BodyTextIndent"/>
        <w:spacing w:after="60"/>
        <w:ind w:firstLine="0"/>
        <w:rPr>
          <w:rFonts w:ascii="Arial" w:hAnsi="Arial" w:cs="Arial"/>
          <w:sz w:val="20"/>
        </w:rPr>
      </w:pPr>
    </w:p>
    <w:p w14:paraId="5535898C" w14:textId="77777777" w:rsidR="00C571B8" w:rsidRPr="00742AA2" w:rsidRDefault="00C571B8" w:rsidP="00C571B8">
      <w:pPr>
        <w:pStyle w:val="BodyTextIndent"/>
        <w:tabs>
          <w:tab w:val="left" w:pos="426"/>
        </w:tabs>
        <w:spacing w:after="60"/>
        <w:ind w:firstLine="0"/>
        <w:jc w:val="center"/>
        <w:rPr>
          <w:rFonts w:ascii="Arial" w:hAnsi="Arial" w:cs="Arial"/>
          <w:b/>
          <w:sz w:val="20"/>
        </w:rPr>
      </w:pPr>
      <w:bookmarkStart w:id="0" w:name="_Hlk24963397"/>
      <w:r w:rsidRPr="00742AA2">
        <w:rPr>
          <w:rFonts w:ascii="Arial" w:hAnsi="Arial" w:cs="Arial"/>
          <w:b/>
          <w:sz w:val="20"/>
        </w:rPr>
        <w:t>PASLAUGŲ APMOKĖJIMO METODIKA</w:t>
      </w:r>
    </w:p>
    <w:p w14:paraId="01EA9ECC" w14:textId="77777777" w:rsidR="00C571B8" w:rsidRPr="00742AA2" w:rsidRDefault="00C571B8" w:rsidP="00C571B8">
      <w:pPr>
        <w:pStyle w:val="BodyTextIndent"/>
        <w:tabs>
          <w:tab w:val="left" w:pos="426"/>
        </w:tabs>
        <w:spacing w:after="60"/>
        <w:ind w:firstLine="0"/>
        <w:jc w:val="center"/>
        <w:rPr>
          <w:rFonts w:ascii="Arial" w:hAnsi="Arial" w:cs="Arial"/>
          <w:b/>
          <w:sz w:val="20"/>
        </w:rPr>
      </w:pPr>
    </w:p>
    <w:p w14:paraId="20DAB0E8" w14:textId="609FC8A9" w:rsidR="00C571B8" w:rsidRPr="00742AA2" w:rsidRDefault="00786BC5" w:rsidP="00C571B8">
      <w:pPr>
        <w:numPr>
          <w:ilvl w:val="0"/>
          <w:numId w:val="24"/>
        </w:numPr>
        <w:pBdr>
          <w:top w:val="single" w:sz="8" w:space="1" w:color="auto"/>
          <w:bottom w:val="single" w:sz="8" w:space="1" w:color="auto"/>
        </w:pBdr>
        <w:tabs>
          <w:tab w:val="left" w:pos="284"/>
          <w:tab w:val="left" w:pos="709"/>
        </w:tabs>
        <w:spacing w:before="60" w:after="60"/>
        <w:ind w:left="0" w:firstLine="0"/>
        <w:rPr>
          <w:rFonts w:ascii="Arial" w:eastAsia="Calibri" w:hAnsi="Arial" w:cs="Arial"/>
          <w:b/>
        </w:rPr>
      </w:pPr>
      <w:r w:rsidRPr="00742AA2">
        <w:rPr>
          <w:rFonts w:ascii="Arial" w:eastAsia="Calibri" w:hAnsi="Arial" w:cs="Arial"/>
          <w:b/>
        </w:rPr>
        <w:t xml:space="preserve">PAPILDOMOS </w:t>
      </w:r>
      <w:r w:rsidR="00C571B8" w:rsidRPr="00742AA2">
        <w:rPr>
          <w:rFonts w:ascii="Arial" w:eastAsia="Calibri" w:hAnsi="Arial" w:cs="Arial"/>
          <w:b/>
        </w:rPr>
        <w:t>SĄVOKOS IR SUTRUMPINIMAI</w:t>
      </w:r>
      <w:r w:rsidR="00C571B8" w:rsidRPr="00742AA2">
        <w:rPr>
          <w:rFonts w:ascii="Arial" w:hAnsi="Arial" w:cs="Arial"/>
          <w:b/>
        </w:rPr>
        <w:tab/>
      </w:r>
    </w:p>
    <w:p w14:paraId="00C181FD" w14:textId="6CE1EBC9" w:rsidR="00C571B8" w:rsidRPr="00742AA2" w:rsidRDefault="00C2311B" w:rsidP="00C571B8">
      <w:pPr>
        <w:numPr>
          <w:ilvl w:val="1"/>
          <w:numId w:val="23"/>
        </w:numPr>
        <w:tabs>
          <w:tab w:val="left" w:pos="567"/>
          <w:tab w:val="left" w:pos="709"/>
          <w:tab w:val="left" w:pos="851"/>
        </w:tabs>
        <w:spacing w:before="60" w:after="60"/>
        <w:ind w:left="0" w:firstLine="0"/>
        <w:jc w:val="both"/>
        <w:rPr>
          <w:rFonts w:ascii="Arial" w:eastAsia="Calibri" w:hAnsi="Arial" w:cs="Arial"/>
        </w:rPr>
      </w:pPr>
      <w:r w:rsidRPr="00742AA2">
        <w:rPr>
          <w:rFonts w:ascii="Arial" w:eastAsia="Calibri" w:hAnsi="Arial" w:cs="Arial"/>
          <w:b/>
        </w:rPr>
        <w:t>Pirkėjas</w:t>
      </w:r>
      <w:r w:rsidR="00C571B8" w:rsidRPr="00742AA2">
        <w:rPr>
          <w:rFonts w:ascii="Arial" w:eastAsia="Calibri" w:hAnsi="Arial" w:cs="Arial"/>
          <w:b/>
        </w:rPr>
        <w:t xml:space="preserve"> </w:t>
      </w:r>
      <w:r w:rsidR="00C571B8" w:rsidRPr="00742AA2">
        <w:rPr>
          <w:rFonts w:ascii="Arial" w:eastAsia="Calibri" w:hAnsi="Arial" w:cs="Arial"/>
        </w:rPr>
        <w:t>– AB „Energijos skirstymo operatorius“</w:t>
      </w:r>
      <w:r w:rsidR="00786BC5" w:rsidRPr="00742AA2">
        <w:rPr>
          <w:rFonts w:ascii="Arial" w:eastAsia="Calibri" w:hAnsi="Arial" w:cs="Arial"/>
        </w:rPr>
        <w:t>.</w:t>
      </w:r>
    </w:p>
    <w:p w14:paraId="360F63B8" w14:textId="79444E50" w:rsidR="00C571B8" w:rsidRPr="00742AA2" w:rsidRDefault="00C571B8" w:rsidP="00C571B8">
      <w:pPr>
        <w:numPr>
          <w:ilvl w:val="1"/>
          <w:numId w:val="23"/>
        </w:numPr>
        <w:tabs>
          <w:tab w:val="left" w:pos="426"/>
          <w:tab w:val="left" w:pos="851"/>
        </w:tabs>
        <w:spacing w:before="60" w:after="60"/>
        <w:ind w:left="0" w:firstLine="0"/>
        <w:jc w:val="both"/>
        <w:rPr>
          <w:rFonts w:ascii="Arial" w:eastAsia="Calibri" w:hAnsi="Arial" w:cs="Arial"/>
        </w:rPr>
      </w:pPr>
      <w:r w:rsidRPr="00742AA2">
        <w:rPr>
          <w:rFonts w:ascii="Arial" w:eastAsia="Calibri" w:hAnsi="Arial" w:cs="Arial"/>
          <w:b/>
          <w:bCs/>
          <w:color w:val="FF0000"/>
        </w:rPr>
        <w:t xml:space="preserve">   </w:t>
      </w:r>
      <w:r w:rsidRPr="00742AA2">
        <w:rPr>
          <w:rFonts w:ascii="Arial" w:eastAsia="Calibri" w:hAnsi="Arial" w:cs="Arial"/>
          <w:b/>
          <w:bCs/>
          <w:color w:val="000000" w:themeColor="text1"/>
        </w:rPr>
        <w:t>Įkainis</w:t>
      </w:r>
      <w:r w:rsidRPr="00742AA2">
        <w:rPr>
          <w:rFonts w:ascii="Arial" w:eastAsia="Calibri" w:hAnsi="Arial" w:cs="Arial"/>
          <w:bCs/>
          <w:color w:val="000000" w:themeColor="text1"/>
        </w:rPr>
        <w:t xml:space="preserve"> </w:t>
      </w:r>
      <w:r w:rsidR="00885086" w:rsidRPr="00742AA2">
        <w:rPr>
          <w:rFonts w:ascii="Arial" w:eastAsia="Calibri" w:hAnsi="Arial" w:cs="Arial"/>
          <w:bCs/>
          <w:color w:val="000000" w:themeColor="text1"/>
        </w:rPr>
        <w:t>–</w:t>
      </w:r>
      <w:r w:rsidRPr="00742AA2">
        <w:rPr>
          <w:rFonts w:ascii="Arial" w:eastAsia="Calibri" w:hAnsi="Arial" w:cs="Arial"/>
          <w:bCs/>
          <w:color w:val="000000" w:themeColor="text1"/>
        </w:rPr>
        <w:t xml:space="preserve"> Paslaugos įkainis už 1 vnt. apskaitos prietaiso rodmenų nurašymą.</w:t>
      </w:r>
    </w:p>
    <w:p w14:paraId="07715719" w14:textId="77777777" w:rsidR="00C571B8" w:rsidRPr="00742AA2" w:rsidRDefault="00C571B8" w:rsidP="00C571B8">
      <w:pPr>
        <w:tabs>
          <w:tab w:val="left" w:pos="426"/>
          <w:tab w:val="left" w:pos="567"/>
          <w:tab w:val="left" w:pos="851"/>
        </w:tabs>
        <w:spacing w:before="60" w:after="60"/>
        <w:jc w:val="both"/>
        <w:rPr>
          <w:rFonts w:ascii="Arial" w:eastAsia="Calibri" w:hAnsi="Arial" w:cs="Arial"/>
        </w:rPr>
      </w:pPr>
    </w:p>
    <w:p w14:paraId="7FC2CC06" w14:textId="24E04FFE" w:rsidR="004F036D" w:rsidRPr="00742AA2" w:rsidRDefault="00C571B8" w:rsidP="0032764B">
      <w:pPr>
        <w:pStyle w:val="BodyTextIndent"/>
        <w:numPr>
          <w:ilvl w:val="0"/>
          <w:numId w:val="23"/>
        </w:numPr>
        <w:tabs>
          <w:tab w:val="left" w:pos="426"/>
        </w:tabs>
        <w:spacing w:after="60"/>
        <w:ind w:left="426" w:hanging="426"/>
        <w:rPr>
          <w:rFonts w:ascii="Arial" w:hAnsi="Arial" w:cs="Arial"/>
          <w:sz w:val="20"/>
        </w:rPr>
      </w:pPr>
      <w:r w:rsidRPr="00742AA2">
        <w:rPr>
          <w:rFonts w:ascii="Arial" w:hAnsi="Arial" w:cs="Arial"/>
          <w:sz w:val="20"/>
        </w:rPr>
        <w:t>Pirkėjas Paslaugų teikėjui už tinkamai suteiktas Paslaugas apmokės pagal šiame priede nurodytą Paslaugų apmokėjimo metodiką ir Sutart</w:t>
      </w:r>
      <w:r w:rsidR="00885086" w:rsidRPr="00742AA2">
        <w:rPr>
          <w:rFonts w:ascii="Arial" w:hAnsi="Arial" w:cs="Arial"/>
          <w:sz w:val="20"/>
        </w:rPr>
        <w:t>yje</w:t>
      </w:r>
      <w:r w:rsidRPr="00742AA2">
        <w:rPr>
          <w:rFonts w:ascii="Arial" w:hAnsi="Arial" w:cs="Arial"/>
          <w:sz w:val="20"/>
        </w:rPr>
        <w:t xml:space="preserve"> </w:t>
      </w:r>
      <w:r w:rsidR="00885086" w:rsidRPr="00742AA2">
        <w:rPr>
          <w:rFonts w:ascii="Arial" w:hAnsi="Arial" w:cs="Arial"/>
          <w:sz w:val="20"/>
        </w:rPr>
        <w:t>nur</w:t>
      </w:r>
      <w:r w:rsidRPr="00742AA2">
        <w:rPr>
          <w:rFonts w:ascii="Arial" w:hAnsi="Arial" w:cs="Arial"/>
          <w:sz w:val="20"/>
        </w:rPr>
        <w:t xml:space="preserve">odytą Įkainį, </w:t>
      </w:r>
      <w:r w:rsidR="00786BC5" w:rsidRPr="00742AA2">
        <w:rPr>
          <w:rFonts w:ascii="Arial" w:hAnsi="Arial" w:cs="Arial"/>
          <w:sz w:val="20"/>
        </w:rPr>
        <w:t>A</w:t>
      </w:r>
      <w:r w:rsidRPr="00742AA2">
        <w:rPr>
          <w:rFonts w:ascii="Arial" w:hAnsi="Arial" w:cs="Arial"/>
          <w:sz w:val="20"/>
        </w:rPr>
        <w:t>ktą.</w:t>
      </w:r>
    </w:p>
    <w:p w14:paraId="65B097FB" w14:textId="7401AFD1" w:rsidR="00B81582" w:rsidRPr="00742AA2" w:rsidRDefault="00C571B8" w:rsidP="0032764B">
      <w:pPr>
        <w:pStyle w:val="BodyTextIndent"/>
        <w:numPr>
          <w:ilvl w:val="0"/>
          <w:numId w:val="23"/>
        </w:numPr>
        <w:tabs>
          <w:tab w:val="left" w:pos="426"/>
        </w:tabs>
        <w:spacing w:after="60"/>
        <w:ind w:left="426" w:hanging="426"/>
        <w:rPr>
          <w:rFonts w:ascii="Arial" w:hAnsi="Arial" w:cs="Arial"/>
          <w:sz w:val="20"/>
        </w:rPr>
      </w:pPr>
      <w:r w:rsidRPr="00742AA2">
        <w:rPr>
          <w:rFonts w:ascii="Arial" w:hAnsi="Arial" w:cs="Arial"/>
          <w:sz w:val="20"/>
        </w:rPr>
        <w:t>Pirkėjo vieno Ataskaitinio laikotarpio Užsakymą sudarys du atskiri sąrašai: vienas sąrašas su reikalingais nurašyti  elektros apskaitos prietaisais, kitas sąrašas su reikalingais nurašyti dujų apskaitos prietaisais</w:t>
      </w:r>
      <w:r w:rsidR="00786BC5" w:rsidRPr="00742AA2">
        <w:rPr>
          <w:rFonts w:ascii="Arial" w:hAnsi="Arial" w:cs="Arial"/>
          <w:sz w:val="20"/>
        </w:rPr>
        <w:t xml:space="preserve"> (Pirkėjas pasilieka teisę suderinus su Paslaugų teikėju pakeisti duomenų perdavimo šablonų struktūrą ir technologijas)</w:t>
      </w:r>
      <w:r w:rsidRPr="00742AA2">
        <w:rPr>
          <w:rFonts w:ascii="Arial" w:hAnsi="Arial" w:cs="Arial"/>
          <w:sz w:val="20"/>
        </w:rPr>
        <w:t>. Kiekvieno sąrašo nurašymų vykdymas bus vertinamas atskirai, žemiau nurodyta tvarka ir sąlygomis</w:t>
      </w:r>
      <w:r w:rsidR="00786BC5" w:rsidRPr="00742AA2">
        <w:rPr>
          <w:rFonts w:ascii="Arial" w:hAnsi="Arial" w:cs="Arial"/>
          <w:sz w:val="20"/>
        </w:rPr>
        <w:t>:</w:t>
      </w:r>
      <w:r w:rsidRPr="00742AA2">
        <w:rPr>
          <w:rFonts w:ascii="Arial" w:hAnsi="Arial" w:cs="Arial"/>
          <w:sz w:val="20"/>
        </w:rPr>
        <w:t xml:space="preserve">  </w:t>
      </w:r>
    </w:p>
    <w:p w14:paraId="40EABA11" w14:textId="04EE80C4" w:rsidR="003A6124" w:rsidRPr="00742AA2" w:rsidRDefault="00C571B8" w:rsidP="0032764B">
      <w:pPr>
        <w:pStyle w:val="BodyTextIndent"/>
        <w:numPr>
          <w:ilvl w:val="1"/>
          <w:numId w:val="23"/>
        </w:numPr>
        <w:tabs>
          <w:tab w:val="left" w:pos="851"/>
        </w:tabs>
        <w:spacing w:after="60"/>
        <w:ind w:left="851" w:hanging="567"/>
        <w:rPr>
          <w:rFonts w:ascii="Arial" w:hAnsi="Arial" w:cs="Arial"/>
          <w:sz w:val="20"/>
        </w:rPr>
      </w:pPr>
      <w:r w:rsidRPr="00742AA2">
        <w:rPr>
          <w:rFonts w:ascii="Arial" w:hAnsi="Arial" w:cs="Arial"/>
          <w:sz w:val="20"/>
        </w:rPr>
        <w:t xml:space="preserve">Jei Paslaugų teikėjas per </w:t>
      </w:r>
      <w:r w:rsidR="00786BC5" w:rsidRPr="00742AA2">
        <w:rPr>
          <w:rFonts w:ascii="Arial" w:hAnsi="Arial" w:cs="Arial"/>
          <w:sz w:val="20"/>
        </w:rPr>
        <w:t xml:space="preserve">Ataskaitinį </w:t>
      </w:r>
      <w:r w:rsidRPr="00742AA2">
        <w:rPr>
          <w:rFonts w:ascii="Arial" w:hAnsi="Arial" w:cs="Arial"/>
          <w:sz w:val="20"/>
        </w:rPr>
        <w:t>laikotarpį pagal pateiktame Užsakyme nurodytus elektros ir dujų nurašomų apskaitų sąrašus,</w:t>
      </w:r>
      <w:r w:rsidR="00885086" w:rsidRPr="00742AA2">
        <w:rPr>
          <w:rFonts w:ascii="Arial" w:hAnsi="Arial" w:cs="Arial"/>
          <w:sz w:val="20"/>
        </w:rPr>
        <w:t xml:space="preserve"> vertinant dujų ir elektros sąrašus atskirai,</w:t>
      </w:r>
      <w:r w:rsidRPr="00742AA2">
        <w:rPr>
          <w:rFonts w:ascii="Arial" w:hAnsi="Arial" w:cs="Arial"/>
          <w:sz w:val="20"/>
        </w:rPr>
        <w:t xml:space="preserve"> suteikia </w:t>
      </w:r>
      <w:r w:rsidR="00FE579A">
        <w:rPr>
          <w:rFonts w:ascii="Arial" w:hAnsi="Arial" w:cs="Arial"/>
          <w:sz w:val="20"/>
        </w:rPr>
        <w:t>iki</w:t>
      </w:r>
      <w:r w:rsidRPr="00742AA2">
        <w:rPr>
          <w:rFonts w:ascii="Arial" w:hAnsi="Arial" w:cs="Arial"/>
          <w:sz w:val="20"/>
        </w:rPr>
        <w:t xml:space="preserve"> </w:t>
      </w:r>
      <w:r w:rsidR="008142EC" w:rsidRPr="00742AA2">
        <w:rPr>
          <w:rFonts w:ascii="Arial" w:hAnsi="Arial" w:cs="Arial"/>
          <w:sz w:val="20"/>
        </w:rPr>
        <w:t>80</w:t>
      </w:r>
      <w:r w:rsidRPr="00742AA2">
        <w:rPr>
          <w:rFonts w:ascii="Arial" w:hAnsi="Arial" w:cs="Arial"/>
          <w:sz w:val="20"/>
        </w:rPr>
        <w:t xml:space="preserve"> procentų Užsakymo apimties, Pirkėjas už suteiktas Paslaugas apmoka pagal Įkainį, padaugintą iš koeficiento </w:t>
      </w:r>
      <w:r w:rsidR="006A5652">
        <w:rPr>
          <w:rFonts w:ascii="Arial" w:hAnsi="Arial" w:cs="Arial"/>
          <w:sz w:val="20"/>
        </w:rPr>
        <w:t>0,75</w:t>
      </w:r>
      <w:r w:rsidR="00123225">
        <w:rPr>
          <w:rFonts w:ascii="Arial" w:hAnsi="Arial" w:cs="Arial"/>
          <w:sz w:val="20"/>
        </w:rPr>
        <w:t>.</w:t>
      </w:r>
    </w:p>
    <w:p w14:paraId="6CB5C91B" w14:textId="1C82CE02" w:rsidR="003A6124" w:rsidRPr="00742AA2" w:rsidRDefault="00C571B8" w:rsidP="0032764B">
      <w:pPr>
        <w:pStyle w:val="BodyTextIndent"/>
        <w:numPr>
          <w:ilvl w:val="1"/>
          <w:numId w:val="23"/>
        </w:numPr>
        <w:tabs>
          <w:tab w:val="left" w:pos="851"/>
        </w:tabs>
        <w:spacing w:after="60"/>
        <w:ind w:left="851" w:hanging="567"/>
        <w:rPr>
          <w:rFonts w:ascii="Arial" w:hAnsi="Arial" w:cs="Arial"/>
          <w:sz w:val="20"/>
        </w:rPr>
      </w:pPr>
      <w:r w:rsidRPr="00742AA2">
        <w:rPr>
          <w:rFonts w:ascii="Arial" w:hAnsi="Arial" w:cs="Arial"/>
          <w:sz w:val="20"/>
        </w:rPr>
        <w:t xml:space="preserve">Jei Paslaugų teikėjas per nustatytą Ataskaitinį laikotarpį, suteikia nuo </w:t>
      </w:r>
      <w:r w:rsidR="008142EC" w:rsidRPr="00742AA2">
        <w:rPr>
          <w:rFonts w:ascii="Arial" w:hAnsi="Arial" w:cs="Arial"/>
          <w:sz w:val="20"/>
        </w:rPr>
        <w:t>8</w:t>
      </w:r>
      <w:r w:rsidR="00123225">
        <w:rPr>
          <w:rFonts w:ascii="Arial" w:hAnsi="Arial" w:cs="Arial"/>
          <w:sz w:val="20"/>
        </w:rPr>
        <w:t>0</w:t>
      </w:r>
      <w:r w:rsidRPr="00742AA2">
        <w:rPr>
          <w:rFonts w:ascii="Arial" w:hAnsi="Arial" w:cs="Arial"/>
          <w:sz w:val="20"/>
        </w:rPr>
        <w:t xml:space="preserve"> iki 8</w:t>
      </w:r>
      <w:r w:rsidR="008142EC" w:rsidRPr="00742AA2">
        <w:rPr>
          <w:rFonts w:ascii="Arial" w:hAnsi="Arial" w:cs="Arial"/>
          <w:sz w:val="20"/>
        </w:rPr>
        <w:t>5</w:t>
      </w:r>
      <w:r w:rsidRPr="00742AA2">
        <w:rPr>
          <w:rFonts w:ascii="Arial" w:hAnsi="Arial" w:cs="Arial"/>
          <w:sz w:val="20"/>
        </w:rPr>
        <w:t xml:space="preserve"> procentų Užsakyme nurodytos Užsakymo apimties,</w:t>
      </w:r>
      <w:r w:rsidR="00885086" w:rsidRPr="00742AA2">
        <w:rPr>
          <w:rFonts w:ascii="Arial" w:hAnsi="Arial" w:cs="Arial"/>
          <w:sz w:val="20"/>
        </w:rPr>
        <w:t xml:space="preserve"> vertinant dujų ir elektros sąrašus atskirai,</w:t>
      </w:r>
      <w:r w:rsidRPr="00742AA2">
        <w:rPr>
          <w:rFonts w:ascii="Arial" w:hAnsi="Arial" w:cs="Arial"/>
          <w:sz w:val="20"/>
        </w:rPr>
        <w:t xml:space="preserve"> Pirkėjas už suteiktas Paslaugas apmoka pagal Įkainį, padaugintą iš koeficiento</w:t>
      </w:r>
      <w:r w:rsidR="006A5652">
        <w:rPr>
          <w:rFonts w:ascii="Arial" w:hAnsi="Arial" w:cs="Arial"/>
          <w:sz w:val="20"/>
        </w:rPr>
        <w:t xml:space="preserve"> 0,85</w:t>
      </w:r>
      <w:r w:rsidR="00C362A9">
        <w:rPr>
          <w:rFonts w:ascii="Arial" w:hAnsi="Arial" w:cs="Arial"/>
          <w:sz w:val="20"/>
        </w:rPr>
        <w:t>.</w:t>
      </w:r>
    </w:p>
    <w:p w14:paraId="0A369435" w14:textId="7A69C766" w:rsidR="003A6124" w:rsidRPr="00742AA2" w:rsidRDefault="00C571B8" w:rsidP="0032764B">
      <w:pPr>
        <w:pStyle w:val="BodyTextIndent"/>
        <w:numPr>
          <w:ilvl w:val="1"/>
          <w:numId w:val="23"/>
        </w:numPr>
        <w:tabs>
          <w:tab w:val="left" w:pos="851"/>
        </w:tabs>
        <w:spacing w:after="60"/>
        <w:ind w:left="851" w:hanging="567"/>
        <w:rPr>
          <w:rFonts w:ascii="Arial" w:hAnsi="Arial" w:cs="Arial"/>
          <w:sz w:val="20"/>
        </w:rPr>
      </w:pPr>
      <w:r w:rsidRPr="00742AA2">
        <w:rPr>
          <w:rFonts w:ascii="Arial" w:hAnsi="Arial" w:cs="Arial"/>
          <w:sz w:val="20"/>
        </w:rPr>
        <w:t xml:space="preserve">Jei Paslaugų teikėjas per Ataskaitinį laikotarpį, suteikia </w:t>
      </w:r>
      <w:r w:rsidR="00786BC5" w:rsidRPr="00742AA2">
        <w:rPr>
          <w:rFonts w:ascii="Arial" w:hAnsi="Arial" w:cs="Arial"/>
          <w:sz w:val="20"/>
        </w:rPr>
        <w:t xml:space="preserve">nuo </w:t>
      </w:r>
      <w:r w:rsidR="008142EC" w:rsidRPr="00742AA2">
        <w:rPr>
          <w:rFonts w:ascii="Arial" w:hAnsi="Arial" w:cs="Arial"/>
          <w:sz w:val="20"/>
        </w:rPr>
        <w:t>8</w:t>
      </w:r>
      <w:r w:rsidR="00C362A9">
        <w:rPr>
          <w:rFonts w:ascii="Arial" w:hAnsi="Arial" w:cs="Arial"/>
          <w:sz w:val="20"/>
        </w:rPr>
        <w:t>5</w:t>
      </w:r>
      <w:r w:rsidRPr="00742AA2">
        <w:rPr>
          <w:rFonts w:ascii="Arial" w:hAnsi="Arial" w:cs="Arial"/>
          <w:sz w:val="20"/>
        </w:rPr>
        <w:t xml:space="preserve"> </w:t>
      </w:r>
      <w:r w:rsidR="00786BC5" w:rsidRPr="00742AA2">
        <w:rPr>
          <w:rFonts w:ascii="Arial" w:hAnsi="Arial" w:cs="Arial"/>
          <w:sz w:val="20"/>
        </w:rPr>
        <w:t>iki 9</w:t>
      </w:r>
      <w:r w:rsidR="00C362A9">
        <w:rPr>
          <w:rFonts w:ascii="Arial" w:hAnsi="Arial" w:cs="Arial"/>
          <w:sz w:val="20"/>
        </w:rPr>
        <w:t>5</w:t>
      </w:r>
      <w:r w:rsidR="00786BC5" w:rsidRPr="00742AA2">
        <w:rPr>
          <w:rFonts w:ascii="Arial" w:hAnsi="Arial" w:cs="Arial"/>
          <w:sz w:val="20"/>
        </w:rPr>
        <w:t xml:space="preserve"> </w:t>
      </w:r>
      <w:r w:rsidRPr="00742AA2">
        <w:rPr>
          <w:rFonts w:ascii="Arial" w:hAnsi="Arial" w:cs="Arial"/>
          <w:sz w:val="20"/>
        </w:rPr>
        <w:t>procentų Užsakyme nurodytos Užsakymo apimties,</w:t>
      </w:r>
      <w:r w:rsidR="00885086" w:rsidRPr="00742AA2">
        <w:rPr>
          <w:rFonts w:ascii="Arial" w:hAnsi="Arial" w:cs="Arial"/>
          <w:sz w:val="20"/>
        </w:rPr>
        <w:t xml:space="preserve"> vertinant dujų ir elektros sąrašus atskirai,</w:t>
      </w:r>
      <w:r w:rsidRPr="00742AA2">
        <w:rPr>
          <w:rFonts w:ascii="Arial" w:hAnsi="Arial" w:cs="Arial"/>
          <w:sz w:val="20"/>
        </w:rPr>
        <w:t xml:space="preserve"> Pirkėjas už suteiktas Paslaugas apmoka pagal Įkainį</w:t>
      </w:r>
      <w:r w:rsidR="00C362A9">
        <w:rPr>
          <w:rFonts w:ascii="Arial" w:hAnsi="Arial" w:cs="Arial"/>
          <w:sz w:val="20"/>
        </w:rPr>
        <w:t xml:space="preserve">, padauginus </w:t>
      </w:r>
      <w:r w:rsidR="0094269E">
        <w:rPr>
          <w:rFonts w:ascii="Arial" w:hAnsi="Arial" w:cs="Arial"/>
          <w:sz w:val="20"/>
        </w:rPr>
        <w:t xml:space="preserve">iš koeficiento </w:t>
      </w:r>
      <w:r w:rsidR="00B12856">
        <w:rPr>
          <w:rFonts w:ascii="Arial" w:hAnsi="Arial" w:cs="Arial"/>
          <w:sz w:val="20"/>
        </w:rPr>
        <w:t>0,9</w:t>
      </w:r>
      <w:r w:rsidR="0094269E">
        <w:rPr>
          <w:rFonts w:ascii="Arial" w:hAnsi="Arial" w:cs="Arial"/>
          <w:sz w:val="20"/>
        </w:rPr>
        <w:t>.</w:t>
      </w:r>
    </w:p>
    <w:p w14:paraId="2F30418D" w14:textId="02A49FEA" w:rsidR="003A6124" w:rsidRPr="00742AA2" w:rsidRDefault="00C571B8" w:rsidP="0032764B">
      <w:pPr>
        <w:pStyle w:val="BodyTextIndent"/>
        <w:numPr>
          <w:ilvl w:val="1"/>
          <w:numId w:val="23"/>
        </w:numPr>
        <w:tabs>
          <w:tab w:val="left" w:pos="851"/>
        </w:tabs>
        <w:spacing w:after="60"/>
        <w:ind w:left="851" w:hanging="567"/>
        <w:rPr>
          <w:rFonts w:ascii="Arial" w:hAnsi="Arial" w:cs="Arial"/>
          <w:sz w:val="20"/>
        </w:rPr>
      </w:pPr>
      <w:r w:rsidRPr="00742AA2">
        <w:rPr>
          <w:rFonts w:ascii="Arial" w:hAnsi="Arial" w:cs="Arial"/>
          <w:sz w:val="20"/>
        </w:rPr>
        <w:t>Jei Paslaugų teikėjas per Ataskaitinį laikotarpį, suteikia ne mažiau kaip 95 procentus Užsakyme nurodytos Užsakymo apimties,</w:t>
      </w:r>
      <w:r w:rsidR="00F0088D" w:rsidRPr="00742AA2">
        <w:rPr>
          <w:rFonts w:ascii="Arial" w:hAnsi="Arial" w:cs="Arial"/>
          <w:sz w:val="20"/>
        </w:rPr>
        <w:t xml:space="preserve"> vertinant dujų ir elektros sąrašus atskirai,</w:t>
      </w:r>
      <w:r w:rsidRPr="00742AA2">
        <w:rPr>
          <w:rFonts w:ascii="Arial" w:hAnsi="Arial" w:cs="Arial"/>
          <w:sz w:val="20"/>
        </w:rPr>
        <w:t xml:space="preserve"> Klientas už suteiktas Paslaugas iki 95 procentų Užsakyme nurodytos Užsakymo apimties apmoka pagal Įkainį, o už likusią suteikto Užsakymo dalį – apmoka pagal Įkainį, padaugintą iš koeficiento 1,5.</w:t>
      </w:r>
    </w:p>
    <w:p w14:paraId="24564F73" w14:textId="0547587A" w:rsidR="00C571B8" w:rsidRPr="00742AA2" w:rsidRDefault="00C571B8" w:rsidP="0032764B">
      <w:pPr>
        <w:pStyle w:val="BodyTextIndent"/>
        <w:numPr>
          <w:ilvl w:val="1"/>
          <w:numId w:val="23"/>
        </w:numPr>
        <w:tabs>
          <w:tab w:val="left" w:pos="851"/>
        </w:tabs>
        <w:spacing w:after="60"/>
        <w:ind w:left="851" w:hanging="567"/>
        <w:rPr>
          <w:rFonts w:ascii="Arial" w:hAnsi="Arial" w:cs="Arial"/>
          <w:sz w:val="20"/>
        </w:rPr>
      </w:pPr>
      <w:r w:rsidRPr="00742AA2">
        <w:rPr>
          <w:rFonts w:ascii="Arial" w:hAnsi="Arial" w:cs="Arial"/>
          <w:sz w:val="20"/>
        </w:rPr>
        <w:t xml:space="preserve">Už pirmo </w:t>
      </w:r>
      <w:r w:rsidR="00786BC5" w:rsidRPr="00742AA2">
        <w:rPr>
          <w:rFonts w:ascii="Arial" w:hAnsi="Arial" w:cs="Arial"/>
          <w:sz w:val="20"/>
        </w:rPr>
        <w:t xml:space="preserve">ir paskutinio </w:t>
      </w:r>
      <w:r w:rsidRPr="00742AA2">
        <w:rPr>
          <w:rFonts w:ascii="Arial" w:hAnsi="Arial" w:cs="Arial"/>
          <w:sz w:val="20"/>
        </w:rPr>
        <w:t>Sutarties galiojimo Ataskaitinio laikotarpio</w:t>
      </w:r>
      <w:r w:rsidR="00F0088D" w:rsidRPr="00742AA2">
        <w:rPr>
          <w:rFonts w:ascii="Arial" w:hAnsi="Arial" w:cs="Arial"/>
          <w:sz w:val="20"/>
        </w:rPr>
        <w:t xml:space="preserve"> </w:t>
      </w:r>
      <w:r w:rsidRPr="00742AA2">
        <w:rPr>
          <w:rFonts w:ascii="Arial" w:hAnsi="Arial" w:cs="Arial"/>
          <w:sz w:val="20"/>
        </w:rPr>
        <w:t>metu suteiktas Paslaugas, Pirkėjas Paslaugų teikėjui apmokės pagal Įkainį, nepriklausomai nuo suteikto Užsakymo apimties. Ši nuostata galioja tik pirmam ir paskutiniam Sutarties galiojimo Ataskaitiniam laikotarpiui.</w:t>
      </w:r>
    </w:p>
    <w:p w14:paraId="09E48188" w14:textId="1E49EF30" w:rsidR="003A6124" w:rsidRPr="00742AA2" w:rsidRDefault="00C571B8" w:rsidP="0032764B">
      <w:pPr>
        <w:pStyle w:val="BodyTextIndent"/>
        <w:numPr>
          <w:ilvl w:val="0"/>
          <w:numId w:val="23"/>
        </w:numPr>
        <w:tabs>
          <w:tab w:val="left" w:pos="142"/>
          <w:tab w:val="left" w:pos="851"/>
        </w:tabs>
        <w:spacing w:after="60"/>
        <w:ind w:left="426" w:hanging="426"/>
        <w:rPr>
          <w:rFonts w:ascii="Arial" w:hAnsi="Arial" w:cs="Arial"/>
          <w:sz w:val="20"/>
        </w:rPr>
      </w:pPr>
      <w:r w:rsidRPr="00742AA2">
        <w:rPr>
          <w:rFonts w:ascii="Arial" w:hAnsi="Arial" w:cs="Arial"/>
          <w:sz w:val="20"/>
        </w:rPr>
        <w:t>Nurodyti Paslaugų apmokėjimo koeficientai yra skirti nustatyti Paslaugų teikimo kainodarą, skatinančią Paslaugų teikėją suteikti Pirkėjui kaip įmanoma didesnius Užsakyme nurodytų Paslaugų kiekius, ir nėra skirta prievolių įvykdymo užtikrinimui. Paslaugų teikėjo atsakomybė už netinkamą prievolių vykdymą, numatyta netesybomis.</w:t>
      </w:r>
    </w:p>
    <w:p w14:paraId="5F7158E7" w14:textId="77777777" w:rsidR="003A6124" w:rsidRPr="00742AA2" w:rsidRDefault="00C571B8" w:rsidP="0032764B">
      <w:pPr>
        <w:pStyle w:val="BodyTextIndent"/>
        <w:numPr>
          <w:ilvl w:val="0"/>
          <w:numId w:val="23"/>
        </w:numPr>
        <w:tabs>
          <w:tab w:val="left" w:pos="142"/>
          <w:tab w:val="left" w:pos="851"/>
        </w:tabs>
        <w:spacing w:after="60"/>
        <w:ind w:left="426" w:hanging="426"/>
        <w:rPr>
          <w:rFonts w:ascii="Arial" w:hAnsi="Arial" w:cs="Arial"/>
          <w:sz w:val="20"/>
        </w:rPr>
      </w:pPr>
      <w:r w:rsidRPr="00742AA2">
        <w:rPr>
          <w:rFonts w:ascii="Arial" w:hAnsi="Arial" w:cs="Arial"/>
          <w:sz w:val="20"/>
        </w:rPr>
        <w:t xml:space="preserve">Atsiskaitant už suteiktas Paslaugas yra vertinamas faktinis Ataskaitiniu laikotarpiu Paslaugų teikėjo suteiktų Paslaugų rezultatas. Paslaugų rezultatas negali būti apvalinamas.  </w:t>
      </w:r>
    </w:p>
    <w:p w14:paraId="1EAD2FB3" w14:textId="1D19E38A" w:rsidR="003A6124" w:rsidRPr="00742AA2" w:rsidRDefault="00C571B8" w:rsidP="0032764B">
      <w:pPr>
        <w:pStyle w:val="BodyTextIndent"/>
        <w:numPr>
          <w:ilvl w:val="0"/>
          <w:numId w:val="23"/>
        </w:numPr>
        <w:tabs>
          <w:tab w:val="left" w:pos="142"/>
          <w:tab w:val="left" w:pos="851"/>
        </w:tabs>
        <w:spacing w:after="60"/>
        <w:ind w:left="426" w:hanging="426"/>
        <w:rPr>
          <w:rFonts w:ascii="Arial" w:hAnsi="Arial" w:cs="Arial"/>
          <w:sz w:val="20"/>
        </w:rPr>
      </w:pPr>
      <w:r w:rsidRPr="00742AA2">
        <w:rPr>
          <w:rFonts w:ascii="Arial" w:hAnsi="Arial" w:cs="Arial"/>
          <w:sz w:val="20"/>
        </w:rPr>
        <w:t xml:space="preserve">Pasitvirtinus Paslaugų teikėjo pateiktai informacijai apie elektros energijos ar dujų apskaitos prietaiso gedimą, kai elektros energijos ar dujų apskaitos prietaiso rodmenų nebuvo galima užfiksuoti dėl atitinkamo gedimo pobūdžio, Pirkėjas </w:t>
      </w:r>
      <w:r w:rsidR="00786BC5" w:rsidRPr="00742AA2">
        <w:rPr>
          <w:rFonts w:ascii="Arial" w:hAnsi="Arial" w:cs="Arial"/>
          <w:sz w:val="20"/>
        </w:rPr>
        <w:t xml:space="preserve">Paslaugų </w:t>
      </w:r>
      <w:r w:rsidRPr="00742AA2">
        <w:rPr>
          <w:rFonts w:ascii="Arial" w:hAnsi="Arial" w:cs="Arial"/>
          <w:sz w:val="20"/>
        </w:rPr>
        <w:t>teikėjui už suteiktą atitinkamą Paslaugos vieneto rezultatą apmoka pagal Paslaugos vieneto Įkainį.</w:t>
      </w:r>
    </w:p>
    <w:p w14:paraId="3E903544" w14:textId="3FB6D1C6" w:rsidR="003A6124" w:rsidRPr="00742AA2" w:rsidRDefault="00C571B8" w:rsidP="0032764B">
      <w:pPr>
        <w:pStyle w:val="BodyTextIndent"/>
        <w:numPr>
          <w:ilvl w:val="0"/>
          <w:numId w:val="23"/>
        </w:numPr>
        <w:tabs>
          <w:tab w:val="left" w:pos="142"/>
          <w:tab w:val="left" w:pos="851"/>
        </w:tabs>
        <w:spacing w:after="60"/>
        <w:ind w:left="426" w:hanging="426"/>
        <w:rPr>
          <w:rFonts w:ascii="Arial" w:hAnsi="Arial" w:cs="Arial"/>
          <w:sz w:val="20"/>
        </w:rPr>
      </w:pPr>
      <w:r w:rsidRPr="00742AA2">
        <w:rPr>
          <w:rFonts w:ascii="Arial" w:hAnsi="Arial" w:cs="Arial"/>
          <w:sz w:val="20"/>
        </w:rPr>
        <w:t xml:space="preserve">Pasitvirtinus </w:t>
      </w:r>
      <w:r w:rsidR="00786BC5" w:rsidRPr="00742AA2">
        <w:rPr>
          <w:rFonts w:ascii="Arial" w:hAnsi="Arial" w:cs="Arial"/>
          <w:sz w:val="20"/>
        </w:rPr>
        <w:t xml:space="preserve">Paslaugų </w:t>
      </w:r>
      <w:r w:rsidRPr="00742AA2">
        <w:rPr>
          <w:rFonts w:ascii="Arial" w:hAnsi="Arial" w:cs="Arial"/>
          <w:sz w:val="20"/>
        </w:rPr>
        <w:t xml:space="preserve">teikėjo pateiktai informacijai apie neapskaitinio elektros energijos ar dujų vartojimo atvejį, Pirkėjas </w:t>
      </w:r>
      <w:r w:rsidR="00786BC5" w:rsidRPr="00742AA2">
        <w:rPr>
          <w:rFonts w:ascii="Arial" w:hAnsi="Arial" w:cs="Arial"/>
          <w:sz w:val="20"/>
        </w:rPr>
        <w:t xml:space="preserve">Paslaugų </w:t>
      </w:r>
      <w:r w:rsidRPr="00742AA2">
        <w:rPr>
          <w:rFonts w:ascii="Arial" w:hAnsi="Arial" w:cs="Arial"/>
          <w:sz w:val="20"/>
        </w:rPr>
        <w:t>teikėjui už suteiktą teisingą informaciją apmoka pagal Paslaugos vieneto Įkainį, padaugintą iš koeficiento 5.</w:t>
      </w:r>
    </w:p>
    <w:p w14:paraId="6887EF81" w14:textId="7F65C22A" w:rsidR="003A6124" w:rsidRPr="00742AA2" w:rsidRDefault="00C571B8" w:rsidP="0032764B">
      <w:pPr>
        <w:pStyle w:val="BodyTextIndent"/>
        <w:numPr>
          <w:ilvl w:val="0"/>
          <w:numId w:val="23"/>
        </w:numPr>
        <w:tabs>
          <w:tab w:val="left" w:pos="142"/>
          <w:tab w:val="left" w:pos="851"/>
        </w:tabs>
        <w:spacing w:after="60"/>
        <w:ind w:left="426" w:hanging="426"/>
        <w:rPr>
          <w:rFonts w:ascii="Arial" w:hAnsi="Arial" w:cs="Arial"/>
          <w:sz w:val="20"/>
        </w:rPr>
      </w:pPr>
      <w:r w:rsidRPr="00742AA2">
        <w:rPr>
          <w:rFonts w:ascii="Arial" w:hAnsi="Arial" w:cs="Arial"/>
          <w:sz w:val="20"/>
        </w:rPr>
        <w:t xml:space="preserve">Pasitvirtinus </w:t>
      </w:r>
      <w:r w:rsidR="00786BC5" w:rsidRPr="00742AA2">
        <w:rPr>
          <w:rFonts w:ascii="Arial" w:hAnsi="Arial" w:cs="Arial"/>
          <w:sz w:val="20"/>
        </w:rPr>
        <w:t xml:space="preserve">Paslaugų </w:t>
      </w:r>
      <w:r w:rsidRPr="00742AA2">
        <w:rPr>
          <w:rFonts w:ascii="Arial" w:hAnsi="Arial" w:cs="Arial"/>
          <w:sz w:val="20"/>
        </w:rPr>
        <w:t xml:space="preserve">teikėjo pateiktai informacijai apie sugedusių ar pažeistų elektros energijos apskaitos įrengimo vietoje elektros įrenginių keliamą pavojų darbuotojams, gyventojams ar kitiems aplinkiniams ir dėl šios priežasties nesant galimybei nurašyti skaitiklio rodmenų, Pirkėjas </w:t>
      </w:r>
      <w:r w:rsidR="00786BC5" w:rsidRPr="00742AA2">
        <w:rPr>
          <w:rFonts w:ascii="Arial" w:hAnsi="Arial" w:cs="Arial"/>
          <w:sz w:val="20"/>
        </w:rPr>
        <w:t xml:space="preserve">Paslaugų </w:t>
      </w:r>
      <w:r w:rsidRPr="00742AA2">
        <w:rPr>
          <w:rFonts w:ascii="Arial" w:hAnsi="Arial" w:cs="Arial"/>
          <w:sz w:val="20"/>
        </w:rPr>
        <w:t>teikėjui už suteiktą atitinkamą Paslaugos vieneto rezultatą apmoka pagal Paslaugos vieneto Įkainį.</w:t>
      </w:r>
    </w:p>
    <w:p w14:paraId="2384E83C" w14:textId="31038CD4" w:rsidR="003A6124" w:rsidRPr="00742AA2" w:rsidRDefault="00C571B8" w:rsidP="0032764B">
      <w:pPr>
        <w:pStyle w:val="BodyTextIndent"/>
        <w:numPr>
          <w:ilvl w:val="0"/>
          <w:numId w:val="23"/>
        </w:numPr>
        <w:tabs>
          <w:tab w:val="left" w:pos="142"/>
          <w:tab w:val="left" w:pos="851"/>
        </w:tabs>
        <w:spacing w:after="60"/>
        <w:ind w:left="426" w:hanging="426"/>
        <w:rPr>
          <w:rFonts w:ascii="Arial" w:hAnsi="Arial" w:cs="Arial"/>
          <w:sz w:val="20"/>
        </w:rPr>
      </w:pPr>
      <w:r w:rsidRPr="00742AA2">
        <w:rPr>
          <w:rFonts w:ascii="Arial" w:hAnsi="Arial" w:cs="Arial"/>
          <w:sz w:val="20"/>
        </w:rPr>
        <w:t xml:space="preserve">Pasitvirtinus </w:t>
      </w:r>
      <w:r w:rsidR="00786BC5" w:rsidRPr="00742AA2">
        <w:rPr>
          <w:rFonts w:ascii="Arial" w:hAnsi="Arial" w:cs="Arial"/>
          <w:sz w:val="20"/>
        </w:rPr>
        <w:t xml:space="preserve">Paslaugų </w:t>
      </w:r>
      <w:r w:rsidRPr="00742AA2">
        <w:rPr>
          <w:rFonts w:ascii="Arial" w:hAnsi="Arial" w:cs="Arial"/>
          <w:sz w:val="20"/>
        </w:rPr>
        <w:t xml:space="preserve">teikėjo pateiktai informacijai apie nerastą elektros energijos ar dujų  apskaitos prietaisą, kai elektros energijos ar dujų apskaitos prietaiso rodmenų nebuvo galima užfiksuoti dėl elektros energijos ar dujų apskaitos prietaiso vietos pakeitimo einamojo Ataskaitinio laikotarpio metu, Pirkėjas </w:t>
      </w:r>
      <w:r w:rsidR="00786BC5" w:rsidRPr="00742AA2">
        <w:rPr>
          <w:rFonts w:ascii="Arial" w:hAnsi="Arial" w:cs="Arial"/>
          <w:sz w:val="20"/>
        </w:rPr>
        <w:t xml:space="preserve">Paslaugų </w:t>
      </w:r>
      <w:r w:rsidRPr="00742AA2">
        <w:rPr>
          <w:rFonts w:ascii="Arial" w:hAnsi="Arial" w:cs="Arial"/>
          <w:sz w:val="20"/>
        </w:rPr>
        <w:t>teikėjui už pasitvirtinusį faktą apmoka pagal Paslaugos vieneto Įkainį.</w:t>
      </w:r>
    </w:p>
    <w:p w14:paraId="7D298A58" w14:textId="3792E538" w:rsidR="003A6124" w:rsidRPr="00742AA2" w:rsidRDefault="00C571B8" w:rsidP="0032764B">
      <w:pPr>
        <w:pStyle w:val="BodyTextIndent"/>
        <w:numPr>
          <w:ilvl w:val="0"/>
          <w:numId w:val="23"/>
        </w:numPr>
        <w:tabs>
          <w:tab w:val="left" w:pos="142"/>
          <w:tab w:val="left" w:pos="851"/>
        </w:tabs>
        <w:spacing w:after="60"/>
        <w:ind w:left="426" w:hanging="426"/>
        <w:rPr>
          <w:rFonts w:ascii="Arial" w:hAnsi="Arial" w:cs="Arial"/>
          <w:sz w:val="20"/>
        </w:rPr>
      </w:pPr>
      <w:r w:rsidRPr="00742AA2">
        <w:rPr>
          <w:rFonts w:ascii="Arial" w:hAnsi="Arial" w:cs="Arial"/>
          <w:sz w:val="20"/>
        </w:rPr>
        <w:lastRenderedPageBreak/>
        <w:t xml:space="preserve">Pirkėjas Paslaugų teikėjui už faktiškai suteiktas Paslaugas (pagal pasirašytus Aktus) pagal sąlygas, nurodytas </w:t>
      </w:r>
      <w:r w:rsidR="00786BC5" w:rsidRPr="00742AA2">
        <w:rPr>
          <w:rFonts w:ascii="Arial" w:hAnsi="Arial" w:cs="Arial"/>
          <w:sz w:val="20"/>
        </w:rPr>
        <w:t xml:space="preserve">šios metodikos 2 </w:t>
      </w:r>
      <w:r w:rsidRPr="00742AA2">
        <w:rPr>
          <w:rFonts w:ascii="Arial" w:hAnsi="Arial" w:cs="Arial"/>
          <w:sz w:val="20"/>
        </w:rPr>
        <w:t xml:space="preserve">– </w:t>
      </w:r>
      <w:r w:rsidR="00786BC5" w:rsidRPr="00742AA2">
        <w:rPr>
          <w:rFonts w:ascii="Arial" w:hAnsi="Arial" w:cs="Arial"/>
          <w:sz w:val="20"/>
        </w:rPr>
        <w:t xml:space="preserve">9 </w:t>
      </w:r>
      <w:r w:rsidRPr="00742AA2">
        <w:rPr>
          <w:rFonts w:ascii="Arial" w:hAnsi="Arial" w:cs="Arial"/>
          <w:sz w:val="20"/>
        </w:rPr>
        <w:t xml:space="preserve">punktuose, apmokės per 30 kalendorinių dienų nuo </w:t>
      </w:r>
      <w:r w:rsidR="00786BC5" w:rsidRPr="00742AA2">
        <w:rPr>
          <w:rFonts w:ascii="Arial" w:hAnsi="Arial" w:cs="Arial"/>
          <w:sz w:val="20"/>
        </w:rPr>
        <w:t xml:space="preserve">sąskaitos </w:t>
      </w:r>
      <w:r w:rsidRPr="00742AA2">
        <w:rPr>
          <w:rFonts w:ascii="Arial" w:hAnsi="Arial" w:cs="Arial"/>
          <w:sz w:val="20"/>
        </w:rPr>
        <w:t>gavimo dienos.</w:t>
      </w:r>
    </w:p>
    <w:p w14:paraId="5EE02E42" w14:textId="77777777" w:rsidR="003A6124" w:rsidRPr="00742AA2" w:rsidRDefault="00C571B8" w:rsidP="0032764B">
      <w:pPr>
        <w:pStyle w:val="BodyTextIndent"/>
        <w:numPr>
          <w:ilvl w:val="0"/>
          <w:numId w:val="23"/>
        </w:numPr>
        <w:tabs>
          <w:tab w:val="left" w:pos="142"/>
          <w:tab w:val="left" w:pos="426"/>
          <w:tab w:val="left" w:pos="851"/>
        </w:tabs>
        <w:spacing w:after="60"/>
        <w:ind w:left="426" w:hanging="426"/>
        <w:rPr>
          <w:rFonts w:ascii="Arial" w:hAnsi="Arial" w:cs="Arial"/>
          <w:sz w:val="20"/>
        </w:rPr>
      </w:pPr>
      <w:r w:rsidRPr="00742AA2">
        <w:rPr>
          <w:rFonts w:ascii="Arial" w:hAnsi="Arial" w:cs="Arial"/>
          <w:sz w:val="20"/>
        </w:rPr>
        <w:t>Pasikeitus Lietuvos Respublikoje galiojančiuose teisės aktuose numatytam PVM dydžiui, PVM bus apskaičiuojamas galiojančių teisės aktų nustatyta tvarka, taikant PVM dydį galiojantį prievolės apskaičiuoti PVM atsiradimo momentu.</w:t>
      </w:r>
    </w:p>
    <w:p w14:paraId="09D9DE2F" w14:textId="3E83BC6B" w:rsidR="001357EF" w:rsidRPr="00742AA2" w:rsidRDefault="00C571B8" w:rsidP="0032764B">
      <w:pPr>
        <w:pStyle w:val="BodyTextIndent"/>
        <w:numPr>
          <w:ilvl w:val="0"/>
          <w:numId w:val="23"/>
        </w:numPr>
        <w:tabs>
          <w:tab w:val="left" w:pos="142"/>
          <w:tab w:val="left" w:pos="851"/>
        </w:tabs>
        <w:spacing w:after="60"/>
        <w:ind w:left="426" w:hanging="426"/>
        <w:rPr>
          <w:rFonts w:ascii="Arial" w:hAnsi="Arial" w:cs="Arial"/>
          <w:sz w:val="20"/>
        </w:rPr>
      </w:pPr>
      <w:r w:rsidRPr="00742AA2">
        <w:rPr>
          <w:rFonts w:ascii="Arial" w:hAnsi="Arial" w:cs="Arial"/>
          <w:sz w:val="20"/>
        </w:rPr>
        <w:t>Jei Paslaugų teikėjui pagal sudarytą Sutartį yra priskaičiuotos netesybos ar Pirkėjui atlygintini nuostoliai, Pirkėjo už suteiktas Paslaugas Paslaugų teikėjui mokėtina suma mažinama priskaičiuotų netesybų, baudų ir nuostolių suma. Pirkėjas, iš anksto apie tai pranešęs Paslaugų teikėjui, turi teisę priskaičiuotas netesybas, baudas ir nuostolius išskaičiuoti iš bet kokių Paslaugų teikėjui atliekamų mokėjimų.</w:t>
      </w:r>
      <w:bookmarkEnd w:id="0"/>
    </w:p>
    <w:sectPr w:rsidR="001357EF" w:rsidRPr="00742AA2" w:rsidSect="003A6124">
      <w:headerReference w:type="even" r:id="rId9"/>
      <w:headerReference w:type="default" r:id="rId10"/>
      <w:footerReference w:type="even" r:id="rId11"/>
      <w:footerReference w:type="default" r:id="rId12"/>
      <w:headerReference w:type="first" r:id="rId13"/>
      <w:footerReference w:type="first" r:id="rId14"/>
      <w:pgSz w:w="11906" w:h="16838"/>
      <w:pgMar w:top="683"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D26E1" w14:textId="77777777" w:rsidR="00770D72" w:rsidRDefault="00770D72">
      <w:r>
        <w:separator/>
      </w:r>
    </w:p>
  </w:endnote>
  <w:endnote w:type="continuationSeparator" w:id="0">
    <w:p w14:paraId="259AC8F6" w14:textId="77777777" w:rsidR="00770D72" w:rsidRDefault="00770D72">
      <w:r>
        <w:continuationSeparator/>
      </w:r>
    </w:p>
  </w:endnote>
  <w:endnote w:type="continuationNotice" w:id="1">
    <w:p w14:paraId="607D716F" w14:textId="77777777" w:rsidR="00770D72" w:rsidRDefault="00770D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014EC" w14:textId="77777777" w:rsidR="00CE2D6D" w:rsidRDefault="00CE2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1D44B858" w14:textId="77777777" w:rsidR="00CE2D6D" w:rsidRPr="006420ED" w:rsidRDefault="00CE2D6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2</w:t>
        </w:r>
        <w:r w:rsidRPr="006420ED">
          <w:rPr>
            <w:rFonts w:ascii="Arial" w:hAnsi="Arial" w:cs="Arial"/>
            <w:noProof/>
          </w:rPr>
          <w:fldChar w:fldCharType="end"/>
        </w:r>
      </w:p>
    </w:sdtContent>
  </w:sdt>
  <w:p w14:paraId="7060BD51" w14:textId="77777777" w:rsidR="00CE2D6D" w:rsidRPr="006420ED" w:rsidRDefault="00CE2D6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9D7BD" w14:textId="77777777" w:rsidR="00CE2D6D" w:rsidRDefault="00CE2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C305F" w14:textId="77777777" w:rsidR="00770D72" w:rsidRDefault="00770D72">
      <w:r>
        <w:separator/>
      </w:r>
    </w:p>
  </w:footnote>
  <w:footnote w:type="continuationSeparator" w:id="0">
    <w:p w14:paraId="2C036862" w14:textId="77777777" w:rsidR="00770D72" w:rsidRDefault="00770D72">
      <w:r>
        <w:continuationSeparator/>
      </w:r>
    </w:p>
  </w:footnote>
  <w:footnote w:type="continuationNotice" w:id="1">
    <w:p w14:paraId="3126390C" w14:textId="77777777" w:rsidR="00770D72" w:rsidRDefault="00770D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DF3B8" w14:textId="71CF24AB" w:rsidR="00CE2D6D" w:rsidRDefault="00CE2D6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2BB661" w14:textId="77777777" w:rsidR="00CE2D6D" w:rsidRDefault="00CE2D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9F0C5" w14:textId="24DA9D3E" w:rsidR="00CE2D6D" w:rsidRDefault="00CE2D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EA9C4" w14:textId="2FFD560A" w:rsidR="00CE2D6D" w:rsidRDefault="00CE2D6D">
    <w:pPr>
      <w:pStyle w:val="Header"/>
    </w:pPr>
  </w:p>
  <w:p w14:paraId="35F3A6E2" w14:textId="77777777" w:rsidR="00CE2D6D" w:rsidRDefault="00CE2D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6"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D313937"/>
    <w:multiLevelType w:val="multilevel"/>
    <w:tmpl w:val="2E46B23C"/>
    <w:lvl w:ilvl="0">
      <w:start w:val="1"/>
      <w:numFmt w:val="decimal"/>
      <w:lvlText w:val="%1."/>
      <w:lvlJc w:val="left"/>
      <w:pPr>
        <w:ind w:left="720" w:hanging="360"/>
      </w:pPr>
      <w:rPr>
        <w:rFonts w:hint="default"/>
        <w:b w:val="0"/>
        <w:bCs/>
        <w:color w:val="auto"/>
      </w:rPr>
    </w:lvl>
    <w:lvl w:ilvl="1">
      <w:start w:val="1"/>
      <w:numFmt w:val="decimal"/>
      <w:isLgl/>
      <w:lvlText w:val="%1.%2."/>
      <w:lvlJc w:val="left"/>
      <w:pPr>
        <w:ind w:left="360" w:hanging="360"/>
      </w:pPr>
      <w:rPr>
        <w:rFonts w:hint="default"/>
        <w:b w:val="0"/>
        <w:bCs/>
        <w:i w:val="0"/>
        <w:sz w:val="22"/>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2BA4ACA"/>
    <w:multiLevelType w:val="multilevel"/>
    <w:tmpl w:val="CD26D7C2"/>
    <w:lvl w:ilvl="0">
      <w:start w:val="1"/>
      <w:numFmt w:val="decimal"/>
      <w:lvlText w:val="%1."/>
      <w:lvlJc w:val="left"/>
      <w:pPr>
        <w:ind w:left="720" w:hanging="360"/>
      </w:pPr>
      <w:rPr>
        <w:rFonts w:asciiTheme="minorHAnsi" w:eastAsia="Times New Roman" w:hAnsiTheme="minorHAnsi" w:cstheme="minorHAns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19"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D696AA1"/>
    <w:multiLevelType w:val="multilevel"/>
    <w:tmpl w:val="A5E60BE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92986398">
    <w:abstractNumId w:val="0"/>
  </w:num>
  <w:num w:numId="2" w16cid:durableId="369107136">
    <w:abstractNumId w:val="10"/>
  </w:num>
  <w:num w:numId="3" w16cid:durableId="1058020486">
    <w:abstractNumId w:val="19"/>
  </w:num>
  <w:num w:numId="4" w16cid:durableId="12333449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7726907">
    <w:abstractNumId w:val="7"/>
  </w:num>
  <w:num w:numId="6" w16cid:durableId="710420509">
    <w:abstractNumId w:val="13"/>
  </w:num>
  <w:num w:numId="7" w16cid:durableId="1235818962">
    <w:abstractNumId w:val="18"/>
  </w:num>
  <w:num w:numId="8" w16cid:durableId="475680291">
    <w:abstractNumId w:val="2"/>
  </w:num>
  <w:num w:numId="9" w16cid:durableId="459614848">
    <w:abstractNumId w:val="5"/>
  </w:num>
  <w:num w:numId="10" w16cid:durableId="460197252">
    <w:abstractNumId w:val="4"/>
  </w:num>
  <w:num w:numId="11" w16cid:durableId="896741402">
    <w:abstractNumId w:val="16"/>
  </w:num>
  <w:num w:numId="12" w16cid:durableId="2055227936">
    <w:abstractNumId w:val="1"/>
  </w:num>
  <w:num w:numId="13" w16cid:durableId="638800371">
    <w:abstractNumId w:val="14"/>
  </w:num>
  <w:num w:numId="14" w16cid:durableId="1153715207">
    <w:abstractNumId w:val="11"/>
  </w:num>
  <w:num w:numId="15" w16cid:durableId="9875183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525372">
    <w:abstractNumId w:val="3"/>
  </w:num>
  <w:num w:numId="17" w16cid:durableId="574514727">
    <w:abstractNumId w:val="17"/>
  </w:num>
  <w:num w:numId="18" w16cid:durableId="435366882">
    <w:abstractNumId w:val="19"/>
  </w:num>
  <w:num w:numId="19" w16cid:durableId="1668511131">
    <w:abstractNumId w:val="6"/>
  </w:num>
  <w:num w:numId="20" w16cid:durableId="1370455063">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35812307">
    <w:abstractNumId w:val="8"/>
  </w:num>
  <w:num w:numId="22" w16cid:durableId="115494663">
    <w:abstractNumId w:val="12"/>
  </w:num>
  <w:num w:numId="23" w16cid:durableId="1839612736">
    <w:abstractNumId w:val="9"/>
  </w:num>
  <w:num w:numId="24" w16cid:durableId="996110236">
    <w:abstractNumId w:val="20"/>
  </w:num>
  <w:num w:numId="25" w16cid:durableId="567426070">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FFB"/>
    <w:rsid w:val="00004547"/>
    <w:rsid w:val="00004633"/>
    <w:rsid w:val="000052BE"/>
    <w:rsid w:val="00010988"/>
    <w:rsid w:val="00011028"/>
    <w:rsid w:val="00011E9A"/>
    <w:rsid w:val="00012539"/>
    <w:rsid w:val="00012E99"/>
    <w:rsid w:val="00012F62"/>
    <w:rsid w:val="0001465E"/>
    <w:rsid w:val="000149E7"/>
    <w:rsid w:val="00014FED"/>
    <w:rsid w:val="00017FAD"/>
    <w:rsid w:val="00020755"/>
    <w:rsid w:val="000229BE"/>
    <w:rsid w:val="00022F8A"/>
    <w:rsid w:val="0002393C"/>
    <w:rsid w:val="00026867"/>
    <w:rsid w:val="00026FB8"/>
    <w:rsid w:val="0003062D"/>
    <w:rsid w:val="00030AEE"/>
    <w:rsid w:val="00032312"/>
    <w:rsid w:val="00032416"/>
    <w:rsid w:val="00032B8F"/>
    <w:rsid w:val="000339F2"/>
    <w:rsid w:val="00033B45"/>
    <w:rsid w:val="00033FD3"/>
    <w:rsid w:val="00034268"/>
    <w:rsid w:val="000364E2"/>
    <w:rsid w:val="00036818"/>
    <w:rsid w:val="00036DE2"/>
    <w:rsid w:val="000403E5"/>
    <w:rsid w:val="00041A20"/>
    <w:rsid w:val="000446F1"/>
    <w:rsid w:val="00044895"/>
    <w:rsid w:val="00045490"/>
    <w:rsid w:val="00045F96"/>
    <w:rsid w:val="00046DA9"/>
    <w:rsid w:val="00047075"/>
    <w:rsid w:val="000470B5"/>
    <w:rsid w:val="000501EC"/>
    <w:rsid w:val="000505D5"/>
    <w:rsid w:val="00050C76"/>
    <w:rsid w:val="00052513"/>
    <w:rsid w:val="00052AD4"/>
    <w:rsid w:val="00052EEA"/>
    <w:rsid w:val="00052F16"/>
    <w:rsid w:val="0005410B"/>
    <w:rsid w:val="00054B62"/>
    <w:rsid w:val="0005598E"/>
    <w:rsid w:val="00060C61"/>
    <w:rsid w:val="00061AAE"/>
    <w:rsid w:val="000621F8"/>
    <w:rsid w:val="00062327"/>
    <w:rsid w:val="00062C6E"/>
    <w:rsid w:val="00064050"/>
    <w:rsid w:val="000669FF"/>
    <w:rsid w:val="00066BE8"/>
    <w:rsid w:val="00066FDE"/>
    <w:rsid w:val="00067B00"/>
    <w:rsid w:val="000720BA"/>
    <w:rsid w:val="000734AB"/>
    <w:rsid w:val="000742F8"/>
    <w:rsid w:val="00074DE2"/>
    <w:rsid w:val="00075202"/>
    <w:rsid w:val="0007656F"/>
    <w:rsid w:val="000771DE"/>
    <w:rsid w:val="0007724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C02"/>
    <w:rsid w:val="000907AF"/>
    <w:rsid w:val="000927A6"/>
    <w:rsid w:val="00092921"/>
    <w:rsid w:val="00093646"/>
    <w:rsid w:val="000949B3"/>
    <w:rsid w:val="00094E21"/>
    <w:rsid w:val="00095CEF"/>
    <w:rsid w:val="0009650B"/>
    <w:rsid w:val="00096898"/>
    <w:rsid w:val="000971B3"/>
    <w:rsid w:val="00097C6E"/>
    <w:rsid w:val="00097C96"/>
    <w:rsid w:val="000A04C7"/>
    <w:rsid w:val="000A195C"/>
    <w:rsid w:val="000A1A63"/>
    <w:rsid w:val="000A4D00"/>
    <w:rsid w:val="000A4D42"/>
    <w:rsid w:val="000A5003"/>
    <w:rsid w:val="000A559E"/>
    <w:rsid w:val="000A5D44"/>
    <w:rsid w:val="000A6F4B"/>
    <w:rsid w:val="000A728D"/>
    <w:rsid w:val="000A7917"/>
    <w:rsid w:val="000A7982"/>
    <w:rsid w:val="000A7CB2"/>
    <w:rsid w:val="000B05A7"/>
    <w:rsid w:val="000B0DAD"/>
    <w:rsid w:val="000B195B"/>
    <w:rsid w:val="000B2292"/>
    <w:rsid w:val="000B2F79"/>
    <w:rsid w:val="000B314F"/>
    <w:rsid w:val="000B492E"/>
    <w:rsid w:val="000B5665"/>
    <w:rsid w:val="000B6AF8"/>
    <w:rsid w:val="000B7C52"/>
    <w:rsid w:val="000C0949"/>
    <w:rsid w:val="000C1019"/>
    <w:rsid w:val="000C1983"/>
    <w:rsid w:val="000C2933"/>
    <w:rsid w:val="000C3471"/>
    <w:rsid w:val="000C365F"/>
    <w:rsid w:val="000C4F01"/>
    <w:rsid w:val="000C50E0"/>
    <w:rsid w:val="000C5245"/>
    <w:rsid w:val="000C546C"/>
    <w:rsid w:val="000C5930"/>
    <w:rsid w:val="000C7597"/>
    <w:rsid w:val="000D27AF"/>
    <w:rsid w:val="000D38F5"/>
    <w:rsid w:val="000D4D6D"/>
    <w:rsid w:val="000D51C9"/>
    <w:rsid w:val="000D5B05"/>
    <w:rsid w:val="000D70C1"/>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2182"/>
    <w:rsid w:val="000F3194"/>
    <w:rsid w:val="000F3BC4"/>
    <w:rsid w:val="000F76C8"/>
    <w:rsid w:val="001008BD"/>
    <w:rsid w:val="00100F1A"/>
    <w:rsid w:val="00101285"/>
    <w:rsid w:val="001024E8"/>
    <w:rsid w:val="0010328D"/>
    <w:rsid w:val="00103E94"/>
    <w:rsid w:val="00104AA8"/>
    <w:rsid w:val="00105406"/>
    <w:rsid w:val="00107B1F"/>
    <w:rsid w:val="00107DDE"/>
    <w:rsid w:val="00107EB9"/>
    <w:rsid w:val="00110392"/>
    <w:rsid w:val="001105D3"/>
    <w:rsid w:val="0011075E"/>
    <w:rsid w:val="00111A23"/>
    <w:rsid w:val="00113333"/>
    <w:rsid w:val="001152C2"/>
    <w:rsid w:val="00115AE3"/>
    <w:rsid w:val="00116AA6"/>
    <w:rsid w:val="00120B5E"/>
    <w:rsid w:val="00121F51"/>
    <w:rsid w:val="00123225"/>
    <w:rsid w:val="0012475C"/>
    <w:rsid w:val="00124D44"/>
    <w:rsid w:val="001250C4"/>
    <w:rsid w:val="001254FD"/>
    <w:rsid w:val="001255A8"/>
    <w:rsid w:val="00125685"/>
    <w:rsid w:val="001269C6"/>
    <w:rsid w:val="00132189"/>
    <w:rsid w:val="00133026"/>
    <w:rsid w:val="001331E4"/>
    <w:rsid w:val="00133335"/>
    <w:rsid w:val="00133E82"/>
    <w:rsid w:val="0013415A"/>
    <w:rsid w:val="00134483"/>
    <w:rsid w:val="001356C4"/>
    <w:rsid w:val="001357EF"/>
    <w:rsid w:val="001359F2"/>
    <w:rsid w:val="00135C74"/>
    <w:rsid w:val="00137049"/>
    <w:rsid w:val="00137058"/>
    <w:rsid w:val="001375B9"/>
    <w:rsid w:val="00137FBE"/>
    <w:rsid w:val="0014020C"/>
    <w:rsid w:val="00140430"/>
    <w:rsid w:val="00140D16"/>
    <w:rsid w:val="0014122E"/>
    <w:rsid w:val="0014145E"/>
    <w:rsid w:val="0014217F"/>
    <w:rsid w:val="001424DF"/>
    <w:rsid w:val="00144406"/>
    <w:rsid w:val="0014488E"/>
    <w:rsid w:val="001455DC"/>
    <w:rsid w:val="00145681"/>
    <w:rsid w:val="00150965"/>
    <w:rsid w:val="00150AED"/>
    <w:rsid w:val="00151680"/>
    <w:rsid w:val="001517CB"/>
    <w:rsid w:val="00151B19"/>
    <w:rsid w:val="00151DFD"/>
    <w:rsid w:val="00152E08"/>
    <w:rsid w:val="001533C9"/>
    <w:rsid w:val="001545B9"/>
    <w:rsid w:val="00154E82"/>
    <w:rsid w:val="001551AA"/>
    <w:rsid w:val="001553CB"/>
    <w:rsid w:val="001568D4"/>
    <w:rsid w:val="00156AC0"/>
    <w:rsid w:val="0016055F"/>
    <w:rsid w:val="00160896"/>
    <w:rsid w:val="00162335"/>
    <w:rsid w:val="00162FDE"/>
    <w:rsid w:val="00164278"/>
    <w:rsid w:val="001642AC"/>
    <w:rsid w:val="001646AF"/>
    <w:rsid w:val="001648C3"/>
    <w:rsid w:val="001664C1"/>
    <w:rsid w:val="0016674B"/>
    <w:rsid w:val="00167A4D"/>
    <w:rsid w:val="0017025A"/>
    <w:rsid w:val="00172326"/>
    <w:rsid w:val="0017236C"/>
    <w:rsid w:val="001725B1"/>
    <w:rsid w:val="00173123"/>
    <w:rsid w:val="00174114"/>
    <w:rsid w:val="001756F6"/>
    <w:rsid w:val="00175783"/>
    <w:rsid w:val="00175964"/>
    <w:rsid w:val="00175A67"/>
    <w:rsid w:val="00177BC6"/>
    <w:rsid w:val="00180B7C"/>
    <w:rsid w:val="0018249F"/>
    <w:rsid w:val="00182D44"/>
    <w:rsid w:val="00183513"/>
    <w:rsid w:val="00183640"/>
    <w:rsid w:val="00183AAE"/>
    <w:rsid w:val="001841EE"/>
    <w:rsid w:val="0018451A"/>
    <w:rsid w:val="00184DC5"/>
    <w:rsid w:val="00185393"/>
    <w:rsid w:val="001854A4"/>
    <w:rsid w:val="001856E7"/>
    <w:rsid w:val="00185CF2"/>
    <w:rsid w:val="00187801"/>
    <w:rsid w:val="00187FAA"/>
    <w:rsid w:val="001914F0"/>
    <w:rsid w:val="00191E4D"/>
    <w:rsid w:val="00193825"/>
    <w:rsid w:val="001951FC"/>
    <w:rsid w:val="00196305"/>
    <w:rsid w:val="00197240"/>
    <w:rsid w:val="001A0343"/>
    <w:rsid w:val="001A0FFF"/>
    <w:rsid w:val="001A339B"/>
    <w:rsid w:val="001A47DD"/>
    <w:rsid w:val="001A487D"/>
    <w:rsid w:val="001A6098"/>
    <w:rsid w:val="001A76CF"/>
    <w:rsid w:val="001B15DE"/>
    <w:rsid w:val="001B1714"/>
    <w:rsid w:val="001B19F3"/>
    <w:rsid w:val="001B2D6D"/>
    <w:rsid w:val="001B3581"/>
    <w:rsid w:val="001C0493"/>
    <w:rsid w:val="001C0534"/>
    <w:rsid w:val="001C2C05"/>
    <w:rsid w:val="001C37D2"/>
    <w:rsid w:val="001C454D"/>
    <w:rsid w:val="001C5A6B"/>
    <w:rsid w:val="001C6190"/>
    <w:rsid w:val="001C6244"/>
    <w:rsid w:val="001C65F0"/>
    <w:rsid w:val="001C78A2"/>
    <w:rsid w:val="001D0BFA"/>
    <w:rsid w:val="001D0E56"/>
    <w:rsid w:val="001D4AC5"/>
    <w:rsid w:val="001D51B7"/>
    <w:rsid w:val="001D53C5"/>
    <w:rsid w:val="001E03B1"/>
    <w:rsid w:val="001E04A1"/>
    <w:rsid w:val="001E0B29"/>
    <w:rsid w:val="001E2889"/>
    <w:rsid w:val="001E43A9"/>
    <w:rsid w:val="001E4E8E"/>
    <w:rsid w:val="001E5A45"/>
    <w:rsid w:val="001E6488"/>
    <w:rsid w:val="001E65A7"/>
    <w:rsid w:val="001E6D26"/>
    <w:rsid w:val="001E753B"/>
    <w:rsid w:val="001F1DB6"/>
    <w:rsid w:val="001F1E80"/>
    <w:rsid w:val="001F2D9B"/>
    <w:rsid w:val="001F4106"/>
    <w:rsid w:val="001F4DEF"/>
    <w:rsid w:val="001F4FD4"/>
    <w:rsid w:val="001F59F4"/>
    <w:rsid w:val="001F6768"/>
    <w:rsid w:val="001F74ED"/>
    <w:rsid w:val="00200B53"/>
    <w:rsid w:val="00200FA1"/>
    <w:rsid w:val="00202588"/>
    <w:rsid w:val="00202820"/>
    <w:rsid w:val="002034C6"/>
    <w:rsid w:val="00204893"/>
    <w:rsid w:val="002064B2"/>
    <w:rsid w:val="00206581"/>
    <w:rsid w:val="00206B28"/>
    <w:rsid w:val="00206D52"/>
    <w:rsid w:val="00207546"/>
    <w:rsid w:val="00212948"/>
    <w:rsid w:val="00212CEB"/>
    <w:rsid w:val="00213DC7"/>
    <w:rsid w:val="00214D3E"/>
    <w:rsid w:val="00215518"/>
    <w:rsid w:val="00215B46"/>
    <w:rsid w:val="0021658D"/>
    <w:rsid w:val="00216C49"/>
    <w:rsid w:val="00216F16"/>
    <w:rsid w:val="00217CC9"/>
    <w:rsid w:val="002202C0"/>
    <w:rsid w:val="00220806"/>
    <w:rsid w:val="00221BD3"/>
    <w:rsid w:val="00221F25"/>
    <w:rsid w:val="0022302A"/>
    <w:rsid w:val="00223423"/>
    <w:rsid w:val="002253CD"/>
    <w:rsid w:val="0022603A"/>
    <w:rsid w:val="00226B43"/>
    <w:rsid w:val="002276A5"/>
    <w:rsid w:val="00227C71"/>
    <w:rsid w:val="00227D30"/>
    <w:rsid w:val="00227F45"/>
    <w:rsid w:val="002305FA"/>
    <w:rsid w:val="00230CD8"/>
    <w:rsid w:val="0023130E"/>
    <w:rsid w:val="002326F4"/>
    <w:rsid w:val="00232BD4"/>
    <w:rsid w:val="002333CF"/>
    <w:rsid w:val="00233B37"/>
    <w:rsid w:val="00234261"/>
    <w:rsid w:val="002342C5"/>
    <w:rsid w:val="00234587"/>
    <w:rsid w:val="00234726"/>
    <w:rsid w:val="002350BB"/>
    <w:rsid w:val="00235938"/>
    <w:rsid w:val="00235FBE"/>
    <w:rsid w:val="0023621D"/>
    <w:rsid w:val="002373B3"/>
    <w:rsid w:val="00240821"/>
    <w:rsid w:val="00243A26"/>
    <w:rsid w:val="00244464"/>
    <w:rsid w:val="00244C83"/>
    <w:rsid w:val="0024542B"/>
    <w:rsid w:val="00245459"/>
    <w:rsid w:val="002500FD"/>
    <w:rsid w:val="00250B97"/>
    <w:rsid w:val="00250CE9"/>
    <w:rsid w:val="00254BD7"/>
    <w:rsid w:val="00254DD2"/>
    <w:rsid w:val="00254DEB"/>
    <w:rsid w:val="0025567D"/>
    <w:rsid w:val="0025572B"/>
    <w:rsid w:val="002560F6"/>
    <w:rsid w:val="00261041"/>
    <w:rsid w:val="00261D28"/>
    <w:rsid w:val="00262A8E"/>
    <w:rsid w:val="00262BF0"/>
    <w:rsid w:val="00263486"/>
    <w:rsid w:val="002658C8"/>
    <w:rsid w:val="0026629F"/>
    <w:rsid w:val="00271BDD"/>
    <w:rsid w:val="00274F26"/>
    <w:rsid w:val="002750A9"/>
    <w:rsid w:val="00276080"/>
    <w:rsid w:val="002779B6"/>
    <w:rsid w:val="002809D1"/>
    <w:rsid w:val="00281259"/>
    <w:rsid w:val="00281C53"/>
    <w:rsid w:val="002834A3"/>
    <w:rsid w:val="00284A3E"/>
    <w:rsid w:val="00286113"/>
    <w:rsid w:val="00287336"/>
    <w:rsid w:val="00287AF3"/>
    <w:rsid w:val="00287BD3"/>
    <w:rsid w:val="00290DF7"/>
    <w:rsid w:val="002911E0"/>
    <w:rsid w:val="00291873"/>
    <w:rsid w:val="00294FEB"/>
    <w:rsid w:val="00295452"/>
    <w:rsid w:val="00295DFC"/>
    <w:rsid w:val="00296665"/>
    <w:rsid w:val="00296A6D"/>
    <w:rsid w:val="002972A5"/>
    <w:rsid w:val="002A05BA"/>
    <w:rsid w:val="002A263B"/>
    <w:rsid w:val="002A4439"/>
    <w:rsid w:val="002A47D1"/>
    <w:rsid w:val="002A52D4"/>
    <w:rsid w:val="002A5C05"/>
    <w:rsid w:val="002A6DD7"/>
    <w:rsid w:val="002A75EB"/>
    <w:rsid w:val="002B08E4"/>
    <w:rsid w:val="002B0CA6"/>
    <w:rsid w:val="002B23B0"/>
    <w:rsid w:val="002B3019"/>
    <w:rsid w:val="002B4B03"/>
    <w:rsid w:val="002B5116"/>
    <w:rsid w:val="002B56A3"/>
    <w:rsid w:val="002B5F23"/>
    <w:rsid w:val="002B6210"/>
    <w:rsid w:val="002B6A38"/>
    <w:rsid w:val="002B6C94"/>
    <w:rsid w:val="002B6E7E"/>
    <w:rsid w:val="002C1E5A"/>
    <w:rsid w:val="002C2567"/>
    <w:rsid w:val="002C320C"/>
    <w:rsid w:val="002C4860"/>
    <w:rsid w:val="002C538B"/>
    <w:rsid w:val="002C5FFF"/>
    <w:rsid w:val="002D14B5"/>
    <w:rsid w:val="002D2FEE"/>
    <w:rsid w:val="002D3852"/>
    <w:rsid w:val="002D39EC"/>
    <w:rsid w:val="002D4B98"/>
    <w:rsid w:val="002D643F"/>
    <w:rsid w:val="002D6C7F"/>
    <w:rsid w:val="002D7A19"/>
    <w:rsid w:val="002E0007"/>
    <w:rsid w:val="002E0F86"/>
    <w:rsid w:val="002E1395"/>
    <w:rsid w:val="002E3BF0"/>
    <w:rsid w:val="002E4E82"/>
    <w:rsid w:val="002E504D"/>
    <w:rsid w:val="002E5203"/>
    <w:rsid w:val="002E5BFD"/>
    <w:rsid w:val="002E72E5"/>
    <w:rsid w:val="002F1672"/>
    <w:rsid w:val="002F333D"/>
    <w:rsid w:val="002F56B2"/>
    <w:rsid w:val="002F6366"/>
    <w:rsid w:val="002F70AF"/>
    <w:rsid w:val="002F73F5"/>
    <w:rsid w:val="00301BDB"/>
    <w:rsid w:val="00301D25"/>
    <w:rsid w:val="003024E2"/>
    <w:rsid w:val="00302C57"/>
    <w:rsid w:val="003037A6"/>
    <w:rsid w:val="0030456C"/>
    <w:rsid w:val="0030475A"/>
    <w:rsid w:val="003055F8"/>
    <w:rsid w:val="00305AAC"/>
    <w:rsid w:val="00307733"/>
    <w:rsid w:val="003102A4"/>
    <w:rsid w:val="00311303"/>
    <w:rsid w:val="00311DFD"/>
    <w:rsid w:val="00312D17"/>
    <w:rsid w:val="003130E4"/>
    <w:rsid w:val="00313C8F"/>
    <w:rsid w:val="00314F49"/>
    <w:rsid w:val="00315415"/>
    <w:rsid w:val="003159D1"/>
    <w:rsid w:val="00315BCD"/>
    <w:rsid w:val="00317446"/>
    <w:rsid w:val="00320FEC"/>
    <w:rsid w:val="00322219"/>
    <w:rsid w:val="0032367D"/>
    <w:rsid w:val="00325373"/>
    <w:rsid w:val="00325FD4"/>
    <w:rsid w:val="00326157"/>
    <w:rsid w:val="003263F1"/>
    <w:rsid w:val="0032764B"/>
    <w:rsid w:val="00327AD0"/>
    <w:rsid w:val="00327D68"/>
    <w:rsid w:val="0033116E"/>
    <w:rsid w:val="003311BB"/>
    <w:rsid w:val="003329F1"/>
    <w:rsid w:val="00333028"/>
    <w:rsid w:val="00333A15"/>
    <w:rsid w:val="00333CCE"/>
    <w:rsid w:val="00337128"/>
    <w:rsid w:val="003378F4"/>
    <w:rsid w:val="003402EB"/>
    <w:rsid w:val="00340483"/>
    <w:rsid w:val="003411BB"/>
    <w:rsid w:val="003413ED"/>
    <w:rsid w:val="00341B98"/>
    <w:rsid w:val="0034388E"/>
    <w:rsid w:val="00344CD0"/>
    <w:rsid w:val="00345DF7"/>
    <w:rsid w:val="00345F47"/>
    <w:rsid w:val="00346B78"/>
    <w:rsid w:val="00346DD2"/>
    <w:rsid w:val="00347D79"/>
    <w:rsid w:val="00347EAE"/>
    <w:rsid w:val="00352452"/>
    <w:rsid w:val="003528E2"/>
    <w:rsid w:val="00353667"/>
    <w:rsid w:val="0035370A"/>
    <w:rsid w:val="00353F0D"/>
    <w:rsid w:val="003547CC"/>
    <w:rsid w:val="00356B98"/>
    <w:rsid w:val="003648EC"/>
    <w:rsid w:val="0036579F"/>
    <w:rsid w:val="00365C5F"/>
    <w:rsid w:val="00366426"/>
    <w:rsid w:val="00366623"/>
    <w:rsid w:val="00366942"/>
    <w:rsid w:val="00367A8C"/>
    <w:rsid w:val="00372FEC"/>
    <w:rsid w:val="00373CDD"/>
    <w:rsid w:val="00374514"/>
    <w:rsid w:val="00374731"/>
    <w:rsid w:val="00374831"/>
    <w:rsid w:val="00375369"/>
    <w:rsid w:val="003754C7"/>
    <w:rsid w:val="00375DCC"/>
    <w:rsid w:val="00377EDD"/>
    <w:rsid w:val="0038366D"/>
    <w:rsid w:val="00385388"/>
    <w:rsid w:val="00386292"/>
    <w:rsid w:val="00386B89"/>
    <w:rsid w:val="00386CFC"/>
    <w:rsid w:val="0038714A"/>
    <w:rsid w:val="00387225"/>
    <w:rsid w:val="00387F4C"/>
    <w:rsid w:val="0039313E"/>
    <w:rsid w:val="00393F29"/>
    <w:rsid w:val="003946FA"/>
    <w:rsid w:val="00394709"/>
    <w:rsid w:val="00394F97"/>
    <w:rsid w:val="0039602C"/>
    <w:rsid w:val="003977D6"/>
    <w:rsid w:val="003A19B4"/>
    <w:rsid w:val="003A1F31"/>
    <w:rsid w:val="003A302E"/>
    <w:rsid w:val="003A56A5"/>
    <w:rsid w:val="003A5B6A"/>
    <w:rsid w:val="003A6124"/>
    <w:rsid w:val="003B00F8"/>
    <w:rsid w:val="003B1628"/>
    <w:rsid w:val="003B3F73"/>
    <w:rsid w:val="003B59B6"/>
    <w:rsid w:val="003B63B2"/>
    <w:rsid w:val="003B6CFD"/>
    <w:rsid w:val="003B6D42"/>
    <w:rsid w:val="003B6E71"/>
    <w:rsid w:val="003B753C"/>
    <w:rsid w:val="003C0525"/>
    <w:rsid w:val="003C1024"/>
    <w:rsid w:val="003C1869"/>
    <w:rsid w:val="003C22EA"/>
    <w:rsid w:val="003C23DB"/>
    <w:rsid w:val="003C2A4E"/>
    <w:rsid w:val="003C3F7C"/>
    <w:rsid w:val="003C4B01"/>
    <w:rsid w:val="003C4CB1"/>
    <w:rsid w:val="003C4D6C"/>
    <w:rsid w:val="003C64DB"/>
    <w:rsid w:val="003D0624"/>
    <w:rsid w:val="003D07F1"/>
    <w:rsid w:val="003D2386"/>
    <w:rsid w:val="003D2950"/>
    <w:rsid w:val="003D34A4"/>
    <w:rsid w:val="003D61D1"/>
    <w:rsid w:val="003D70A7"/>
    <w:rsid w:val="003E0B9C"/>
    <w:rsid w:val="003E1BE2"/>
    <w:rsid w:val="003E1E74"/>
    <w:rsid w:val="003E26B9"/>
    <w:rsid w:val="003E501D"/>
    <w:rsid w:val="003E5396"/>
    <w:rsid w:val="003E60A0"/>
    <w:rsid w:val="003E617A"/>
    <w:rsid w:val="003E6BDD"/>
    <w:rsid w:val="003F00D8"/>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63E3"/>
    <w:rsid w:val="003F7A5D"/>
    <w:rsid w:val="00400331"/>
    <w:rsid w:val="004016AD"/>
    <w:rsid w:val="00402233"/>
    <w:rsid w:val="004026B0"/>
    <w:rsid w:val="00402934"/>
    <w:rsid w:val="00403AE8"/>
    <w:rsid w:val="00404AF7"/>
    <w:rsid w:val="00405A3C"/>
    <w:rsid w:val="00405AED"/>
    <w:rsid w:val="00405CA6"/>
    <w:rsid w:val="00406A3E"/>
    <w:rsid w:val="0040741C"/>
    <w:rsid w:val="00411FC8"/>
    <w:rsid w:val="00412178"/>
    <w:rsid w:val="00412821"/>
    <w:rsid w:val="00413F41"/>
    <w:rsid w:val="004145A0"/>
    <w:rsid w:val="00415E2B"/>
    <w:rsid w:val="0041674D"/>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2004"/>
    <w:rsid w:val="00433CA2"/>
    <w:rsid w:val="004342FC"/>
    <w:rsid w:val="00434C44"/>
    <w:rsid w:val="00434D81"/>
    <w:rsid w:val="004366D5"/>
    <w:rsid w:val="00437998"/>
    <w:rsid w:val="00437AF2"/>
    <w:rsid w:val="00445BA7"/>
    <w:rsid w:val="004469C9"/>
    <w:rsid w:val="00446B51"/>
    <w:rsid w:val="0044704A"/>
    <w:rsid w:val="0044787D"/>
    <w:rsid w:val="00450B30"/>
    <w:rsid w:val="00450E84"/>
    <w:rsid w:val="004521E4"/>
    <w:rsid w:val="004527E4"/>
    <w:rsid w:val="0045313F"/>
    <w:rsid w:val="00453A56"/>
    <w:rsid w:val="00453C30"/>
    <w:rsid w:val="00454693"/>
    <w:rsid w:val="00454E2C"/>
    <w:rsid w:val="0045510A"/>
    <w:rsid w:val="00455282"/>
    <w:rsid w:val="00460C4E"/>
    <w:rsid w:val="00463961"/>
    <w:rsid w:val="00463E62"/>
    <w:rsid w:val="0046442C"/>
    <w:rsid w:val="004647D8"/>
    <w:rsid w:val="00464B83"/>
    <w:rsid w:val="00466A80"/>
    <w:rsid w:val="004671CD"/>
    <w:rsid w:val="00467394"/>
    <w:rsid w:val="00467EAC"/>
    <w:rsid w:val="00470820"/>
    <w:rsid w:val="004715E4"/>
    <w:rsid w:val="00472028"/>
    <w:rsid w:val="00474C78"/>
    <w:rsid w:val="004756B8"/>
    <w:rsid w:val="00477333"/>
    <w:rsid w:val="00480B11"/>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A2E"/>
    <w:rsid w:val="004B7FA9"/>
    <w:rsid w:val="004C0AFC"/>
    <w:rsid w:val="004C143C"/>
    <w:rsid w:val="004C1CA0"/>
    <w:rsid w:val="004C1EBB"/>
    <w:rsid w:val="004C2B67"/>
    <w:rsid w:val="004C42FC"/>
    <w:rsid w:val="004C4E3A"/>
    <w:rsid w:val="004C600B"/>
    <w:rsid w:val="004C629A"/>
    <w:rsid w:val="004C7513"/>
    <w:rsid w:val="004D0209"/>
    <w:rsid w:val="004D0D76"/>
    <w:rsid w:val="004D223B"/>
    <w:rsid w:val="004D2585"/>
    <w:rsid w:val="004D26DC"/>
    <w:rsid w:val="004D2858"/>
    <w:rsid w:val="004D32B0"/>
    <w:rsid w:val="004D3873"/>
    <w:rsid w:val="004D566A"/>
    <w:rsid w:val="004D6E1B"/>
    <w:rsid w:val="004D7AF3"/>
    <w:rsid w:val="004E015D"/>
    <w:rsid w:val="004E1525"/>
    <w:rsid w:val="004E1945"/>
    <w:rsid w:val="004E3C20"/>
    <w:rsid w:val="004E4921"/>
    <w:rsid w:val="004E5543"/>
    <w:rsid w:val="004E571A"/>
    <w:rsid w:val="004E6230"/>
    <w:rsid w:val="004E783F"/>
    <w:rsid w:val="004E7915"/>
    <w:rsid w:val="004E7B46"/>
    <w:rsid w:val="004E7B90"/>
    <w:rsid w:val="004F036D"/>
    <w:rsid w:val="004F04E7"/>
    <w:rsid w:val="004F1150"/>
    <w:rsid w:val="004F2383"/>
    <w:rsid w:val="004F2B9F"/>
    <w:rsid w:val="004F2DF6"/>
    <w:rsid w:val="004F6937"/>
    <w:rsid w:val="004F6F96"/>
    <w:rsid w:val="004F7D20"/>
    <w:rsid w:val="00500AE6"/>
    <w:rsid w:val="00500DC4"/>
    <w:rsid w:val="00500FB0"/>
    <w:rsid w:val="00501456"/>
    <w:rsid w:val="00502931"/>
    <w:rsid w:val="00503150"/>
    <w:rsid w:val="005037EB"/>
    <w:rsid w:val="005062F1"/>
    <w:rsid w:val="0050667C"/>
    <w:rsid w:val="00507204"/>
    <w:rsid w:val="005073EB"/>
    <w:rsid w:val="00507605"/>
    <w:rsid w:val="0051044C"/>
    <w:rsid w:val="0051156C"/>
    <w:rsid w:val="00512A1A"/>
    <w:rsid w:val="00513355"/>
    <w:rsid w:val="005135AD"/>
    <w:rsid w:val="00513F6C"/>
    <w:rsid w:val="00514173"/>
    <w:rsid w:val="005162E5"/>
    <w:rsid w:val="0051695C"/>
    <w:rsid w:val="00516BB7"/>
    <w:rsid w:val="00516BC3"/>
    <w:rsid w:val="005170B4"/>
    <w:rsid w:val="00520C14"/>
    <w:rsid w:val="00521048"/>
    <w:rsid w:val="005216A6"/>
    <w:rsid w:val="00521ECC"/>
    <w:rsid w:val="00522268"/>
    <w:rsid w:val="005231B0"/>
    <w:rsid w:val="00523A2B"/>
    <w:rsid w:val="00524875"/>
    <w:rsid w:val="00526462"/>
    <w:rsid w:val="0052674A"/>
    <w:rsid w:val="00526EA4"/>
    <w:rsid w:val="00527035"/>
    <w:rsid w:val="0052789D"/>
    <w:rsid w:val="00530005"/>
    <w:rsid w:val="00530BA8"/>
    <w:rsid w:val="005314AD"/>
    <w:rsid w:val="0053154E"/>
    <w:rsid w:val="00531BAA"/>
    <w:rsid w:val="00532D84"/>
    <w:rsid w:val="005334F1"/>
    <w:rsid w:val="0053464D"/>
    <w:rsid w:val="00535300"/>
    <w:rsid w:val="00535F5A"/>
    <w:rsid w:val="00536C77"/>
    <w:rsid w:val="00536FD3"/>
    <w:rsid w:val="0054271C"/>
    <w:rsid w:val="005429C1"/>
    <w:rsid w:val="00543D82"/>
    <w:rsid w:val="00547165"/>
    <w:rsid w:val="005471F5"/>
    <w:rsid w:val="0054799E"/>
    <w:rsid w:val="00547C25"/>
    <w:rsid w:val="00552899"/>
    <w:rsid w:val="0055507A"/>
    <w:rsid w:val="005556A8"/>
    <w:rsid w:val="00555F5E"/>
    <w:rsid w:val="005566C2"/>
    <w:rsid w:val="00557C3C"/>
    <w:rsid w:val="00557CAF"/>
    <w:rsid w:val="00560052"/>
    <w:rsid w:val="00560AC6"/>
    <w:rsid w:val="00560B50"/>
    <w:rsid w:val="0056155D"/>
    <w:rsid w:val="00561664"/>
    <w:rsid w:val="00562625"/>
    <w:rsid w:val="00562F4C"/>
    <w:rsid w:val="0056485A"/>
    <w:rsid w:val="00564C34"/>
    <w:rsid w:val="0056560D"/>
    <w:rsid w:val="005661B6"/>
    <w:rsid w:val="00566337"/>
    <w:rsid w:val="00566559"/>
    <w:rsid w:val="00566D0B"/>
    <w:rsid w:val="00570528"/>
    <w:rsid w:val="00570973"/>
    <w:rsid w:val="0057334C"/>
    <w:rsid w:val="0057342B"/>
    <w:rsid w:val="00573FD8"/>
    <w:rsid w:val="005752ED"/>
    <w:rsid w:val="005758D7"/>
    <w:rsid w:val="00575B44"/>
    <w:rsid w:val="00576015"/>
    <w:rsid w:val="00576D5B"/>
    <w:rsid w:val="0057781F"/>
    <w:rsid w:val="005822CC"/>
    <w:rsid w:val="00582860"/>
    <w:rsid w:val="00582DAD"/>
    <w:rsid w:val="005833C7"/>
    <w:rsid w:val="0058352E"/>
    <w:rsid w:val="00584083"/>
    <w:rsid w:val="005845E0"/>
    <w:rsid w:val="00586D70"/>
    <w:rsid w:val="00587536"/>
    <w:rsid w:val="00587B6B"/>
    <w:rsid w:val="005903AE"/>
    <w:rsid w:val="005914E3"/>
    <w:rsid w:val="00591F34"/>
    <w:rsid w:val="0059211D"/>
    <w:rsid w:val="005925B8"/>
    <w:rsid w:val="00592BF1"/>
    <w:rsid w:val="005935BD"/>
    <w:rsid w:val="0059523A"/>
    <w:rsid w:val="005A1678"/>
    <w:rsid w:val="005A2A05"/>
    <w:rsid w:val="005A36A7"/>
    <w:rsid w:val="005A446E"/>
    <w:rsid w:val="005A4DE6"/>
    <w:rsid w:val="005A5345"/>
    <w:rsid w:val="005A54D7"/>
    <w:rsid w:val="005A575B"/>
    <w:rsid w:val="005A5B1E"/>
    <w:rsid w:val="005A5B58"/>
    <w:rsid w:val="005A6FEF"/>
    <w:rsid w:val="005B0CB5"/>
    <w:rsid w:val="005B19CA"/>
    <w:rsid w:val="005B1DFB"/>
    <w:rsid w:val="005B2208"/>
    <w:rsid w:val="005B2A37"/>
    <w:rsid w:val="005B4B6B"/>
    <w:rsid w:val="005B5344"/>
    <w:rsid w:val="005B6935"/>
    <w:rsid w:val="005B7D4A"/>
    <w:rsid w:val="005C0ACD"/>
    <w:rsid w:val="005C0ACE"/>
    <w:rsid w:val="005C0C46"/>
    <w:rsid w:val="005C1D0E"/>
    <w:rsid w:val="005C2175"/>
    <w:rsid w:val="005C357A"/>
    <w:rsid w:val="005C4F76"/>
    <w:rsid w:val="005C5A1A"/>
    <w:rsid w:val="005C708D"/>
    <w:rsid w:val="005C74EB"/>
    <w:rsid w:val="005D088E"/>
    <w:rsid w:val="005D08B9"/>
    <w:rsid w:val="005D2AC6"/>
    <w:rsid w:val="005D40E8"/>
    <w:rsid w:val="005D49D8"/>
    <w:rsid w:val="005D58D6"/>
    <w:rsid w:val="005D5C63"/>
    <w:rsid w:val="005D6119"/>
    <w:rsid w:val="005D67FB"/>
    <w:rsid w:val="005D796C"/>
    <w:rsid w:val="005D7991"/>
    <w:rsid w:val="005D7F8B"/>
    <w:rsid w:val="005E1154"/>
    <w:rsid w:val="005E12C7"/>
    <w:rsid w:val="005E1DDB"/>
    <w:rsid w:val="005E20E7"/>
    <w:rsid w:val="005E2920"/>
    <w:rsid w:val="005E3474"/>
    <w:rsid w:val="005E38DD"/>
    <w:rsid w:val="005E44AC"/>
    <w:rsid w:val="005E6C18"/>
    <w:rsid w:val="005E7071"/>
    <w:rsid w:val="005E72C3"/>
    <w:rsid w:val="005E7BDE"/>
    <w:rsid w:val="005F01AC"/>
    <w:rsid w:val="005F0C09"/>
    <w:rsid w:val="005F0CC3"/>
    <w:rsid w:val="005F11EB"/>
    <w:rsid w:val="005F15BF"/>
    <w:rsid w:val="005F3CC7"/>
    <w:rsid w:val="005F447E"/>
    <w:rsid w:val="005F6E96"/>
    <w:rsid w:val="005F782A"/>
    <w:rsid w:val="005F7E0F"/>
    <w:rsid w:val="00604AB4"/>
    <w:rsid w:val="00604BF3"/>
    <w:rsid w:val="00611D93"/>
    <w:rsid w:val="00612E35"/>
    <w:rsid w:val="006135B2"/>
    <w:rsid w:val="00614877"/>
    <w:rsid w:val="00614A1A"/>
    <w:rsid w:val="00614CC4"/>
    <w:rsid w:val="00614E82"/>
    <w:rsid w:val="006156D6"/>
    <w:rsid w:val="0061583E"/>
    <w:rsid w:val="00615DD2"/>
    <w:rsid w:val="00617045"/>
    <w:rsid w:val="00622F41"/>
    <w:rsid w:val="00623004"/>
    <w:rsid w:val="00623EE3"/>
    <w:rsid w:val="00624C0E"/>
    <w:rsid w:val="00624C7C"/>
    <w:rsid w:val="00625473"/>
    <w:rsid w:val="00626240"/>
    <w:rsid w:val="006304B5"/>
    <w:rsid w:val="0063080F"/>
    <w:rsid w:val="00631429"/>
    <w:rsid w:val="00632009"/>
    <w:rsid w:val="00632995"/>
    <w:rsid w:val="00633229"/>
    <w:rsid w:val="0063329C"/>
    <w:rsid w:val="00633FCB"/>
    <w:rsid w:val="006363F1"/>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AE9"/>
    <w:rsid w:val="00650411"/>
    <w:rsid w:val="006506C3"/>
    <w:rsid w:val="0065211B"/>
    <w:rsid w:val="0065267E"/>
    <w:rsid w:val="00653F30"/>
    <w:rsid w:val="006549BB"/>
    <w:rsid w:val="006554A8"/>
    <w:rsid w:val="00656C12"/>
    <w:rsid w:val="00656D98"/>
    <w:rsid w:val="006574B8"/>
    <w:rsid w:val="006622F1"/>
    <w:rsid w:val="0066245D"/>
    <w:rsid w:val="006625A5"/>
    <w:rsid w:val="00662FDA"/>
    <w:rsid w:val="00663285"/>
    <w:rsid w:val="00664270"/>
    <w:rsid w:val="006659EE"/>
    <w:rsid w:val="00665E15"/>
    <w:rsid w:val="00667697"/>
    <w:rsid w:val="00670DAE"/>
    <w:rsid w:val="0067176C"/>
    <w:rsid w:val="006747E0"/>
    <w:rsid w:val="006749B8"/>
    <w:rsid w:val="00676EF8"/>
    <w:rsid w:val="0067740B"/>
    <w:rsid w:val="00677A54"/>
    <w:rsid w:val="00680BA5"/>
    <w:rsid w:val="006814ED"/>
    <w:rsid w:val="00682620"/>
    <w:rsid w:val="00683A7B"/>
    <w:rsid w:val="006850CD"/>
    <w:rsid w:val="0068595F"/>
    <w:rsid w:val="00685CD3"/>
    <w:rsid w:val="006866DE"/>
    <w:rsid w:val="00686F2B"/>
    <w:rsid w:val="0069053F"/>
    <w:rsid w:val="006908C8"/>
    <w:rsid w:val="006910DD"/>
    <w:rsid w:val="00695F34"/>
    <w:rsid w:val="006971F1"/>
    <w:rsid w:val="00697635"/>
    <w:rsid w:val="00697909"/>
    <w:rsid w:val="00697D8C"/>
    <w:rsid w:val="006A05BC"/>
    <w:rsid w:val="006A1177"/>
    <w:rsid w:val="006A17DD"/>
    <w:rsid w:val="006A1B6B"/>
    <w:rsid w:val="006A1C8C"/>
    <w:rsid w:val="006A4433"/>
    <w:rsid w:val="006A4484"/>
    <w:rsid w:val="006A448C"/>
    <w:rsid w:val="006A5652"/>
    <w:rsid w:val="006A7BB3"/>
    <w:rsid w:val="006A7C34"/>
    <w:rsid w:val="006B094B"/>
    <w:rsid w:val="006B0DD3"/>
    <w:rsid w:val="006B13F9"/>
    <w:rsid w:val="006B2296"/>
    <w:rsid w:val="006B2BAB"/>
    <w:rsid w:val="006B2F00"/>
    <w:rsid w:val="006B3442"/>
    <w:rsid w:val="006B3FE9"/>
    <w:rsid w:val="006B4DE6"/>
    <w:rsid w:val="006B5162"/>
    <w:rsid w:val="006B6193"/>
    <w:rsid w:val="006B75BB"/>
    <w:rsid w:val="006C07D7"/>
    <w:rsid w:val="006C09A2"/>
    <w:rsid w:val="006C179B"/>
    <w:rsid w:val="006C23BF"/>
    <w:rsid w:val="006C35EE"/>
    <w:rsid w:val="006C443E"/>
    <w:rsid w:val="006C486C"/>
    <w:rsid w:val="006C4B2B"/>
    <w:rsid w:val="006C622E"/>
    <w:rsid w:val="006D00A6"/>
    <w:rsid w:val="006D0FA5"/>
    <w:rsid w:val="006D1915"/>
    <w:rsid w:val="006D198B"/>
    <w:rsid w:val="006D21A3"/>
    <w:rsid w:val="006D2B3C"/>
    <w:rsid w:val="006D2CA7"/>
    <w:rsid w:val="006D3AE6"/>
    <w:rsid w:val="006D4BBD"/>
    <w:rsid w:val="006D51E3"/>
    <w:rsid w:val="006D55E5"/>
    <w:rsid w:val="006D5A7E"/>
    <w:rsid w:val="006E1EA4"/>
    <w:rsid w:val="006E57F1"/>
    <w:rsid w:val="006E5F6E"/>
    <w:rsid w:val="006E6CD5"/>
    <w:rsid w:val="006E7CE3"/>
    <w:rsid w:val="006F0223"/>
    <w:rsid w:val="006F084A"/>
    <w:rsid w:val="006F2449"/>
    <w:rsid w:val="006F26BF"/>
    <w:rsid w:val="006F41D6"/>
    <w:rsid w:val="006F4491"/>
    <w:rsid w:val="006F45B7"/>
    <w:rsid w:val="006F63C1"/>
    <w:rsid w:val="006F6617"/>
    <w:rsid w:val="006F6CD7"/>
    <w:rsid w:val="006F773A"/>
    <w:rsid w:val="006F7EFC"/>
    <w:rsid w:val="0070011B"/>
    <w:rsid w:val="00702BB4"/>
    <w:rsid w:val="007032F6"/>
    <w:rsid w:val="00703E21"/>
    <w:rsid w:val="0070414D"/>
    <w:rsid w:val="007046DC"/>
    <w:rsid w:val="0070629C"/>
    <w:rsid w:val="0070705F"/>
    <w:rsid w:val="007078A5"/>
    <w:rsid w:val="0071034C"/>
    <w:rsid w:val="00710541"/>
    <w:rsid w:val="007105CF"/>
    <w:rsid w:val="00712913"/>
    <w:rsid w:val="00712A3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5010"/>
    <w:rsid w:val="00725D69"/>
    <w:rsid w:val="0073010A"/>
    <w:rsid w:val="00730BA1"/>
    <w:rsid w:val="00730D7C"/>
    <w:rsid w:val="00734CC8"/>
    <w:rsid w:val="007357C3"/>
    <w:rsid w:val="00735DF1"/>
    <w:rsid w:val="007362EC"/>
    <w:rsid w:val="00736E25"/>
    <w:rsid w:val="00740689"/>
    <w:rsid w:val="00740B7A"/>
    <w:rsid w:val="0074153D"/>
    <w:rsid w:val="00741840"/>
    <w:rsid w:val="00741EA5"/>
    <w:rsid w:val="00742AA2"/>
    <w:rsid w:val="007437A7"/>
    <w:rsid w:val="0074458E"/>
    <w:rsid w:val="00744891"/>
    <w:rsid w:val="00745CDE"/>
    <w:rsid w:val="007462F4"/>
    <w:rsid w:val="0074720F"/>
    <w:rsid w:val="00747C11"/>
    <w:rsid w:val="00750020"/>
    <w:rsid w:val="00750C9C"/>
    <w:rsid w:val="00750E65"/>
    <w:rsid w:val="00752465"/>
    <w:rsid w:val="00753DF0"/>
    <w:rsid w:val="00754B8B"/>
    <w:rsid w:val="00754E10"/>
    <w:rsid w:val="00754FF3"/>
    <w:rsid w:val="00755AE2"/>
    <w:rsid w:val="00755FB5"/>
    <w:rsid w:val="00757182"/>
    <w:rsid w:val="00763674"/>
    <w:rsid w:val="007639B4"/>
    <w:rsid w:val="00764A2F"/>
    <w:rsid w:val="00764E83"/>
    <w:rsid w:val="0076517D"/>
    <w:rsid w:val="00765525"/>
    <w:rsid w:val="00766A03"/>
    <w:rsid w:val="00767E63"/>
    <w:rsid w:val="0077031E"/>
    <w:rsid w:val="00770432"/>
    <w:rsid w:val="00770760"/>
    <w:rsid w:val="00770D72"/>
    <w:rsid w:val="007718FD"/>
    <w:rsid w:val="00771F61"/>
    <w:rsid w:val="00773C1E"/>
    <w:rsid w:val="00774E77"/>
    <w:rsid w:val="00777CA9"/>
    <w:rsid w:val="00781444"/>
    <w:rsid w:val="00781B4C"/>
    <w:rsid w:val="00783599"/>
    <w:rsid w:val="00785851"/>
    <w:rsid w:val="0078649D"/>
    <w:rsid w:val="00786BC5"/>
    <w:rsid w:val="00787A9A"/>
    <w:rsid w:val="00790F14"/>
    <w:rsid w:val="00791B0E"/>
    <w:rsid w:val="007924BA"/>
    <w:rsid w:val="00793BC3"/>
    <w:rsid w:val="00794958"/>
    <w:rsid w:val="007952B5"/>
    <w:rsid w:val="00795D56"/>
    <w:rsid w:val="007969C2"/>
    <w:rsid w:val="0079764B"/>
    <w:rsid w:val="007979B5"/>
    <w:rsid w:val="007A0BC2"/>
    <w:rsid w:val="007A0F62"/>
    <w:rsid w:val="007A1DD0"/>
    <w:rsid w:val="007A36E8"/>
    <w:rsid w:val="007A3790"/>
    <w:rsid w:val="007A3809"/>
    <w:rsid w:val="007A4230"/>
    <w:rsid w:val="007A447C"/>
    <w:rsid w:val="007A79C0"/>
    <w:rsid w:val="007A7C8F"/>
    <w:rsid w:val="007B03C4"/>
    <w:rsid w:val="007B0FE2"/>
    <w:rsid w:val="007B1DD5"/>
    <w:rsid w:val="007B3272"/>
    <w:rsid w:val="007B35A6"/>
    <w:rsid w:val="007B7171"/>
    <w:rsid w:val="007B73FE"/>
    <w:rsid w:val="007B7441"/>
    <w:rsid w:val="007B762F"/>
    <w:rsid w:val="007C02F4"/>
    <w:rsid w:val="007C0638"/>
    <w:rsid w:val="007C0AB2"/>
    <w:rsid w:val="007C14B7"/>
    <w:rsid w:val="007C1A34"/>
    <w:rsid w:val="007C3A5D"/>
    <w:rsid w:val="007C3DE0"/>
    <w:rsid w:val="007C414A"/>
    <w:rsid w:val="007C4183"/>
    <w:rsid w:val="007C4C09"/>
    <w:rsid w:val="007C4D8F"/>
    <w:rsid w:val="007C4EC6"/>
    <w:rsid w:val="007C566F"/>
    <w:rsid w:val="007C569B"/>
    <w:rsid w:val="007C6B84"/>
    <w:rsid w:val="007C799D"/>
    <w:rsid w:val="007D0042"/>
    <w:rsid w:val="007D0899"/>
    <w:rsid w:val="007D1BC2"/>
    <w:rsid w:val="007D1E77"/>
    <w:rsid w:val="007D356D"/>
    <w:rsid w:val="007D3CC5"/>
    <w:rsid w:val="007D41FF"/>
    <w:rsid w:val="007D4DD2"/>
    <w:rsid w:val="007D53D5"/>
    <w:rsid w:val="007D5E26"/>
    <w:rsid w:val="007D654D"/>
    <w:rsid w:val="007D6CC4"/>
    <w:rsid w:val="007D7697"/>
    <w:rsid w:val="007D77F8"/>
    <w:rsid w:val="007D7AA4"/>
    <w:rsid w:val="007E0068"/>
    <w:rsid w:val="007E0D95"/>
    <w:rsid w:val="007E2EAB"/>
    <w:rsid w:val="007E3D92"/>
    <w:rsid w:val="007E4528"/>
    <w:rsid w:val="007E4BA5"/>
    <w:rsid w:val="007E4DCB"/>
    <w:rsid w:val="007E7118"/>
    <w:rsid w:val="007E714E"/>
    <w:rsid w:val="007E7581"/>
    <w:rsid w:val="007F0465"/>
    <w:rsid w:val="007F10FF"/>
    <w:rsid w:val="007F1174"/>
    <w:rsid w:val="007F131F"/>
    <w:rsid w:val="007F2BE8"/>
    <w:rsid w:val="007F4195"/>
    <w:rsid w:val="007F48C3"/>
    <w:rsid w:val="007F4950"/>
    <w:rsid w:val="007F52F3"/>
    <w:rsid w:val="007F6182"/>
    <w:rsid w:val="007F71DF"/>
    <w:rsid w:val="007F7319"/>
    <w:rsid w:val="007F7EDB"/>
    <w:rsid w:val="00800950"/>
    <w:rsid w:val="00800FAE"/>
    <w:rsid w:val="00801711"/>
    <w:rsid w:val="0080185E"/>
    <w:rsid w:val="00802EC4"/>
    <w:rsid w:val="00803A90"/>
    <w:rsid w:val="00805BFD"/>
    <w:rsid w:val="00806B72"/>
    <w:rsid w:val="00807674"/>
    <w:rsid w:val="00810446"/>
    <w:rsid w:val="00811667"/>
    <w:rsid w:val="008116E4"/>
    <w:rsid w:val="0081369E"/>
    <w:rsid w:val="00813835"/>
    <w:rsid w:val="008142EC"/>
    <w:rsid w:val="00814D41"/>
    <w:rsid w:val="00815795"/>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2BF6"/>
    <w:rsid w:val="00834020"/>
    <w:rsid w:val="008348BC"/>
    <w:rsid w:val="0083597E"/>
    <w:rsid w:val="00836250"/>
    <w:rsid w:val="00841C7D"/>
    <w:rsid w:val="00843343"/>
    <w:rsid w:val="0084382C"/>
    <w:rsid w:val="00843F8F"/>
    <w:rsid w:val="0084454F"/>
    <w:rsid w:val="008457B2"/>
    <w:rsid w:val="008459BE"/>
    <w:rsid w:val="00845DB4"/>
    <w:rsid w:val="00850031"/>
    <w:rsid w:val="00850CF2"/>
    <w:rsid w:val="008577F8"/>
    <w:rsid w:val="00860A1D"/>
    <w:rsid w:val="008631C5"/>
    <w:rsid w:val="008637DE"/>
    <w:rsid w:val="00866A1E"/>
    <w:rsid w:val="008671D4"/>
    <w:rsid w:val="00867F21"/>
    <w:rsid w:val="00870231"/>
    <w:rsid w:val="0087072B"/>
    <w:rsid w:val="008713B9"/>
    <w:rsid w:val="0087168B"/>
    <w:rsid w:val="008729DE"/>
    <w:rsid w:val="00873532"/>
    <w:rsid w:val="00873DED"/>
    <w:rsid w:val="00876121"/>
    <w:rsid w:val="00876927"/>
    <w:rsid w:val="008778E4"/>
    <w:rsid w:val="00877E9F"/>
    <w:rsid w:val="00877F64"/>
    <w:rsid w:val="008807D3"/>
    <w:rsid w:val="0088081E"/>
    <w:rsid w:val="00881452"/>
    <w:rsid w:val="00882BD8"/>
    <w:rsid w:val="00882DA1"/>
    <w:rsid w:val="00883F4D"/>
    <w:rsid w:val="00884F80"/>
    <w:rsid w:val="00885086"/>
    <w:rsid w:val="00886634"/>
    <w:rsid w:val="00886B47"/>
    <w:rsid w:val="008878B8"/>
    <w:rsid w:val="00890BC5"/>
    <w:rsid w:val="00891007"/>
    <w:rsid w:val="00891059"/>
    <w:rsid w:val="00892E8A"/>
    <w:rsid w:val="00894E4A"/>
    <w:rsid w:val="008951B3"/>
    <w:rsid w:val="0089708E"/>
    <w:rsid w:val="0089742A"/>
    <w:rsid w:val="008976E8"/>
    <w:rsid w:val="00897DE0"/>
    <w:rsid w:val="008A04E1"/>
    <w:rsid w:val="008A336F"/>
    <w:rsid w:val="008A45A6"/>
    <w:rsid w:val="008A5901"/>
    <w:rsid w:val="008A5C2C"/>
    <w:rsid w:val="008A5CF4"/>
    <w:rsid w:val="008A65DE"/>
    <w:rsid w:val="008B0571"/>
    <w:rsid w:val="008B08A5"/>
    <w:rsid w:val="008B12FE"/>
    <w:rsid w:val="008B3389"/>
    <w:rsid w:val="008B3885"/>
    <w:rsid w:val="008B3F12"/>
    <w:rsid w:val="008B436B"/>
    <w:rsid w:val="008B5FF2"/>
    <w:rsid w:val="008B6AFF"/>
    <w:rsid w:val="008B7F9E"/>
    <w:rsid w:val="008C02B9"/>
    <w:rsid w:val="008C02BE"/>
    <w:rsid w:val="008C062F"/>
    <w:rsid w:val="008C150E"/>
    <w:rsid w:val="008C3CBD"/>
    <w:rsid w:val="008C48A4"/>
    <w:rsid w:val="008C5592"/>
    <w:rsid w:val="008C683F"/>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7B0"/>
    <w:rsid w:val="008E59C7"/>
    <w:rsid w:val="008E6A83"/>
    <w:rsid w:val="008E71DC"/>
    <w:rsid w:val="008F03D9"/>
    <w:rsid w:val="008F14B3"/>
    <w:rsid w:val="008F167A"/>
    <w:rsid w:val="008F4F97"/>
    <w:rsid w:val="008F6329"/>
    <w:rsid w:val="008F704A"/>
    <w:rsid w:val="008F7D1F"/>
    <w:rsid w:val="00902AB0"/>
    <w:rsid w:val="00902F21"/>
    <w:rsid w:val="00910971"/>
    <w:rsid w:val="00914291"/>
    <w:rsid w:val="0091449E"/>
    <w:rsid w:val="009148CB"/>
    <w:rsid w:val="00916EB3"/>
    <w:rsid w:val="0091761A"/>
    <w:rsid w:val="00922620"/>
    <w:rsid w:val="00922DED"/>
    <w:rsid w:val="00923F99"/>
    <w:rsid w:val="0092477A"/>
    <w:rsid w:val="009261C2"/>
    <w:rsid w:val="00930E91"/>
    <w:rsid w:val="00930F52"/>
    <w:rsid w:val="00932217"/>
    <w:rsid w:val="00932753"/>
    <w:rsid w:val="00932EB6"/>
    <w:rsid w:val="0093432D"/>
    <w:rsid w:val="009345E0"/>
    <w:rsid w:val="00934717"/>
    <w:rsid w:val="0093501B"/>
    <w:rsid w:val="00935717"/>
    <w:rsid w:val="00935721"/>
    <w:rsid w:val="00935A94"/>
    <w:rsid w:val="00936075"/>
    <w:rsid w:val="00937A15"/>
    <w:rsid w:val="00937EB6"/>
    <w:rsid w:val="00940314"/>
    <w:rsid w:val="00940420"/>
    <w:rsid w:val="00940DA5"/>
    <w:rsid w:val="0094107F"/>
    <w:rsid w:val="009418F1"/>
    <w:rsid w:val="0094269E"/>
    <w:rsid w:val="00943199"/>
    <w:rsid w:val="00943281"/>
    <w:rsid w:val="00943BC4"/>
    <w:rsid w:val="00944DA6"/>
    <w:rsid w:val="00946201"/>
    <w:rsid w:val="0094756A"/>
    <w:rsid w:val="009514B7"/>
    <w:rsid w:val="00951B4D"/>
    <w:rsid w:val="00951EB0"/>
    <w:rsid w:val="009529E2"/>
    <w:rsid w:val="0095552F"/>
    <w:rsid w:val="00955B2F"/>
    <w:rsid w:val="00956004"/>
    <w:rsid w:val="00957F11"/>
    <w:rsid w:val="009606D4"/>
    <w:rsid w:val="00960C4E"/>
    <w:rsid w:val="0096165E"/>
    <w:rsid w:val="00961DC6"/>
    <w:rsid w:val="00962DC6"/>
    <w:rsid w:val="009634AB"/>
    <w:rsid w:val="0096488C"/>
    <w:rsid w:val="00965887"/>
    <w:rsid w:val="00970247"/>
    <w:rsid w:val="0097155B"/>
    <w:rsid w:val="009715E3"/>
    <w:rsid w:val="00971E5C"/>
    <w:rsid w:val="00972283"/>
    <w:rsid w:val="00972ED9"/>
    <w:rsid w:val="009744EB"/>
    <w:rsid w:val="009755B8"/>
    <w:rsid w:val="00976737"/>
    <w:rsid w:val="00976FE2"/>
    <w:rsid w:val="00980E5C"/>
    <w:rsid w:val="009816CA"/>
    <w:rsid w:val="00982B3B"/>
    <w:rsid w:val="00983062"/>
    <w:rsid w:val="009852BF"/>
    <w:rsid w:val="00985635"/>
    <w:rsid w:val="00985D1E"/>
    <w:rsid w:val="009879F0"/>
    <w:rsid w:val="00987E08"/>
    <w:rsid w:val="00990983"/>
    <w:rsid w:val="00990D13"/>
    <w:rsid w:val="00991A97"/>
    <w:rsid w:val="00992BB4"/>
    <w:rsid w:val="00992E5C"/>
    <w:rsid w:val="009948C3"/>
    <w:rsid w:val="00996141"/>
    <w:rsid w:val="00997191"/>
    <w:rsid w:val="009976CA"/>
    <w:rsid w:val="00997F9C"/>
    <w:rsid w:val="009A0AE2"/>
    <w:rsid w:val="009A0EAB"/>
    <w:rsid w:val="009A16BB"/>
    <w:rsid w:val="009A63F3"/>
    <w:rsid w:val="009A6649"/>
    <w:rsid w:val="009A6A93"/>
    <w:rsid w:val="009A6C0D"/>
    <w:rsid w:val="009A783F"/>
    <w:rsid w:val="009B0226"/>
    <w:rsid w:val="009B1F07"/>
    <w:rsid w:val="009B2AA9"/>
    <w:rsid w:val="009B31E3"/>
    <w:rsid w:val="009B3AD7"/>
    <w:rsid w:val="009B519C"/>
    <w:rsid w:val="009B6123"/>
    <w:rsid w:val="009B6E83"/>
    <w:rsid w:val="009B75A3"/>
    <w:rsid w:val="009B7650"/>
    <w:rsid w:val="009C034A"/>
    <w:rsid w:val="009C05D0"/>
    <w:rsid w:val="009C05DB"/>
    <w:rsid w:val="009C1AAF"/>
    <w:rsid w:val="009C2254"/>
    <w:rsid w:val="009C46C2"/>
    <w:rsid w:val="009C4DE4"/>
    <w:rsid w:val="009D0093"/>
    <w:rsid w:val="009D00E1"/>
    <w:rsid w:val="009D0447"/>
    <w:rsid w:val="009D1CFF"/>
    <w:rsid w:val="009D1F15"/>
    <w:rsid w:val="009D2337"/>
    <w:rsid w:val="009D2591"/>
    <w:rsid w:val="009D4FA4"/>
    <w:rsid w:val="009D526A"/>
    <w:rsid w:val="009D7CAD"/>
    <w:rsid w:val="009E10CE"/>
    <w:rsid w:val="009E1F0A"/>
    <w:rsid w:val="009E3324"/>
    <w:rsid w:val="009E3DC1"/>
    <w:rsid w:val="009E4B26"/>
    <w:rsid w:val="009E5187"/>
    <w:rsid w:val="009E585B"/>
    <w:rsid w:val="009E7CDD"/>
    <w:rsid w:val="009F0618"/>
    <w:rsid w:val="009F141D"/>
    <w:rsid w:val="009F1916"/>
    <w:rsid w:val="009F1C79"/>
    <w:rsid w:val="009F26E1"/>
    <w:rsid w:val="009F2931"/>
    <w:rsid w:val="009F2A49"/>
    <w:rsid w:val="009F2ACA"/>
    <w:rsid w:val="009F3F3B"/>
    <w:rsid w:val="009F4330"/>
    <w:rsid w:val="009F6E2F"/>
    <w:rsid w:val="009F7FE5"/>
    <w:rsid w:val="00A00CB5"/>
    <w:rsid w:val="00A01A4E"/>
    <w:rsid w:val="00A01AF1"/>
    <w:rsid w:val="00A01C99"/>
    <w:rsid w:val="00A01CA6"/>
    <w:rsid w:val="00A03E06"/>
    <w:rsid w:val="00A03EF1"/>
    <w:rsid w:val="00A04102"/>
    <w:rsid w:val="00A04105"/>
    <w:rsid w:val="00A0455F"/>
    <w:rsid w:val="00A046D8"/>
    <w:rsid w:val="00A0555E"/>
    <w:rsid w:val="00A055D2"/>
    <w:rsid w:val="00A05E6F"/>
    <w:rsid w:val="00A06C9F"/>
    <w:rsid w:val="00A1121C"/>
    <w:rsid w:val="00A11E04"/>
    <w:rsid w:val="00A11F2F"/>
    <w:rsid w:val="00A1318E"/>
    <w:rsid w:val="00A13973"/>
    <w:rsid w:val="00A13D1E"/>
    <w:rsid w:val="00A13F93"/>
    <w:rsid w:val="00A145D4"/>
    <w:rsid w:val="00A14CE5"/>
    <w:rsid w:val="00A166F3"/>
    <w:rsid w:val="00A16D70"/>
    <w:rsid w:val="00A16EBE"/>
    <w:rsid w:val="00A173C2"/>
    <w:rsid w:val="00A17B01"/>
    <w:rsid w:val="00A17EC5"/>
    <w:rsid w:val="00A20779"/>
    <w:rsid w:val="00A21C50"/>
    <w:rsid w:val="00A22CFF"/>
    <w:rsid w:val="00A231FB"/>
    <w:rsid w:val="00A2344F"/>
    <w:rsid w:val="00A2467B"/>
    <w:rsid w:val="00A2499A"/>
    <w:rsid w:val="00A2568C"/>
    <w:rsid w:val="00A2596D"/>
    <w:rsid w:val="00A26661"/>
    <w:rsid w:val="00A27261"/>
    <w:rsid w:val="00A27378"/>
    <w:rsid w:val="00A303F3"/>
    <w:rsid w:val="00A324D2"/>
    <w:rsid w:val="00A32D27"/>
    <w:rsid w:val="00A336A7"/>
    <w:rsid w:val="00A340FB"/>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490D"/>
    <w:rsid w:val="00A55034"/>
    <w:rsid w:val="00A55B74"/>
    <w:rsid w:val="00A55B85"/>
    <w:rsid w:val="00A56356"/>
    <w:rsid w:val="00A56EB6"/>
    <w:rsid w:val="00A5735C"/>
    <w:rsid w:val="00A61E67"/>
    <w:rsid w:val="00A62AF4"/>
    <w:rsid w:val="00A634F1"/>
    <w:rsid w:val="00A63AB4"/>
    <w:rsid w:val="00A643EB"/>
    <w:rsid w:val="00A66A41"/>
    <w:rsid w:val="00A672FA"/>
    <w:rsid w:val="00A67BDA"/>
    <w:rsid w:val="00A67FCD"/>
    <w:rsid w:val="00A70158"/>
    <w:rsid w:val="00A71217"/>
    <w:rsid w:val="00A7157F"/>
    <w:rsid w:val="00A722DA"/>
    <w:rsid w:val="00A7326E"/>
    <w:rsid w:val="00A73E1E"/>
    <w:rsid w:val="00A743E4"/>
    <w:rsid w:val="00A74C85"/>
    <w:rsid w:val="00A75F0A"/>
    <w:rsid w:val="00A7621D"/>
    <w:rsid w:val="00A76708"/>
    <w:rsid w:val="00A76910"/>
    <w:rsid w:val="00A77668"/>
    <w:rsid w:val="00A776B2"/>
    <w:rsid w:val="00A83C7E"/>
    <w:rsid w:val="00A83E35"/>
    <w:rsid w:val="00A8430D"/>
    <w:rsid w:val="00A84AE5"/>
    <w:rsid w:val="00A86A9B"/>
    <w:rsid w:val="00A86CBD"/>
    <w:rsid w:val="00A9014E"/>
    <w:rsid w:val="00A904D7"/>
    <w:rsid w:val="00A90E05"/>
    <w:rsid w:val="00A92C1D"/>
    <w:rsid w:val="00A94815"/>
    <w:rsid w:val="00A96FE3"/>
    <w:rsid w:val="00AA046B"/>
    <w:rsid w:val="00AA14FA"/>
    <w:rsid w:val="00AA1658"/>
    <w:rsid w:val="00AA578A"/>
    <w:rsid w:val="00AA5F96"/>
    <w:rsid w:val="00AA613B"/>
    <w:rsid w:val="00AA7789"/>
    <w:rsid w:val="00AA78BB"/>
    <w:rsid w:val="00AA7C3D"/>
    <w:rsid w:val="00AB04EA"/>
    <w:rsid w:val="00AB134E"/>
    <w:rsid w:val="00AB14A7"/>
    <w:rsid w:val="00AB1DD3"/>
    <w:rsid w:val="00AB3929"/>
    <w:rsid w:val="00AB4E52"/>
    <w:rsid w:val="00AB659F"/>
    <w:rsid w:val="00AB6BA0"/>
    <w:rsid w:val="00AB7A6E"/>
    <w:rsid w:val="00AC0AA4"/>
    <w:rsid w:val="00AC0D7C"/>
    <w:rsid w:val="00AC171D"/>
    <w:rsid w:val="00AC2AB8"/>
    <w:rsid w:val="00AC2E7A"/>
    <w:rsid w:val="00AC2E7E"/>
    <w:rsid w:val="00AC315A"/>
    <w:rsid w:val="00AC3624"/>
    <w:rsid w:val="00AC3F7A"/>
    <w:rsid w:val="00AC4B27"/>
    <w:rsid w:val="00AC55F4"/>
    <w:rsid w:val="00AC6243"/>
    <w:rsid w:val="00AC7756"/>
    <w:rsid w:val="00AC77EA"/>
    <w:rsid w:val="00AD0507"/>
    <w:rsid w:val="00AD1221"/>
    <w:rsid w:val="00AD17A0"/>
    <w:rsid w:val="00AD233A"/>
    <w:rsid w:val="00AD24B1"/>
    <w:rsid w:val="00AD2525"/>
    <w:rsid w:val="00AD25AA"/>
    <w:rsid w:val="00AD2D8E"/>
    <w:rsid w:val="00AD3703"/>
    <w:rsid w:val="00AD4397"/>
    <w:rsid w:val="00AD4A62"/>
    <w:rsid w:val="00AD5131"/>
    <w:rsid w:val="00AD67D8"/>
    <w:rsid w:val="00AD6E4B"/>
    <w:rsid w:val="00AE03D8"/>
    <w:rsid w:val="00AE2883"/>
    <w:rsid w:val="00AE2C4C"/>
    <w:rsid w:val="00AE349B"/>
    <w:rsid w:val="00AE53AA"/>
    <w:rsid w:val="00AE585A"/>
    <w:rsid w:val="00AE6930"/>
    <w:rsid w:val="00AE6E28"/>
    <w:rsid w:val="00AF09FD"/>
    <w:rsid w:val="00AF1BC6"/>
    <w:rsid w:val="00AF20A1"/>
    <w:rsid w:val="00AF2277"/>
    <w:rsid w:val="00AF2BD5"/>
    <w:rsid w:val="00AF2DA3"/>
    <w:rsid w:val="00AF33DC"/>
    <w:rsid w:val="00AF3569"/>
    <w:rsid w:val="00AF38D8"/>
    <w:rsid w:val="00AF4520"/>
    <w:rsid w:val="00AF570C"/>
    <w:rsid w:val="00AF6580"/>
    <w:rsid w:val="00B001CA"/>
    <w:rsid w:val="00B00F44"/>
    <w:rsid w:val="00B03306"/>
    <w:rsid w:val="00B035B2"/>
    <w:rsid w:val="00B035D6"/>
    <w:rsid w:val="00B042E1"/>
    <w:rsid w:val="00B04D72"/>
    <w:rsid w:val="00B04DEC"/>
    <w:rsid w:val="00B04EBE"/>
    <w:rsid w:val="00B053D1"/>
    <w:rsid w:val="00B05559"/>
    <w:rsid w:val="00B05E4A"/>
    <w:rsid w:val="00B07C2E"/>
    <w:rsid w:val="00B10196"/>
    <w:rsid w:val="00B10FF7"/>
    <w:rsid w:val="00B10FFE"/>
    <w:rsid w:val="00B111C1"/>
    <w:rsid w:val="00B1158E"/>
    <w:rsid w:val="00B11AB5"/>
    <w:rsid w:val="00B12856"/>
    <w:rsid w:val="00B143FD"/>
    <w:rsid w:val="00B15AB2"/>
    <w:rsid w:val="00B16F69"/>
    <w:rsid w:val="00B17173"/>
    <w:rsid w:val="00B17A4D"/>
    <w:rsid w:val="00B17A8C"/>
    <w:rsid w:val="00B201FB"/>
    <w:rsid w:val="00B2020B"/>
    <w:rsid w:val="00B20AD8"/>
    <w:rsid w:val="00B21950"/>
    <w:rsid w:val="00B220C7"/>
    <w:rsid w:val="00B2264A"/>
    <w:rsid w:val="00B233D9"/>
    <w:rsid w:val="00B239E5"/>
    <w:rsid w:val="00B23C97"/>
    <w:rsid w:val="00B25C02"/>
    <w:rsid w:val="00B2778F"/>
    <w:rsid w:val="00B27B0D"/>
    <w:rsid w:val="00B32A34"/>
    <w:rsid w:val="00B32B6F"/>
    <w:rsid w:val="00B348B3"/>
    <w:rsid w:val="00B35F8D"/>
    <w:rsid w:val="00B35FAF"/>
    <w:rsid w:val="00B36019"/>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755F"/>
    <w:rsid w:val="00B57833"/>
    <w:rsid w:val="00B603AC"/>
    <w:rsid w:val="00B60424"/>
    <w:rsid w:val="00B61D79"/>
    <w:rsid w:val="00B627EB"/>
    <w:rsid w:val="00B64824"/>
    <w:rsid w:val="00B6483F"/>
    <w:rsid w:val="00B65398"/>
    <w:rsid w:val="00B6637C"/>
    <w:rsid w:val="00B67167"/>
    <w:rsid w:val="00B67D76"/>
    <w:rsid w:val="00B700F3"/>
    <w:rsid w:val="00B7128F"/>
    <w:rsid w:val="00B73754"/>
    <w:rsid w:val="00B73F32"/>
    <w:rsid w:val="00B746A1"/>
    <w:rsid w:val="00B74E03"/>
    <w:rsid w:val="00B750A1"/>
    <w:rsid w:val="00B75678"/>
    <w:rsid w:val="00B75CC2"/>
    <w:rsid w:val="00B7676E"/>
    <w:rsid w:val="00B77E4E"/>
    <w:rsid w:val="00B81582"/>
    <w:rsid w:val="00B824C3"/>
    <w:rsid w:val="00B83308"/>
    <w:rsid w:val="00B840E7"/>
    <w:rsid w:val="00B842C8"/>
    <w:rsid w:val="00B85085"/>
    <w:rsid w:val="00B85F29"/>
    <w:rsid w:val="00B87121"/>
    <w:rsid w:val="00B8757D"/>
    <w:rsid w:val="00B87B45"/>
    <w:rsid w:val="00B91BCA"/>
    <w:rsid w:val="00B92426"/>
    <w:rsid w:val="00B92553"/>
    <w:rsid w:val="00B9376E"/>
    <w:rsid w:val="00B94C0D"/>
    <w:rsid w:val="00B94CB0"/>
    <w:rsid w:val="00B953BD"/>
    <w:rsid w:val="00B95AE5"/>
    <w:rsid w:val="00B96562"/>
    <w:rsid w:val="00B96BED"/>
    <w:rsid w:val="00BA2C51"/>
    <w:rsid w:val="00BA2D73"/>
    <w:rsid w:val="00BA2DD9"/>
    <w:rsid w:val="00BA3CD9"/>
    <w:rsid w:val="00BA3DDE"/>
    <w:rsid w:val="00BA4AFA"/>
    <w:rsid w:val="00BA6E66"/>
    <w:rsid w:val="00BA71F1"/>
    <w:rsid w:val="00BA7C79"/>
    <w:rsid w:val="00BB11A3"/>
    <w:rsid w:val="00BB1434"/>
    <w:rsid w:val="00BB16C3"/>
    <w:rsid w:val="00BB1882"/>
    <w:rsid w:val="00BB3B85"/>
    <w:rsid w:val="00BB40CB"/>
    <w:rsid w:val="00BB450B"/>
    <w:rsid w:val="00BB5056"/>
    <w:rsid w:val="00BC14CB"/>
    <w:rsid w:val="00BC1CEE"/>
    <w:rsid w:val="00BC23D4"/>
    <w:rsid w:val="00BC29B7"/>
    <w:rsid w:val="00BC39D3"/>
    <w:rsid w:val="00BC3FB9"/>
    <w:rsid w:val="00BC548F"/>
    <w:rsid w:val="00BC5ACD"/>
    <w:rsid w:val="00BC5C00"/>
    <w:rsid w:val="00BC6522"/>
    <w:rsid w:val="00BD0140"/>
    <w:rsid w:val="00BD0E91"/>
    <w:rsid w:val="00BD2D2C"/>
    <w:rsid w:val="00BD3EA8"/>
    <w:rsid w:val="00BD42F7"/>
    <w:rsid w:val="00BD46FB"/>
    <w:rsid w:val="00BD558E"/>
    <w:rsid w:val="00BD5DBC"/>
    <w:rsid w:val="00BE1B5F"/>
    <w:rsid w:val="00BE23C7"/>
    <w:rsid w:val="00BE3215"/>
    <w:rsid w:val="00BE4ECC"/>
    <w:rsid w:val="00BE5A5A"/>
    <w:rsid w:val="00BE6B0D"/>
    <w:rsid w:val="00BF050A"/>
    <w:rsid w:val="00BF1DCE"/>
    <w:rsid w:val="00BF2176"/>
    <w:rsid w:val="00BF21B2"/>
    <w:rsid w:val="00BF312D"/>
    <w:rsid w:val="00BF4C16"/>
    <w:rsid w:val="00BF596F"/>
    <w:rsid w:val="00BF5C15"/>
    <w:rsid w:val="00BF6013"/>
    <w:rsid w:val="00C02177"/>
    <w:rsid w:val="00C02DA0"/>
    <w:rsid w:val="00C02EC0"/>
    <w:rsid w:val="00C03014"/>
    <w:rsid w:val="00C0360E"/>
    <w:rsid w:val="00C03CCA"/>
    <w:rsid w:val="00C03DCF"/>
    <w:rsid w:val="00C04012"/>
    <w:rsid w:val="00C055D3"/>
    <w:rsid w:val="00C05D27"/>
    <w:rsid w:val="00C05F75"/>
    <w:rsid w:val="00C07C40"/>
    <w:rsid w:val="00C10405"/>
    <w:rsid w:val="00C114EB"/>
    <w:rsid w:val="00C12B40"/>
    <w:rsid w:val="00C134FD"/>
    <w:rsid w:val="00C13760"/>
    <w:rsid w:val="00C1577C"/>
    <w:rsid w:val="00C161D2"/>
    <w:rsid w:val="00C16A81"/>
    <w:rsid w:val="00C16E00"/>
    <w:rsid w:val="00C20D62"/>
    <w:rsid w:val="00C20F4A"/>
    <w:rsid w:val="00C20F7A"/>
    <w:rsid w:val="00C21265"/>
    <w:rsid w:val="00C22084"/>
    <w:rsid w:val="00C2311B"/>
    <w:rsid w:val="00C23564"/>
    <w:rsid w:val="00C23B49"/>
    <w:rsid w:val="00C2598C"/>
    <w:rsid w:val="00C3011F"/>
    <w:rsid w:val="00C30203"/>
    <w:rsid w:val="00C30B2F"/>
    <w:rsid w:val="00C3129A"/>
    <w:rsid w:val="00C3182E"/>
    <w:rsid w:val="00C33316"/>
    <w:rsid w:val="00C3571A"/>
    <w:rsid w:val="00C35F0B"/>
    <w:rsid w:val="00C362A9"/>
    <w:rsid w:val="00C36A86"/>
    <w:rsid w:val="00C37473"/>
    <w:rsid w:val="00C37492"/>
    <w:rsid w:val="00C40440"/>
    <w:rsid w:val="00C40B0C"/>
    <w:rsid w:val="00C41214"/>
    <w:rsid w:val="00C4198A"/>
    <w:rsid w:val="00C41BB4"/>
    <w:rsid w:val="00C41EDC"/>
    <w:rsid w:val="00C44299"/>
    <w:rsid w:val="00C446BB"/>
    <w:rsid w:val="00C44DFB"/>
    <w:rsid w:val="00C45E61"/>
    <w:rsid w:val="00C4747D"/>
    <w:rsid w:val="00C507E3"/>
    <w:rsid w:val="00C50D7D"/>
    <w:rsid w:val="00C51828"/>
    <w:rsid w:val="00C5432C"/>
    <w:rsid w:val="00C548F5"/>
    <w:rsid w:val="00C5598A"/>
    <w:rsid w:val="00C571B8"/>
    <w:rsid w:val="00C60CD1"/>
    <w:rsid w:val="00C610D9"/>
    <w:rsid w:val="00C615A9"/>
    <w:rsid w:val="00C640A1"/>
    <w:rsid w:val="00C6644F"/>
    <w:rsid w:val="00C67121"/>
    <w:rsid w:val="00C70D6E"/>
    <w:rsid w:val="00C71810"/>
    <w:rsid w:val="00C71B4D"/>
    <w:rsid w:val="00C725A4"/>
    <w:rsid w:val="00C74193"/>
    <w:rsid w:val="00C7456E"/>
    <w:rsid w:val="00C74A86"/>
    <w:rsid w:val="00C74B71"/>
    <w:rsid w:val="00C75BB4"/>
    <w:rsid w:val="00C76702"/>
    <w:rsid w:val="00C77117"/>
    <w:rsid w:val="00C77804"/>
    <w:rsid w:val="00C8274F"/>
    <w:rsid w:val="00C82EE0"/>
    <w:rsid w:val="00C831AF"/>
    <w:rsid w:val="00C832D7"/>
    <w:rsid w:val="00C83C5F"/>
    <w:rsid w:val="00C83E52"/>
    <w:rsid w:val="00C8679D"/>
    <w:rsid w:val="00C876BC"/>
    <w:rsid w:val="00C90DBA"/>
    <w:rsid w:val="00C9192F"/>
    <w:rsid w:val="00C94C34"/>
    <w:rsid w:val="00C94DF4"/>
    <w:rsid w:val="00C95887"/>
    <w:rsid w:val="00C96424"/>
    <w:rsid w:val="00C96AF3"/>
    <w:rsid w:val="00C96C46"/>
    <w:rsid w:val="00C97586"/>
    <w:rsid w:val="00C97D16"/>
    <w:rsid w:val="00C97D6A"/>
    <w:rsid w:val="00C97F17"/>
    <w:rsid w:val="00CA300F"/>
    <w:rsid w:val="00CA3102"/>
    <w:rsid w:val="00CA46FE"/>
    <w:rsid w:val="00CA56D4"/>
    <w:rsid w:val="00CA6327"/>
    <w:rsid w:val="00CA755A"/>
    <w:rsid w:val="00CA79A6"/>
    <w:rsid w:val="00CA7B3E"/>
    <w:rsid w:val="00CA7BEF"/>
    <w:rsid w:val="00CB0451"/>
    <w:rsid w:val="00CB0D3E"/>
    <w:rsid w:val="00CB107C"/>
    <w:rsid w:val="00CB12DF"/>
    <w:rsid w:val="00CB38F4"/>
    <w:rsid w:val="00CB39AA"/>
    <w:rsid w:val="00CB5030"/>
    <w:rsid w:val="00CB552C"/>
    <w:rsid w:val="00CB57CF"/>
    <w:rsid w:val="00CB5AD9"/>
    <w:rsid w:val="00CB64A4"/>
    <w:rsid w:val="00CB6B77"/>
    <w:rsid w:val="00CB755B"/>
    <w:rsid w:val="00CC0E69"/>
    <w:rsid w:val="00CC0FE1"/>
    <w:rsid w:val="00CC1B48"/>
    <w:rsid w:val="00CC2FC1"/>
    <w:rsid w:val="00CC42EB"/>
    <w:rsid w:val="00CC4B45"/>
    <w:rsid w:val="00CC6C1F"/>
    <w:rsid w:val="00CC7CD0"/>
    <w:rsid w:val="00CD0859"/>
    <w:rsid w:val="00CD153C"/>
    <w:rsid w:val="00CD263C"/>
    <w:rsid w:val="00CD52D4"/>
    <w:rsid w:val="00CD6A4E"/>
    <w:rsid w:val="00CD6B08"/>
    <w:rsid w:val="00CD6B95"/>
    <w:rsid w:val="00CD7331"/>
    <w:rsid w:val="00CE08B0"/>
    <w:rsid w:val="00CE2D6D"/>
    <w:rsid w:val="00CE535A"/>
    <w:rsid w:val="00CE5D67"/>
    <w:rsid w:val="00CE671E"/>
    <w:rsid w:val="00CF08F4"/>
    <w:rsid w:val="00CF0E0B"/>
    <w:rsid w:val="00CF319C"/>
    <w:rsid w:val="00CF3B70"/>
    <w:rsid w:val="00CF4DA4"/>
    <w:rsid w:val="00CF5267"/>
    <w:rsid w:val="00D0075D"/>
    <w:rsid w:val="00D019E0"/>
    <w:rsid w:val="00D020CC"/>
    <w:rsid w:val="00D02CCD"/>
    <w:rsid w:val="00D040A2"/>
    <w:rsid w:val="00D0449F"/>
    <w:rsid w:val="00D047E4"/>
    <w:rsid w:val="00D05961"/>
    <w:rsid w:val="00D064C2"/>
    <w:rsid w:val="00D06E77"/>
    <w:rsid w:val="00D128C0"/>
    <w:rsid w:val="00D130BF"/>
    <w:rsid w:val="00D166FE"/>
    <w:rsid w:val="00D176A7"/>
    <w:rsid w:val="00D176F7"/>
    <w:rsid w:val="00D2081B"/>
    <w:rsid w:val="00D20EA5"/>
    <w:rsid w:val="00D2151D"/>
    <w:rsid w:val="00D253F3"/>
    <w:rsid w:val="00D2664C"/>
    <w:rsid w:val="00D2797D"/>
    <w:rsid w:val="00D3102C"/>
    <w:rsid w:val="00D32409"/>
    <w:rsid w:val="00D3275E"/>
    <w:rsid w:val="00D329A5"/>
    <w:rsid w:val="00D32C97"/>
    <w:rsid w:val="00D345F0"/>
    <w:rsid w:val="00D352D0"/>
    <w:rsid w:val="00D36C1E"/>
    <w:rsid w:val="00D3707E"/>
    <w:rsid w:val="00D37706"/>
    <w:rsid w:val="00D37BCE"/>
    <w:rsid w:val="00D4048C"/>
    <w:rsid w:val="00D40847"/>
    <w:rsid w:val="00D40DC2"/>
    <w:rsid w:val="00D40EAF"/>
    <w:rsid w:val="00D42D1D"/>
    <w:rsid w:val="00D4332D"/>
    <w:rsid w:val="00D433DC"/>
    <w:rsid w:val="00D43596"/>
    <w:rsid w:val="00D43801"/>
    <w:rsid w:val="00D44E7B"/>
    <w:rsid w:val="00D44E8B"/>
    <w:rsid w:val="00D45263"/>
    <w:rsid w:val="00D463C9"/>
    <w:rsid w:val="00D474D8"/>
    <w:rsid w:val="00D47920"/>
    <w:rsid w:val="00D479FC"/>
    <w:rsid w:val="00D47A1A"/>
    <w:rsid w:val="00D52FD6"/>
    <w:rsid w:val="00D540B7"/>
    <w:rsid w:val="00D55818"/>
    <w:rsid w:val="00D574CE"/>
    <w:rsid w:val="00D57CB7"/>
    <w:rsid w:val="00D6044D"/>
    <w:rsid w:val="00D6086F"/>
    <w:rsid w:val="00D6092E"/>
    <w:rsid w:val="00D60A5B"/>
    <w:rsid w:val="00D61131"/>
    <w:rsid w:val="00D61233"/>
    <w:rsid w:val="00D62F76"/>
    <w:rsid w:val="00D6385E"/>
    <w:rsid w:val="00D63F6A"/>
    <w:rsid w:val="00D6491C"/>
    <w:rsid w:val="00D64981"/>
    <w:rsid w:val="00D653B9"/>
    <w:rsid w:val="00D65DCC"/>
    <w:rsid w:val="00D65FA1"/>
    <w:rsid w:val="00D672D8"/>
    <w:rsid w:val="00D67805"/>
    <w:rsid w:val="00D7039E"/>
    <w:rsid w:val="00D71146"/>
    <w:rsid w:val="00D715E5"/>
    <w:rsid w:val="00D73DD9"/>
    <w:rsid w:val="00D74497"/>
    <w:rsid w:val="00D74C5D"/>
    <w:rsid w:val="00D74CED"/>
    <w:rsid w:val="00D74FE2"/>
    <w:rsid w:val="00D767BA"/>
    <w:rsid w:val="00D76CA3"/>
    <w:rsid w:val="00D81DF8"/>
    <w:rsid w:val="00D8651A"/>
    <w:rsid w:val="00D90A7E"/>
    <w:rsid w:val="00D91044"/>
    <w:rsid w:val="00D9202A"/>
    <w:rsid w:val="00D92A10"/>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B0B73"/>
    <w:rsid w:val="00DB199A"/>
    <w:rsid w:val="00DB5CD4"/>
    <w:rsid w:val="00DB6DEA"/>
    <w:rsid w:val="00DB70A2"/>
    <w:rsid w:val="00DC02C1"/>
    <w:rsid w:val="00DC0955"/>
    <w:rsid w:val="00DC47B8"/>
    <w:rsid w:val="00DC6547"/>
    <w:rsid w:val="00DD0884"/>
    <w:rsid w:val="00DD1BF2"/>
    <w:rsid w:val="00DD2E7B"/>
    <w:rsid w:val="00DD494D"/>
    <w:rsid w:val="00DD516C"/>
    <w:rsid w:val="00DD5BAA"/>
    <w:rsid w:val="00DD5F06"/>
    <w:rsid w:val="00DD6218"/>
    <w:rsid w:val="00DD6335"/>
    <w:rsid w:val="00DD65FE"/>
    <w:rsid w:val="00DD6AA1"/>
    <w:rsid w:val="00DD7489"/>
    <w:rsid w:val="00DD7E9A"/>
    <w:rsid w:val="00DE0B32"/>
    <w:rsid w:val="00DE1098"/>
    <w:rsid w:val="00DE1536"/>
    <w:rsid w:val="00DE1B39"/>
    <w:rsid w:val="00DE1BF6"/>
    <w:rsid w:val="00DE234F"/>
    <w:rsid w:val="00DE240C"/>
    <w:rsid w:val="00DE2761"/>
    <w:rsid w:val="00DE30C5"/>
    <w:rsid w:val="00DE3FDB"/>
    <w:rsid w:val="00DE7346"/>
    <w:rsid w:val="00DF0328"/>
    <w:rsid w:val="00DF244B"/>
    <w:rsid w:val="00DF3477"/>
    <w:rsid w:val="00DF5512"/>
    <w:rsid w:val="00E0006C"/>
    <w:rsid w:val="00E01A5B"/>
    <w:rsid w:val="00E04214"/>
    <w:rsid w:val="00E04352"/>
    <w:rsid w:val="00E04E5B"/>
    <w:rsid w:val="00E065A1"/>
    <w:rsid w:val="00E069EF"/>
    <w:rsid w:val="00E06DE2"/>
    <w:rsid w:val="00E07394"/>
    <w:rsid w:val="00E07A56"/>
    <w:rsid w:val="00E115CE"/>
    <w:rsid w:val="00E1198F"/>
    <w:rsid w:val="00E11FA9"/>
    <w:rsid w:val="00E13E68"/>
    <w:rsid w:val="00E15D8F"/>
    <w:rsid w:val="00E17ABB"/>
    <w:rsid w:val="00E22DDC"/>
    <w:rsid w:val="00E24638"/>
    <w:rsid w:val="00E2571C"/>
    <w:rsid w:val="00E25946"/>
    <w:rsid w:val="00E2652F"/>
    <w:rsid w:val="00E266CA"/>
    <w:rsid w:val="00E26B56"/>
    <w:rsid w:val="00E2742C"/>
    <w:rsid w:val="00E3050F"/>
    <w:rsid w:val="00E3095A"/>
    <w:rsid w:val="00E30B5A"/>
    <w:rsid w:val="00E31644"/>
    <w:rsid w:val="00E31CE8"/>
    <w:rsid w:val="00E320B5"/>
    <w:rsid w:val="00E32730"/>
    <w:rsid w:val="00E358F9"/>
    <w:rsid w:val="00E3659E"/>
    <w:rsid w:val="00E40623"/>
    <w:rsid w:val="00E42B9C"/>
    <w:rsid w:val="00E43CA2"/>
    <w:rsid w:val="00E44037"/>
    <w:rsid w:val="00E44C5C"/>
    <w:rsid w:val="00E454D2"/>
    <w:rsid w:val="00E46AA6"/>
    <w:rsid w:val="00E47374"/>
    <w:rsid w:val="00E47C4B"/>
    <w:rsid w:val="00E5020C"/>
    <w:rsid w:val="00E50DAC"/>
    <w:rsid w:val="00E51E20"/>
    <w:rsid w:val="00E525A8"/>
    <w:rsid w:val="00E531D4"/>
    <w:rsid w:val="00E5458B"/>
    <w:rsid w:val="00E5667E"/>
    <w:rsid w:val="00E56C11"/>
    <w:rsid w:val="00E56D3D"/>
    <w:rsid w:val="00E56DC1"/>
    <w:rsid w:val="00E57181"/>
    <w:rsid w:val="00E579C6"/>
    <w:rsid w:val="00E610BB"/>
    <w:rsid w:val="00E619B3"/>
    <w:rsid w:val="00E6279F"/>
    <w:rsid w:val="00E639BE"/>
    <w:rsid w:val="00E6525F"/>
    <w:rsid w:val="00E65752"/>
    <w:rsid w:val="00E65C78"/>
    <w:rsid w:val="00E66621"/>
    <w:rsid w:val="00E66798"/>
    <w:rsid w:val="00E67995"/>
    <w:rsid w:val="00E67998"/>
    <w:rsid w:val="00E7116B"/>
    <w:rsid w:val="00E724B3"/>
    <w:rsid w:val="00E7352B"/>
    <w:rsid w:val="00E7502B"/>
    <w:rsid w:val="00E757C4"/>
    <w:rsid w:val="00E76553"/>
    <w:rsid w:val="00E76B3E"/>
    <w:rsid w:val="00E76C36"/>
    <w:rsid w:val="00E76DDA"/>
    <w:rsid w:val="00E773C9"/>
    <w:rsid w:val="00E779F1"/>
    <w:rsid w:val="00E81296"/>
    <w:rsid w:val="00E83344"/>
    <w:rsid w:val="00E86E8F"/>
    <w:rsid w:val="00E8789C"/>
    <w:rsid w:val="00E87D54"/>
    <w:rsid w:val="00E91274"/>
    <w:rsid w:val="00E927D5"/>
    <w:rsid w:val="00E92F71"/>
    <w:rsid w:val="00E94FE4"/>
    <w:rsid w:val="00E971E4"/>
    <w:rsid w:val="00EA0C55"/>
    <w:rsid w:val="00EA13FA"/>
    <w:rsid w:val="00EA1F92"/>
    <w:rsid w:val="00EA26F1"/>
    <w:rsid w:val="00EA2BD6"/>
    <w:rsid w:val="00EA34AE"/>
    <w:rsid w:val="00EA3580"/>
    <w:rsid w:val="00EA5446"/>
    <w:rsid w:val="00EA639F"/>
    <w:rsid w:val="00EA650D"/>
    <w:rsid w:val="00EB03B4"/>
    <w:rsid w:val="00EB1547"/>
    <w:rsid w:val="00EB1775"/>
    <w:rsid w:val="00EB24F6"/>
    <w:rsid w:val="00EB35B3"/>
    <w:rsid w:val="00EB3650"/>
    <w:rsid w:val="00EB3D05"/>
    <w:rsid w:val="00EB6117"/>
    <w:rsid w:val="00EB62F9"/>
    <w:rsid w:val="00EB6EEA"/>
    <w:rsid w:val="00EC127C"/>
    <w:rsid w:val="00EC33DE"/>
    <w:rsid w:val="00EC3D28"/>
    <w:rsid w:val="00EC5530"/>
    <w:rsid w:val="00EC5E0D"/>
    <w:rsid w:val="00EC6232"/>
    <w:rsid w:val="00EC751C"/>
    <w:rsid w:val="00EC7781"/>
    <w:rsid w:val="00ED09E8"/>
    <w:rsid w:val="00ED0E4D"/>
    <w:rsid w:val="00ED142B"/>
    <w:rsid w:val="00ED251D"/>
    <w:rsid w:val="00ED3C6C"/>
    <w:rsid w:val="00ED45FE"/>
    <w:rsid w:val="00ED5BA6"/>
    <w:rsid w:val="00ED654D"/>
    <w:rsid w:val="00ED6F55"/>
    <w:rsid w:val="00ED7527"/>
    <w:rsid w:val="00EE0687"/>
    <w:rsid w:val="00EE0969"/>
    <w:rsid w:val="00EE0E0A"/>
    <w:rsid w:val="00EE330E"/>
    <w:rsid w:val="00EE6606"/>
    <w:rsid w:val="00EE6AEE"/>
    <w:rsid w:val="00EE6D61"/>
    <w:rsid w:val="00EE7F88"/>
    <w:rsid w:val="00EF0D5F"/>
    <w:rsid w:val="00EF0DEA"/>
    <w:rsid w:val="00EF2E30"/>
    <w:rsid w:val="00EF3629"/>
    <w:rsid w:val="00EF3C48"/>
    <w:rsid w:val="00EF4995"/>
    <w:rsid w:val="00EF51EA"/>
    <w:rsid w:val="00EF5709"/>
    <w:rsid w:val="00EF5EB2"/>
    <w:rsid w:val="00EF6607"/>
    <w:rsid w:val="00EF6B6B"/>
    <w:rsid w:val="00EF6D45"/>
    <w:rsid w:val="00EF760D"/>
    <w:rsid w:val="00EF7951"/>
    <w:rsid w:val="00EF7BEF"/>
    <w:rsid w:val="00EF7DAD"/>
    <w:rsid w:val="00F0088D"/>
    <w:rsid w:val="00F0116D"/>
    <w:rsid w:val="00F01EEE"/>
    <w:rsid w:val="00F036FC"/>
    <w:rsid w:val="00F04150"/>
    <w:rsid w:val="00F05AEF"/>
    <w:rsid w:val="00F05D6D"/>
    <w:rsid w:val="00F10EED"/>
    <w:rsid w:val="00F10F17"/>
    <w:rsid w:val="00F1148D"/>
    <w:rsid w:val="00F11E82"/>
    <w:rsid w:val="00F15158"/>
    <w:rsid w:val="00F166CD"/>
    <w:rsid w:val="00F173FF"/>
    <w:rsid w:val="00F1773F"/>
    <w:rsid w:val="00F20FA1"/>
    <w:rsid w:val="00F214BC"/>
    <w:rsid w:val="00F22AB8"/>
    <w:rsid w:val="00F23CE1"/>
    <w:rsid w:val="00F24975"/>
    <w:rsid w:val="00F25138"/>
    <w:rsid w:val="00F251BD"/>
    <w:rsid w:val="00F252EC"/>
    <w:rsid w:val="00F2600A"/>
    <w:rsid w:val="00F26CAC"/>
    <w:rsid w:val="00F27938"/>
    <w:rsid w:val="00F313B0"/>
    <w:rsid w:val="00F32614"/>
    <w:rsid w:val="00F34910"/>
    <w:rsid w:val="00F34E54"/>
    <w:rsid w:val="00F353B3"/>
    <w:rsid w:val="00F35C4F"/>
    <w:rsid w:val="00F35F80"/>
    <w:rsid w:val="00F365F5"/>
    <w:rsid w:val="00F368EE"/>
    <w:rsid w:val="00F4010B"/>
    <w:rsid w:val="00F416E4"/>
    <w:rsid w:val="00F42975"/>
    <w:rsid w:val="00F4299B"/>
    <w:rsid w:val="00F42B48"/>
    <w:rsid w:val="00F43744"/>
    <w:rsid w:val="00F43D78"/>
    <w:rsid w:val="00F46300"/>
    <w:rsid w:val="00F475BE"/>
    <w:rsid w:val="00F506A2"/>
    <w:rsid w:val="00F50842"/>
    <w:rsid w:val="00F5086D"/>
    <w:rsid w:val="00F50C59"/>
    <w:rsid w:val="00F527F9"/>
    <w:rsid w:val="00F52D10"/>
    <w:rsid w:val="00F52D42"/>
    <w:rsid w:val="00F535DE"/>
    <w:rsid w:val="00F53940"/>
    <w:rsid w:val="00F53F3F"/>
    <w:rsid w:val="00F54936"/>
    <w:rsid w:val="00F54987"/>
    <w:rsid w:val="00F552BA"/>
    <w:rsid w:val="00F55384"/>
    <w:rsid w:val="00F56CC1"/>
    <w:rsid w:val="00F571C8"/>
    <w:rsid w:val="00F606F7"/>
    <w:rsid w:val="00F61673"/>
    <w:rsid w:val="00F61B57"/>
    <w:rsid w:val="00F61CAD"/>
    <w:rsid w:val="00F6253F"/>
    <w:rsid w:val="00F6258D"/>
    <w:rsid w:val="00F62F6A"/>
    <w:rsid w:val="00F636DA"/>
    <w:rsid w:val="00F642D2"/>
    <w:rsid w:val="00F7075B"/>
    <w:rsid w:val="00F70A11"/>
    <w:rsid w:val="00F70D77"/>
    <w:rsid w:val="00F70E36"/>
    <w:rsid w:val="00F75614"/>
    <w:rsid w:val="00F769F4"/>
    <w:rsid w:val="00F76ECA"/>
    <w:rsid w:val="00F7742E"/>
    <w:rsid w:val="00F80D2E"/>
    <w:rsid w:val="00F80D64"/>
    <w:rsid w:val="00F81721"/>
    <w:rsid w:val="00F81EAA"/>
    <w:rsid w:val="00F821BE"/>
    <w:rsid w:val="00F832F0"/>
    <w:rsid w:val="00F84DE5"/>
    <w:rsid w:val="00F856B3"/>
    <w:rsid w:val="00F857CF"/>
    <w:rsid w:val="00F85A49"/>
    <w:rsid w:val="00F86498"/>
    <w:rsid w:val="00F86879"/>
    <w:rsid w:val="00F8768B"/>
    <w:rsid w:val="00F87CF0"/>
    <w:rsid w:val="00F901C8"/>
    <w:rsid w:val="00F90B28"/>
    <w:rsid w:val="00F91F65"/>
    <w:rsid w:val="00F92FCF"/>
    <w:rsid w:val="00F93051"/>
    <w:rsid w:val="00F93671"/>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B12E6"/>
    <w:rsid w:val="00FB2677"/>
    <w:rsid w:val="00FB2BFE"/>
    <w:rsid w:val="00FB686D"/>
    <w:rsid w:val="00FB6E90"/>
    <w:rsid w:val="00FB735C"/>
    <w:rsid w:val="00FB789C"/>
    <w:rsid w:val="00FC013C"/>
    <w:rsid w:val="00FC2DB7"/>
    <w:rsid w:val="00FC456E"/>
    <w:rsid w:val="00FC5329"/>
    <w:rsid w:val="00FC7E29"/>
    <w:rsid w:val="00FD05DB"/>
    <w:rsid w:val="00FD0A9E"/>
    <w:rsid w:val="00FD2064"/>
    <w:rsid w:val="00FD48D0"/>
    <w:rsid w:val="00FD4F03"/>
    <w:rsid w:val="00FD5F5B"/>
    <w:rsid w:val="00FD7507"/>
    <w:rsid w:val="00FE0168"/>
    <w:rsid w:val="00FE178F"/>
    <w:rsid w:val="00FE21C3"/>
    <w:rsid w:val="00FE4CD1"/>
    <w:rsid w:val="00FE5377"/>
    <w:rsid w:val="00FE579A"/>
    <w:rsid w:val="00FE6724"/>
    <w:rsid w:val="00FE74BE"/>
    <w:rsid w:val="00FE7EE4"/>
    <w:rsid w:val="00FF0A53"/>
    <w:rsid w:val="00FF217B"/>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DC5341"/>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B3B85"/>
    <w:rPr>
      <w:lang w:val="en-US"/>
    </w:rPr>
  </w:style>
  <w:style w:type="character" w:styleId="FootnoteReference">
    <w:name w:val="footnote reference"/>
    <w:basedOn w:val="DefaultParagraphFont"/>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3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styleId="UnresolvedMention">
    <w:name w:val="Unresolved Mention"/>
    <w:basedOn w:val="DefaultParagraphFont"/>
    <w:uiPriority w:val="99"/>
    <w:semiHidden/>
    <w:unhideWhenUsed/>
    <w:rsid w:val="00990D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238396459">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85A00-B6FF-4118-99C5-9FD2498EB0F1}">
  <ds:schemaRefs>
    <ds:schemaRef ds:uri="http://schemas.openxmlformats.org/officeDocument/2006/bibliography"/>
  </ds:schemaRefs>
</ds:datastoreItem>
</file>

<file path=customXml/itemProps2.xml><?xml version="1.0" encoding="utf-8"?>
<ds:datastoreItem xmlns:ds="http://schemas.openxmlformats.org/officeDocument/2006/customXml" ds:itemID="{1E054BC9-EE29-4C85-A437-ADE2766E4552}">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57</TotalTime>
  <Pages>2</Pages>
  <Words>3187</Words>
  <Characters>1818</Characters>
  <Application>Microsoft Office Word</Application>
  <DocSecurity>0</DocSecurity>
  <Lines>15</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dc:description>Versija 2 (20190906)</dc:description>
  <cp:lastModifiedBy>Edita Šakalinienė</cp:lastModifiedBy>
  <cp:revision>22</cp:revision>
  <cp:lastPrinted>2012-11-14T13:36:00Z</cp:lastPrinted>
  <dcterms:created xsi:type="dcterms:W3CDTF">2022-09-28T09:51:00Z</dcterms:created>
  <dcterms:modified xsi:type="dcterms:W3CDTF">2025-04-16T08:44:00Z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MSIP_Label_320c693d-44b7-4e16-b3dd-4fcd87401cf5_Enabled">
    <vt:lpwstr>True</vt:lpwstr>
  </property>
  <property fmtid="{D5CDD505-2E9C-101B-9397-08002B2CF9AE}" pid="151" name="MSIP_Label_320c693d-44b7-4e16-b3dd-4fcd87401cf5_SiteId">
    <vt:lpwstr>ea88e983-d65a-47b3-adb4-3e1c6d2110d2</vt:lpwstr>
  </property>
  <property fmtid="{D5CDD505-2E9C-101B-9397-08002B2CF9AE}" pid="152" name="MSIP_Label_320c693d-44b7-4e16-b3dd-4fcd87401cf5_Owner">
    <vt:lpwstr>Zivile.Kasparaviciene@le.lt</vt:lpwstr>
  </property>
  <property fmtid="{D5CDD505-2E9C-101B-9397-08002B2CF9AE}" pid="153" name="MSIP_Label_320c693d-44b7-4e16-b3dd-4fcd87401cf5_SetDate">
    <vt:lpwstr>2019-06-11T07:29:19.2414675Z</vt:lpwstr>
  </property>
  <property fmtid="{D5CDD505-2E9C-101B-9397-08002B2CF9AE}" pid="154" name="MSIP_Label_320c693d-44b7-4e16-b3dd-4fcd87401cf5_Name">
    <vt:lpwstr>Viešo naudojimo</vt:lpwstr>
  </property>
  <property fmtid="{D5CDD505-2E9C-101B-9397-08002B2CF9AE}" pid="155" name="MSIP_Label_320c693d-44b7-4e16-b3dd-4fcd87401cf5_Application">
    <vt:lpwstr>Microsoft Azure Information Protection</vt:lpwstr>
  </property>
  <property fmtid="{D5CDD505-2E9C-101B-9397-08002B2CF9AE}" pid="156" name="MSIP_Label_320c693d-44b7-4e16-b3dd-4fcd87401cf5_ActionId">
    <vt:lpwstr>731e48aa-54ae-4a8e-b5d7-613f536bf4f7</vt:lpwstr>
  </property>
  <property fmtid="{D5CDD505-2E9C-101B-9397-08002B2CF9AE}" pid="157" name="MSIP_Label_320c693d-44b7-4e16-b3dd-4fcd87401cf5_Extended_MSFT_Method">
    <vt:lpwstr>Manual</vt:lpwstr>
  </property>
  <property fmtid="{D5CDD505-2E9C-101B-9397-08002B2CF9AE}" pid="158" name="MSIP_Label_190751af-2442-49a7-b7b9-9f0bcce858c9_Enabled">
    <vt:lpwstr>true</vt:lpwstr>
  </property>
  <property fmtid="{D5CDD505-2E9C-101B-9397-08002B2CF9AE}" pid="159" name="MSIP_Label_190751af-2442-49a7-b7b9-9f0bcce858c9_SetDate">
    <vt:lpwstr>2022-09-28T09:50:32Z</vt:lpwstr>
  </property>
  <property fmtid="{D5CDD505-2E9C-101B-9397-08002B2CF9AE}" pid="160" name="MSIP_Label_190751af-2442-49a7-b7b9-9f0bcce858c9_Method">
    <vt:lpwstr>Privileged</vt:lpwstr>
  </property>
  <property fmtid="{D5CDD505-2E9C-101B-9397-08002B2CF9AE}" pid="161" name="MSIP_Label_190751af-2442-49a7-b7b9-9f0bcce858c9_Name">
    <vt:lpwstr>Vidaus dokumentai</vt:lpwstr>
  </property>
  <property fmtid="{D5CDD505-2E9C-101B-9397-08002B2CF9AE}" pid="162" name="MSIP_Label_190751af-2442-49a7-b7b9-9f0bcce858c9_SiteId">
    <vt:lpwstr>ea88e983-d65a-47b3-adb4-3e1c6d2110d2</vt:lpwstr>
  </property>
  <property fmtid="{D5CDD505-2E9C-101B-9397-08002B2CF9AE}" pid="163" name="MSIP_Label_190751af-2442-49a7-b7b9-9f0bcce858c9_ActionId">
    <vt:lpwstr>731e48aa-54ae-4a8e-b5d7-613f536bf4f7</vt:lpwstr>
  </property>
  <property fmtid="{D5CDD505-2E9C-101B-9397-08002B2CF9AE}" pid="164" name="MSIP_Label_190751af-2442-49a7-b7b9-9f0bcce858c9_ContentBits">
    <vt:lpwstr>0</vt:lpwstr>
  </property>
</Properties>
</file>