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07B15E22" w:rsidR="005E2DD9" w:rsidRPr="00775718" w:rsidRDefault="001C42AB" w:rsidP="001C42AB">
          <w:r>
            <w:rPr>
              <w:b/>
              <w:bCs/>
              <w:noProof/>
              <w:color w:val="000000"/>
            </w:rPr>
            <w:drawing>
              <wp:inline distT="0" distB="0" distL="0" distR="0" wp14:anchorId="3A74ED7B" wp14:editId="32C76B31">
                <wp:extent cx="3103245" cy="652145"/>
                <wp:effectExtent l="0" t="0" r="1905" b="0"/>
                <wp:docPr id="122793445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34457" name="Picture 1"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inline>
            </w:drawing>
          </w:r>
          <w:r w:rsidR="005E2DD9"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3"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124B23DA"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2025-0</w:t>
          </w:r>
          <w:r w:rsidR="00DF06C4">
            <w:rPr>
              <w:rFonts w:ascii="Times New Roman" w:hAnsi="Times New Roman" w:cs="Times New Roman"/>
              <w:sz w:val="24"/>
              <w:szCs w:val="24"/>
            </w:rPr>
            <w:t>4</w:t>
          </w:r>
          <w:r w:rsidRPr="001B293C">
            <w:rPr>
              <w:rFonts w:ascii="Times New Roman" w:hAnsi="Times New Roman" w:cs="Times New Roman"/>
              <w:sz w:val="24"/>
              <w:szCs w:val="24"/>
            </w:rPr>
            <w:t>-</w:t>
          </w:r>
          <w:r w:rsidR="00794F33">
            <w:rPr>
              <w:rFonts w:ascii="Times New Roman" w:hAnsi="Times New Roman" w:cs="Times New Roman"/>
              <w:sz w:val="24"/>
              <w:szCs w:val="24"/>
            </w:rPr>
            <w:t>15</w:t>
          </w:r>
        </w:p>
        <w:p w14:paraId="1D71AF14" w14:textId="31FD19AD"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5D0647">
            <w:rPr>
              <w:rFonts w:ascii="Times New Roman" w:hAnsi="Times New Roman" w:cs="Times New Roman"/>
              <w:sz w:val="24"/>
              <w:szCs w:val="24"/>
            </w:rPr>
            <w:t>30</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5AED89EC"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r w:rsidR="009C564A">
            <w:rPr>
              <w:rFonts w:ascii="Times New Roman" w:hAnsi="Times New Roman" w:cs="Times New Roman"/>
              <w:b/>
              <w:bCs/>
              <w:sz w:val="24"/>
              <w:szCs w:val="24"/>
            </w:rPr>
            <w:t xml:space="preserve">DIENOS CHIRURGIJOS </w:t>
          </w:r>
          <w:r w:rsidR="008E58BD">
            <w:rPr>
              <w:rFonts w:ascii="Times New Roman" w:hAnsi="Times New Roman" w:cs="Times New Roman"/>
              <w:b/>
              <w:bCs/>
              <w:sz w:val="24"/>
              <w:szCs w:val="24"/>
            </w:rPr>
            <w:t xml:space="preserve">LAPAROSKOPINĖ </w:t>
          </w:r>
          <w:r w:rsidR="009C564A">
            <w:rPr>
              <w:rFonts w:ascii="Times New Roman" w:hAnsi="Times New Roman" w:cs="Times New Roman"/>
              <w:b/>
              <w:bCs/>
              <w:sz w:val="24"/>
              <w:szCs w:val="24"/>
            </w:rPr>
            <w:t xml:space="preserve">SISTEMA SU INSTRUMENTAIS </w:t>
          </w:r>
          <w:r w:rsidR="005E2DD9" w:rsidRPr="001B293C">
            <w:rPr>
              <w:rFonts w:ascii="Times New Roman" w:hAnsi="Times New Roman" w:cs="Times New Roman"/>
              <w:b/>
              <w:bCs/>
              <w:sz w:val="24"/>
              <w:szCs w:val="24"/>
            </w:rPr>
            <w:t xml:space="preserve">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3CA2331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445CEA6C"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0A86871" w14:textId="7258A2D9" w:rsidR="000B67FE" w:rsidRPr="001B293C" w:rsidRDefault="000B67FE" w:rsidP="0031608E">
              <w:pPr>
                <w:pStyle w:val="Turinys2"/>
                <w:rPr>
                  <w:i/>
                  <w:iCs/>
                  <w:noProof/>
                  <w:lang w:val="en-US" w:eastAsia="en-US"/>
                </w:rPr>
              </w:pPr>
              <w:hyperlink w:anchor="_Toc126333948" w:history="1">
                <w:r w:rsidRPr="001B293C">
                  <w:rPr>
                    <w:rStyle w:val="Hipersaitas"/>
                    <w:noProof/>
                  </w:rPr>
                  <w:t xml:space="preserve">Pirkimo sąlygų </w:t>
                </w:r>
                <w:r>
                  <w:rPr>
                    <w:rStyle w:val="Hipersaitas"/>
                    <w:noProof/>
                  </w:rPr>
                  <w:t>7</w:t>
                </w:r>
                <w:r w:rsidRPr="001B293C">
                  <w:rPr>
                    <w:rStyle w:val="Hipersaitas"/>
                    <w:noProof/>
                  </w:rPr>
                  <w:t xml:space="preserve"> priedas „</w:t>
                </w:r>
                <w:r>
                  <w:rPr>
                    <w:rStyle w:val="Hipersaitas"/>
                    <w:noProof/>
                  </w:rPr>
                  <w:t>Pasiūlymų vertinimo kriterijai ir sąlygos</w:t>
                </w:r>
                <w:r w:rsidRPr="001B293C">
                  <w:rPr>
                    <w:rStyle w:val="Hipersaitas"/>
                    <w:noProof/>
                  </w:rPr>
                  <w:t>“</w:t>
                </w:r>
              </w:hyperlink>
            </w:p>
            <w:p w14:paraId="478EA316" w14:textId="50673AF3" w:rsidR="00182C30" w:rsidRPr="0031608E" w:rsidRDefault="00182C30" w:rsidP="0031608E">
              <w:pPr>
                <w:pStyle w:val="Turinys2"/>
                <w:rPr>
                  <w:i/>
                  <w:iCs/>
                  <w:noProof/>
                  <w:lang w:val="en-US" w:eastAsia="en-US"/>
                </w:rPr>
              </w:pPr>
              <w:hyperlink w:anchor="_Toc126333948" w:history="1">
                <w:r w:rsidRPr="001B293C">
                  <w:rPr>
                    <w:rStyle w:val="Hipersaitas"/>
                    <w:noProof/>
                  </w:rPr>
                  <w:t xml:space="preserve">Pirkimo sąlygų </w:t>
                </w:r>
                <w:r w:rsidR="000B67FE">
                  <w:rPr>
                    <w:rStyle w:val="Hipersaitas"/>
                    <w:noProof/>
                  </w:rPr>
                  <w:t>8</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51F440A9" w14:textId="32FA8DA3" w:rsidR="001B293C" w:rsidRPr="00610CD6" w:rsidRDefault="00664938" w:rsidP="001B293C">
              <w:pPr>
                <w:spacing w:after="0" w:line="240" w:lineRule="auto"/>
                <w:rPr>
                  <w:rFonts w:ascii="Times New Roman" w:hAnsi="Times New Roman" w:cs="Times New Roman"/>
                  <w:i/>
                  <w:iCs/>
                  <w:sz w:val="24"/>
                  <w:szCs w:val="24"/>
                  <w:lang w:val="en-US" w:eastAsia="en-US"/>
                </w:rPr>
              </w:pPr>
              <w:r w:rsidRPr="001B293C">
                <w:rPr>
                  <w:rFonts w:ascii="Times New Roman" w:hAnsi="Times New Roman" w:cs="Times New Roman"/>
                  <w:sz w:val="24"/>
                  <w:szCs w:val="24"/>
                  <w:lang w:val="en-US" w:eastAsia="en-US"/>
                </w:rPr>
                <w:t xml:space="preserve">   </w:t>
              </w:r>
              <w:r w:rsidR="006222EF">
                <w:rPr>
                  <w:rFonts w:ascii="Times New Roman" w:hAnsi="Times New Roman" w:cs="Times New Roman"/>
                  <w:sz w:val="24"/>
                  <w:szCs w:val="24"/>
                  <w:lang w:val="en-US" w:eastAsia="en-US"/>
                </w:rPr>
                <w:t xml:space="preserve"> </w:t>
              </w:r>
              <w:r w:rsidRPr="001B293C">
                <w:rPr>
                  <w:rFonts w:ascii="Times New Roman" w:hAnsi="Times New Roman" w:cs="Times New Roman"/>
                  <w:sz w:val="24"/>
                  <w:szCs w:val="24"/>
                  <w:lang w:val="en-US" w:eastAsia="en-US"/>
                </w:rPr>
                <w:t xml:space="preserve">Pirkimo sąlygų </w:t>
              </w:r>
              <w:r w:rsidR="000B67FE">
                <w:rPr>
                  <w:rFonts w:ascii="Times New Roman" w:hAnsi="Times New Roman" w:cs="Times New Roman"/>
                  <w:sz w:val="24"/>
                  <w:szCs w:val="24"/>
                  <w:lang w:val="en-US" w:eastAsia="en-US"/>
                </w:rPr>
                <w:t>9</w:t>
              </w:r>
              <w:r w:rsidRPr="001B293C">
                <w:rPr>
                  <w:rFonts w:ascii="Times New Roman" w:hAnsi="Times New Roman" w:cs="Times New Roman"/>
                  <w:sz w:val="24"/>
                  <w:szCs w:val="24"/>
                  <w:lang w:val="en-US" w:eastAsia="en-US"/>
                </w:rPr>
                <w:t xml:space="preserve"> priedas „Tiekėjo deklaracija“ </w:t>
              </w:r>
              <w:r w:rsidRPr="00610CD6">
                <w:rPr>
                  <w:rFonts w:ascii="Times New Roman" w:hAnsi="Times New Roman" w:cs="Times New Roman"/>
                  <w:i/>
                  <w:iCs/>
                  <w:sz w:val="24"/>
                  <w:szCs w:val="24"/>
                  <w:lang w:val="en-US" w:eastAsia="en-US"/>
                </w:rPr>
                <w:t>(pridedama atskiru dokumentu)</w:t>
              </w:r>
            </w:p>
            <w:p w14:paraId="6B34CD98" w14:textId="4D5645BD" w:rsidR="006222EF" w:rsidRPr="0031608E" w:rsidRDefault="006222EF" w:rsidP="0031608E">
              <w:pPr>
                <w:pStyle w:val="Turinys2"/>
                <w:rPr>
                  <w:noProof/>
                  <w:lang w:val="pt-BR" w:eastAsia="en-US"/>
                </w:rPr>
              </w:pPr>
              <w:r w:rsidRPr="0031608E">
                <w:t xml:space="preserve">Pirkimo sąlygų </w:t>
              </w:r>
              <w:r w:rsidR="000B67FE" w:rsidRPr="0031608E">
                <w:t>1</w:t>
              </w:r>
              <w:r w:rsidR="0048405C">
                <w:t>0</w:t>
              </w:r>
              <w:r w:rsidRPr="0031608E">
                <w:t xml:space="preserve"> priedas „Nacionalinio saugumo reikalavimų atitikties deklaracij</w:t>
              </w:r>
              <w:r w:rsidR="001A02C0">
                <w:t>a</w:t>
              </w:r>
              <w:r w:rsidR="001A02C0" w:rsidRPr="001B293C">
                <w:rPr>
                  <w:lang w:val="en-US" w:eastAsia="en-US"/>
                </w:rPr>
                <w:t xml:space="preserve">“ </w:t>
              </w:r>
              <w:r w:rsidR="001A02C0" w:rsidRPr="00610CD6">
                <w:rPr>
                  <w:i/>
                  <w:iCs/>
                  <w:lang w:val="en-US" w:eastAsia="en-US"/>
                </w:rPr>
                <w:t>(pridedama atskiru dokumentu)</w:t>
              </w:r>
              <w:r w:rsidR="001A02C0">
                <w:t xml:space="preserve">  </w:t>
              </w: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3E94A802"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428145F1"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Rokiškio rajono savivaldybės administracija, juridinio asmens kodas 188772248, adresas Sąjūdžio a. 1, LT-42136 Rokiškis, darbo laikas pirmadienį - trečiadienį: 8.00 – 17.00 (pietų pertrauka 12.00 12.45), antradienį –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3DBC75FA"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3A502A" w:rsidRPr="001B293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1B293C">
        <w:rPr>
          <w:rFonts w:ascii="Times New Roman" w:hAnsi="Times New Roman" w:cs="Times New Roman"/>
          <w:sz w:val="24"/>
          <w:szCs w:val="24"/>
        </w:rPr>
        <w:t xml:space="preserve">“ </w:t>
      </w:r>
      <w:r w:rsidRPr="006A696F">
        <w:rPr>
          <w:rFonts w:ascii="Times New Roman" w:hAnsi="Times New Roman" w:cs="Times New Roman"/>
          <w:sz w:val="24"/>
          <w:szCs w:val="24"/>
        </w:rPr>
        <w:t xml:space="preserve">4 punkto 4.4.4 papunkčiu. Aplinkos apaugos kriterijai nustatyti specialiųjų pirkimo sąlygų </w:t>
      </w:r>
      <w:r w:rsidR="00B915A4">
        <w:rPr>
          <w:rFonts w:ascii="Times New Roman" w:hAnsi="Times New Roman" w:cs="Times New Roman"/>
          <w:b/>
          <w:bCs/>
          <w:sz w:val="24"/>
          <w:szCs w:val="24"/>
        </w:rPr>
        <w:t>8</w:t>
      </w:r>
      <w:r w:rsidRPr="006A696F">
        <w:rPr>
          <w:rFonts w:ascii="Times New Roman" w:hAnsi="Times New Roman" w:cs="Times New Roman"/>
          <w:b/>
          <w:bCs/>
          <w:sz w:val="24"/>
          <w:szCs w:val="24"/>
        </w:rPr>
        <w:t xml:space="preserve"> priede</w:t>
      </w:r>
      <w:r w:rsidRPr="006A696F">
        <w:rPr>
          <w:rFonts w:ascii="Times New Roman" w:hAnsi="Times New Roman" w:cs="Times New Roman"/>
          <w:sz w:val="24"/>
          <w:szCs w:val="24"/>
        </w:rPr>
        <w:t xml:space="preserve"> „Sutarties projektas“.</w:t>
      </w:r>
      <w:r w:rsidRPr="006A696F">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proofErr w:type="spellStart"/>
      <w:r w:rsidR="00E32C8E" w:rsidRPr="001B293C">
        <w:rPr>
          <w:rFonts w:ascii="Times New Roman" w:hAnsi="Times New Roman" w:cs="Times New Roman"/>
          <w:i/>
          <w:iCs/>
          <w:sz w:val="24"/>
          <w:szCs w:val="24"/>
          <w:lang w:eastAsia="en-US"/>
        </w:rPr>
        <w:t>ex</w:t>
      </w:r>
      <w:proofErr w:type="spellEnd"/>
      <w:r w:rsidR="00E32C8E" w:rsidRPr="001B293C">
        <w:rPr>
          <w:rFonts w:ascii="Times New Roman" w:hAnsi="Times New Roman" w:cs="Times New Roman"/>
          <w:i/>
          <w:iCs/>
          <w:sz w:val="24"/>
          <w:szCs w:val="24"/>
          <w:lang w:eastAsia="en-US"/>
        </w:rPr>
        <w:t xml:space="preserve">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3BA88E78" w:rsidR="00901871" w:rsidRPr="00B77869" w:rsidRDefault="00901871" w:rsidP="00B77869">
      <w:pPr>
        <w:tabs>
          <w:tab w:val="left" w:pos="993"/>
        </w:tabs>
        <w:spacing w:after="0" w:line="240" w:lineRule="auto"/>
        <w:ind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1.11. Tiesioginį ryšį su tiekėjais įgalioti palaikyti: dėl pirkimo procedūrų – </w:t>
      </w:r>
      <w:r w:rsidR="006222EF">
        <w:rPr>
          <w:rFonts w:ascii="Times New Roman" w:eastAsia="Arial" w:hAnsi="Times New Roman" w:cs="Times New Roman"/>
          <w:sz w:val="24"/>
          <w:szCs w:val="24"/>
        </w:rPr>
        <w:t>Justina Balaišienė</w:t>
      </w:r>
      <w:r w:rsidRPr="001B293C">
        <w:rPr>
          <w:rFonts w:ascii="Times New Roman" w:eastAsia="Arial" w:hAnsi="Times New Roman" w:cs="Times New Roman"/>
          <w:sz w:val="24"/>
          <w:szCs w:val="24"/>
        </w:rPr>
        <w:t xml:space="preserve">, Viešųjų pirkimų skyriaus vyriausioji specialistė, </w:t>
      </w:r>
      <w:r w:rsidR="00B77869" w:rsidRPr="006A696F">
        <w:rPr>
          <w:rFonts w:ascii="Times New Roman" w:eastAsia="Arial" w:hAnsi="Times New Roman" w:cs="Times New Roman"/>
          <w:sz w:val="24"/>
          <w:szCs w:val="24"/>
        </w:rPr>
        <w:t>dėl techninės informacijos – Janina Kasperavičienė, Rokiškio rajono ligoninės vyr. ekonomistė</w:t>
      </w:r>
      <w:r w:rsidRPr="00B77869">
        <w:rPr>
          <w:rFonts w:ascii="Times New Roman" w:eastAsia="Arial" w:hAnsi="Times New Roman" w:cs="Times New Roman"/>
          <w:sz w:val="24"/>
          <w:szCs w:val="24"/>
        </w:rPr>
        <w:t>.</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7B862D5A"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organizacija numato įsigyti</w:t>
      </w:r>
      <w:r w:rsidR="005B2004">
        <w:rPr>
          <w:rFonts w:ascii="Times New Roman" w:eastAsia="Calibri" w:hAnsi="Times New Roman" w:cs="Times New Roman"/>
          <w:sz w:val="24"/>
          <w:szCs w:val="24"/>
        </w:rPr>
        <w:t xml:space="preserve"> dienos chirurgijos laparoskopinę sistemą su instrumentais</w:t>
      </w:r>
      <w:r w:rsidR="00901871" w:rsidRPr="001B293C">
        <w:rPr>
          <w:rFonts w:ascii="Times New Roman" w:eastAsia="Calibri" w:hAnsi="Times New Roman" w:cs="Times New Roman"/>
          <w:sz w:val="24"/>
          <w:szCs w:val="24"/>
        </w:rPr>
        <w:t xml:space="preserve"> (toliau – prekė)</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49B1DD57" w14:textId="36D59A3B" w:rsidR="00E93F89" w:rsidRPr="001B293C" w:rsidRDefault="00507DC9" w:rsidP="00182C30">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2.2</w:t>
      </w:r>
      <w:r w:rsidR="00901871" w:rsidRPr="001B293C">
        <w:rPr>
          <w:rFonts w:ascii="Times New Roman" w:hAnsi="Times New Roman" w:cs="Times New Roman"/>
          <w:sz w:val="24"/>
          <w:szCs w:val="24"/>
        </w:rPr>
        <w:t xml:space="preserve">.  </w:t>
      </w:r>
      <w:r w:rsidR="00B41C66" w:rsidRPr="001B293C">
        <w:rPr>
          <w:rFonts w:ascii="Times New Roman" w:hAnsi="Times New Roman" w:cs="Times New Roman"/>
          <w:sz w:val="24"/>
          <w:szCs w:val="24"/>
        </w:rPr>
        <w:t>Pirkimo objektas į dalis</w:t>
      </w:r>
      <w:r w:rsidR="00C903AA">
        <w:rPr>
          <w:rFonts w:ascii="Times New Roman" w:hAnsi="Times New Roman" w:cs="Times New Roman"/>
          <w:sz w:val="24"/>
          <w:szCs w:val="24"/>
        </w:rPr>
        <w:t xml:space="preserve"> neskaidomas, nes </w:t>
      </w:r>
      <w:r w:rsidR="008A5EC0">
        <w:rPr>
          <w:rFonts w:ascii="Times New Roman" w:hAnsi="Times New Roman" w:cs="Times New Roman"/>
          <w:sz w:val="24"/>
          <w:szCs w:val="24"/>
        </w:rPr>
        <w:t>perkamas 1 komplektas</w:t>
      </w:r>
      <w:r w:rsidR="00C903AA">
        <w:rPr>
          <w:rFonts w:ascii="Times New Roman" w:hAnsi="Times New Roman" w:cs="Times New Roman"/>
          <w:sz w:val="24"/>
          <w:szCs w:val="24"/>
        </w:rPr>
        <w:t>. Pirkimo</w:t>
      </w:r>
      <w:r w:rsidR="00B41C66" w:rsidRPr="001B293C">
        <w:rPr>
          <w:rFonts w:ascii="Times New Roman" w:hAnsi="Times New Roman" w:cs="Times New Roman"/>
          <w:sz w:val="24"/>
          <w:szCs w:val="24"/>
        </w:rPr>
        <w:t xml:space="preserve"> apimty</w:t>
      </w:r>
      <w:r w:rsidR="00CE74D1">
        <w:rPr>
          <w:rFonts w:ascii="Times New Roman" w:hAnsi="Times New Roman" w:cs="Times New Roman"/>
          <w:sz w:val="24"/>
          <w:szCs w:val="24"/>
        </w:rPr>
        <w:t>s</w:t>
      </w:r>
      <w:r w:rsidR="00B41C66" w:rsidRPr="001B293C">
        <w:rPr>
          <w:rFonts w:ascii="Times New Roman" w:hAnsi="Times New Roman" w:cs="Times New Roman"/>
          <w:sz w:val="24"/>
          <w:szCs w:val="24"/>
        </w:rPr>
        <w:t xml:space="preserve">, reikalavimai </w:t>
      </w:r>
      <w:r w:rsidR="006D0D4C" w:rsidRPr="001B293C">
        <w:rPr>
          <w:rFonts w:ascii="Times New Roman" w:hAnsi="Times New Roman" w:cs="Times New Roman"/>
          <w:sz w:val="24"/>
          <w:szCs w:val="24"/>
        </w:rPr>
        <w:t xml:space="preserve">ir techninė specifikacija </w:t>
      </w:r>
      <w:r w:rsidR="00B41C66" w:rsidRPr="001B293C">
        <w:rPr>
          <w:rFonts w:ascii="Times New Roman" w:hAnsi="Times New Roman" w:cs="Times New Roman"/>
          <w:sz w:val="24"/>
          <w:szCs w:val="24"/>
        </w:rPr>
        <w:t xml:space="preserve">apibrėžti </w:t>
      </w:r>
      <w:bookmarkStart w:id="6" w:name="_Hlk91152632"/>
      <w:r w:rsidR="00A80D01" w:rsidRPr="001B293C">
        <w:rPr>
          <w:rFonts w:ascii="Times New Roman" w:hAnsi="Times New Roman" w:cs="Times New Roman"/>
          <w:sz w:val="24"/>
          <w:szCs w:val="24"/>
        </w:rPr>
        <w:t xml:space="preserve">specialiųjų </w:t>
      </w:r>
      <w:r w:rsidR="006773B6" w:rsidRPr="001B293C">
        <w:rPr>
          <w:rFonts w:ascii="Times New Roman" w:hAnsi="Times New Roman" w:cs="Times New Roman"/>
          <w:sz w:val="24"/>
          <w:szCs w:val="24"/>
        </w:rPr>
        <w:t xml:space="preserve">pirkimo sąlygų </w:t>
      </w:r>
      <w:r w:rsidR="00334BF0" w:rsidRPr="001B293C">
        <w:rPr>
          <w:rFonts w:ascii="Times New Roman" w:hAnsi="Times New Roman" w:cs="Times New Roman"/>
          <w:b/>
          <w:bCs/>
          <w:sz w:val="24"/>
          <w:szCs w:val="24"/>
        </w:rPr>
        <w:t>2</w:t>
      </w:r>
      <w:r w:rsidR="00696781" w:rsidRPr="001B293C">
        <w:rPr>
          <w:rFonts w:ascii="Times New Roman" w:hAnsi="Times New Roman" w:cs="Times New Roman"/>
          <w:b/>
          <w:bCs/>
          <w:sz w:val="24"/>
          <w:szCs w:val="24"/>
        </w:rPr>
        <w:t xml:space="preserve"> </w:t>
      </w:r>
      <w:r w:rsidR="006773B6" w:rsidRPr="001B293C">
        <w:rPr>
          <w:rFonts w:ascii="Times New Roman" w:hAnsi="Times New Roman" w:cs="Times New Roman"/>
          <w:sz w:val="24"/>
          <w:szCs w:val="24"/>
        </w:rPr>
        <w:t>priede</w:t>
      </w:r>
      <w:bookmarkEnd w:id="6"/>
      <w:r w:rsidR="00B41C66" w:rsidRPr="001B293C">
        <w:rPr>
          <w:rFonts w:ascii="Times New Roman" w:hAnsi="Times New Roman" w:cs="Times New Roman"/>
          <w:sz w:val="24"/>
          <w:szCs w:val="24"/>
        </w:rPr>
        <w:t>.</w:t>
      </w:r>
      <w:r w:rsidR="000A13EA" w:rsidRPr="001B293C">
        <w:rPr>
          <w:rFonts w:ascii="Times New Roman" w:hAnsi="Times New Roman" w:cs="Times New Roman"/>
          <w:sz w:val="24"/>
          <w:szCs w:val="24"/>
        </w:rPr>
        <w:t xml:space="preserve"> </w:t>
      </w:r>
    </w:p>
    <w:p w14:paraId="0CA81FB8" w14:textId="084F1865" w:rsidR="00325243" w:rsidRPr="00526195"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5"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51075C">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69D62E2B" w14:textId="4878E4BC" w:rsidR="00A000BE" w:rsidRPr="00293CF2" w:rsidRDefault="00D24970" w:rsidP="0037632B">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4A0FFB">
        <w:rPr>
          <w:rFonts w:ascii="Times New Roman" w:hAnsi="Times New Roman" w:cs="Times New Roman"/>
          <w:b/>
          <w:bCs/>
          <w:color w:val="auto"/>
          <w:sz w:val="24"/>
          <w:szCs w:val="24"/>
        </w:rPr>
        <w:t xml:space="preserve"> </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3B02B72E" w14:textId="77777777" w:rsidR="00C6508E" w:rsidRPr="00293CF2" w:rsidRDefault="00C6508E" w:rsidP="007872CB">
      <w:pPr>
        <w:spacing w:after="0" w:line="240" w:lineRule="auto"/>
        <w:ind w:firstLine="567"/>
        <w:jc w:val="both"/>
        <w:rPr>
          <w:rFonts w:ascii="Times New Roman" w:hAnsi="Times New Roman" w:cs="Times New Roman"/>
          <w:sz w:val="24"/>
          <w:szCs w:val="24"/>
        </w:rPr>
      </w:pPr>
    </w:p>
    <w:p w14:paraId="7C34B404" w14:textId="323B05DD" w:rsidR="00664938" w:rsidRPr="001B293C" w:rsidRDefault="00664938" w:rsidP="00664938">
      <w:pPr>
        <w:spacing w:after="0" w:line="240" w:lineRule="auto"/>
        <w:ind w:firstLine="567"/>
        <w:jc w:val="both"/>
        <w:rPr>
          <w:rFonts w:ascii="Times New Roman" w:hAnsi="Times New Roman" w:cs="Times New Roman"/>
          <w:color w:val="000000" w:themeColor="text1"/>
          <w:sz w:val="24"/>
          <w:szCs w:val="24"/>
        </w:rPr>
      </w:pPr>
      <w:r w:rsidRPr="00293CF2">
        <w:rPr>
          <w:rFonts w:ascii="Times New Roman" w:hAnsi="Times New Roman" w:cs="Times New Roman"/>
          <w:sz w:val="24"/>
          <w:szCs w:val="24"/>
        </w:rPr>
        <w:t xml:space="preserve">5.1. Pirkimui taikomos Reglamento nuostatos. Kartu </w:t>
      </w:r>
      <w:r w:rsidRPr="001B293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sidR="0082660A">
        <w:rPr>
          <w:rFonts w:ascii="Times New Roman" w:hAnsi="Times New Roman" w:cs="Times New Roman"/>
          <w:b/>
          <w:bCs/>
          <w:sz w:val="24"/>
          <w:szCs w:val="24"/>
        </w:rPr>
        <w:t>9</w:t>
      </w:r>
      <w:r w:rsidR="001B293C" w:rsidRPr="001B293C">
        <w:rPr>
          <w:rFonts w:ascii="Times New Roman" w:hAnsi="Times New Roman" w:cs="Times New Roman"/>
          <w:b/>
          <w:bCs/>
          <w:sz w:val="24"/>
          <w:szCs w:val="24"/>
        </w:rPr>
        <w:t xml:space="preserve"> </w:t>
      </w:r>
      <w:r w:rsidRPr="001B293C">
        <w:rPr>
          <w:rFonts w:ascii="Times New Roman" w:hAnsi="Times New Roman" w:cs="Times New Roman"/>
          <w:color w:val="000000" w:themeColor="text1"/>
          <w:sz w:val="24"/>
          <w:szCs w:val="24"/>
        </w:rPr>
        <w:t>prie</w:t>
      </w:r>
      <w:r w:rsidR="001B293C" w:rsidRPr="001B293C">
        <w:rPr>
          <w:rFonts w:ascii="Times New Roman" w:hAnsi="Times New Roman" w:cs="Times New Roman"/>
          <w:color w:val="000000" w:themeColor="text1"/>
          <w:sz w:val="24"/>
          <w:szCs w:val="24"/>
        </w:rPr>
        <w:t>de</w:t>
      </w:r>
      <w:r w:rsidRPr="001B293C">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r w:rsidR="004A0FFB">
        <w:rPr>
          <w:rFonts w:ascii="Times New Roman" w:hAnsi="Times New Roman" w:cs="Times New Roman"/>
          <w:color w:val="000000" w:themeColor="text1"/>
          <w:sz w:val="24"/>
          <w:szCs w:val="24"/>
        </w:rPr>
        <w:t xml:space="preserve"> (</w:t>
      </w:r>
      <w:r w:rsidR="004A0FFB" w:rsidRPr="004A0FFB">
        <w:rPr>
          <w:rFonts w:ascii="Times New Roman" w:hAnsi="Times New Roman" w:cs="Times New Roman"/>
          <w:color w:val="000000" w:themeColor="text1"/>
          <w:sz w:val="24"/>
          <w:szCs w:val="24"/>
        </w:rPr>
        <w:t>VPĮ 51 straipsnio 12 dalyje nurodytus duomenis</w:t>
      </w:r>
      <w:r w:rsidR="004A0FFB">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w:t>
      </w:r>
    </w:p>
    <w:p w14:paraId="4D4F16E3" w14:textId="386E202D" w:rsidR="00701577" w:rsidRPr="001B293C" w:rsidRDefault="00664938" w:rsidP="00043D65">
      <w:pPr>
        <w:spacing w:after="0" w:line="240" w:lineRule="auto"/>
        <w:ind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 xml:space="preserve">5.2. Perkančioji organizacija nustačiusi, kad tiekėjo pasitelktas subtiekėjas ar ūkio subjektas, kurio </w:t>
      </w:r>
      <w:r w:rsidRPr="001622CC">
        <w:rPr>
          <w:rFonts w:ascii="Times New Roman" w:hAnsi="Times New Roman" w:cs="Times New Roman"/>
          <w:sz w:val="24"/>
          <w:szCs w:val="24"/>
        </w:rPr>
        <w:t xml:space="preserve">pajėgumais remiamasi, tenkina Reglamento 5 k straipsnyje </w:t>
      </w:r>
      <w:r w:rsidR="00FD478B" w:rsidRPr="001622CC">
        <w:rPr>
          <w:rFonts w:ascii="Times New Roman" w:hAnsi="Times New Roman" w:cs="Times New Roman"/>
          <w:sz w:val="24"/>
          <w:szCs w:val="24"/>
        </w:rPr>
        <w:t xml:space="preserve">bei </w:t>
      </w:r>
      <w:r w:rsidR="00FD478B" w:rsidRPr="001622CC">
        <w:rPr>
          <w:rFonts w:ascii="Times New Roman" w:eastAsia="Times New Roman" w:hAnsi="Times New Roman" w:cs="Times New Roman"/>
          <w:sz w:val="24"/>
          <w:szCs w:val="24"/>
        </w:rPr>
        <w:t xml:space="preserve">2014 m. liepos 31 d. Tarybos reglamente </w:t>
      </w:r>
      <w:r w:rsidR="00FD478B" w:rsidRPr="006157AF">
        <w:rPr>
          <w:rFonts w:ascii="Times New Roman" w:eastAsia="Times New Roman" w:hAnsi="Times New Roman" w:cs="Times New Roman"/>
          <w:color w:val="000000"/>
          <w:sz w:val="24"/>
          <w:szCs w:val="24"/>
        </w:rPr>
        <w:t xml:space="preserve">(ES) Nr. 833/2014 </w:t>
      </w:r>
      <w:r w:rsidR="007733C6">
        <w:rPr>
          <w:rFonts w:ascii="Times New Roman" w:eastAsia="Times New Roman" w:hAnsi="Times New Roman" w:cs="Times New Roman"/>
          <w:color w:val="000000"/>
          <w:sz w:val="24"/>
          <w:szCs w:val="24"/>
        </w:rPr>
        <w:t>(</w:t>
      </w:r>
      <w:r w:rsidR="007733C6" w:rsidRPr="007733C6">
        <w:rPr>
          <w:rFonts w:ascii="Times New Roman" w:hAnsi="Times New Roman" w:cs="Times New Roman"/>
          <w:color w:val="000000" w:themeColor="text1"/>
          <w:sz w:val="24"/>
          <w:szCs w:val="24"/>
        </w:rPr>
        <w:t>su visais pakeitimais</w:t>
      </w:r>
      <w:r w:rsidR="007733C6">
        <w:rPr>
          <w:rFonts w:ascii="Times New Roman" w:hAnsi="Times New Roman" w:cs="Times New Roman"/>
          <w:color w:val="000000" w:themeColor="text1"/>
          <w:sz w:val="24"/>
          <w:szCs w:val="24"/>
        </w:rPr>
        <w:t>)</w:t>
      </w:r>
      <w:r w:rsidR="007733C6" w:rsidRPr="001B293C">
        <w:rPr>
          <w:rFonts w:ascii="Times New Roman" w:hAnsi="Times New Roman" w:cs="Times New Roman"/>
          <w:color w:val="000000" w:themeColor="text1"/>
          <w:sz w:val="24"/>
          <w:szCs w:val="24"/>
        </w:rPr>
        <w:t xml:space="preserve"> </w:t>
      </w:r>
      <w:r w:rsidRPr="001B293C">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bookmarkStart w:id="17" w:name="_Ref39666794"/>
      <w:bookmarkStart w:id="18" w:name="_Ref39666796"/>
      <w:bookmarkStart w:id="19" w:name="_Toc126333933"/>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0B17BEF7" w14:textId="6B1695C0" w:rsidR="00FF12F1" w:rsidRPr="009E4723" w:rsidRDefault="003F0DA7"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tiekėjo pasirašytas </w:t>
      </w:r>
      <w:r w:rsidR="005A195F" w:rsidRPr="001B293C">
        <w:rPr>
          <w:rFonts w:ascii="Times New Roman" w:hAnsi="Times New Roman" w:cs="Times New Roman"/>
          <w:sz w:val="24"/>
          <w:szCs w:val="24"/>
        </w:rPr>
        <w:t>p</w:t>
      </w:r>
      <w:r w:rsidRPr="001B293C">
        <w:rPr>
          <w:rFonts w:ascii="Times New Roman" w:hAnsi="Times New Roman" w:cs="Times New Roman"/>
          <w:sz w:val="24"/>
          <w:szCs w:val="24"/>
        </w:rPr>
        <w:t xml:space="preserve">asiūlymas, parengtas pagal </w:t>
      </w:r>
      <w:r w:rsidR="007C1C57"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476F8C" w:rsidRPr="001B293C">
        <w:rPr>
          <w:rFonts w:ascii="Times New Roman" w:hAnsi="Times New Roman" w:cs="Times New Roman"/>
          <w:sz w:val="24"/>
          <w:szCs w:val="24"/>
        </w:rPr>
        <w:t>sąlygų</w:t>
      </w:r>
      <w:r w:rsidR="00DE5F20" w:rsidRPr="001B293C">
        <w:rPr>
          <w:rFonts w:ascii="Times New Roman" w:hAnsi="Times New Roman" w:cs="Times New Roman"/>
          <w:sz w:val="24"/>
          <w:szCs w:val="24"/>
        </w:rPr>
        <w:t xml:space="preserve"> </w:t>
      </w:r>
      <w:r w:rsidR="00CF5CF9">
        <w:rPr>
          <w:rFonts w:ascii="Times New Roman" w:hAnsi="Times New Roman" w:cs="Times New Roman"/>
          <w:b/>
          <w:bCs/>
          <w:sz w:val="24"/>
          <w:szCs w:val="24"/>
          <w:shd w:val="clear" w:color="auto" w:fill="FFFFFF"/>
        </w:rPr>
        <w:t>6</w:t>
      </w:r>
      <w:r w:rsidR="00DE5F20" w:rsidRPr="001B293C">
        <w:rPr>
          <w:rFonts w:ascii="Times New Roman" w:hAnsi="Times New Roman" w:cs="Times New Roman"/>
          <w:sz w:val="24"/>
          <w:szCs w:val="24"/>
          <w:shd w:val="clear" w:color="auto" w:fill="FFFFFF"/>
        </w:rPr>
        <w:t xml:space="preserve"> </w:t>
      </w:r>
      <w:r w:rsidR="00476F8C" w:rsidRPr="001B293C">
        <w:rPr>
          <w:rFonts w:ascii="Times New Roman" w:hAnsi="Times New Roman" w:cs="Times New Roman"/>
          <w:sz w:val="24"/>
          <w:szCs w:val="24"/>
        </w:rPr>
        <w:t xml:space="preserve">priede </w:t>
      </w:r>
      <w:r w:rsidRPr="001B293C">
        <w:rPr>
          <w:rFonts w:ascii="Times New Roman" w:hAnsi="Times New Roman" w:cs="Times New Roman"/>
          <w:sz w:val="24"/>
          <w:szCs w:val="24"/>
        </w:rPr>
        <w:t xml:space="preserve">pateiktą </w:t>
      </w:r>
      <w:r w:rsidR="00C35C26" w:rsidRPr="009E4723">
        <w:rPr>
          <w:rFonts w:ascii="Times New Roman" w:hAnsi="Times New Roman" w:cs="Times New Roman"/>
          <w:sz w:val="24"/>
          <w:szCs w:val="24"/>
        </w:rPr>
        <w:t>p</w:t>
      </w:r>
      <w:r w:rsidRPr="009E4723">
        <w:rPr>
          <w:rFonts w:ascii="Times New Roman" w:hAnsi="Times New Roman" w:cs="Times New Roman"/>
          <w:sz w:val="24"/>
          <w:szCs w:val="24"/>
        </w:rPr>
        <w:t>asiūlymo formą</w:t>
      </w:r>
      <w:r w:rsidR="001E19DA" w:rsidRPr="009E4723">
        <w:rPr>
          <w:rFonts w:ascii="Times New Roman" w:hAnsi="Times New Roman" w:cs="Times New Roman"/>
          <w:sz w:val="24"/>
          <w:szCs w:val="24"/>
        </w:rPr>
        <w:t xml:space="preserve">, bei </w:t>
      </w:r>
      <w:r w:rsidR="009E4723" w:rsidRPr="009E4723">
        <w:rPr>
          <w:rFonts w:ascii="Times New Roman" w:hAnsi="Times New Roman" w:cs="Times New Roman"/>
          <w:b/>
          <w:bCs/>
          <w:sz w:val="24"/>
          <w:szCs w:val="24"/>
          <w:lang w:eastAsia="en-GB"/>
        </w:rPr>
        <w:t>CE sertifikato arba EB atitikties deklaracijos</w:t>
      </w:r>
      <w:r w:rsidR="009E4723" w:rsidRPr="009E4723">
        <w:rPr>
          <w:rFonts w:ascii="Times New Roman" w:hAnsi="Times New Roman" w:cs="Times New Roman"/>
          <w:b/>
          <w:bCs/>
          <w:sz w:val="24"/>
          <w:szCs w:val="24"/>
        </w:rPr>
        <w:t xml:space="preserve"> </w:t>
      </w:r>
      <w:r w:rsidR="001E19DA" w:rsidRPr="009E4723">
        <w:rPr>
          <w:rFonts w:ascii="Times New Roman" w:hAnsi="Times New Roman" w:cs="Times New Roman"/>
          <w:b/>
          <w:bCs/>
          <w:sz w:val="24"/>
          <w:szCs w:val="24"/>
        </w:rPr>
        <w:t>kopija</w:t>
      </w:r>
      <w:r w:rsidR="00C6508E" w:rsidRPr="009E4723">
        <w:rPr>
          <w:rFonts w:ascii="Times New Roman" w:hAnsi="Times New Roman" w:cs="Times New Roman"/>
          <w:sz w:val="24"/>
          <w:szCs w:val="24"/>
        </w:rPr>
        <w:t>;</w:t>
      </w:r>
    </w:p>
    <w:p w14:paraId="2BB9229E" w14:textId="5EB42065" w:rsidR="00C6508E" w:rsidRPr="001B293C" w:rsidRDefault="00C6508E"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b/>
          <w:bCs/>
          <w:sz w:val="24"/>
          <w:szCs w:val="24"/>
          <w:u w:val="single"/>
        </w:rPr>
        <w:t>techninė specifikacij</w:t>
      </w:r>
      <w:r w:rsidR="00532965" w:rsidRPr="001B293C">
        <w:rPr>
          <w:rFonts w:ascii="Times New Roman" w:hAnsi="Times New Roman" w:cs="Times New Roman"/>
          <w:b/>
          <w:bCs/>
          <w:sz w:val="24"/>
          <w:szCs w:val="24"/>
          <w:u w:val="single"/>
        </w:rPr>
        <w:t>a,</w:t>
      </w:r>
      <w:r w:rsidR="00F67045" w:rsidRPr="001B293C">
        <w:rPr>
          <w:rFonts w:ascii="Times New Roman" w:hAnsi="Times New Roman" w:cs="Times New Roman"/>
          <w:b/>
          <w:bCs/>
          <w:sz w:val="24"/>
          <w:szCs w:val="24"/>
          <w:u w:val="single"/>
        </w:rPr>
        <w:t xml:space="preserve"> </w:t>
      </w:r>
      <w:r w:rsidR="00532965" w:rsidRPr="001B293C">
        <w:rPr>
          <w:rFonts w:ascii="Times New Roman" w:hAnsi="Times New Roman" w:cs="Times New Roman"/>
          <w:b/>
          <w:bCs/>
          <w:sz w:val="24"/>
          <w:szCs w:val="24"/>
          <w:u w:val="single"/>
        </w:rPr>
        <w:t>užpildyta pagal specialiųjų pirkimo sąlygų</w:t>
      </w:r>
      <w:r w:rsidRPr="001B293C">
        <w:rPr>
          <w:rFonts w:ascii="Times New Roman" w:hAnsi="Times New Roman" w:cs="Times New Roman"/>
          <w:b/>
          <w:bCs/>
          <w:sz w:val="24"/>
          <w:szCs w:val="24"/>
          <w:u w:val="single"/>
        </w:rPr>
        <w:t xml:space="preserve"> 2 prie</w:t>
      </w:r>
      <w:r w:rsidR="00532965" w:rsidRPr="001B293C">
        <w:rPr>
          <w:rFonts w:ascii="Times New Roman" w:hAnsi="Times New Roman" w:cs="Times New Roman"/>
          <w:b/>
          <w:bCs/>
          <w:sz w:val="24"/>
          <w:szCs w:val="24"/>
          <w:u w:val="single"/>
        </w:rPr>
        <w:t>dą</w:t>
      </w:r>
      <w:r w:rsidRPr="001B293C">
        <w:rPr>
          <w:rFonts w:ascii="Times New Roman" w:hAnsi="Times New Roman" w:cs="Times New Roman"/>
          <w:b/>
          <w:bCs/>
          <w:sz w:val="24"/>
          <w:szCs w:val="24"/>
          <w:u w:val="single"/>
        </w:rPr>
        <w:t>;</w:t>
      </w:r>
    </w:p>
    <w:p w14:paraId="3459FD0B" w14:textId="36461ACA" w:rsidR="009C1155" w:rsidRPr="001B293C" w:rsidRDefault="009C115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užpildytas</w:t>
      </w:r>
      <w:r w:rsidR="00C036D1" w:rsidRPr="001B293C">
        <w:rPr>
          <w:rFonts w:ascii="Times New Roman" w:hAnsi="Times New Roman" w:cs="Times New Roman"/>
          <w:sz w:val="24"/>
          <w:szCs w:val="24"/>
        </w:rPr>
        <w:t xml:space="preserve"> ir pasirašytas</w:t>
      </w:r>
      <w:r w:rsidRPr="001B293C">
        <w:rPr>
          <w:rFonts w:ascii="Times New Roman" w:hAnsi="Times New Roman" w:cs="Times New Roman"/>
          <w:sz w:val="24"/>
          <w:szCs w:val="24"/>
        </w:rPr>
        <w:t xml:space="preserve"> EBVPD (specialiųjų pirkimo sąlygų </w:t>
      </w:r>
      <w:r w:rsidR="00CF5CF9">
        <w:rPr>
          <w:rFonts w:ascii="Times New Roman" w:hAnsi="Times New Roman" w:cs="Times New Roman"/>
          <w:b/>
          <w:bCs/>
          <w:sz w:val="24"/>
          <w:szCs w:val="24"/>
        </w:rPr>
        <w:t>5</w:t>
      </w:r>
      <w:r w:rsidRPr="001B293C">
        <w:rPr>
          <w:rFonts w:ascii="Times New Roman" w:hAnsi="Times New Roman" w:cs="Times New Roman"/>
          <w:sz w:val="24"/>
          <w:szCs w:val="24"/>
        </w:rPr>
        <w:t xml:space="preserve"> priedas). Pasirašydamas</w:t>
      </w:r>
      <w:r w:rsidR="001B293C" w:rsidRPr="001B293C">
        <w:rPr>
          <w:rFonts w:ascii="Times New Roman" w:hAnsi="Times New Roman" w:cs="Times New Roman"/>
          <w:sz w:val="24"/>
          <w:szCs w:val="24"/>
        </w:rPr>
        <w:t xml:space="preserve"> visą</w:t>
      </w:r>
      <w:r w:rsidRPr="001B293C">
        <w:rPr>
          <w:rFonts w:ascii="Times New Roman" w:hAnsi="Times New Roman" w:cs="Times New Roman"/>
          <w:sz w:val="24"/>
          <w:szCs w:val="24"/>
        </w:rPr>
        <w:t xml:space="preserve">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asiūlymą, tiekėjas patvirtina ir EBVPD tikrumą;</w:t>
      </w:r>
    </w:p>
    <w:p w14:paraId="021CA68F" w14:textId="346D8E49" w:rsidR="007C1C57" w:rsidRPr="001B293C" w:rsidRDefault="000C55D6"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jungtinės veiklos sutarties kopija (jeigu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irkime dalyvauja ūkio subjektų grupė jungtinės veiklos sutarties pagrindu)</w:t>
      </w:r>
      <w:r w:rsidR="007C1C57" w:rsidRPr="001B293C">
        <w:rPr>
          <w:rFonts w:ascii="Times New Roman" w:hAnsi="Times New Roman" w:cs="Times New Roman"/>
          <w:sz w:val="24"/>
          <w:szCs w:val="24"/>
        </w:rPr>
        <w:t>;</w:t>
      </w:r>
    </w:p>
    <w:p w14:paraId="50A0B33A" w14:textId="0A1B61EF" w:rsidR="006D0EC0" w:rsidRPr="001B293C" w:rsidRDefault="006D0EC0"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B1E1DD3" w14:textId="65EC4592" w:rsidR="00532965" w:rsidRPr="00372493" w:rsidRDefault="00806F2A"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F2A">
        <w:rPr>
          <w:rFonts w:ascii="Times New Roman" w:eastAsia="Times New Roman" w:hAnsi="Times New Roman" w:cs="Times New Roman"/>
          <w:bCs/>
          <w:sz w:val="24"/>
          <w:szCs w:val="24"/>
        </w:rPr>
        <w:t>dokument</w:t>
      </w:r>
      <w:r w:rsidR="008F4E0B">
        <w:rPr>
          <w:rFonts w:ascii="Times New Roman" w:eastAsia="Times New Roman" w:hAnsi="Times New Roman" w:cs="Times New Roman"/>
          <w:bCs/>
          <w:sz w:val="24"/>
          <w:szCs w:val="24"/>
        </w:rPr>
        <w:t>ai</w:t>
      </w:r>
      <w:r w:rsidRPr="00806F2A">
        <w:rPr>
          <w:rFonts w:ascii="Times New Roman" w:eastAsia="Times New Roman" w:hAnsi="Times New Roman" w:cs="Times New Roman"/>
          <w:bCs/>
          <w:sz w:val="24"/>
          <w:szCs w:val="24"/>
        </w:rPr>
        <w:t>, įrodan</w:t>
      </w:r>
      <w:r w:rsidR="008F4E0B">
        <w:rPr>
          <w:rFonts w:ascii="Times New Roman" w:eastAsia="Times New Roman" w:hAnsi="Times New Roman" w:cs="Times New Roman"/>
          <w:bCs/>
          <w:sz w:val="24"/>
          <w:szCs w:val="24"/>
        </w:rPr>
        <w:t>tys</w:t>
      </w:r>
      <w:r w:rsidRPr="00806F2A">
        <w:rPr>
          <w:rFonts w:ascii="Times New Roman" w:eastAsia="Times New Roman" w:hAnsi="Times New Roman" w:cs="Times New Roman"/>
          <w:bCs/>
          <w:sz w:val="24"/>
          <w:szCs w:val="24"/>
        </w:rPr>
        <w:t xml:space="preserve"> prekės atitikimą </w:t>
      </w:r>
      <w:r>
        <w:rPr>
          <w:rFonts w:ascii="Times New Roman" w:eastAsia="Times New Roman" w:hAnsi="Times New Roman" w:cs="Times New Roman"/>
          <w:bCs/>
          <w:sz w:val="24"/>
          <w:szCs w:val="24"/>
        </w:rPr>
        <w:t>techninėje specifikacijoje</w:t>
      </w:r>
      <w:r w:rsidRPr="00806F2A">
        <w:rPr>
          <w:rFonts w:ascii="Times New Roman" w:eastAsia="Times New Roman" w:hAnsi="Times New Roman" w:cs="Times New Roman"/>
          <w:bCs/>
          <w:sz w:val="24"/>
          <w:szCs w:val="24"/>
        </w:rPr>
        <w:t xml:space="preserve"> nurodytiems </w:t>
      </w:r>
      <w:r w:rsidRPr="00372493">
        <w:rPr>
          <w:rFonts w:ascii="Times New Roman" w:eastAsia="Times New Roman" w:hAnsi="Times New Roman" w:cs="Times New Roman"/>
          <w:bCs/>
          <w:sz w:val="24"/>
          <w:szCs w:val="24"/>
        </w:rPr>
        <w:t xml:space="preserve">parametrams: pvz., gamintojo katalogai, bukletai, techniniai aprašai ar kiti dokumentai </w:t>
      </w:r>
      <w:r w:rsidR="008F4E0B" w:rsidRPr="00372493">
        <w:rPr>
          <w:rFonts w:ascii="Times New Roman" w:eastAsia="Times New Roman" w:hAnsi="Times New Roman" w:cs="Times New Roman"/>
          <w:bCs/>
          <w:sz w:val="24"/>
          <w:szCs w:val="24"/>
        </w:rPr>
        <w:t xml:space="preserve">originalo ir </w:t>
      </w:r>
      <w:r w:rsidRPr="00372493">
        <w:rPr>
          <w:rFonts w:ascii="Times New Roman" w:eastAsia="Times New Roman" w:hAnsi="Times New Roman" w:cs="Times New Roman"/>
          <w:bCs/>
          <w:sz w:val="24"/>
          <w:szCs w:val="24"/>
        </w:rPr>
        <w:t>lietuvių kalba, juose tiksliai pažymint vietą</w:t>
      </w:r>
      <w:r w:rsidR="008F4E0B" w:rsidRPr="00372493">
        <w:rPr>
          <w:rFonts w:ascii="Times New Roman" w:eastAsia="Times New Roman" w:hAnsi="Times New Roman" w:cs="Times New Roman"/>
          <w:bCs/>
          <w:sz w:val="24"/>
          <w:szCs w:val="24"/>
        </w:rPr>
        <w:t>, kurioje yra</w:t>
      </w:r>
      <w:r w:rsidRPr="00372493">
        <w:rPr>
          <w:rFonts w:ascii="Times New Roman" w:eastAsia="Times New Roman" w:hAnsi="Times New Roman" w:cs="Times New Roman"/>
          <w:bCs/>
          <w:sz w:val="24"/>
          <w:szCs w:val="24"/>
        </w:rPr>
        <w:t xml:space="preserve"> siūlom</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 xml:space="preserve">techninius </w:t>
      </w:r>
      <w:r w:rsidRPr="00372493">
        <w:rPr>
          <w:rFonts w:ascii="Times New Roman" w:eastAsia="Times New Roman" w:hAnsi="Times New Roman" w:cs="Times New Roman"/>
          <w:bCs/>
          <w:sz w:val="24"/>
          <w:szCs w:val="24"/>
        </w:rPr>
        <w:t>parametr</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patvirtinanti reikšmė</w:t>
      </w:r>
      <w:r w:rsidR="00532965" w:rsidRPr="00372493">
        <w:rPr>
          <w:rFonts w:ascii="Times New Roman" w:hAnsi="Times New Roman" w:cs="Times New Roman"/>
          <w:sz w:val="24"/>
          <w:szCs w:val="24"/>
        </w:rPr>
        <w:t xml:space="preserve">; </w:t>
      </w:r>
    </w:p>
    <w:p w14:paraId="0CDF0E0C" w14:textId="77EDE568" w:rsidR="00806F2A" w:rsidRPr="00871FFA" w:rsidRDefault="00806F2A" w:rsidP="008F4E0B">
      <w:pPr>
        <w:pStyle w:val="Sraopastraipa"/>
        <w:numPr>
          <w:ilvl w:val="2"/>
          <w:numId w:val="8"/>
        </w:numPr>
        <w:spacing w:after="0" w:line="240" w:lineRule="auto"/>
        <w:ind w:left="0" w:firstLine="567"/>
        <w:jc w:val="both"/>
        <w:rPr>
          <w:rFonts w:ascii="Times New Roman" w:eastAsia="Times New Roman" w:hAnsi="Times New Roman" w:cs="Times New Roman"/>
          <w:bCs/>
          <w:iCs/>
          <w:sz w:val="24"/>
          <w:szCs w:val="24"/>
        </w:rPr>
      </w:pPr>
      <w:r w:rsidRPr="00871FFA">
        <w:rPr>
          <w:rFonts w:ascii="Times New Roman" w:eastAsia="Times New Roman" w:hAnsi="Times New Roman" w:cs="Times New Roman"/>
          <w:b/>
          <w:i/>
          <w:iCs/>
          <w:sz w:val="24"/>
          <w:szCs w:val="24"/>
        </w:rPr>
        <w:t xml:space="preserve">gamintojo išduotas dokumentas dėl siūlomos prekės prekybos ir garantinio aptarnavimo originalo ir lietuvių kalba (skaitmeninės dokumentų kopijos pateikiamos originalo ir lietuvių kalba). </w:t>
      </w:r>
      <w:r w:rsidRPr="00871FFA">
        <w:rPr>
          <w:rFonts w:ascii="Times New Roman" w:eastAsia="Times New Roman" w:hAnsi="Times New Roman" w:cs="Times New Roman"/>
          <w:b/>
          <w:i/>
          <w:iCs/>
          <w:sz w:val="24"/>
          <w:szCs w:val="24"/>
          <w:u w:val="single"/>
        </w:rPr>
        <w:t>Tiekėjas turi būti oficialus siūlomos prekės gamintojas arba turėti atstovavimo teisę gamintojui arba oficialų susitarimą su gamintojo atstovu dėl siūlomos prekės prekybos ir garantinio aptarnavimo</w:t>
      </w:r>
      <w:r w:rsidRPr="00871FFA">
        <w:rPr>
          <w:rFonts w:ascii="Times New Roman" w:eastAsia="Times New Roman" w:hAnsi="Times New Roman" w:cs="Times New Roman"/>
          <w:bCs/>
          <w:iCs/>
          <w:sz w:val="24"/>
          <w:szCs w:val="24"/>
        </w:rPr>
        <w:t>;</w:t>
      </w:r>
    </w:p>
    <w:p w14:paraId="53A8B5A3" w14:textId="37A1F418" w:rsidR="00450415" w:rsidRPr="00871FFA" w:rsidRDefault="0045041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1FF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5970CD9F" w:rsidR="00532965" w:rsidRDefault="00293CF2" w:rsidP="00D57DE5">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6.1.</w:t>
      </w:r>
      <w:r w:rsidR="008F4E0B">
        <w:rPr>
          <w:rFonts w:ascii="Times New Roman" w:hAnsi="Times New Roman" w:cs="Times New Roman"/>
          <w:sz w:val="24"/>
          <w:szCs w:val="24"/>
        </w:rPr>
        <w:t>9</w:t>
      </w:r>
      <w:r>
        <w:rPr>
          <w:rFonts w:ascii="Times New Roman" w:hAnsi="Times New Roman" w:cs="Times New Roman"/>
          <w:sz w:val="24"/>
          <w:szCs w:val="24"/>
        </w:rPr>
        <w:t>.</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p>
    <w:p w14:paraId="5E11F9D4" w14:textId="32BE2781" w:rsidR="00806F2A" w:rsidRPr="008F4E0B" w:rsidRDefault="008E23DD" w:rsidP="008F4E0B">
      <w:pPr>
        <w:widowControl w:val="0"/>
        <w:spacing w:after="0" w:line="240" w:lineRule="auto"/>
        <w:ind w:firstLine="567"/>
        <w:contextualSpacing/>
        <w:jc w:val="both"/>
        <w:rPr>
          <w:rFonts w:ascii="Times New Roman" w:hAnsi="Times New Roman" w:cs="Times New Roman"/>
          <w:sz w:val="24"/>
          <w:szCs w:val="24"/>
        </w:rPr>
      </w:pPr>
      <w:r w:rsidRPr="008F4E0B">
        <w:rPr>
          <w:rFonts w:ascii="Times New Roman" w:hAnsi="Times New Roman" w:cs="Times New Roman"/>
          <w:sz w:val="24"/>
          <w:szCs w:val="24"/>
        </w:rPr>
        <w:t>6.1.</w:t>
      </w:r>
      <w:r w:rsidR="008F4E0B" w:rsidRPr="008F4E0B">
        <w:rPr>
          <w:rFonts w:ascii="Times New Roman" w:hAnsi="Times New Roman" w:cs="Times New Roman"/>
          <w:sz w:val="24"/>
          <w:szCs w:val="24"/>
        </w:rPr>
        <w:t>10</w:t>
      </w:r>
      <w:r w:rsidRPr="008F4E0B">
        <w:rPr>
          <w:rFonts w:ascii="Times New Roman" w:hAnsi="Times New Roman" w:cs="Times New Roman"/>
          <w:sz w:val="24"/>
          <w:szCs w:val="24"/>
        </w:rPr>
        <w:t xml:space="preserve">. </w:t>
      </w:r>
      <w:r w:rsidR="00806F2A" w:rsidRPr="008F4E0B">
        <w:rPr>
          <w:rFonts w:ascii="Times New Roman" w:hAnsi="Times New Roman" w:cs="Times New Roman"/>
          <w:sz w:val="24"/>
          <w:szCs w:val="24"/>
        </w:rPr>
        <w:t>tiekėjo</w:t>
      </w:r>
      <w:r w:rsidR="003F33C1">
        <w:rPr>
          <w:rFonts w:ascii="Times New Roman" w:hAnsi="Times New Roman" w:cs="Times New Roman"/>
          <w:sz w:val="24"/>
          <w:szCs w:val="24"/>
        </w:rPr>
        <w:t>, subtiekėjo</w:t>
      </w:r>
      <w:r w:rsidR="00806F2A" w:rsidRPr="008F4E0B">
        <w:rPr>
          <w:rFonts w:ascii="Times New Roman" w:hAnsi="Times New Roman" w:cs="Times New Roman"/>
          <w:sz w:val="24"/>
          <w:szCs w:val="24"/>
        </w:rPr>
        <w:t xml:space="preserve"> užpildytos ir pasirašytos</w:t>
      </w:r>
      <w:r w:rsidR="00806F2A" w:rsidRPr="008F4E0B">
        <w:rPr>
          <w:rFonts w:ascii="Times New Roman" w:hAnsi="Times New Roman" w:cs="Times New Roman"/>
          <w:b/>
          <w:sz w:val="24"/>
          <w:szCs w:val="24"/>
        </w:rPr>
        <w:t xml:space="preserve"> </w:t>
      </w:r>
      <w:r w:rsidR="00806F2A" w:rsidRPr="008F4E0B">
        <w:rPr>
          <w:rFonts w:ascii="Times New Roman" w:hAnsi="Times New Roman" w:cs="Times New Roman"/>
          <w:sz w:val="24"/>
          <w:szCs w:val="24"/>
        </w:rPr>
        <w:t>deklaracijos dėl Tarybos Reglamente (ES) 2022/576 nustatytų sąlygų nebuvimo (</w:t>
      </w:r>
      <w:r w:rsidR="008F4E0B" w:rsidRPr="001B293C">
        <w:rPr>
          <w:rFonts w:ascii="Times New Roman" w:hAnsi="Times New Roman" w:cs="Times New Roman"/>
          <w:sz w:val="24"/>
          <w:szCs w:val="24"/>
        </w:rPr>
        <w:t xml:space="preserve">specialiųjų pirkimo sąlygų </w:t>
      </w:r>
      <w:r w:rsidR="00372493" w:rsidRPr="00372493">
        <w:rPr>
          <w:rFonts w:ascii="Times New Roman" w:hAnsi="Times New Roman" w:cs="Times New Roman"/>
          <w:b/>
          <w:bCs/>
          <w:sz w:val="24"/>
          <w:szCs w:val="24"/>
        </w:rPr>
        <w:t>9</w:t>
      </w:r>
      <w:r w:rsidR="00806F2A" w:rsidRPr="00372493">
        <w:rPr>
          <w:rFonts w:ascii="Times New Roman" w:hAnsi="Times New Roman" w:cs="Times New Roman"/>
          <w:b/>
          <w:bCs/>
          <w:sz w:val="24"/>
          <w:szCs w:val="24"/>
        </w:rPr>
        <w:t xml:space="preserve"> </w:t>
      </w:r>
      <w:r w:rsidR="00806F2A" w:rsidRPr="008F4E0B">
        <w:rPr>
          <w:rFonts w:ascii="Times New Roman" w:hAnsi="Times New Roman" w:cs="Times New Roman"/>
          <w:sz w:val="24"/>
          <w:szCs w:val="24"/>
        </w:rPr>
        <w:t>priedas) skaitmeninė kopija;</w:t>
      </w:r>
    </w:p>
    <w:p w14:paraId="4D467014" w14:textId="5F9A2D9F" w:rsidR="008E23DD" w:rsidRPr="008F4E0B" w:rsidRDefault="008F4E0B" w:rsidP="008F4E0B">
      <w:pPr>
        <w:widowControl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6.1</w:t>
      </w:r>
      <w:r w:rsidR="00806F2A" w:rsidRPr="008F4E0B">
        <w:rPr>
          <w:rFonts w:ascii="Times New Roman" w:hAnsi="Times New Roman" w:cs="Times New Roman"/>
          <w:sz w:val="24"/>
          <w:szCs w:val="24"/>
        </w:rPr>
        <w:t>.</w:t>
      </w:r>
      <w:r>
        <w:rPr>
          <w:rFonts w:ascii="Times New Roman" w:hAnsi="Times New Roman" w:cs="Times New Roman"/>
          <w:sz w:val="24"/>
          <w:szCs w:val="24"/>
        </w:rPr>
        <w:t>11</w:t>
      </w:r>
      <w:r w:rsidR="00806F2A" w:rsidRPr="008F4E0B">
        <w:rPr>
          <w:rFonts w:ascii="Times New Roman" w:hAnsi="Times New Roman" w:cs="Times New Roman"/>
          <w:sz w:val="24"/>
          <w:szCs w:val="24"/>
        </w:rPr>
        <w:t>. Nacionalinio saugumo reikalavimų atitikties deklaracijos (</w:t>
      </w:r>
      <w:r w:rsidRPr="001B293C">
        <w:rPr>
          <w:rFonts w:ascii="Times New Roman" w:hAnsi="Times New Roman" w:cs="Times New Roman"/>
          <w:sz w:val="24"/>
          <w:szCs w:val="24"/>
        </w:rPr>
        <w:t xml:space="preserve">specialiųjų pirkimo sąlygų </w:t>
      </w:r>
      <w:r w:rsidR="00372493" w:rsidRPr="00372493">
        <w:rPr>
          <w:rFonts w:ascii="Times New Roman" w:hAnsi="Times New Roman" w:cs="Times New Roman"/>
          <w:b/>
          <w:bCs/>
          <w:sz w:val="24"/>
          <w:szCs w:val="24"/>
        </w:rPr>
        <w:t>10</w:t>
      </w:r>
      <w:r w:rsidR="00806F2A" w:rsidRPr="00372493">
        <w:rPr>
          <w:rFonts w:ascii="Times New Roman" w:hAnsi="Times New Roman" w:cs="Times New Roman"/>
          <w:b/>
          <w:bCs/>
          <w:sz w:val="24"/>
          <w:szCs w:val="24"/>
        </w:rPr>
        <w:t xml:space="preserve"> </w:t>
      </w:r>
      <w:r w:rsidR="00806F2A" w:rsidRPr="008F4E0B">
        <w:rPr>
          <w:rFonts w:ascii="Times New Roman" w:hAnsi="Times New Roman" w:cs="Times New Roman"/>
          <w:sz w:val="24"/>
          <w:szCs w:val="24"/>
        </w:rPr>
        <w:t>priedas) skaitmeninė kopija</w:t>
      </w:r>
      <w:r w:rsidR="008E23DD" w:rsidRPr="008F4E0B">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D57DE5">
      <w:pPr>
        <w:pStyle w:val="Sraopastraipa"/>
        <w:tabs>
          <w:tab w:val="left" w:pos="567"/>
        </w:tabs>
        <w:spacing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DD2C23">
      <w:pPr>
        <w:pStyle w:val="Sraopastraipa"/>
        <w:spacing w:after="0" w:line="240" w:lineRule="auto"/>
        <w:ind w:left="0" w:firstLine="771"/>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DD2C23">
      <w:pPr>
        <w:spacing w:after="0" w:line="240" w:lineRule="auto"/>
        <w:ind w:left="710"/>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46E1A60B" w14:textId="6C60540A" w:rsidR="004E71CB" w:rsidRPr="001B293C" w:rsidRDefault="002D470F" w:rsidP="00DD2C23">
      <w:pPr>
        <w:spacing w:after="0" w:line="240" w:lineRule="auto"/>
        <w:ind w:firstLine="710"/>
        <w:jc w:val="both"/>
        <w:rPr>
          <w:rFonts w:ascii="Times New Roman" w:hAnsi="Times New Roman" w:cs="Times New Roman"/>
          <w:sz w:val="24"/>
          <w:szCs w:val="24"/>
        </w:rPr>
      </w:pPr>
      <w:r w:rsidRPr="001B293C">
        <w:rPr>
          <w:rFonts w:ascii="Times New Roman" w:hAnsi="Times New Roman" w:cs="Times New Roman"/>
          <w:sz w:val="24"/>
          <w:szCs w:val="24"/>
        </w:rPr>
        <w:t xml:space="preserve">9.1. </w:t>
      </w:r>
      <w:r w:rsidR="004E71CB" w:rsidRPr="001B293C">
        <w:rPr>
          <w:rFonts w:ascii="Times New Roman" w:eastAsia="Calibri" w:hAnsi="Times New Roman" w:cs="Times New Roman"/>
          <w:sz w:val="24"/>
          <w:szCs w:val="24"/>
        </w:rPr>
        <w:t xml:space="preserve">Perkančioji organizacija ekonomiškai naudingiausią pasiūlymą išrenka pagal </w:t>
      </w:r>
      <w:r w:rsidR="00003A3F" w:rsidRPr="001B293C">
        <w:rPr>
          <w:rFonts w:ascii="Times New Roman" w:eastAsia="Calibri" w:hAnsi="Times New Roman" w:cs="Times New Roman"/>
          <w:sz w:val="24"/>
          <w:szCs w:val="24"/>
        </w:rPr>
        <w:t>kain</w:t>
      </w:r>
      <w:r w:rsidR="00D57DE5">
        <w:rPr>
          <w:rFonts w:ascii="Times New Roman" w:eastAsia="Calibri" w:hAnsi="Times New Roman" w:cs="Times New Roman"/>
          <w:sz w:val="24"/>
          <w:szCs w:val="24"/>
        </w:rPr>
        <w:t>os ir kokybės santykį. Duomenys, kuriuos savo pasiūlyme turi pateikti tiekėjas, vertinimo kriterijai ir tvarka, pagal kurią vertinami tiekėjo pateikti duomenys</w:t>
      </w:r>
      <w:r w:rsidR="00D03F7A">
        <w:rPr>
          <w:rFonts w:ascii="Times New Roman" w:eastAsia="Calibri" w:hAnsi="Times New Roman" w:cs="Times New Roman"/>
          <w:sz w:val="24"/>
          <w:szCs w:val="24"/>
        </w:rPr>
        <w:t>, pateikiama</w:t>
      </w:r>
      <w:r w:rsidR="00D57DE5">
        <w:rPr>
          <w:rFonts w:ascii="Times New Roman" w:eastAsia="Calibri" w:hAnsi="Times New Roman" w:cs="Times New Roman"/>
          <w:sz w:val="24"/>
          <w:szCs w:val="24"/>
        </w:rPr>
        <w:t xml:space="preserve"> </w:t>
      </w:r>
      <w:bookmarkStart w:id="38" w:name="_Hlk91157291"/>
      <w:r w:rsidR="00CE14DF" w:rsidRPr="001B293C">
        <w:rPr>
          <w:rFonts w:ascii="Times New Roman" w:eastAsia="Calibri" w:hAnsi="Times New Roman" w:cs="Times New Roman"/>
          <w:sz w:val="24"/>
          <w:szCs w:val="24"/>
        </w:rPr>
        <w:t xml:space="preserve">specialiųjų </w:t>
      </w:r>
      <w:r w:rsidR="00090235" w:rsidRPr="00857024">
        <w:rPr>
          <w:rFonts w:ascii="Times New Roman" w:eastAsia="Calibri" w:hAnsi="Times New Roman" w:cs="Times New Roman"/>
          <w:sz w:val="24"/>
          <w:szCs w:val="24"/>
        </w:rPr>
        <w:t>p</w:t>
      </w:r>
      <w:r w:rsidR="00551FA7" w:rsidRPr="00857024">
        <w:rPr>
          <w:rFonts w:ascii="Times New Roman" w:eastAsia="Calibri" w:hAnsi="Times New Roman" w:cs="Times New Roman"/>
          <w:sz w:val="24"/>
          <w:szCs w:val="24"/>
        </w:rPr>
        <w:t xml:space="preserve">irkimo </w:t>
      </w:r>
      <w:r w:rsidR="00A176D5" w:rsidRPr="00857024">
        <w:rPr>
          <w:rFonts w:ascii="Times New Roman" w:eastAsia="Calibri" w:hAnsi="Times New Roman" w:cs="Times New Roman"/>
          <w:sz w:val="24"/>
          <w:szCs w:val="24"/>
        </w:rPr>
        <w:t xml:space="preserve">sąlygų </w:t>
      </w:r>
      <w:bookmarkEnd w:id="38"/>
      <w:r w:rsidR="002D4FB4">
        <w:rPr>
          <w:rFonts w:ascii="Times New Roman" w:hAnsi="Times New Roman" w:cs="Times New Roman"/>
          <w:b/>
          <w:bCs/>
          <w:sz w:val="24"/>
          <w:szCs w:val="24"/>
          <w:shd w:val="clear" w:color="auto" w:fill="FFFFFF"/>
        </w:rPr>
        <w:t>7</w:t>
      </w:r>
      <w:r w:rsidR="00090235" w:rsidRPr="00857024">
        <w:rPr>
          <w:rFonts w:ascii="Times New Roman" w:eastAsia="Calibri" w:hAnsi="Times New Roman" w:cs="Times New Roman"/>
          <w:b/>
          <w:bCs/>
          <w:sz w:val="24"/>
          <w:szCs w:val="24"/>
        </w:rPr>
        <w:t xml:space="preserve"> </w:t>
      </w:r>
      <w:r w:rsidR="00090235" w:rsidRPr="00857024">
        <w:rPr>
          <w:rFonts w:ascii="Times New Roman" w:eastAsia="Calibri" w:hAnsi="Times New Roman" w:cs="Times New Roman"/>
          <w:sz w:val="24"/>
          <w:szCs w:val="24"/>
        </w:rPr>
        <w:t>priede.</w:t>
      </w:r>
      <w:r w:rsidR="00090235" w:rsidRPr="001B293C">
        <w:rPr>
          <w:rFonts w:ascii="Times New Roman" w:eastAsia="Calibri" w:hAnsi="Times New Roman" w:cs="Times New Roman"/>
          <w:sz w:val="24"/>
          <w:szCs w:val="24"/>
        </w:rPr>
        <w:t xml:space="preserve"> </w:t>
      </w:r>
    </w:p>
    <w:p w14:paraId="313FDE6C" w14:textId="214A43E5" w:rsidR="00D734C6" w:rsidRPr="001B293C" w:rsidRDefault="00D734C6" w:rsidP="00DD2C23">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1B293C">
        <w:rPr>
          <w:rFonts w:ascii="Times New Roman" w:hAnsi="Times New Roman" w:cs="Times New Roman"/>
          <w:sz w:val="24"/>
          <w:szCs w:val="24"/>
        </w:rPr>
        <w:t xml:space="preserve">Laimėjusiu </w:t>
      </w:r>
      <w:r w:rsidR="005D7D8C" w:rsidRPr="001B293C">
        <w:rPr>
          <w:rFonts w:ascii="Times New Roman" w:hAnsi="Times New Roman" w:cs="Times New Roman"/>
          <w:sz w:val="24"/>
          <w:szCs w:val="24"/>
        </w:rPr>
        <w:t xml:space="preserve">pasiūlymu </w:t>
      </w:r>
      <w:r w:rsidRPr="001B293C">
        <w:rPr>
          <w:rFonts w:ascii="Times New Roman" w:hAnsi="Times New Roman" w:cs="Times New Roman"/>
          <w:sz w:val="24"/>
          <w:szCs w:val="24"/>
        </w:rPr>
        <w:t>galės būti pripažint</w:t>
      </w:r>
      <w:r w:rsidR="00AC15F7">
        <w:rPr>
          <w:rFonts w:ascii="Times New Roman" w:hAnsi="Times New Roman" w:cs="Times New Roman"/>
          <w:sz w:val="24"/>
          <w:szCs w:val="24"/>
        </w:rPr>
        <w:t>as</w:t>
      </w:r>
      <w:r w:rsidRPr="001B293C">
        <w:rPr>
          <w:rFonts w:ascii="Times New Roman" w:hAnsi="Times New Roman" w:cs="Times New Roman"/>
          <w:sz w:val="24"/>
          <w:szCs w:val="24"/>
        </w:rPr>
        <w:t xml:space="preserve"> tik 1 </w:t>
      </w:r>
      <w:r w:rsidR="005D7D8C" w:rsidRPr="001B293C">
        <w:rPr>
          <w:rFonts w:ascii="Times New Roman" w:hAnsi="Times New Roman" w:cs="Times New Roman"/>
          <w:sz w:val="24"/>
          <w:szCs w:val="24"/>
        </w:rPr>
        <w:t>(vien</w:t>
      </w:r>
      <w:r w:rsidR="00AC15F7">
        <w:rPr>
          <w:rFonts w:ascii="Times New Roman" w:hAnsi="Times New Roman" w:cs="Times New Roman"/>
          <w:sz w:val="24"/>
          <w:szCs w:val="24"/>
        </w:rPr>
        <w:t>as</w:t>
      </w:r>
      <w:r w:rsidR="005D7D8C" w:rsidRPr="001B293C">
        <w:rPr>
          <w:rFonts w:ascii="Times New Roman" w:hAnsi="Times New Roman" w:cs="Times New Roman"/>
          <w:sz w:val="24"/>
          <w:szCs w:val="24"/>
        </w:rPr>
        <w:t>) ekonomiškai naudingiausi</w:t>
      </w:r>
      <w:r w:rsidR="00AC15F7">
        <w:rPr>
          <w:rFonts w:ascii="Times New Roman" w:hAnsi="Times New Roman" w:cs="Times New Roman"/>
          <w:sz w:val="24"/>
          <w:szCs w:val="24"/>
        </w:rPr>
        <w:t>as</w:t>
      </w:r>
      <w:r w:rsidR="005D7D8C" w:rsidRPr="001B293C">
        <w:rPr>
          <w:rFonts w:ascii="Times New Roman" w:hAnsi="Times New Roman" w:cs="Times New Roman"/>
          <w:sz w:val="24"/>
          <w:szCs w:val="24"/>
        </w:rPr>
        <w:t xml:space="preserve"> pasiūlym</w:t>
      </w:r>
      <w:r w:rsidR="00AC15F7">
        <w:rPr>
          <w:rFonts w:ascii="Times New Roman" w:hAnsi="Times New Roman" w:cs="Times New Roman"/>
          <w:sz w:val="24"/>
          <w:szCs w:val="24"/>
        </w:rPr>
        <w:t>as</w:t>
      </w:r>
      <w:r w:rsidR="005D7D8C" w:rsidRPr="001B293C">
        <w:rPr>
          <w:rFonts w:ascii="Times New Roman" w:hAnsi="Times New Roman" w:cs="Times New Roman"/>
          <w:sz w:val="24"/>
          <w:szCs w:val="24"/>
        </w:rPr>
        <w:t>, esant</w:t>
      </w:r>
      <w:r w:rsidR="00AC15F7">
        <w:rPr>
          <w:rFonts w:ascii="Times New Roman" w:hAnsi="Times New Roman" w:cs="Times New Roman"/>
          <w:sz w:val="24"/>
          <w:szCs w:val="24"/>
        </w:rPr>
        <w:t>is</w:t>
      </w:r>
      <w:r w:rsidR="005D7D8C" w:rsidRPr="001B293C">
        <w:rPr>
          <w:rFonts w:ascii="Times New Roman" w:hAnsi="Times New Roman" w:cs="Times New Roman"/>
          <w:sz w:val="24"/>
          <w:szCs w:val="24"/>
        </w:rPr>
        <w:t xml:space="preserve"> pasiūlymų eilės pirmojoje vietoje</w:t>
      </w:r>
      <w:r w:rsidRPr="001B293C">
        <w:rPr>
          <w:rFonts w:ascii="Times New Roman" w:hAnsi="Times New Roman" w:cs="Times New Roman"/>
          <w:sz w:val="24"/>
          <w:szCs w:val="24"/>
        </w:rPr>
        <w:t xml:space="preserve">.  </w:t>
      </w:r>
    </w:p>
    <w:p w14:paraId="60FEBC05" w14:textId="33808B17" w:rsidR="001A25FD" w:rsidRPr="00524625" w:rsidRDefault="009912B4" w:rsidP="00524625">
      <w:pPr>
        <w:pStyle w:val="Betarp"/>
        <w:spacing w:line="20" w:lineRule="atLeast"/>
        <w:ind w:firstLine="710"/>
        <w:contextualSpacing/>
        <w:jc w:val="both"/>
        <w:rPr>
          <w:rFonts w:ascii="Times New Roman" w:hAnsi="Times New Roman" w:cs="Times New Roman"/>
          <w:sz w:val="24"/>
          <w:szCs w:val="24"/>
        </w:rPr>
      </w:pPr>
      <w:r w:rsidRPr="001B293C">
        <w:rPr>
          <w:rStyle w:val="cf01"/>
          <w:rFonts w:ascii="Times New Roman" w:hAnsi="Times New Roman" w:cs="Times New Roman"/>
          <w:sz w:val="24"/>
          <w:szCs w:val="24"/>
        </w:rPr>
        <w:t xml:space="preserve">9.3. </w:t>
      </w:r>
      <w:r w:rsidR="00A9488B" w:rsidRPr="001B293C">
        <w:rPr>
          <w:rStyle w:val="cf01"/>
          <w:rFonts w:ascii="Times New Roman" w:hAnsi="Times New Roman" w:cs="Times New Roman"/>
          <w:sz w:val="24"/>
          <w:szCs w:val="24"/>
        </w:rPr>
        <w:t>Perkančioji organizacija atmes tiekėjo pasiūlymą, jei</w:t>
      </w:r>
      <w:r w:rsidR="00195572" w:rsidRPr="001B293C">
        <w:rPr>
          <w:rStyle w:val="cf01"/>
          <w:rFonts w:ascii="Times New Roman" w:hAnsi="Times New Roman" w:cs="Times New Roman"/>
          <w:sz w:val="24"/>
          <w:szCs w:val="24"/>
        </w:rPr>
        <w:t xml:space="preserve">gu kartu su pasiūlymu </w:t>
      </w:r>
      <w:r w:rsidR="00B2125E" w:rsidRPr="001B293C">
        <w:rPr>
          <w:rStyle w:val="cf01"/>
          <w:rFonts w:ascii="Times New Roman" w:hAnsi="Times New Roman" w:cs="Times New Roman"/>
          <w:sz w:val="24"/>
          <w:szCs w:val="24"/>
        </w:rPr>
        <w:t xml:space="preserve">nebus pateikti šie </w:t>
      </w:r>
      <w:r w:rsidR="00277634" w:rsidRPr="001B293C">
        <w:rPr>
          <w:rStyle w:val="cf01"/>
          <w:rFonts w:ascii="Times New Roman" w:hAnsi="Times New Roman" w:cs="Times New Roman"/>
          <w:sz w:val="24"/>
          <w:szCs w:val="24"/>
        </w:rPr>
        <w:t>p</w:t>
      </w:r>
      <w:r w:rsidR="00B2125E" w:rsidRPr="001B293C">
        <w:rPr>
          <w:rStyle w:val="cf01"/>
          <w:rFonts w:ascii="Times New Roman" w:hAnsi="Times New Roman" w:cs="Times New Roman"/>
          <w:sz w:val="24"/>
          <w:szCs w:val="24"/>
        </w:rPr>
        <w:t>irkimo sąlygose reikalaujami pateikti dokumentai:</w:t>
      </w:r>
      <w:r w:rsidR="00DD2C23" w:rsidRPr="001B293C">
        <w:rPr>
          <w:rStyle w:val="cf01"/>
          <w:rFonts w:ascii="Times New Roman" w:hAnsi="Times New Roman" w:cs="Times New Roman"/>
          <w:sz w:val="24"/>
          <w:szCs w:val="24"/>
        </w:rPr>
        <w:t xml:space="preserve"> </w:t>
      </w:r>
      <w:bookmarkStart w:id="39" w:name="_Hlk187336424"/>
      <w:r w:rsidR="00DD2C23" w:rsidRPr="001B293C">
        <w:rPr>
          <w:rFonts w:ascii="Times New Roman" w:hAnsi="Times New Roman" w:cs="Times New Roman"/>
          <w:sz w:val="24"/>
          <w:szCs w:val="24"/>
        </w:rPr>
        <w:t>užpildyta</w:t>
      </w:r>
      <w:bookmarkEnd w:id="39"/>
      <w:r w:rsidRPr="001B293C">
        <w:rPr>
          <w:rFonts w:ascii="Times New Roman" w:hAnsi="Times New Roman" w:cs="Times New Roman"/>
          <w:sz w:val="24"/>
          <w:szCs w:val="24"/>
        </w:rPr>
        <w:t xml:space="preserve"> techninė specifikacija </w:t>
      </w:r>
      <w:r w:rsidR="00DD2C23" w:rsidRPr="002D4FB4">
        <w:rPr>
          <w:rFonts w:ascii="Times New Roman" w:hAnsi="Times New Roman" w:cs="Times New Roman"/>
          <w:sz w:val="24"/>
          <w:szCs w:val="24"/>
        </w:rPr>
        <w:t>(</w:t>
      </w:r>
      <w:r w:rsidRPr="001B293C">
        <w:rPr>
          <w:rFonts w:ascii="Times New Roman" w:hAnsi="Times New Roman" w:cs="Times New Roman"/>
          <w:b/>
          <w:bCs/>
          <w:sz w:val="24"/>
          <w:szCs w:val="24"/>
        </w:rPr>
        <w:t>2</w:t>
      </w:r>
      <w:r w:rsidR="00DD2C23" w:rsidRPr="001B293C">
        <w:rPr>
          <w:rFonts w:ascii="Times New Roman" w:hAnsi="Times New Roman" w:cs="Times New Roman"/>
          <w:b/>
          <w:bCs/>
          <w:sz w:val="24"/>
          <w:szCs w:val="24"/>
        </w:rPr>
        <w:t xml:space="preserve"> </w:t>
      </w:r>
      <w:r w:rsidR="00DD2C23" w:rsidRPr="002D4FB4">
        <w:rPr>
          <w:rFonts w:ascii="Times New Roman" w:hAnsi="Times New Roman" w:cs="Times New Roman"/>
          <w:sz w:val="24"/>
          <w:szCs w:val="24"/>
        </w:rPr>
        <w:t>priedas)</w:t>
      </w:r>
      <w:r w:rsidR="00DD2C23" w:rsidRPr="001B293C">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40"/>
      <w:bookmarkEnd w:id="41"/>
      <w:bookmarkEnd w:id="42"/>
    </w:p>
    <w:p w14:paraId="7040C215" w14:textId="0E9AF089"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F9210B" w:rsidRPr="00F9210B">
        <w:rPr>
          <w:rFonts w:ascii="Times New Roman" w:hAnsi="Times New Roman" w:cs="Times New Roman"/>
          <w:b/>
          <w:bCs/>
          <w:sz w:val="24"/>
          <w:szCs w:val="24"/>
        </w:rPr>
        <w:t>8</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293CF2">
        <w:rPr>
          <w:rFonts w:ascii="Times New Roman" w:hAnsi="Times New Roman" w:cs="Times New Roman"/>
          <w:b/>
          <w:bCs/>
          <w:sz w:val="24"/>
          <w:szCs w:val="24"/>
        </w:rPr>
        <w:t>Kitos sąlygos</w:t>
      </w:r>
      <w:bookmarkEnd w:id="43"/>
    </w:p>
    <w:p w14:paraId="05B77750" w14:textId="77777777" w:rsidR="00136D36" w:rsidRPr="001B293C" w:rsidRDefault="00136D36" w:rsidP="00136D36">
      <w:pPr>
        <w:shd w:val="clear" w:color="auto" w:fill="FFFFFF"/>
        <w:spacing w:after="0" w:line="240" w:lineRule="auto"/>
        <w:jc w:val="both"/>
        <w:rPr>
          <w:rFonts w:ascii="Times New Roman" w:eastAsia="Calibri" w:hAnsi="Times New Roman" w:cs="Times New Roman"/>
          <w:sz w:val="24"/>
          <w:szCs w:val="24"/>
        </w:rPr>
      </w:pPr>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5"/>
          <w:footerReference w:type="default" r:id="rId16"/>
          <w:footerReference w:type="first" r:id="rId17"/>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4"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4"/>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shd w:val="clear" w:color="auto" w:fill="auto"/>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shd w:val="clear" w:color="auto" w:fill="auto"/>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shd w:val="clear" w:color="auto" w:fill="auto"/>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shd w:val="clear" w:color="auto" w:fill="auto"/>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shd w:val="clear" w:color="auto" w:fill="auto"/>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shd w:val="clear" w:color="auto" w:fill="auto"/>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shd w:val="clear" w:color="auto" w:fill="auto"/>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shd w:val="clear" w:color="auto" w:fill="auto"/>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56FC8010" w14:textId="4F8771CD"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(dešimt) </w:t>
            </w:r>
            <w:r w:rsidR="00041CA5" w:rsidRPr="001B293C">
              <w:rPr>
                <w:rFonts w:ascii="Times New Roman" w:hAnsi="Times New Roman" w:cs="Times New Roman"/>
                <w:sz w:val="24"/>
                <w:szCs w:val="24"/>
              </w:rPr>
              <w:t>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iki pasiūlymų pateikimo termino dienos</w:t>
            </w:r>
          </w:p>
        </w:tc>
        <w:tc>
          <w:tcPr>
            <w:tcW w:w="2946" w:type="dxa"/>
            <w:shd w:val="clear" w:color="auto" w:fill="auto"/>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shd w:val="clear" w:color="auto" w:fill="auto"/>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shd w:val="clear" w:color="auto" w:fill="auto"/>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0FBB013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(šešios) </w:t>
            </w:r>
            <w:r w:rsidR="00041CA5" w:rsidRPr="001B293C">
              <w:rPr>
                <w:rFonts w:ascii="Times New Roman" w:hAnsi="Times New Roman" w:cs="Times New Roman"/>
                <w:sz w:val="24"/>
                <w:szCs w:val="24"/>
              </w:rPr>
              <w:t>dienos iki pasiūlymų pateikimo termino dienos</w:t>
            </w:r>
          </w:p>
        </w:tc>
        <w:tc>
          <w:tcPr>
            <w:tcW w:w="2946" w:type="dxa"/>
            <w:shd w:val="clear" w:color="auto" w:fill="auto"/>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shd w:val="clear" w:color="auto" w:fill="auto"/>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shd w:val="clear" w:color="auto" w:fill="auto"/>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shd w:val="clear" w:color="auto" w:fill="auto"/>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shd w:val="clear" w:color="auto" w:fill="auto"/>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shd w:val="clear" w:color="auto" w:fill="auto"/>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shd w:val="clear" w:color="auto" w:fill="auto"/>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shd w:val="clear" w:color="auto" w:fill="auto"/>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shd w:val="clear" w:color="auto" w:fill="auto"/>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shd w:val="clear" w:color="auto" w:fill="auto"/>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shd w:val="clear" w:color="auto" w:fill="auto"/>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shd w:val="clear" w:color="auto" w:fill="auto"/>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shd w:val="clear" w:color="auto" w:fill="auto"/>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shd w:val="clear" w:color="auto" w:fill="auto"/>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shd w:val="clear" w:color="auto" w:fill="auto"/>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shd w:val="clear" w:color="auto" w:fill="auto"/>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shd w:val="clear" w:color="auto" w:fill="auto"/>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shd w:val="clear" w:color="auto" w:fill="auto"/>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shd w:val="clear" w:color="auto" w:fill="auto"/>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shd w:val="clear" w:color="auto" w:fill="auto"/>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shd w:val="clear" w:color="auto" w:fill="auto"/>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shd w:val="clear" w:color="auto" w:fill="auto"/>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shd w:val="clear" w:color="auto" w:fill="auto"/>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shd w:val="clear" w:color="auto" w:fill="auto"/>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shd w:val="clear" w:color="auto" w:fill="auto"/>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shd w:val="clear" w:color="auto" w:fill="auto"/>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shd w:val="clear" w:color="auto" w:fill="auto"/>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shd w:val="clear" w:color="auto" w:fill="auto"/>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shd w:val="clear" w:color="auto" w:fill="auto"/>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shd w:val="clear" w:color="auto" w:fill="auto"/>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shd w:val="clear" w:color="auto" w:fill="auto"/>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shd w:val="clear" w:color="auto" w:fill="auto"/>
            <w:tcMar>
              <w:top w:w="0" w:type="dxa"/>
              <w:left w:w="108" w:type="dxa"/>
              <w:bottom w:w="0" w:type="dxa"/>
              <w:right w:w="108" w:type="dxa"/>
            </w:tcMar>
          </w:tcPr>
          <w:p w14:paraId="02830260" w14:textId="1160B19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Pr="001B293C">
              <w:rPr>
                <w:rFonts w:ascii="Times New Roman" w:hAnsi="Times New Roman" w:cs="Times New Roman"/>
                <w:sz w:val="24"/>
                <w:szCs w:val="24"/>
              </w:rPr>
              <w:t>dešimt</w:t>
            </w:r>
            <w:r w:rsidR="00041CA5" w:rsidRPr="001B293C">
              <w:rPr>
                <w:rFonts w:ascii="Times New Roman" w:hAnsi="Times New Roman" w:cs="Times New Roman"/>
                <w:sz w:val="24"/>
                <w:szCs w:val="24"/>
              </w:rPr>
              <w:t>)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shd w:val="clear" w:color="auto" w:fill="auto"/>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shd w:val="clear" w:color="auto" w:fill="auto"/>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shd w:val="clear" w:color="auto" w:fill="auto"/>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shd w:val="clear" w:color="auto" w:fill="auto"/>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shd w:val="clear" w:color="auto" w:fill="auto"/>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shd w:val="clear" w:color="auto" w:fill="auto"/>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shd w:val="clear" w:color="auto" w:fill="auto"/>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007381E3" w:rsidR="00041CA5" w:rsidRPr="001B293C" w:rsidRDefault="00707A19" w:rsidP="00707A19">
            <w:pPr>
              <w:spacing w:after="0" w:line="240" w:lineRule="auto"/>
              <w:rPr>
                <w:rFonts w:ascii="Times New Roman" w:hAnsi="Times New Roman" w:cs="Times New Roman"/>
                <w:sz w:val="24"/>
                <w:szCs w:val="24"/>
              </w:rPr>
            </w:pPr>
            <w:r w:rsidRPr="001B293C">
              <w:rPr>
                <w:rFonts w:ascii="Times New Roman" w:hAnsi="Times New Roman" w:cs="Times New Roman"/>
                <w:b/>
                <w:sz w:val="24"/>
                <w:szCs w:val="24"/>
              </w:rPr>
              <w:t>10</w:t>
            </w:r>
            <w:r w:rsidR="00041CA5" w:rsidRPr="001B293C">
              <w:rPr>
                <w:rFonts w:ascii="Times New Roman" w:hAnsi="Times New Roman" w:cs="Times New Roman"/>
                <w:bCs/>
                <w:sz w:val="24"/>
                <w:szCs w:val="24"/>
              </w:rPr>
              <w:t xml:space="preserve"> (</w:t>
            </w:r>
            <w:r w:rsidRPr="001B293C">
              <w:rPr>
                <w:rFonts w:ascii="Times New Roman" w:hAnsi="Times New Roman" w:cs="Times New Roman"/>
                <w:bCs/>
                <w:sz w:val="24"/>
                <w:szCs w:val="24"/>
              </w:rPr>
              <w:t>dešimt</w:t>
            </w:r>
            <w:r w:rsidR="00041CA5" w:rsidRPr="001B293C">
              <w:rPr>
                <w:rFonts w:ascii="Times New Roman" w:hAnsi="Times New Roman" w:cs="Times New Roman"/>
                <w:bCs/>
                <w:sz w:val="24"/>
                <w:szCs w:val="24"/>
              </w:rPr>
              <w:t>) dienų</w:t>
            </w:r>
            <w:r w:rsidRPr="001B293C">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shd w:val="clear" w:color="auto" w:fill="auto"/>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shd w:val="clear" w:color="auto" w:fill="auto"/>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shd w:val="clear" w:color="auto" w:fill="auto"/>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5"/>
      <w:bookmarkEnd w:id="46"/>
      <w:bookmarkEnd w:id="47"/>
      <w:bookmarkEnd w:id="48"/>
    </w:p>
    <w:p w14:paraId="0F485B38" w14:textId="77777777" w:rsidR="009A45A1" w:rsidRPr="002E466A" w:rsidRDefault="009A45A1" w:rsidP="009A45A1">
      <w:pPr>
        <w:rPr>
          <w:rFonts w:ascii="Times New Roman" w:hAnsi="Times New Roman" w:cs="Times New Roman"/>
          <w:b/>
          <w:bCs/>
          <w:smallCaps/>
          <w:sz w:val="22"/>
          <w:szCs w:val="22"/>
        </w:rPr>
      </w:pPr>
    </w:p>
    <w:p w14:paraId="65E0265E" w14:textId="77777777" w:rsidR="009A45A1" w:rsidRPr="007A228B" w:rsidRDefault="009A45A1" w:rsidP="009A45A1">
      <w:pPr>
        <w:pStyle w:val="Paantrat"/>
        <w:spacing w:line="240" w:lineRule="auto"/>
        <w:jc w:val="center"/>
        <w:rPr>
          <w:rFonts w:ascii="Times New Roman" w:hAnsi="Times New Roman" w:cs="Times New Roman"/>
          <w:smallCaps/>
          <w:color w:val="auto"/>
          <w:sz w:val="24"/>
          <w:szCs w:val="24"/>
        </w:rPr>
      </w:pPr>
      <w:r w:rsidRPr="007A228B">
        <w:rPr>
          <w:rFonts w:ascii="Times New Roman" w:hAnsi="Times New Roman" w:cs="Times New Roman"/>
          <w:smallCaps/>
          <w:color w:val="auto"/>
          <w:sz w:val="24"/>
          <w:szCs w:val="24"/>
        </w:rPr>
        <w:t xml:space="preserve">TIEKĖJŲ KVALIFIKACIJOS REIKALAVIMAI IR REIKALAVIMAI LAIKYTIS </w:t>
      </w:r>
      <w:r w:rsidRPr="007A228B">
        <w:rPr>
          <w:rFonts w:ascii="Times New Roman" w:hAnsi="Times New Roman" w:cs="Times New Roman"/>
          <w:color w:val="auto"/>
          <w:sz w:val="24"/>
          <w:szCs w:val="24"/>
          <w:lang w:eastAsia="en-US"/>
        </w:rPr>
        <w:t>KOKYBĖS VADYBOS SISTEMOS IR (ARBA) APLINKOS APSAUGOS VADYBOS SISTEMOS STANDARTŲ</w:t>
      </w:r>
    </w:p>
    <w:p w14:paraId="632CD8BC" w14:textId="77777777" w:rsidR="009A45A1" w:rsidRPr="009961F3" w:rsidRDefault="009A45A1" w:rsidP="009A45A1">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1. Reikalavimai tiekėjo kvalifikacijai nėra nustatomi.</w:t>
      </w:r>
      <w:r w:rsidRPr="009961F3">
        <w:rPr>
          <w:rFonts w:ascii="Times New Roman" w:eastAsiaTheme="minorHAnsi" w:hAnsi="Times New Roman" w:cs="Times New Roman"/>
          <w:sz w:val="24"/>
          <w:szCs w:val="24"/>
        </w:rPr>
        <w:t xml:space="preserve"> </w:t>
      </w:r>
    </w:p>
    <w:p w14:paraId="4A83966A" w14:textId="77777777" w:rsidR="009A45A1" w:rsidRPr="002E466A" w:rsidRDefault="009A45A1" w:rsidP="009A45A1">
      <w:pPr>
        <w:widowControl w:val="0"/>
        <w:rPr>
          <w:rFonts w:ascii="Times New Roman" w:eastAsiaTheme="minorHAnsi" w:hAnsi="Times New Roman" w:cs="Times New Roman"/>
          <w:lang w:eastAsia="en-US"/>
        </w:rPr>
      </w:pPr>
    </w:p>
    <w:p w14:paraId="352E2C7C" w14:textId="77777777" w:rsidR="009A45A1" w:rsidRPr="002E466A" w:rsidRDefault="009A45A1" w:rsidP="009A45A1">
      <w:pPr>
        <w:widowControl w:val="0"/>
        <w:rPr>
          <w:rFonts w:ascii="Times New Roman" w:hAnsi="Times New Roman" w:cs="Times New Roman"/>
        </w:rPr>
      </w:pPr>
    </w:p>
    <w:p w14:paraId="476D71EE" w14:textId="77777777" w:rsidR="009A45A1" w:rsidRPr="002E466A" w:rsidRDefault="009A45A1" w:rsidP="009A45A1">
      <w:pPr>
        <w:rPr>
          <w:rFonts w:ascii="Times New Roman" w:hAnsi="Times New Roman" w:cs="Times New Roman"/>
        </w:rPr>
      </w:pPr>
    </w:p>
    <w:p w14:paraId="4CB88BFB" w14:textId="77777777" w:rsidR="009A45A1" w:rsidRPr="002E466A" w:rsidRDefault="009A45A1" w:rsidP="009A45A1">
      <w:pPr>
        <w:rPr>
          <w:rFonts w:ascii="Times New Roman" w:hAnsi="Times New Roman" w:cs="Times New Roman"/>
        </w:rPr>
      </w:pPr>
    </w:p>
    <w:p w14:paraId="5EDEF1D3" w14:textId="77777777" w:rsidR="009A45A1" w:rsidRPr="002E466A" w:rsidRDefault="009A45A1" w:rsidP="009A45A1">
      <w:pPr>
        <w:rPr>
          <w:rFonts w:ascii="Times New Roman" w:hAnsi="Times New Roman" w:cs="Times New Roman"/>
        </w:rPr>
      </w:pPr>
    </w:p>
    <w:p w14:paraId="29F01D18" w14:textId="77777777" w:rsidR="009A45A1" w:rsidRPr="002E466A" w:rsidRDefault="009A45A1" w:rsidP="009A45A1">
      <w:pPr>
        <w:rPr>
          <w:rFonts w:ascii="Times New Roman" w:hAnsi="Times New Roman" w:cs="Times New Roman"/>
        </w:rPr>
      </w:pPr>
    </w:p>
    <w:p w14:paraId="7B98FBB4" w14:textId="77777777" w:rsidR="009A45A1" w:rsidRPr="002E466A" w:rsidRDefault="009A45A1" w:rsidP="009A45A1">
      <w:pPr>
        <w:rPr>
          <w:rFonts w:ascii="Times New Roman" w:hAnsi="Times New Roman" w:cs="Times New Roman"/>
        </w:rPr>
      </w:pPr>
    </w:p>
    <w:p w14:paraId="36FD2E5D" w14:textId="77777777" w:rsidR="009A45A1" w:rsidRPr="002E466A" w:rsidRDefault="009A45A1" w:rsidP="009A45A1">
      <w:pPr>
        <w:rPr>
          <w:rFonts w:ascii="Times New Roman" w:hAnsi="Times New Roman" w:cs="Times New Roman"/>
        </w:rPr>
      </w:pPr>
    </w:p>
    <w:p w14:paraId="29E876EF" w14:textId="77777777" w:rsidR="009A45A1" w:rsidRPr="002E466A" w:rsidRDefault="009A45A1" w:rsidP="009A45A1">
      <w:pPr>
        <w:rPr>
          <w:rFonts w:ascii="Times New Roman" w:hAnsi="Times New Roman" w:cs="Times New Roman"/>
        </w:rPr>
      </w:pPr>
    </w:p>
    <w:p w14:paraId="56277DCC" w14:textId="77777777" w:rsidR="009A45A1" w:rsidRPr="002E466A" w:rsidRDefault="009A45A1" w:rsidP="009A45A1">
      <w:pPr>
        <w:rPr>
          <w:rFonts w:ascii="Times New Roman" w:hAnsi="Times New Roman" w:cs="Times New Roman"/>
        </w:rPr>
      </w:pPr>
    </w:p>
    <w:p w14:paraId="4411E62F" w14:textId="77777777" w:rsidR="009A45A1" w:rsidRPr="002E466A" w:rsidRDefault="009A45A1" w:rsidP="009A45A1">
      <w:pPr>
        <w:rPr>
          <w:rFonts w:ascii="Times New Roman" w:hAnsi="Times New Roman" w:cs="Times New Roman"/>
        </w:rPr>
      </w:pPr>
    </w:p>
    <w:p w14:paraId="7DB86233" w14:textId="77777777" w:rsidR="009A45A1" w:rsidRPr="002E466A" w:rsidRDefault="009A45A1" w:rsidP="009A45A1">
      <w:pPr>
        <w:rPr>
          <w:rFonts w:ascii="Times New Roman" w:hAnsi="Times New Roman" w:cs="Times New Roman"/>
        </w:rPr>
      </w:pPr>
    </w:p>
    <w:p w14:paraId="259C4985" w14:textId="77777777" w:rsidR="009A45A1" w:rsidRPr="002E466A" w:rsidRDefault="009A45A1" w:rsidP="009A45A1">
      <w:pPr>
        <w:rPr>
          <w:rFonts w:ascii="Times New Roman" w:hAnsi="Times New Roman" w:cs="Times New Roman"/>
        </w:rPr>
      </w:pPr>
    </w:p>
    <w:p w14:paraId="77BD4B0E" w14:textId="77777777" w:rsidR="009A45A1" w:rsidRPr="002E466A" w:rsidRDefault="009A45A1" w:rsidP="009A45A1">
      <w:pPr>
        <w:rPr>
          <w:rFonts w:ascii="Times New Roman" w:hAnsi="Times New Roman" w:cs="Times New Roman"/>
        </w:rPr>
      </w:pPr>
    </w:p>
    <w:p w14:paraId="33F54CD3" w14:textId="77777777" w:rsidR="009A45A1" w:rsidRPr="002E466A" w:rsidRDefault="009A45A1" w:rsidP="009A45A1">
      <w:pPr>
        <w:spacing w:after="0" w:line="240" w:lineRule="auto"/>
        <w:rPr>
          <w:rFonts w:ascii="Times New Roman" w:eastAsiaTheme="minorHAnsi" w:hAnsi="Times New Roman" w:cs="Times New Roman"/>
          <w:lang w:eastAsia="en-US"/>
        </w:rPr>
      </w:pPr>
    </w:p>
    <w:p w14:paraId="6491147D" w14:textId="785A01B4" w:rsidR="009A45A1" w:rsidRPr="002E466A" w:rsidRDefault="009A45A1" w:rsidP="009A45A1">
      <w:pPr>
        <w:spacing w:after="0" w:line="240" w:lineRule="auto"/>
        <w:jc w:val="center"/>
        <w:rPr>
          <w:rFonts w:ascii="Times New Roman" w:hAnsi="Times New Roman" w:cs="Times New Roman"/>
          <w:b/>
          <w:bCs/>
          <w:smallCaps/>
        </w:rPr>
      </w:pPr>
    </w:p>
    <w:p w14:paraId="2CCBF772" w14:textId="77777777" w:rsidR="009A45A1" w:rsidRDefault="009A45A1" w:rsidP="009A45A1">
      <w:pPr>
        <w:rPr>
          <w:rFonts w:ascii="Times New Roman" w:hAnsi="Times New Roman" w:cs="Times New Roman"/>
          <w:b/>
          <w:bCs/>
          <w:smallCaps/>
          <w:sz w:val="22"/>
          <w:szCs w:val="22"/>
        </w:rPr>
      </w:pPr>
    </w:p>
    <w:p w14:paraId="27E0A9CE" w14:textId="77777777" w:rsidR="009A45A1" w:rsidRDefault="009A45A1" w:rsidP="009A45A1">
      <w:pPr>
        <w:rPr>
          <w:rFonts w:ascii="Times New Roman" w:hAnsi="Times New Roman" w:cs="Times New Roman"/>
          <w:b/>
          <w:bCs/>
          <w:smallCaps/>
          <w:sz w:val="22"/>
          <w:szCs w:val="22"/>
        </w:rPr>
      </w:pPr>
    </w:p>
    <w:p w14:paraId="70DF120F" w14:textId="77777777" w:rsidR="009A45A1" w:rsidRDefault="009A45A1" w:rsidP="009A45A1">
      <w:pPr>
        <w:rPr>
          <w:rFonts w:ascii="Times New Roman" w:hAnsi="Times New Roman" w:cs="Times New Roman"/>
          <w:b/>
          <w:bCs/>
          <w:smallCaps/>
          <w:sz w:val="22"/>
          <w:szCs w:val="22"/>
        </w:rPr>
      </w:pPr>
    </w:p>
    <w:p w14:paraId="38C4BB91" w14:textId="77777777" w:rsidR="009A45A1" w:rsidRDefault="009A45A1" w:rsidP="009A45A1">
      <w:pPr>
        <w:rPr>
          <w:rFonts w:ascii="Times New Roman" w:hAnsi="Times New Roman" w:cs="Times New Roman"/>
          <w:b/>
          <w:bCs/>
          <w:smallCaps/>
          <w:sz w:val="22"/>
          <w:szCs w:val="22"/>
        </w:rPr>
      </w:pPr>
    </w:p>
    <w:p w14:paraId="6E5C75BA" w14:textId="77777777" w:rsidR="009A45A1" w:rsidRDefault="009A45A1" w:rsidP="009A45A1">
      <w:pPr>
        <w:rPr>
          <w:rFonts w:ascii="Times New Roman" w:hAnsi="Times New Roman" w:cs="Times New Roman"/>
          <w:b/>
          <w:bCs/>
          <w:smallCaps/>
          <w:sz w:val="22"/>
          <w:szCs w:val="22"/>
        </w:rPr>
      </w:pPr>
    </w:p>
    <w:p w14:paraId="6C1D486B" w14:textId="77777777" w:rsidR="009A45A1" w:rsidRDefault="009A45A1" w:rsidP="009A45A1">
      <w:pPr>
        <w:rPr>
          <w:rFonts w:ascii="Times New Roman" w:hAnsi="Times New Roman" w:cs="Times New Roman"/>
          <w:b/>
          <w:bCs/>
          <w:smallCaps/>
          <w:sz w:val="22"/>
          <w:szCs w:val="22"/>
        </w:rPr>
      </w:pPr>
    </w:p>
    <w:p w14:paraId="7BB307AF" w14:textId="77777777" w:rsidR="009A45A1" w:rsidRDefault="009A45A1" w:rsidP="009A45A1">
      <w:pPr>
        <w:rPr>
          <w:rFonts w:ascii="Times New Roman" w:hAnsi="Times New Roman" w:cs="Times New Roman"/>
          <w:b/>
          <w:bCs/>
          <w:smallCaps/>
          <w:sz w:val="22"/>
          <w:szCs w:val="22"/>
        </w:rPr>
      </w:pPr>
    </w:p>
    <w:p w14:paraId="1E3AB139" w14:textId="0A4ED61D" w:rsidR="009A45A1" w:rsidRPr="007257D6" w:rsidRDefault="009A45A1" w:rsidP="009A45A1">
      <w:pPr>
        <w:pStyle w:val="Antrat2"/>
        <w:ind w:left="5103"/>
        <w:rPr>
          <w:rFonts w:ascii="Times New Roman" w:eastAsia="Calibri" w:hAnsi="Times New Roman" w:cs="Times New Roman"/>
          <w:color w:val="auto"/>
          <w:sz w:val="24"/>
          <w:szCs w:val="24"/>
        </w:rPr>
      </w:pPr>
      <w:bookmarkStart w:id="49" w:name="_Ref39484039"/>
      <w:bookmarkStart w:id="50" w:name="_Ref40278562"/>
      <w:bookmarkStart w:id="51" w:name="_Toc126333945"/>
      <w:r w:rsidRPr="007257D6">
        <w:rPr>
          <w:rFonts w:ascii="Times New Roman" w:eastAsia="Calibri" w:hAnsi="Times New Roman" w:cs="Times New Roman"/>
          <w:color w:val="auto"/>
          <w:sz w:val="24"/>
          <w:szCs w:val="24"/>
        </w:rPr>
        <w:t xml:space="preserve">Pirkimo sąlygų </w:t>
      </w:r>
      <w:r w:rsidR="003953C5">
        <w:rPr>
          <w:rFonts w:ascii="Times New Roman" w:eastAsia="Calibri" w:hAnsi="Times New Roman" w:cs="Times New Roman"/>
          <w:color w:val="auto"/>
          <w:sz w:val="24"/>
          <w:szCs w:val="24"/>
        </w:rPr>
        <w:t>7</w:t>
      </w:r>
      <w:r w:rsidRPr="007257D6">
        <w:rPr>
          <w:rFonts w:ascii="Times New Roman" w:eastAsia="Calibri" w:hAnsi="Times New Roman" w:cs="Times New Roman"/>
          <w:color w:val="auto"/>
          <w:sz w:val="24"/>
          <w:szCs w:val="24"/>
        </w:rPr>
        <w:t xml:space="preserve"> priedas „Pasiūlymų vertinimo kriterijai ir sąlygos“</w:t>
      </w:r>
      <w:bookmarkEnd w:id="49"/>
      <w:bookmarkEnd w:id="50"/>
      <w:bookmarkEnd w:id="51"/>
    </w:p>
    <w:p w14:paraId="4CAD99DE" w14:textId="77777777" w:rsidR="009A45A1" w:rsidRPr="00536E18" w:rsidRDefault="009A45A1" w:rsidP="008161AF">
      <w:pPr>
        <w:spacing w:after="0" w:line="240" w:lineRule="auto"/>
        <w:jc w:val="center"/>
        <w:rPr>
          <w:rFonts w:ascii="Times New Roman" w:hAnsi="Times New Roman" w:cs="Times New Roman"/>
          <w:b/>
          <w:szCs w:val="24"/>
        </w:rPr>
      </w:pPr>
    </w:p>
    <w:p w14:paraId="7AEDF0E4" w14:textId="19A927A9" w:rsidR="00EC4BE3" w:rsidRPr="0020519F" w:rsidRDefault="009A45A1" w:rsidP="0020519F">
      <w:pPr>
        <w:pStyle w:val="Paantrat"/>
        <w:spacing w:after="0" w:line="240" w:lineRule="auto"/>
        <w:jc w:val="center"/>
        <w:rPr>
          <w:rFonts w:ascii="Times New Roman" w:hAnsi="Times New Roman" w:cs="Times New Roman"/>
          <w:b/>
          <w:bCs/>
          <w:color w:val="auto"/>
          <w:sz w:val="24"/>
          <w:szCs w:val="24"/>
        </w:rPr>
      </w:pPr>
      <w:r w:rsidRPr="00EC4BE3">
        <w:rPr>
          <w:rFonts w:ascii="Times New Roman" w:hAnsi="Times New Roman" w:cs="Times New Roman"/>
          <w:b/>
          <w:bCs/>
          <w:color w:val="auto"/>
          <w:sz w:val="24"/>
          <w:szCs w:val="24"/>
        </w:rPr>
        <w:t>PASIŪLYMŲ VERTINIMO KRITERIJAI ir Sąlygos</w:t>
      </w:r>
    </w:p>
    <w:p w14:paraId="5AD29A58" w14:textId="77777777" w:rsidR="009A45A1" w:rsidRPr="00EC4BE3" w:rsidRDefault="009A45A1" w:rsidP="00EC4BE3">
      <w:pPr>
        <w:spacing w:after="0" w:line="240" w:lineRule="auto"/>
        <w:jc w:val="center"/>
        <w:rPr>
          <w:rFonts w:ascii="Times New Roman" w:hAnsi="Times New Roman" w:cs="Times New Roman"/>
          <w:sz w:val="24"/>
          <w:szCs w:val="24"/>
        </w:rPr>
      </w:pPr>
    </w:p>
    <w:p w14:paraId="5C781342" w14:textId="77777777" w:rsidR="009A45A1" w:rsidRPr="009961F3" w:rsidRDefault="009A45A1" w:rsidP="009A45A1">
      <w:pPr>
        <w:widowControl w:val="0"/>
        <w:numPr>
          <w:ilvl w:val="0"/>
          <w:numId w:val="20"/>
        </w:numPr>
        <w:tabs>
          <w:tab w:val="left" w:pos="709"/>
          <w:tab w:val="left" w:pos="993"/>
        </w:tabs>
        <w:autoSpaceDE w:val="0"/>
        <w:autoSpaceDN w:val="0"/>
        <w:spacing w:after="200"/>
        <w:ind w:left="0" w:firstLine="567"/>
        <w:contextualSpacing/>
        <w:jc w:val="both"/>
        <w:rPr>
          <w:rFonts w:ascii="Times New Roman" w:eastAsia="Times New Roman" w:hAnsi="Times New Roman" w:cs="Times New Roman"/>
          <w:sz w:val="24"/>
          <w:szCs w:val="24"/>
        </w:rPr>
      </w:pPr>
      <w:r w:rsidRPr="009961F3">
        <w:rPr>
          <w:rFonts w:ascii="Times New Roman" w:eastAsia="Calibri" w:hAnsi="Times New Roman" w:cs="Times New Roman"/>
          <w:sz w:val="24"/>
          <w:szCs w:val="24"/>
        </w:rPr>
        <w:t>Perkančioji organizacija ekonomiškai naudingiausią pasiūlymą išrenka pagal kainos ir kokybės santykį.</w:t>
      </w:r>
    </w:p>
    <w:p w14:paraId="0587BD65" w14:textId="23EDC2BF" w:rsidR="009A45A1" w:rsidRPr="00EC4BE3" w:rsidRDefault="009A45A1" w:rsidP="00EC4BE3">
      <w:pPr>
        <w:widowControl w:val="0"/>
        <w:numPr>
          <w:ilvl w:val="0"/>
          <w:numId w:val="20"/>
        </w:numPr>
        <w:tabs>
          <w:tab w:val="left" w:pos="709"/>
          <w:tab w:val="left" w:pos="993"/>
        </w:tabs>
        <w:autoSpaceDE w:val="0"/>
        <w:autoSpaceDN w:val="0"/>
        <w:spacing w:after="0" w:line="240" w:lineRule="auto"/>
        <w:ind w:left="0" w:firstLine="567"/>
        <w:contextualSpacing/>
        <w:jc w:val="both"/>
        <w:rPr>
          <w:rFonts w:ascii="Times New Roman" w:eastAsia="Calibri" w:hAnsi="Times New Roman" w:cs="Times New Roman"/>
          <w:sz w:val="24"/>
          <w:szCs w:val="24"/>
        </w:rPr>
      </w:pPr>
      <w:r w:rsidRPr="009961F3">
        <w:rPr>
          <w:rFonts w:ascii="Times New Roman" w:eastAsia="Calibri" w:hAnsi="Times New Roman" w:cs="Times New Roman"/>
          <w:sz w:val="24"/>
          <w:szCs w:val="24"/>
        </w:rPr>
        <w:t xml:space="preserve">Tiekėjo </w:t>
      </w:r>
      <w:r w:rsidRPr="00545CC2">
        <w:rPr>
          <w:rFonts w:ascii="Times New Roman" w:eastAsia="Calibri" w:hAnsi="Times New Roman" w:cs="Times New Roman"/>
          <w:sz w:val="24"/>
          <w:szCs w:val="24"/>
        </w:rPr>
        <w:t xml:space="preserve">pasiūlymo </w:t>
      </w:r>
      <w:r w:rsidRPr="009961F3">
        <w:rPr>
          <w:rFonts w:ascii="Times New Roman" w:eastAsia="Calibri" w:hAnsi="Times New Roman" w:cs="Times New Roman"/>
          <w:sz w:val="24"/>
          <w:szCs w:val="24"/>
        </w:rPr>
        <w:t xml:space="preserve">kaina negali viršyti </w:t>
      </w:r>
      <w:r w:rsidR="002328FD">
        <w:rPr>
          <w:rFonts w:ascii="Times New Roman" w:eastAsia="Calibri" w:hAnsi="Times New Roman" w:cs="Times New Roman"/>
          <w:sz w:val="24"/>
          <w:szCs w:val="24"/>
        </w:rPr>
        <w:t>1</w:t>
      </w:r>
      <w:r w:rsidR="004D5EBE">
        <w:rPr>
          <w:rFonts w:ascii="Times New Roman" w:eastAsia="Calibri" w:hAnsi="Times New Roman" w:cs="Times New Roman"/>
          <w:sz w:val="24"/>
          <w:szCs w:val="24"/>
        </w:rPr>
        <w:t>5</w:t>
      </w:r>
      <w:r w:rsidR="002328FD">
        <w:rPr>
          <w:rFonts w:ascii="Times New Roman" w:eastAsia="Calibri" w:hAnsi="Times New Roman" w:cs="Times New Roman"/>
          <w:sz w:val="24"/>
          <w:szCs w:val="24"/>
        </w:rPr>
        <w:t>0</w:t>
      </w:r>
      <w:r w:rsidRPr="009961F3">
        <w:rPr>
          <w:rFonts w:ascii="Times New Roman" w:eastAsia="Calibri" w:hAnsi="Times New Roman" w:cs="Times New Roman"/>
          <w:sz w:val="24"/>
          <w:szCs w:val="24"/>
        </w:rPr>
        <w:t xml:space="preserve"> 000,00 Eur be PVM, </w:t>
      </w:r>
      <w:r w:rsidR="002328FD">
        <w:rPr>
          <w:rFonts w:ascii="Times New Roman" w:eastAsia="Calibri" w:hAnsi="Times New Roman" w:cs="Times New Roman"/>
          <w:sz w:val="24"/>
          <w:szCs w:val="24"/>
        </w:rPr>
        <w:t>1</w:t>
      </w:r>
      <w:r w:rsidR="006C6AA3">
        <w:rPr>
          <w:rFonts w:ascii="Times New Roman" w:eastAsia="Calibri" w:hAnsi="Times New Roman" w:cs="Times New Roman"/>
          <w:sz w:val="24"/>
          <w:szCs w:val="24"/>
        </w:rPr>
        <w:t>8</w:t>
      </w:r>
      <w:r w:rsidR="002328FD">
        <w:rPr>
          <w:rFonts w:ascii="Times New Roman" w:eastAsia="Calibri" w:hAnsi="Times New Roman" w:cs="Times New Roman"/>
          <w:sz w:val="24"/>
          <w:szCs w:val="24"/>
        </w:rPr>
        <w:t>1</w:t>
      </w:r>
      <w:r w:rsidRPr="009961F3">
        <w:rPr>
          <w:rFonts w:ascii="Times New Roman" w:eastAsia="Calibri" w:hAnsi="Times New Roman" w:cs="Times New Roman"/>
          <w:sz w:val="24"/>
          <w:szCs w:val="24"/>
        </w:rPr>
        <w:t> </w:t>
      </w:r>
      <w:r w:rsidR="006C6AA3">
        <w:rPr>
          <w:rFonts w:ascii="Times New Roman" w:eastAsia="Calibri" w:hAnsi="Times New Roman" w:cs="Times New Roman"/>
          <w:sz w:val="24"/>
          <w:szCs w:val="24"/>
        </w:rPr>
        <w:t>5</w:t>
      </w:r>
      <w:r w:rsidR="002328FD">
        <w:rPr>
          <w:rFonts w:ascii="Times New Roman" w:eastAsia="Calibri" w:hAnsi="Times New Roman" w:cs="Times New Roman"/>
          <w:sz w:val="24"/>
          <w:szCs w:val="24"/>
        </w:rPr>
        <w:t>0</w:t>
      </w:r>
      <w:r w:rsidRPr="009961F3">
        <w:rPr>
          <w:rFonts w:ascii="Times New Roman" w:eastAsia="Calibri" w:hAnsi="Times New Roman" w:cs="Times New Roman"/>
          <w:sz w:val="24"/>
          <w:szCs w:val="24"/>
        </w:rPr>
        <w:t xml:space="preserve">0,00 Eur su PVM. Tiekėjo, kuris pasiūlys didesnę kaip </w:t>
      </w:r>
      <w:r w:rsidR="002328FD">
        <w:rPr>
          <w:rFonts w:ascii="Times New Roman" w:eastAsia="Calibri" w:hAnsi="Times New Roman" w:cs="Times New Roman"/>
          <w:sz w:val="24"/>
          <w:szCs w:val="24"/>
        </w:rPr>
        <w:t>1</w:t>
      </w:r>
      <w:r w:rsidR="004D5EBE">
        <w:rPr>
          <w:rFonts w:ascii="Times New Roman" w:eastAsia="Calibri" w:hAnsi="Times New Roman" w:cs="Times New Roman"/>
          <w:sz w:val="24"/>
          <w:szCs w:val="24"/>
        </w:rPr>
        <w:t>5</w:t>
      </w:r>
      <w:r w:rsidR="002328FD">
        <w:rPr>
          <w:rFonts w:ascii="Times New Roman" w:eastAsia="Calibri" w:hAnsi="Times New Roman" w:cs="Times New Roman"/>
          <w:sz w:val="24"/>
          <w:szCs w:val="24"/>
        </w:rPr>
        <w:t>0</w:t>
      </w:r>
      <w:r w:rsidRPr="009961F3">
        <w:rPr>
          <w:rFonts w:ascii="Times New Roman" w:eastAsia="Calibri" w:hAnsi="Times New Roman" w:cs="Times New Roman"/>
          <w:sz w:val="24"/>
          <w:szCs w:val="24"/>
        </w:rPr>
        <w:t xml:space="preserve"> 000,00 Eur be PVM, </w:t>
      </w:r>
      <w:r w:rsidR="002328FD">
        <w:rPr>
          <w:rFonts w:ascii="Times New Roman" w:eastAsia="Calibri" w:hAnsi="Times New Roman" w:cs="Times New Roman"/>
          <w:sz w:val="24"/>
          <w:szCs w:val="24"/>
        </w:rPr>
        <w:t>1</w:t>
      </w:r>
      <w:r w:rsidR="006C6AA3">
        <w:rPr>
          <w:rFonts w:ascii="Times New Roman" w:eastAsia="Calibri" w:hAnsi="Times New Roman" w:cs="Times New Roman"/>
          <w:sz w:val="24"/>
          <w:szCs w:val="24"/>
        </w:rPr>
        <w:t>8</w:t>
      </w:r>
      <w:r w:rsidR="002328FD">
        <w:rPr>
          <w:rFonts w:ascii="Times New Roman" w:eastAsia="Calibri" w:hAnsi="Times New Roman" w:cs="Times New Roman"/>
          <w:sz w:val="24"/>
          <w:szCs w:val="24"/>
        </w:rPr>
        <w:t>1</w:t>
      </w:r>
      <w:r w:rsidRPr="009961F3">
        <w:rPr>
          <w:rFonts w:ascii="Times New Roman" w:eastAsia="Calibri" w:hAnsi="Times New Roman" w:cs="Times New Roman"/>
          <w:sz w:val="24"/>
          <w:szCs w:val="24"/>
        </w:rPr>
        <w:t> </w:t>
      </w:r>
      <w:r w:rsidR="006C6AA3">
        <w:rPr>
          <w:rFonts w:ascii="Times New Roman" w:eastAsia="Calibri" w:hAnsi="Times New Roman" w:cs="Times New Roman"/>
          <w:sz w:val="24"/>
          <w:szCs w:val="24"/>
        </w:rPr>
        <w:t>5</w:t>
      </w:r>
      <w:r w:rsidR="002328FD">
        <w:rPr>
          <w:rFonts w:ascii="Times New Roman" w:eastAsia="Calibri" w:hAnsi="Times New Roman" w:cs="Times New Roman"/>
          <w:sz w:val="24"/>
          <w:szCs w:val="24"/>
        </w:rPr>
        <w:t>0</w:t>
      </w:r>
      <w:r w:rsidRPr="009961F3">
        <w:rPr>
          <w:rFonts w:ascii="Times New Roman" w:eastAsia="Calibri" w:hAnsi="Times New Roman" w:cs="Times New Roman"/>
          <w:sz w:val="24"/>
          <w:szCs w:val="24"/>
        </w:rPr>
        <w:t xml:space="preserve">0,00 Eur su PVM kainą </w:t>
      </w:r>
      <w:r w:rsidRPr="00EC4BE3">
        <w:rPr>
          <w:rFonts w:ascii="Times New Roman" w:eastAsia="Calibri" w:hAnsi="Times New Roman" w:cs="Times New Roman"/>
          <w:sz w:val="24"/>
          <w:szCs w:val="24"/>
        </w:rPr>
        <w:t>perkančioji organizacija laikys per didele ir nepriimtina ir toks pasiūlymas bus atmetamas.</w:t>
      </w:r>
    </w:p>
    <w:p w14:paraId="60852CAC" w14:textId="33A730EE" w:rsidR="00E36AF1" w:rsidRPr="00E36AF1" w:rsidRDefault="006C6AA3" w:rsidP="006C6AA3">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E36AF1" w:rsidRPr="00E36AF1">
        <w:rPr>
          <w:rFonts w:ascii="Times New Roman" w:hAnsi="Times New Roman" w:cs="Times New Roman"/>
          <w:sz w:val="24"/>
          <w:szCs w:val="24"/>
        </w:rPr>
        <w:t xml:space="preserve">Nustatomas maksimalus bendras balų skaičius – 100 balų. Kriterijų tarpusavio santykis bendrame bale yra nustatomas pagal lyginamuosius svorius: </w:t>
      </w:r>
    </w:p>
    <w:p w14:paraId="700FAE87" w14:textId="7792B2DB" w:rsidR="00E36AF1" w:rsidRPr="00E36AF1" w:rsidRDefault="006C6AA3" w:rsidP="006C6AA3">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E36AF1" w:rsidRPr="00E36AF1">
        <w:rPr>
          <w:rFonts w:ascii="Times New Roman" w:hAnsi="Times New Roman" w:cs="Times New Roman"/>
          <w:sz w:val="24"/>
          <w:szCs w:val="24"/>
        </w:rPr>
        <w:t xml:space="preserve">1. Pirmas kriterijus – </w:t>
      </w:r>
      <w:r w:rsidR="00E36AF1" w:rsidRPr="00E36AF1">
        <w:rPr>
          <w:rFonts w:ascii="Times New Roman" w:hAnsi="Times New Roman" w:cs="Times New Roman"/>
          <w:b/>
          <w:i/>
          <w:sz w:val="24"/>
          <w:szCs w:val="24"/>
        </w:rPr>
        <w:t>Kaina</w:t>
      </w:r>
      <w:r w:rsidR="00E36AF1" w:rsidRPr="00E36AF1">
        <w:rPr>
          <w:rFonts w:ascii="Times New Roman" w:hAnsi="Times New Roman" w:cs="Times New Roman"/>
          <w:sz w:val="24"/>
          <w:szCs w:val="24"/>
        </w:rPr>
        <w:t xml:space="preserve"> (K). </w:t>
      </w:r>
      <w:bookmarkStart w:id="52" w:name="_Hlk104981256"/>
      <w:r w:rsidR="00E36AF1" w:rsidRPr="00E36AF1">
        <w:rPr>
          <w:rFonts w:ascii="Times New Roman" w:hAnsi="Times New Roman" w:cs="Times New Roman"/>
          <w:sz w:val="24"/>
          <w:szCs w:val="24"/>
        </w:rPr>
        <w:t>Kriterijaus lyginamasis svoris ekonominio naudingumo įvertinime (</w:t>
      </w:r>
      <w:bookmarkEnd w:id="52"/>
      <w:r w:rsidR="00E36AF1" w:rsidRPr="00E36AF1">
        <w:rPr>
          <w:rFonts w:ascii="Times New Roman" w:hAnsi="Times New Roman" w:cs="Times New Roman"/>
          <w:sz w:val="24"/>
          <w:szCs w:val="24"/>
        </w:rPr>
        <w:t>X) yra </w:t>
      </w:r>
      <w:r w:rsidR="00E36AF1" w:rsidRPr="00E36AF1">
        <w:rPr>
          <w:rFonts w:ascii="Times New Roman" w:hAnsi="Times New Roman" w:cs="Times New Roman"/>
          <w:b/>
          <w:bCs/>
          <w:sz w:val="24"/>
          <w:szCs w:val="24"/>
        </w:rPr>
        <w:t>70</w:t>
      </w:r>
      <w:r w:rsidR="00E36AF1" w:rsidRPr="00E36AF1">
        <w:rPr>
          <w:rFonts w:ascii="Times New Roman" w:hAnsi="Times New Roman" w:cs="Times New Roman"/>
          <w:sz w:val="24"/>
          <w:szCs w:val="24"/>
        </w:rPr>
        <w:t>.</w:t>
      </w:r>
    </w:p>
    <w:p w14:paraId="24A76E66" w14:textId="42B518E2" w:rsidR="00E36AF1" w:rsidRPr="00E36AF1" w:rsidRDefault="006C6AA3" w:rsidP="006C6AA3">
      <w:pPr>
        <w:pStyle w:val="Body2"/>
        <w:spacing w:after="0"/>
        <w:ind w:firstLine="567"/>
        <w:rPr>
          <w:rFonts w:cs="Times New Roman"/>
          <w:b/>
          <w:color w:val="auto"/>
          <w:sz w:val="24"/>
          <w:szCs w:val="24"/>
          <w:lang w:val="lt-LT"/>
        </w:rPr>
      </w:pPr>
      <w:r>
        <w:rPr>
          <w:rFonts w:cs="Times New Roman"/>
          <w:sz w:val="24"/>
          <w:szCs w:val="24"/>
          <w:lang w:val="lt-LT"/>
        </w:rPr>
        <w:t>3.</w:t>
      </w:r>
      <w:r w:rsidR="00E36AF1" w:rsidRPr="00E36AF1">
        <w:rPr>
          <w:rFonts w:cs="Times New Roman"/>
          <w:sz w:val="24"/>
          <w:szCs w:val="24"/>
          <w:lang w:val="lt-LT"/>
        </w:rPr>
        <w:t xml:space="preserve">2. Antras kriterijus – </w:t>
      </w:r>
      <w:r w:rsidR="00E36AF1" w:rsidRPr="00E36AF1">
        <w:rPr>
          <w:rFonts w:cs="Times New Roman"/>
          <w:b/>
          <w:i/>
          <w:color w:val="auto"/>
          <w:sz w:val="24"/>
          <w:szCs w:val="24"/>
          <w:lang w:val="lt-LT"/>
        </w:rPr>
        <w:t>Techniniai privalumai</w:t>
      </w:r>
      <w:r w:rsidR="00E36AF1" w:rsidRPr="00E36AF1">
        <w:rPr>
          <w:rFonts w:cs="Times New Roman"/>
          <w:color w:val="auto"/>
          <w:sz w:val="24"/>
          <w:szCs w:val="24"/>
          <w:lang w:val="lt-LT"/>
        </w:rPr>
        <w:t xml:space="preserve"> (T). Kriterijaus lyginamasis svoris ekonominio naudingumo įvertinime (Y) yra </w:t>
      </w:r>
      <w:r w:rsidR="00E36AF1" w:rsidRPr="00E36AF1">
        <w:rPr>
          <w:rFonts w:cs="Times New Roman"/>
          <w:b/>
          <w:color w:val="auto"/>
          <w:sz w:val="24"/>
          <w:szCs w:val="24"/>
          <w:lang w:val="lt-LT"/>
        </w:rPr>
        <w:t>30.</w:t>
      </w:r>
    </w:p>
    <w:p w14:paraId="4643148C" w14:textId="77777777" w:rsidR="00E36AF1" w:rsidRPr="00E36AF1" w:rsidRDefault="00E36AF1" w:rsidP="00E36AF1">
      <w:pPr>
        <w:suppressAutoHyphens/>
        <w:spacing w:after="0" w:line="240" w:lineRule="auto"/>
        <w:ind w:left="360"/>
        <w:jc w:val="both"/>
        <w:rPr>
          <w:rFonts w:ascii="Times New Roman" w:hAnsi="Times New Roman" w:cs="Times New Roman"/>
          <w:sz w:val="24"/>
          <w:szCs w:val="24"/>
        </w:rPr>
      </w:pPr>
      <w:r w:rsidRPr="00E36AF1">
        <w:rPr>
          <w:rFonts w:ascii="Times New Roman" w:hAnsi="Times New Roman" w:cs="Times New Roman"/>
          <w:sz w:val="24"/>
          <w:szCs w:val="24"/>
        </w:rPr>
        <w:tab/>
      </w:r>
    </w:p>
    <w:p w14:paraId="1678225E" w14:textId="77777777" w:rsidR="00E36AF1" w:rsidRPr="00E36AF1" w:rsidRDefault="00E36AF1" w:rsidP="00380E45">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rPr>
      </w:pPr>
      <w:r w:rsidRPr="00E36AF1">
        <w:rPr>
          <w:rFonts w:ascii="Times New Roman" w:eastAsia="Arial Unicode MS" w:hAnsi="Times New Roman" w:cs="Times New Roman"/>
          <w:b/>
          <w:bCs/>
          <w:caps/>
          <w:spacing w:val="4"/>
          <w:sz w:val="24"/>
          <w:szCs w:val="24"/>
          <w:bdr w:val="nil"/>
        </w:rPr>
        <w:t>BALŲ APSKAIČIAVIMAS</w:t>
      </w:r>
    </w:p>
    <w:p w14:paraId="19CB2C05" w14:textId="77777777" w:rsidR="00E36AF1" w:rsidRPr="00E36AF1" w:rsidRDefault="00E36AF1" w:rsidP="00E36AF1">
      <w:pPr>
        <w:suppressAutoHyphens/>
        <w:spacing w:after="0" w:line="240" w:lineRule="auto"/>
        <w:ind w:left="360"/>
        <w:jc w:val="both"/>
        <w:rPr>
          <w:rFonts w:ascii="Times New Roman" w:hAnsi="Times New Roman" w:cs="Times New Roman"/>
          <w:sz w:val="24"/>
          <w:szCs w:val="24"/>
        </w:rPr>
      </w:pPr>
    </w:p>
    <w:p w14:paraId="22647451" w14:textId="67FFC935" w:rsidR="00E36AF1" w:rsidRPr="00E36AF1" w:rsidRDefault="006C6AA3" w:rsidP="006C6AA3">
      <w:pPr>
        <w:tabs>
          <w:tab w:val="left" w:pos="851"/>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E36AF1" w:rsidRPr="00E36AF1">
        <w:rPr>
          <w:rFonts w:ascii="Times New Roman" w:hAnsi="Times New Roman" w:cs="Times New Roman"/>
          <w:sz w:val="24"/>
          <w:szCs w:val="24"/>
        </w:rPr>
        <w:t>. Tiekėjo pasiūlymo ekonominio naudingumo balas (E) apskaičiuojamas sudėjus tiekėjui skirtus balus už visus vertinimo kriterijus taikant formulę E = K + T.</w:t>
      </w:r>
    </w:p>
    <w:p w14:paraId="593D046F" w14:textId="6B3DCC08" w:rsidR="00E36AF1" w:rsidRPr="00E36AF1" w:rsidRDefault="006C6AA3" w:rsidP="00380E45">
      <w:pPr>
        <w:tabs>
          <w:tab w:val="left" w:pos="993"/>
        </w:tabs>
        <w:suppressAutoHyphen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E36AF1" w:rsidRPr="00E36AF1">
        <w:rPr>
          <w:rFonts w:ascii="Times New Roman" w:hAnsi="Times New Roman" w:cs="Times New Roman"/>
          <w:color w:val="000000"/>
          <w:sz w:val="24"/>
          <w:szCs w:val="24"/>
        </w:rPr>
        <w:t>. Kiekvieno tiekėjo pasiūlymo pirmo kriterijaus - pasiūlymo kainos (K) balas apskaičiuojamas mažiausios pasiūlytos kainos (</w:t>
      </w:r>
      <w:proofErr w:type="spellStart"/>
      <w:r w:rsidR="00E36AF1" w:rsidRPr="00E36AF1">
        <w:rPr>
          <w:rFonts w:ascii="Times New Roman" w:hAnsi="Times New Roman" w:cs="Times New Roman"/>
          <w:color w:val="000000"/>
          <w:sz w:val="24"/>
          <w:szCs w:val="24"/>
        </w:rPr>
        <w:t>K</w:t>
      </w:r>
      <w:r w:rsidR="00E36AF1" w:rsidRPr="00E36AF1">
        <w:rPr>
          <w:rFonts w:ascii="Times New Roman" w:hAnsi="Times New Roman" w:cs="Times New Roman"/>
          <w:color w:val="000000"/>
          <w:sz w:val="24"/>
          <w:szCs w:val="24"/>
          <w:vertAlign w:val="subscript"/>
        </w:rPr>
        <w:t>min</w:t>
      </w:r>
      <w:proofErr w:type="spellEnd"/>
      <w:r w:rsidR="00E36AF1" w:rsidRPr="00E36AF1">
        <w:rPr>
          <w:rFonts w:ascii="Times New Roman" w:hAnsi="Times New Roman" w:cs="Times New Roman"/>
          <w:color w:val="000000"/>
          <w:sz w:val="24"/>
          <w:szCs w:val="24"/>
        </w:rPr>
        <w:t>) ir vertinamo pasiūlymo kainos (</w:t>
      </w:r>
      <w:proofErr w:type="spellStart"/>
      <w:r w:rsidR="00E36AF1" w:rsidRPr="00E36AF1">
        <w:rPr>
          <w:rFonts w:ascii="Times New Roman" w:hAnsi="Times New Roman" w:cs="Times New Roman"/>
          <w:color w:val="000000"/>
          <w:sz w:val="24"/>
          <w:szCs w:val="24"/>
        </w:rPr>
        <w:t>K</w:t>
      </w:r>
      <w:r w:rsidR="00E36AF1" w:rsidRPr="00E36AF1">
        <w:rPr>
          <w:rFonts w:ascii="Times New Roman" w:hAnsi="Times New Roman" w:cs="Times New Roman"/>
          <w:color w:val="000000"/>
          <w:sz w:val="24"/>
          <w:szCs w:val="24"/>
          <w:vertAlign w:val="subscript"/>
        </w:rPr>
        <w:t>p</w:t>
      </w:r>
      <w:proofErr w:type="spellEnd"/>
      <w:r w:rsidR="00E36AF1" w:rsidRPr="00E36AF1">
        <w:rPr>
          <w:rFonts w:ascii="Times New Roman" w:hAnsi="Times New Roman" w:cs="Times New Roman"/>
          <w:color w:val="000000"/>
          <w:sz w:val="24"/>
          <w:szCs w:val="24"/>
        </w:rPr>
        <w:t>) santykį padauginus iš kainos lyginamojo svorio (X). Pasiūlymo kainos balo apskaičiavimui taikoma formulė:</w:t>
      </w:r>
    </w:p>
    <w:p w14:paraId="7012CCA7" w14:textId="434F1328" w:rsidR="00E36AF1" w:rsidRPr="005D0647" w:rsidRDefault="005D0647" w:rsidP="00380E45">
      <w:pPr>
        <w:tabs>
          <w:tab w:val="left" w:pos="1134"/>
        </w:tabs>
        <w:suppressAutoHyphens/>
        <w:spacing w:after="0" w:line="240" w:lineRule="auto"/>
        <w:ind w:left="360"/>
        <w:jc w:val="center"/>
        <w:rPr>
          <w:rFonts w:ascii="Times New Roman" w:hAnsi="Times New Roman" w:cs="Times New Roman"/>
          <w:color w:val="000000"/>
          <w:sz w:val="24"/>
          <w:szCs w:val="24"/>
        </w:rPr>
      </w:pPr>
      <m:oMath>
        <m:r>
          <m:rPr>
            <m:sty m:val="p"/>
          </m:rPr>
          <w:rPr>
            <w:rFonts w:ascii="Cambria Math" w:hAnsi="Cambria Math" w:cs="Times New Roman"/>
            <w:color w:val="000000"/>
            <w:sz w:val="24"/>
            <w:szCs w:val="24"/>
          </w:rPr>
          <m:t>K=(</m:t>
        </m:r>
        <m:sSub>
          <m:sSubPr>
            <m:ctrlPr>
              <w:rPr>
                <w:rFonts w:ascii="Cambria Math" w:hAnsi="Cambria Math" w:cs="Times New Roman"/>
                <w:iCs/>
                <w:color w:val="000000"/>
                <w:sz w:val="24"/>
                <w:szCs w:val="24"/>
              </w:rPr>
            </m:ctrlPr>
          </m:sSubPr>
          <m:e>
            <m:r>
              <m:rPr>
                <m:sty m:val="p"/>
              </m:rPr>
              <w:rPr>
                <w:rFonts w:ascii="Cambria Math" w:hAnsi="Cambria Math" w:cs="Times New Roman"/>
                <w:color w:val="000000"/>
                <w:sz w:val="24"/>
                <w:szCs w:val="24"/>
              </w:rPr>
              <m:t>K</m:t>
            </m:r>
          </m:e>
          <m:sub>
            <m:r>
              <m:rPr>
                <m:sty m:val="p"/>
              </m:rPr>
              <w:rPr>
                <w:rFonts w:ascii="Cambria Math" w:hAnsi="Cambria Math" w:cs="Times New Roman"/>
                <w:color w:val="000000"/>
                <w:sz w:val="24"/>
                <w:szCs w:val="24"/>
              </w:rPr>
              <m:t>min</m:t>
            </m:r>
          </m:sub>
        </m:sSub>
        <m:r>
          <m:rPr>
            <m:sty m:val="p"/>
          </m:rPr>
          <w:rPr>
            <w:rFonts w:ascii="Cambria Math" w:hAnsi="Cambria Math" w:cs="Times New Roman"/>
            <w:color w:val="000000"/>
            <w:sz w:val="24"/>
            <w:szCs w:val="24"/>
          </w:rPr>
          <m:t>/</m:t>
        </m:r>
        <m:sSub>
          <m:sSubPr>
            <m:ctrlPr>
              <w:rPr>
                <w:rFonts w:ascii="Cambria Math" w:hAnsi="Cambria Math" w:cs="Times New Roman"/>
                <w:iCs/>
                <w:color w:val="000000"/>
                <w:sz w:val="24"/>
                <w:szCs w:val="24"/>
              </w:rPr>
            </m:ctrlPr>
          </m:sSubPr>
          <m:e>
            <m:r>
              <m:rPr>
                <m:sty m:val="p"/>
              </m:rPr>
              <w:rPr>
                <w:rFonts w:ascii="Cambria Math" w:hAnsi="Cambria Math" w:cs="Times New Roman"/>
                <w:color w:val="000000"/>
                <w:sz w:val="24"/>
                <w:szCs w:val="24"/>
              </w:rPr>
              <m:t>K</m:t>
            </m:r>
          </m:e>
          <m:sub>
            <m:r>
              <m:rPr>
                <m:sty m:val="p"/>
              </m:rPr>
              <w:rPr>
                <w:rFonts w:ascii="Cambria Math" w:hAnsi="Cambria Math" w:cs="Times New Roman"/>
                <w:color w:val="000000"/>
                <w:sz w:val="24"/>
                <w:szCs w:val="24"/>
              </w:rPr>
              <m:t>p</m:t>
            </m:r>
          </m:sub>
        </m:sSub>
        <m:r>
          <m:rPr>
            <m:sty m:val="p"/>
          </m:rPr>
          <w:rPr>
            <w:rFonts w:ascii="Cambria Math" w:hAnsi="Cambria Math" w:cs="Times New Roman"/>
            <w:color w:val="000000"/>
            <w:sz w:val="24"/>
            <w:szCs w:val="24"/>
          </w:rPr>
          <m:t>)×X</m:t>
        </m:r>
      </m:oMath>
      <w:r w:rsidR="00E36AF1" w:rsidRPr="005D0647">
        <w:rPr>
          <w:rFonts w:ascii="Times New Roman" w:hAnsi="Times New Roman" w:cs="Times New Roman"/>
          <w:color w:val="000000"/>
          <w:sz w:val="24"/>
          <w:szCs w:val="24"/>
        </w:rPr>
        <w:t>.</w:t>
      </w:r>
    </w:p>
    <w:p w14:paraId="2CE51D5A" w14:textId="4AF7480F" w:rsidR="00E36AF1" w:rsidRPr="00380E45" w:rsidRDefault="008E0082" w:rsidP="00380E45">
      <w:pPr>
        <w:tabs>
          <w:tab w:val="left" w:pos="9747"/>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00E36AF1" w:rsidRPr="006C6AA3">
        <w:rPr>
          <w:rFonts w:ascii="Times New Roman" w:hAnsi="Times New Roman" w:cs="Times New Roman"/>
          <w:color w:val="000000"/>
          <w:sz w:val="24"/>
          <w:szCs w:val="24"/>
        </w:rPr>
        <w:t>Kadangi siūlomo objekto T1, T2, T3, T4, T5 techniniai parametrai neturi skaitinių išraiškų (yra arba nėra), todėl parametrų įvertinimas apskaičiuojamas pagal metodiką:</w:t>
      </w:r>
    </w:p>
    <w:p w14:paraId="66617554" w14:textId="40F5E7BF" w:rsidR="00E36AF1" w:rsidRPr="00380E45" w:rsidRDefault="00E36AF1" w:rsidP="00380E45">
      <w:pPr>
        <w:tabs>
          <w:tab w:val="left" w:pos="9747"/>
        </w:tabs>
        <w:spacing w:after="0" w:line="240" w:lineRule="auto"/>
        <w:ind w:firstLine="567"/>
        <w:jc w:val="both"/>
        <w:rPr>
          <w:rFonts w:ascii="Times New Roman" w:hAnsi="Times New Roman" w:cs="Times New Roman"/>
          <w:color w:val="000000"/>
          <w:sz w:val="24"/>
          <w:szCs w:val="24"/>
        </w:rPr>
      </w:pPr>
      <w:r w:rsidRPr="006C6AA3">
        <w:rPr>
          <w:rFonts w:ascii="Times New Roman" w:hAnsi="Times New Roman" w:cs="Times New Roman"/>
          <w:sz w:val="24"/>
          <w:szCs w:val="24"/>
        </w:rPr>
        <w:t>Jei siūlomas objektas turi nurodytą pranašumą, gauna maksimalų balų skaičių: T1 = Y1, T2 = Y2, T3 = Y3, T4 = Y4, T5 = Y5. Jei siūlomas objektas neturi nurodyto pranašumo, gauna 0 balų.</w:t>
      </w:r>
    </w:p>
    <w:p w14:paraId="5B56BC4C" w14:textId="673D7E05" w:rsidR="00E36AF1" w:rsidRPr="006C6AA3" w:rsidRDefault="008E0082" w:rsidP="00380E45">
      <w:pPr>
        <w:tabs>
          <w:tab w:val="left" w:pos="1134"/>
        </w:tabs>
        <w:suppressAutoHyphens/>
        <w:spacing w:after="0" w:line="240" w:lineRule="auto"/>
        <w:ind w:firstLine="567"/>
        <w:jc w:val="both"/>
        <w:rPr>
          <w:rFonts w:ascii="Times New Roman" w:eastAsia="Arial Unicode MS" w:hAnsi="Times New Roman" w:cs="Times New Roman"/>
          <w:color w:val="000000"/>
          <w:sz w:val="24"/>
          <w:szCs w:val="24"/>
          <w:bdr w:val="nil"/>
        </w:rPr>
      </w:pPr>
      <w:r>
        <w:rPr>
          <w:rFonts w:ascii="Times New Roman" w:hAnsi="Times New Roman" w:cs="Times New Roman"/>
          <w:color w:val="000000"/>
          <w:sz w:val="24"/>
          <w:szCs w:val="24"/>
        </w:rPr>
        <w:t xml:space="preserve">7. </w:t>
      </w:r>
      <w:r w:rsidR="00E36AF1" w:rsidRPr="006C6AA3">
        <w:rPr>
          <w:rFonts w:ascii="Times New Roman" w:hAnsi="Times New Roman" w:cs="Times New Roman"/>
          <w:color w:val="000000"/>
          <w:sz w:val="24"/>
          <w:szCs w:val="24"/>
        </w:rPr>
        <w:t>Kiekvieno tiekėjo pasiūlymo kokybės kriterijų (T</w:t>
      </w:r>
      <w:r w:rsidR="00E36AF1" w:rsidRPr="006C6AA3">
        <w:rPr>
          <w:rFonts w:ascii="Times New Roman" w:hAnsi="Times New Roman" w:cs="Times New Roman"/>
          <w:sz w:val="24"/>
          <w:szCs w:val="24"/>
        </w:rPr>
        <w:t xml:space="preserve">) </w:t>
      </w:r>
      <w:r w:rsidR="00E36AF1" w:rsidRPr="006C6AA3">
        <w:rPr>
          <w:rFonts w:ascii="Times New Roman" w:hAnsi="Times New Roman" w:cs="Times New Roman"/>
          <w:color w:val="000000"/>
          <w:sz w:val="24"/>
          <w:szCs w:val="24"/>
        </w:rPr>
        <w:t>balai apskaičiuojami</w:t>
      </w:r>
      <w:r w:rsidR="00E36AF1" w:rsidRPr="006C6AA3">
        <w:rPr>
          <w:rFonts w:ascii="Times New Roman" w:hAnsi="Times New Roman" w:cs="Times New Roman"/>
          <w:sz w:val="24"/>
          <w:szCs w:val="24"/>
        </w:rPr>
        <w:t xml:space="preserve"> </w:t>
      </w:r>
      <w:r w:rsidR="00E36AF1" w:rsidRPr="006C6AA3">
        <w:rPr>
          <w:rFonts w:ascii="Times New Roman" w:hAnsi="Times New Roman" w:cs="Times New Roman"/>
          <w:color w:val="000000"/>
          <w:sz w:val="24"/>
          <w:szCs w:val="24"/>
        </w:rPr>
        <w:t xml:space="preserve">taikant formulę: </w:t>
      </w:r>
      <w:r w:rsidR="00E36AF1" w:rsidRPr="006C6AA3">
        <w:rPr>
          <w:rFonts w:ascii="Times New Roman" w:eastAsia="Arial Unicode MS" w:hAnsi="Times New Roman" w:cs="Times New Roman"/>
          <w:color w:val="000000"/>
          <w:sz w:val="24"/>
          <w:szCs w:val="24"/>
          <w:bdr w:val="nil"/>
        </w:rPr>
        <w:br/>
      </w:r>
      <m:oMathPara>
        <m:oMath>
          <m:r>
            <m:rPr>
              <m:sty m:val="p"/>
            </m:rPr>
            <w:rPr>
              <w:rFonts w:ascii="Cambria Math" w:eastAsia="Arial Unicode MS" w:hAnsi="Cambria Math" w:cs="Times New Roman"/>
              <w:color w:val="000000"/>
              <w:sz w:val="24"/>
              <w:szCs w:val="24"/>
              <w:bdr w:val="nil"/>
            </w:rPr>
            <m:t>T=T1+T2+T3+T4+T5</m:t>
          </m:r>
        </m:oMath>
      </m:oMathPara>
    </w:p>
    <w:p w14:paraId="29829BBC" w14:textId="6DF3378C" w:rsidR="00E36AF1" w:rsidRPr="006C6AA3" w:rsidRDefault="008E0082" w:rsidP="006C6AA3">
      <w:pPr>
        <w:tabs>
          <w:tab w:val="left" w:pos="1134"/>
        </w:tabs>
        <w:suppressAutoHyphens/>
        <w:spacing w:after="0" w:line="240" w:lineRule="auto"/>
        <w:ind w:firstLine="567"/>
        <w:jc w:val="both"/>
        <w:rPr>
          <w:rFonts w:ascii="Times New Roman" w:hAnsi="Times New Roman" w:cs="Times New Roman"/>
          <w:color w:val="000000"/>
          <w:sz w:val="24"/>
          <w:szCs w:val="24"/>
        </w:rPr>
      </w:pPr>
      <w:bookmarkStart w:id="53" w:name="_Hlk195598878"/>
      <w:r>
        <w:rPr>
          <w:rFonts w:ascii="Times New Roman" w:hAnsi="Times New Roman" w:cs="Times New Roman"/>
          <w:color w:val="000000"/>
          <w:sz w:val="24"/>
          <w:szCs w:val="24"/>
        </w:rPr>
        <w:t xml:space="preserve">8. </w:t>
      </w:r>
      <w:r w:rsidR="00E36AF1" w:rsidRPr="006C6AA3">
        <w:rPr>
          <w:rFonts w:ascii="Times New Roman" w:hAnsi="Times New Roman" w:cs="Times New Roman"/>
          <w:color w:val="000000"/>
          <w:sz w:val="24"/>
          <w:szCs w:val="24"/>
        </w:rPr>
        <w:t xml:space="preserve">Kiekvieno tiekėjo pasiūlymo kokybės kriterijų (T1; T2; T3; T4; T5) balai apskaičiuojami šia tvarka: </w:t>
      </w:r>
    </w:p>
    <w:tbl>
      <w:tblPr>
        <w:tblStyle w:val="Lentelstinklelis"/>
        <w:tblW w:w="5123" w:type="pct"/>
        <w:tblInd w:w="-289" w:type="dxa"/>
        <w:tblLayout w:type="fixed"/>
        <w:tblLook w:val="04A0" w:firstRow="1" w:lastRow="0" w:firstColumn="1" w:lastColumn="0" w:noHBand="0" w:noVBand="1"/>
      </w:tblPr>
      <w:tblGrid>
        <w:gridCol w:w="1247"/>
        <w:gridCol w:w="5132"/>
        <w:gridCol w:w="1703"/>
        <w:gridCol w:w="2125"/>
      </w:tblGrid>
      <w:tr w:rsidR="00712D9F" w:rsidRPr="00E36AF1" w14:paraId="27C72BF8" w14:textId="77777777" w:rsidTr="00712D9F">
        <w:trPr>
          <w:cantSplit/>
        </w:trPr>
        <w:tc>
          <w:tcPr>
            <w:tcW w:w="611" w:type="pct"/>
            <w:vAlign w:val="center"/>
          </w:tcPr>
          <w:p w14:paraId="129D32E6" w14:textId="77777777" w:rsidR="00712D9F" w:rsidRPr="00E36AF1" w:rsidRDefault="00712D9F" w:rsidP="00E36AF1">
            <w:pPr>
              <w:suppressAutoHyphens/>
              <w:jc w:val="center"/>
              <w:rPr>
                <w:rFonts w:hAnsi="Times New Roman" w:cs="Times New Roman"/>
                <w:b/>
                <w:bCs/>
                <w:color w:val="000000"/>
                <w:sz w:val="24"/>
                <w:szCs w:val="24"/>
              </w:rPr>
            </w:pPr>
            <w:r w:rsidRPr="00E36AF1">
              <w:rPr>
                <w:rFonts w:hAnsi="Times New Roman" w:cs="Times New Roman"/>
                <w:b/>
                <w:bCs/>
                <w:color w:val="000000"/>
                <w:sz w:val="24"/>
                <w:szCs w:val="24"/>
              </w:rPr>
              <w:t>Kokybės kriterijus</w:t>
            </w:r>
          </w:p>
        </w:tc>
        <w:tc>
          <w:tcPr>
            <w:tcW w:w="2514" w:type="pct"/>
            <w:vAlign w:val="center"/>
          </w:tcPr>
          <w:p w14:paraId="33B64C7D" w14:textId="77777777" w:rsidR="00712D9F" w:rsidRPr="00E36AF1" w:rsidRDefault="00712D9F" w:rsidP="006C6AA3">
            <w:pPr>
              <w:suppressAutoHyphens/>
              <w:ind w:left="-22"/>
              <w:jc w:val="center"/>
              <w:rPr>
                <w:rFonts w:hAnsi="Times New Roman" w:cs="Times New Roman"/>
                <w:b/>
                <w:bCs/>
                <w:color w:val="000000"/>
                <w:sz w:val="24"/>
                <w:szCs w:val="24"/>
              </w:rPr>
            </w:pPr>
            <w:r w:rsidRPr="00E36AF1">
              <w:rPr>
                <w:rFonts w:hAnsi="Times New Roman" w:cs="Times New Roman"/>
                <w:b/>
                <w:bCs/>
                <w:sz w:val="24"/>
                <w:szCs w:val="24"/>
              </w:rPr>
              <w:t>Kriterijaus reikšmė</w:t>
            </w:r>
          </w:p>
        </w:tc>
        <w:tc>
          <w:tcPr>
            <w:tcW w:w="834" w:type="pct"/>
            <w:vAlign w:val="center"/>
          </w:tcPr>
          <w:p w14:paraId="73A13452" w14:textId="77777777" w:rsidR="00712D9F" w:rsidRPr="00E36AF1" w:rsidRDefault="00712D9F" w:rsidP="00E36AF1">
            <w:pPr>
              <w:suppressAutoHyphens/>
              <w:jc w:val="center"/>
              <w:rPr>
                <w:rFonts w:hAnsi="Times New Roman" w:cs="Times New Roman"/>
                <w:b/>
                <w:bCs/>
                <w:sz w:val="24"/>
                <w:szCs w:val="24"/>
              </w:rPr>
            </w:pPr>
            <w:r w:rsidRPr="00E36AF1">
              <w:rPr>
                <w:rFonts w:hAnsi="Times New Roman" w:cs="Times New Roman"/>
                <w:b/>
                <w:bCs/>
                <w:sz w:val="24"/>
                <w:szCs w:val="24"/>
              </w:rPr>
              <w:t>Formulės rūšis</w:t>
            </w:r>
          </w:p>
        </w:tc>
        <w:tc>
          <w:tcPr>
            <w:tcW w:w="1041" w:type="pct"/>
            <w:shd w:val="clear" w:color="auto" w:fill="auto"/>
            <w:vAlign w:val="center"/>
          </w:tcPr>
          <w:p w14:paraId="2177A8CA" w14:textId="77777777" w:rsidR="00712D9F" w:rsidRDefault="00712D9F" w:rsidP="006C6AA3">
            <w:pPr>
              <w:suppressAutoHyphens/>
              <w:jc w:val="center"/>
              <w:rPr>
                <w:rFonts w:hAnsi="Times New Roman" w:cs="Times New Roman"/>
                <w:b/>
                <w:bCs/>
                <w:sz w:val="24"/>
                <w:szCs w:val="24"/>
              </w:rPr>
            </w:pPr>
            <w:r w:rsidRPr="00E36AF1">
              <w:rPr>
                <w:rFonts w:hAnsi="Times New Roman" w:cs="Times New Roman"/>
                <w:b/>
                <w:bCs/>
                <w:sz w:val="24"/>
                <w:szCs w:val="24"/>
              </w:rPr>
              <w:t xml:space="preserve">Lyginamasis svoris </w:t>
            </w:r>
          </w:p>
          <w:p w14:paraId="0A6110A0" w14:textId="6DDBB9E6" w:rsidR="00712D9F" w:rsidRPr="00E36AF1" w:rsidRDefault="00712D9F" w:rsidP="006C6AA3">
            <w:pPr>
              <w:suppressAutoHyphens/>
              <w:jc w:val="center"/>
              <w:rPr>
                <w:rFonts w:hAnsi="Times New Roman" w:cs="Times New Roman"/>
                <w:b/>
                <w:bCs/>
                <w:color w:val="000000"/>
                <w:sz w:val="24"/>
                <w:szCs w:val="24"/>
                <w:highlight w:val="yellow"/>
              </w:rPr>
            </w:pPr>
            <w:r w:rsidRPr="00E36AF1">
              <w:rPr>
                <w:rFonts w:hAnsi="Times New Roman" w:cs="Times New Roman"/>
                <w:b/>
                <w:bCs/>
                <w:sz w:val="24"/>
                <w:szCs w:val="24"/>
              </w:rPr>
              <w:t>Y=30</w:t>
            </w:r>
          </w:p>
        </w:tc>
      </w:tr>
      <w:tr w:rsidR="00712D9F" w:rsidRPr="00E36AF1" w14:paraId="29166523" w14:textId="77777777" w:rsidTr="00712D9F">
        <w:trPr>
          <w:cantSplit/>
          <w:trHeight w:val="567"/>
        </w:trPr>
        <w:tc>
          <w:tcPr>
            <w:tcW w:w="611" w:type="pct"/>
          </w:tcPr>
          <w:p w14:paraId="1EEE94A0" w14:textId="77777777" w:rsidR="00712D9F" w:rsidRPr="00E36AF1" w:rsidRDefault="00712D9F" w:rsidP="006C6AA3">
            <w:pPr>
              <w:suppressAutoHyphens/>
              <w:ind w:left="360"/>
              <w:rPr>
                <w:rFonts w:hAnsi="Times New Roman" w:cs="Times New Roman"/>
                <w:color w:val="000000"/>
                <w:sz w:val="24"/>
                <w:szCs w:val="24"/>
              </w:rPr>
            </w:pPr>
            <w:r w:rsidRPr="00E36AF1">
              <w:rPr>
                <w:rFonts w:hAnsi="Times New Roman" w:cs="Times New Roman"/>
                <w:color w:val="000000"/>
                <w:sz w:val="24"/>
                <w:szCs w:val="24"/>
              </w:rPr>
              <w:t>T1</w:t>
            </w:r>
          </w:p>
        </w:tc>
        <w:tc>
          <w:tcPr>
            <w:tcW w:w="2514" w:type="pct"/>
          </w:tcPr>
          <w:p w14:paraId="41C87533" w14:textId="6AE61893" w:rsidR="00712D9F" w:rsidRPr="00E36AF1" w:rsidRDefault="00712D9F" w:rsidP="006C6AA3">
            <w:pPr>
              <w:suppressAutoHyphens/>
              <w:rPr>
                <w:rFonts w:hAnsi="Times New Roman" w:cs="Times New Roman"/>
                <w:sz w:val="24"/>
                <w:szCs w:val="24"/>
              </w:rPr>
            </w:pPr>
            <w:r w:rsidRPr="00E36AF1">
              <w:rPr>
                <w:rFonts w:hAnsi="Times New Roman" w:cs="Times New Roman"/>
                <w:sz w:val="24"/>
                <w:szCs w:val="24"/>
              </w:rPr>
              <w:t>Vaizdo apdorojimo įrenginys (techninės specifikacijos 3 punktas) suderinamas su 4K</w:t>
            </w:r>
            <w:r>
              <w:rPr>
                <w:rFonts w:hAnsi="Times New Roman" w:cs="Times New Roman"/>
                <w:sz w:val="24"/>
                <w:szCs w:val="24"/>
              </w:rPr>
              <w:t xml:space="preserve"> </w:t>
            </w:r>
            <w:r w:rsidRPr="00E36AF1">
              <w:rPr>
                <w:rFonts w:hAnsi="Times New Roman" w:cs="Times New Roman"/>
                <w:sz w:val="24"/>
                <w:szCs w:val="24"/>
              </w:rPr>
              <w:t>(3</w:t>
            </w:r>
            <w:r>
              <w:rPr>
                <w:rFonts w:hAnsi="Times New Roman" w:cs="Times New Roman"/>
                <w:sz w:val="24"/>
                <w:szCs w:val="24"/>
              </w:rPr>
              <w:t xml:space="preserve"> </w:t>
            </w:r>
            <w:r w:rsidRPr="00E36AF1">
              <w:rPr>
                <w:rFonts w:hAnsi="Times New Roman" w:cs="Times New Roman"/>
                <w:sz w:val="24"/>
                <w:szCs w:val="24"/>
              </w:rPr>
              <w:t>840 x 2</w:t>
            </w:r>
            <w:r>
              <w:rPr>
                <w:rFonts w:hAnsi="Times New Roman" w:cs="Times New Roman"/>
                <w:sz w:val="24"/>
                <w:szCs w:val="24"/>
              </w:rPr>
              <w:t xml:space="preserve"> </w:t>
            </w:r>
            <w:r w:rsidRPr="00E36AF1">
              <w:rPr>
                <w:rFonts w:hAnsi="Times New Roman" w:cs="Times New Roman"/>
                <w:sz w:val="24"/>
                <w:szCs w:val="24"/>
              </w:rPr>
              <w:t>160 taškų) raiškos 3D vaizdo endoskopais su ICG funkcija.</w:t>
            </w:r>
          </w:p>
        </w:tc>
        <w:tc>
          <w:tcPr>
            <w:tcW w:w="834" w:type="pct"/>
          </w:tcPr>
          <w:p w14:paraId="4244EC69" w14:textId="77777777" w:rsidR="00712D9F" w:rsidRPr="00E36AF1" w:rsidRDefault="00712D9F" w:rsidP="006C6AA3">
            <w:pPr>
              <w:rPr>
                <w:rFonts w:hAnsi="Times New Roman" w:cs="Times New Roman"/>
                <w:sz w:val="24"/>
                <w:szCs w:val="24"/>
              </w:rPr>
            </w:pPr>
            <w:r w:rsidRPr="00E36AF1">
              <w:rPr>
                <w:rFonts w:hAnsi="Times New Roman" w:cs="Times New Roman"/>
                <w:sz w:val="24"/>
                <w:szCs w:val="24"/>
              </w:rPr>
              <w:t>Statinis:</w:t>
            </w:r>
            <w:r w:rsidRPr="00E36AF1">
              <w:rPr>
                <w:rFonts w:hAnsi="Times New Roman" w:cs="Times New Roman"/>
                <w:sz w:val="24"/>
                <w:szCs w:val="24"/>
              </w:rPr>
              <w:br/>
              <w:t>(yra/nėra)</w:t>
            </w:r>
          </w:p>
        </w:tc>
        <w:tc>
          <w:tcPr>
            <w:tcW w:w="1041" w:type="pct"/>
            <w:shd w:val="clear" w:color="auto" w:fill="auto"/>
          </w:tcPr>
          <w:p w14:paraId="692E4B8A" w14:textId="77777777" w:rsidR="00712D9F" w:rsidRPr="00E36AF1" w:rsidRDefault="00712D9F" w:rsidP="006C6AA3">
            <w:pPr>
              <w:pStyle w:val="Betarp"/>
              <w:rPr>
                <w:rFonts w:hAnsi="Times New Roman" w:cs="Times New Roman"/>
                <w:sz w:val="24"/>
                <w:szCs w:val="24"/>
              </w:rPr>
            </w:pPr>
            <w:r w:rsidRPr="00E36AF1">
              <w:rPr>
                <w:rFonts w:hAnsi="Times New Roman" w:cs="Times New Roman"/>
                <w:sz w:val="24"/>
                <w:szCs w:val="24"/>
              </w:rPr>
              <w:t>Y1 = 8</w:t>
            </w:r>
          </w:p>
        </w:tc>
      </w:tr>
      <w:tr w:rsidR="00712D9F" w:rsidRPr="00E36AF1" w14:paraId="7EBFC14B" w14:textId="77777777" w:rsidTr="00712D9F">
        <w:trPr>
          <w:cantSplit/>
          <w:trHeight w:val="567"/>
        </w:trPr>
        <w:tc>
          <w:tcPr>
            <w:tcW w:w="611" w:type="pct"/>
          </w:tcPr>
          <w:p w14:paraId="5B32C415" w14:textId="77777777" w:rsidR="00712D9F" w:rsidRPr="00E36AF1" w:rsidRDefault="00712D9F" w:rsidP="006C6AA3">
            <w:pPr>
              <w:suppressAutoHyphens/>
              <w:ind w:left="360"/>
              <w:rPr>
                <w:rFonts w:hAnsi="Times New Roman" w:cs="Times New Roman"/>
                <w:color w:val="000000"/>
                <w:sz w:val="24"/>
                <w:szCs w:val="24"/>
              </w:rPr>
            </w:pPr>
            <w:r w:rsidRPr="00E36AF1">
              <w:rPr>
                <w:rFonts w:hAnsi="Times New Roman" w:cs="Times New Roman"/>
                <w:color w:val="000000"/>
                <w:sz w:val="24"/>
                <w:szCs w:val="24"/>
              </w:rPr>
              <w:t>T2</w:t>
            </w:r>
          </w:p>
        </w:tc>
        <w:tc>
          <w:tcPr>
            <w:tcW w:w="2514" w:type="pct"/>
          </w:tcPr>
          <w:p w14:paraId="459947B3" w14:textId="77777777" w:rsidR="00712D9F" w:rsidRPr="00E36AF1" w:rsidRDefault="00712D9F" w:rsidP="006C6AA3">
            <w:pPr>
              <w:suppressAutoHyphens/>
              <w:rPr>
                <w:rFonts w:hAnsi="Times New Roman" w:cs="Times New Roman"/>
                <w:sz w:val="24"/>
                <w:szCs w:val="24"/>
              </w:rPr>
            </w:pPr>
            <w:r w:rsidRPr="00E36AF1">
              <w:rPr>
                <w:rFonts w:hAnsi="Times New Roman" w:cs="Times New Roman"/>
                <w:sz w:val="24"/>
                <w:szCs w:val="24"/>
              </w:rPr>
              <w:t xml:space="preserve">Vaizdo apdorojimo įrenginyje (techninės specifikacijos 3 punktas) įdiegtas režimas vienu metu, vienas šalia kito (angl. </w:t>
            </w:r>
            <w:proofErr w:type="spellStart"/>
            <w:r w:rsidRPr="00E36AF1">
              <w:rPr>
                <w:rFonts w:hAnsi="Times New Roman" w:cs="Times New Roman"/>
                <w:sz w:val="24"/>
                <w:szCs w:val="24"/>
              </w:rPr>
              <w:t>side</w:t>
            </w:r>
            <w:proofErr w:type="spellEnd"/>
            <w:r w:rsidRPr="00E36AF1">
              <w:rPr>
                <w:rFonts w:hAnsi="Times New Roman" w:cs="Times New Roman"/>
                <w:sz w:val="24"/>
                <w:szCs w:val="24"/>
              </w:rPr>
              <w:t xml:space="preserve"> </w:t>
            </w:r>
            <w:proofErr w:type="spellStart"/>
            <w:r w:rsidRPr="00E36AF1">
              <w:rPr>
                <w:rFonts w:hAnsi="Times New Roman" w:cs="Times New Roman"/>
                <w:sz w:val="24"/>
                <w:szCs w:val="24"/>
              </w:rPr>
              <w:t>by</w:t>
            </w:r>
            <w:proofErr w:type="spellEnd"/>
            <w:r w:rsidRPr="00E36AF1">
              <w:rPr>
                <w:rFonts w:hAnsi="Times New Roman" w:cs="Times New Roman"/>
                <w:sz w:val="24"/>
                <w:szCs w:val="24"/>
              </w:rPr>
              <w:t xml:space="preserve"> </w:t>
            </w:r>
            <w:proofErr w:type="spellStart"/>
            <w:r w:rsidRPr="00E36AF1">
              <w:rPr>
                <w:rFonts w:hAnsi="Times New Roman" w:cs="Times New Roman"/>
                <w:sz w:val="24"/>
                <w:szCs w:val="24"/>
              </w:rPr>
              <w:t>side</w:t>
            </w:r>
            <w:proofErr w:type="spellEnd"/>
            <w:r w:rsidRPr="00E36AF1">
              <w:rPr>
                <w:rFonts w:hAnsi="Times New Roman" w:cs="Times New Roman"/>
                <w:sz w:val="24"/>
                <w:szCs w:val="24"/>
              </w:rPr>
              <w:t>) monitoriuje vaizduojantis paprastą ir susiaurinto šviesos spektro vaizdą.</w:t>
            </w:r>
          </w:p>
        </w:tc>
        <w:tc>
          <w:tcPr>
            <w:tcW w:w="834" w:type="pct"/>
          </w:tcPr>
          <w:p w14:paraId="2460715A" w14:textId="77777777" w:rsidR="00712D9F" w:rsidRPr="00E36AF1" w:rsidRDefault="00712D9F" w:rsidP="006C6AA3">
            <w:pPr>
              <w:rPr>
                <w:rFonts w:hAnsi="Times New Roman" w:cs="Times New Roman"/>
                <w:sz w:val="24"/>
                <w:szCs w:val="24"/>
              </w:rPr>
            </w:pPr>
            <w:r w:rsidRPr="00E36AF1">
              <w:rPr>
                <w:rFonts w:hAnsi="Times New Roman" w:cs="Times New Roman"/>
                <w:sz w:val="24"/>
                <w:szCs w:val="24"/>
              </w:rPr>
              <w:t>Statinis:</w:t>
            </w:r>
            <w:r w:rsidRPr="00E36AF1">
              <w:rPr>
                <w:rFonts w:hAnsi="Times New Roman" w:cs="Times New Roman"/>
                <w:sz w:val="24"/>
                <w:szCs w:val="24"/>
              </w:rPr>
              <w:br/>
              <w:t>(yra/nėra)</w:t>
            </w:r>
          </w:p>
        </w:tc>
        <w:tc>
          <w:tcPr>
            <w:tcW w:w="1041" w:type="pct"/>
            <w:shd w:val="clear" w:color="auto" w:fill="auto"/>
          </w:tcPr>
          <w:p w14:paraId="22E93C93" w14:textId="77777777" w:rsidR="00712D9F" w:rsidRPr="00E36AF1" w:rsidRDefault="00712D9F" w:rsidP="006C6AA3">
            <w:pPr>
              <w:pStyle w:val="Betarp"/>
              <w:rPr>
                <w:rFonts w:hAnsi="Times New Roman" w:cs="Times New Roman"/>
                <w:sz w:val="24"/>
                <w:szCs w:val="24"/>
              </w:rPr>
            </w:pPr>
            <w:r w:rsidRPr="00E36AF1">
              <w:rPr>
                <w:rFonts w:hAnsi="Times New Roman" w:cs="Times New Roman"/>
                <w:sz w:val="24"/>
                <w:szCs w:val="24"/>
              </w:rPr>
              <w:t>Y2 = 6</w:t>
            </w:r>
          </w:p>
        </w:tc>
      </w:tr>
      <w:tr w:rsidR="00712D9F" w:rsidRPr="00E36AF1" w14:paraId="03BF0E97" w14:textId="77777777" w:rsidTr="00712D9F">
        <w:trPr>
          <w:cantSplit/>
          <w:trHeight w:val="561"/>
        </w:trPr>
        <w:tc>
          <w:tcPr>
            <w:tcW w:w="611" w:type="pct"/>
          </w:tcPr>
          <w:p w14:paraId="1D674BD7" w14:textId="77777777" w:rsidR="00712D9F" w:rsidRPr="00E36AF1" w:rsidRDefault="00712D9F" w:rsidP="006C6AA3">
            <w:pPr>
              <w:suppressAutoHyphens/>
              <w:ind w:left="360"/>
              <w:rPr>
                <w:rFonts w:hAnsi="Times New Roman" w:cs="Times New Roman"/>
                <w:color w:val="000000"/>
                <w:sz w:val="24"/>
                <w:szCs w:val="24"/>
              </w:rPr>
            </w:pPr>
            <w:r w:rsidRPr="00E36AF1">
              <w:rPr>
                <w:rFonts w:hAnsi="Times New Roman" w:cs="Times New Roman"/>
                <w:color w:val="000000"/>
                <w:sz w:val="24"/>
                <w:szCs w:val="24"/>
              </w:rPr>
              <w:t>T3</w:t>
            </w:r>
          </w:p>
        </w:tc>
        <w:tc>
          <w:tcPr>
            <w:tcW w:w="2514" w:type="pct"/>
          </w:tcPr>
          <w:p w14:paraId="1ED538AC" w14:textId="77777777" w:rsidR="00712D9F" w:rsidRPr="00E36AF1" w:rsidRDefault="00712D9F" w:rsidP="006C6AA3">
            <w:pPr>
              <w:suppressAutoHyphens/>
              <w:rPr>
                <w:rFonts w:hAnsi="Times New Roman" w:cs="Times New Roman"/>
                <w:sz w:val="24"/>
                <w:szCs w:val="24"/>
              </w:rPr>
            </w:pPr>
            <w:r w:rsidRPr="00E36AF1">
              <w:rPr>
                <w:rFonts w:hAnsi="Times New Roman" w:cs="Times New Roman"/>
                <w:sz w:val="24"/>
                <w:szCs w:val="24"/>
              </w:rPr>
              <w:t>Vaizdo apdorojimo įrenginio (techninės specifikacijos 3 punktas) skaitmeninis vaizdo didinimas ≥ 3 kartai.</w:t>
            </w:r>
          </w:p>
        </w:tc>
        <w:tc>
          <w:tcPr>
            <w:tcW w:w="834" w:type="pct"/>
          </w:tcPr>
          <w:p w14:paraId="74EBCF7C" w14:textId="77777777" w:rsidR="00712D9F" w:rsidRPr="00E36AF1" w:rsidRDefault="00712D9F" w:rsidP="006C6AA3">
            <w:pPr>
              <w:rPr>
                <w:rFonts w:hAnsi="Times New Roman" w:cs="Times New Roman"/>
                <w:sz w:val="24"/>
                <w:szCs w:val="24"/>
              </w:rPr>
            </w:pPr>
            <w:r w:rsidRPr="00E36AF1">
              <w:rPr>
                <w:rFonts w:hAnsi="Times New Roman" w:cs="Times New Roman"/>
                <w:sz w:val="24"/>
                <w:szCs w:val="24"/>
              </w:rPr>
              <w:t>Statinis:</w:t>
            </w:r>
            <w:r w:rsidRPr="00E36AF1">
              <w:rPr>
                <w:rFonts w:hAnsi="Times New Roman" w:cs="Times New Roman"/>
                <w:sz w:val="24"/>
                <w:szCs w:val="24"/>
              </w:rPr>
              <w:br/>
              <w:t>(yra/nėra)</w:t>
            </w:r>
          </w:p>
        </w:tc>
        <w:tc>
          <w:tcPr>
            <w:tcW w:w="1041" w:type="pct"/>
            <w:shd w:val="clear" w:color="auto" w:fill="auto"/>
          </w:tcPr>
          <w:p w14:paraId="1583C04F" w14:textId="77777777" w:rsidR="00712D9F" w:rsidRPr="00E36AF1" w:rsidRDefault="00712D9F" w:rsidP="006C6AA3">
            <w:pPr>
              <w:pStyle w:val="Betarp"/>
              <w:rPr>
                <w:rFonts w:hAnsi="Times New Roman" w:cs="Times New Roman"/>
                <w:sz w:val="24"/>
                <w:szCs w:val="24"/>
              </w:rPr>
            </w:pPr>
            <w:r w:rsidRPr="00E36AF1">
              <w:rPr>
                <w:rFonts w:hAnsi="Times New Roman" w:cs="Times New Roman"/>
                <w:sz w:val="24"/>
                <w:szCs w:val="24"/>
              </w:rPr>
              <w:t>Y3 = 6</w:t>
            </w:r>
          </w:p>
        </w:tc>
      </w:tr>
      <w:tr w:rsidR="00712D9F" w:rsidRPr="00E36AF1" w14:paraId="39BA3B07" w14:textId="77777777" w:rsidTr="00712D9F">
        <w:trPr>
          <w:cantSplit/>
          <w:trHeight w:val="561"/>
        </w:trPr>
        <w:tc>
          <w:tcPr>
            <w:tcW w:w="611" w:type="pct"/>
          </w:tcPr>
          <w:p w14:paraId="539F593F" w14:textId="77777777" w:rsidR="00712D9F" w:rsidRPr="00E36AF1" w:rsidRDefault="00712D9F" w:rsidP="006C6AA3">
            <w:pPr>
              <w:suppressAutoHyphens/>
              <w:ind w:left="360"/>
              <w:rPr>
                <w:rFonts w:hAnsi="Times New Roman" w:cs="Times New Roman"/>
                <w:color w:val="000000"/>
                <w:sz w:val="24"/>
                <w:szCs w:val="24"/>
              </w:rPr>
            </w:pPr>
            <w:r w:rsidRPr="00E36AF1">
              <w:rPr>
                <w:rFonts w:hAnsi="Times New Roman" w:cs="Times New Roman"/>
                <w:color w:val="000000"/>
                <w:sz w:val="24"/>
                <w:szCs w:val="24"/>
              </w:rPr>
              <w:t>T4</w:t>
            </w:r>
          </w:p>
        </w:tc>
        <w:tc>
          <w:tcPr>
            <w:tcW w:w="2514" w:type="pct"/>
          </w:tcPr>
          <w:p w14:paraId="232FAE0A" w14:textId="468A1BD6" w:rsidR="00712D9F" w:rsidRPr="00E36AF1" w:rsidRDefault="00712D9F" w:rsidP="006C6AA3">
            <w:pPr>
              <w:pStyle w:val="Betarp"/>
              <w:suppressAutoHyphens/>
              <w:ind w:right="57"/>
              <w:rPr>
                <w:rFonts w:hAnsi="Times New Roman" w:cs="Times New Roman"/>
                <w:color w:val="000000" w:themeColor="text1"/>
                <w:sz w:val="24"/>
                <w:szCs w:val="24"/>
              </w:rPr>
            </w:pPr>
            <w:r w:rsidRPr="00E36AF1">
              <w:rPr>
                <w:rFonts w:hAnsi="Times New Roman" w:cs="Times New Roman"/>
                <w:color w:val="000000" w:themeColor="text1"/>
                <w:sz w:val="24"/>
                <w:szCs w:val="24"/>
              </w:rPr>
              <w:t xml:space="preserve">Šviesos šaltinio lempos darbo resursas </w:t>
            </w:r>
            <w:r w:rsidRPr="00E36AF1">
              <w:rPr>
                <w:rFonts w:hAnsi="Times New Roman" w:cs="Times New Roman"/>
                <w:color w:val="000000" w:themeColor="text1"/>
                <w:sz w:val="24"/>
                <w:szCs w:val="24"/>
              </w:rPr>
              <w:sym w:font="Symbol" w:char="F0B3"/>
            </w:r>
            <w:r w:rsidRPr="00E36AF1">
              <w:rPr>
                <w:rFonts w:hAnsi="Times New Roman" w:cs="Times New Roman"/>
                <w:color w:val="000000" w:themeColor="text1"/>
                <w:sz w:val="24"/>
                <w:szCs w:val="24"/>
              </w:rPr>
              <w:t xml:space="preserve"> 30</w:t>
            </w:r>
            <w:r>
              <w:rPr>
                <w:rFonts w:hAnsi="Times New Roman" w:cs="Times New Roman"/>
                <w:color w:val="000000" w:themeColor="text1"/>
                <w:sz w:val="24"/>
                <w:szCs w:val="24"/>
              </w:rPr>
              <w:t xml:space="preserve"> </w:t>
            </w:r>
            <w:r w:rsidRPr="00E36AF1">
              <w:rPr>
                <w:rFonts w:hAnsi="Times New Roman" w:cs="Times New Roman"/>
                <w:color w:val="000000" w:themeColor="text1"/>
                <w:sz w:val="24"/>
                <w:szCs w:val="24"/>
              </w:rPr>
              <w:t>000 valandų.</w:t>
            </w:r>
          </w:p>
        </w:tc>
        <w:tc>
          <w:tcPr>
            <w:tcW w:w="834" w:type="pct"/>
          </w:tcPr>
          <w:p w14:paraId="77347B8A" w14:textId="77777777" w:rsidR="00712D9F" w:rsidRPr="00E36AF1" w:rsidRDefault="00712D9F" w:rsidP="006C6AA3">
            <w:pPr>
              <w:rPr>
                <w:rFonts w:hAnsi="Times New Roman" w:cs="Times New Roman"/>
                <w:sz w:val="24"/>
                <w:szCs w:val="24"/>
              </w:rPr>
            </w:pPr>
            <w:r w:rsidRPr="00E36AF1">
              <w:rPr>
                <w:rFonts w:hAnsi="Times New Roman" w:cs="Times New Roman"/>
                <w:sz w:val="24"/>
                <w:szCs w:val="24"/>
              </w:rPr>
              <w:t>Statinis:</w:t>
            </w:r>
            <w:r w:rsidRPr="00E36AF1">
              <w:rPr>
                <w:rFonts w:hAnsi="Times New Roman" w:cs="Times New Roman"/>
                <w:sz w:val="24"/>
                <w:szCs w:val="24"/>
              </w:rPr>
              <w:br/>
              <w:t>(yra/nėra)</w:t>
            </w:r>
          </w:p>
        </w:tc>
        <w:tc>
          <w:tcPr>
            <w:tcW w:w="1041" w:type="pct"/>
            <w:shd w:val="clear" w:color="auto" w:fill="auto"/>
          </w:tcPr>
          <w:p w14:paraId="33744908" w14:textId="77777777" w:rsidR="00712D9F" w:rsidRPr="00E36AF1" w:rsidRDefault="00712D9F" w:rsidP="006C6AA3">
            <w:pPr>
              <w:pStyle w:val="Betarp"/>
              <w:rPr>
                <w:rFonts w:hAnsi="Times New Roman" w:cs="Times New Roman"/>
                <w:sz w:val="24"/>
                <w:szCs w:val="24"/>
              </w:rPr>
            </w:pPr>
            <w:r w:rsidRPr="00E36AF1">
              <w:rPr>
                <w:rFonts w:hAnsi="Times New Roman" w:cs="Times New Roman"/>
                <w:sz w:val="24"/>
                <w:szCs w:val="24"/>
              </w:rPr>
              <w:t>Y4 = 5</w:t>
            </w:r>
          </w:p>
        </w:tc>
      </w:tr>
      <w:tr w:rsidR="00712D9F" w:rsidRPr="00E36AF1" w14:paraId="0B88C461" w14:textId="77777777" w:rsidTr="00712D9F">
        <w:trPr>
          <w:cantSplit/>
          <w:trHeight w:val="561"/>
        </w:trPr>
        <w:tc>
          <w:tcPr>
            <w:tcW w:w="611" w:type="pct"/>
          </w:tcPr>
          <w:p w14:paraId="38775755" w14:textId="77777777" w:rsidR="00712D9F" w:rsidRPr="00E36AF1" w:rsidRDefault="00712D9F" w:rsidP="006C6AA3">
            <w:pPr>
              <w:suppressAutoHyphens/>
              <w:ind w:left="360"/>
              <w:rPr>
                <w:rFonts w:hAnsi="Times New Roman" w:cs="Times New Roman"/>
                <w:color w:val="000000"/>
                <w:sz w:val="24"/>
                <w:szCs w:val="24"/>
              </w:rPr>
            </w:pPr>
            <w:r w:rsidRPr="00E36AF1">
              <w:rPr>
                <w:rFonts w:hAnsi="Times New Roman" w:cs="Times New Roman"/>
                <w:color w:val="000000"/>
                <w:sz w:val="24"/>
                <w:szCs w:val="24"/>
              </w:rPr>
              <w:t>T5</w:t>
            </w:r>
          </w:p>
        </w:tc>
        <w:tc>
          <w:tcPr>
            <w:tcW w:w="2514" w:type="pct"/>
          </w:tcPr>
          <w:p w14:paraId="555E1EE9" w14:textId="6F6DBE33" w:rsidR="00712D9F" w:rsidRPr="00E36AF1" w:rsidRDefault="00712D9F" w:rsidP="006C6AA3">
            <w:pPr>
              <w:pStyle w:val="Betarp"/>
              <w:suppressAutoHyphens/>
              <w:ind w:right="57"/>
              <w:rPr>
                <w:rFonts w:hAnsi="Times New Roman" w:cs="Times New Roman"/>
                <w:color w:val="000000" w:themeColor="text1"/>
                <w:sz w:val="24"/>
                <w:szCs w:val="24"/>
              </w:rPr>
            </w:pPr>
            <w:r w:rsidRPr="00E36AF1">
              <w:rPr>
                <w:rFonts w:hAnsi="Times New Roman" w:cs="Times New Roman"/>
                <w:color w:val="000000" w:themeColor="text1"/>
                <w:sz w:val="24"/>
                <w:szCs w:val="24"/>
              </w:rPr>
              <w:t xml:space="preserve">Didžiausias šviesos šaltinio šviesos srautas </w:t>
            </w:r>
            <w:r w:rsidRPr="00E36AF1">
              <w:rPr>
                <w:rFonts w:hAnsi="Times New Roman" w:cs="Times New Roman"/>
                <w:color w:val="000000" w:themeColor="text1"/>
                <w:sz w:val="24"/>
                <w:szCs w:val="24"/>
              </w:rPr>
              <w:sym w:font="Symbol" w:char="F0B3"/>
            </w:r>
            <w:r w:rsidRPr="00E36AF1">
              <w:rPr>
                <w:rFonts w:hAnsi="Times New Roman" w:cs="Times New Roman"/>
                <w:color w:val="000000" w:themeColor="text1"/>
                <w:sz w:val="24"/>
                <w:szCs w:val="24"/>
              </w:rPr>
              <w:t xml:space="preserve"> 2</w:t>
            </w:r>
            <w:r>
              <w:rPr>
                <w:rFonts w:hAnsi="Times New Roman" w:cs="Times New Roman"/>
                <w:color w:val="000000" w:themeColor="text1"/>
                <w:sz w:val="24"/>
                <w:szCs w:val="24"/>
              </w:rPr>
              <w:t xml:space="preserve"> </w:t>
            </w:r>
            <w:r w:rsidRPr="00E36AF1">
              <w:rPr>
                <w:rFonts w:hAnsi="Times New Roman" w:cs="Times New Roman"/>
                <w:color w:val="000000" w:themeColor="text1"/>
                <w:sz w:val="24"/>
                <w:szCs w:val="24"/>
              </w:rPr>
              <w:t xml:space="preserve">100 </w:t>
            </w:r>
            <w:proofErr w:type="spellStart"/>
            <w:r w:rsidRPr="00E36AF1">
              <w:rPr>
                <w:rFonts w:hAnsi="Times New Roman" w:cs="Times New Roman"/>
                <w:color w:val="000000" w:themeColor="text1"/>
                <w:sz w:val="24"/>
                <w:szCs w:val="24"/>
              </w:rPr>
              <w:t>lm</w:t>
            </w:r>
            <w:proofErr w:type="spellEnd"/>
            <w:r>
              <w:rPr>
                <w:rFonts w:hAnsi="Times New Roman" w:cs="Times New Roman"/>
                <w:color w:val="000000" w:themeColor="text1"/>
                <w:sz w:val="24"/>
                <w:szCs w:val="24"/>
              </w:rPr>
              <w:t>.</w:t>
            </w:r>
          </w:p>
        </w:tc>
        <w:tc>
          <w:tcPr>
            <w:tcW w:w="834" w:type="pct"/>
          </w:tcPr>
          <w:p w14:paraId="16D4B1FB" w14:textId="77777777" w:rsidR="00712D9F" w:rsidRPr="00E36AF1" w:rsidRDefault="00712D9F" w:rsidP="006C6AA3">
            <w:pPr>
              <w:rPr>
                <w:rFonts w:hAnsi="Times New Roman" w:cs="Times New Roman"/>
                <w:sz w:val="24"/>
                <w:szCs w:val="24"/>
              </w:rPr>
            </w:pPr>
            <w:r w:rsidRPr="00E36AF1">
              <w:rPr>
                <w:rFonts w:hAnsi="Times New Roman" w:cs="Times New Roman"/>
                <w:sz w:val="24"/>
                <w:szCs w:val="24"/>
              </w:rPr>
              <w:t>Statinis:</w:t>
            </w:r>
            <w:r w:rsidRPr="00E36AF1">
              <w:rPr>
                <w:rFonts w:hAnsi="Times New Roman" w:cs="Times New Roman"/>
                <w:sz w:val="24"/>
                <w:szCs w:val="24"/>
              </w:rPr>
              <w:br/>
              <w:t>(yra/nėra)</w:t>
            </w:r>
          </w:p>
        </w:tc>
        <w:tc>
          <w:tcPr>
            <w:tcW w:w="1041" w:type="pct"/>
            <w:shd w:val="clear" w:color="auto" w:fill="auto"/>
          </w:tcPr>
          <w:p w14:paraId="78BC9BC8" w14:textId="77777777" w:rsidR="00712D9F" w:rsidRPr="00E36AF1" w:rsidRDefault="00712D9F" w:rsidP="004D5EBE">
            <w:pPr>
              <w:pStyle w:val="Betarp"/>
              <w:rPr>
                <w:rFonts w:hAnsi="Times New Roman" w:cs="Times New Roman"/>
                <w:sz w:val="24"/>
                <w:szCs w:val="24"/>
              </w:rPr>
            </w:pPr>
            <w:r w:rsidRPr="00E36AF1">
              <w:rPr>
                <w:rFonts w:hAnsi="Times New Roman" w:cs="Times New Roman"/>
                <w:sz w:val="24"/>
                <w:szCs w:val="24"/>
              </w:rPr>
              <w:t>Y5 = 5</w:t>
            </w:r>
          </w:p>
        </w:tc>
      </w:tr>
    </w:tbl>
    <w:p w14:paraId="26392527" w14:textId="77777777" w:rsidR="004D5EBE" w:rsidRDefault="004D5EBE" w:rsidP="00E36AF1">
      <w:pPr>
        <w:suppressAutoHyphens/>
        <w:spacing w:after="0" w:line="240" w:lineRule="auto"/>
        <w:ind w:left="360"/>
        <w:jc w:val="both"/>
        <w:rPr>
          <w:rFonts w:ascii="Times New Roman" w:hAnsi="Times New Roman" w:cs="Times New Roman"/>
          <w:sz w:val="24"/>
          <w:szCs w:val="24"/>
        </w:rPr>
      </w:pPr>
    </w:p>
    <w:bookmarkEnd w:id="53"/>
    <w:p w14:paraId="3FF44635" w14:textId="19E8286E" w:rsidR="00E36AF1" w:rsidRPr="00E36AF1" w:rsidRDefault="00E84979" w:rsidP="004D5EBE">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00E36AF1" w:rsidRPr="00E36AF1">
        <w:rPr>
          <w:rFonts w:ascii="Times New Roman" w:hAnsi="Times New Roman" w:cs="Times New Roman"/>
          <w:sz w:val="24"/>
          <w:szCs w:val="24"/>
        </w:rPr>
        <w:t>Perkančioji organizacija pranešime apie sudarytą pasiūlymų eilę ir laimėjusį pasiūlymą nurodo kiekvieno pasiūlymo kokybės kriterijų (T) balus, kainą, pasiūlymo kainos balą (K) ir bendrą pasiūlymo ekonominio naudingumo balą (E). Pasiūlymų eilė sudaroma ekonominio naudingumo balo (E) mažėjimo tvarka.</w:t>
      </w:r>
    </w:p>
    <w:p w14:paraId="762E928A" w14:textId="30296B4C" w:rsidR="009A45A1" w:rsidRPr="008B4815" w:rsidRDefault="009A45A1" w:rsidP="008B4815">
      <w:pPr>
        <w:spacing w:after="0" w:line="240" w:lineRule="auto"/>
        <w:jc w:val="center"/>
        <w:rPr>
          <w:rFonts w:ascii="Times New Roman" w:hAnsi="Times New Roman" w:cs="Times New Roman"/>
          <w:b/>
          <w:bCs/>
          <w:smallCaps/>
          <w:sz w:val="24"/>
          <w:szCs w:val="24"/>
        </w:rPr>
      </w:pPr>
      <w:r w:rsidRPr="00EC4BE3">
        <w:rPr>
          <w:rFonts w:ascii="Times New Roman" w:hAnsi="Times New Roman" w:cs="Times New Roman"/>
          <w:sz w:val="24"/>
          <w:szCs w:val="24"/>
        </w:rPr>
        <w:t>__________</w:t>
      </w:r>
    </w:p>
    <w:sectPr w:rsidR="009A45A1" w:rsidRPr="008B4815" w:rsidSect="001B293C">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FA899" w14:textId="77777777" w:rsidR="00BC55DF" w:rsidRDefault="00BC55DF" w:rsidP="00D05666">
      <w:r>
        <w:separator/>
      </w:r>
    </w:p>
  </w:endnote>
  <w:endnote w:type="continuationSeparator" w:id="0">
    <w:p w14:paraId="2D575733" w14:textId="77777777" w:rsidR="00BC55DF" w:rsidRDefault="00BC55DF" w:rsidP="00D05666">
      <w:r>
        <w:continuationSeparator/>
      </w:r>
    </w:p>
  </w:endnote>
  <w:endnote w:type="continuationNotice" w:id="1">
    <w:p w14:paraId="751E35B9" w14:textId="77777777" w:rsidR="00BC55DF" w:rsidRDefault="00BC55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3E5A" w14:textId="77777777" w:rsidR="00BC55DF" w:rsidRDefault="00BC55DF" w:rsidP="00D05666">
      <w:r>
        <w:separator/>
      </w:r>
    </w:p>
  </w:footnote>
  <w:footnote w:type="continuationSeparator" w:id="0">
    <w:p w14:paraId="35AD9C68" w14:textId="77777777" w:rsidR="00BC55DF" w:rsidRDefault="00BC55DF" w:rsidP="00D05666">
      <w:r>
        <w:continuationSeparator/>
      </w:r>
    </w:p>
  </w:footnote>
  <w:footnote w:type="continuationNotice" w:id="1">
    <w:p w14:paraId="60606C19" w14:textId="77777777" w:rsidR="00BC55DF" w:rsidRDefault="00BC55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5"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096BC3"/>
    <w:multiLevelType w:val="hybridMultilevel"/>
    <w:tmpl w:val="D4EE2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7"/>
  </w:num>
  <w:num w:numId="2" w16cid:durableId="207184103">
    <w:abstractNumId w:val="2"/>
  </w:num>
  <w:num w:numId="3" w16cid:durableId="1528367431">
    <w:abstractNumId w:val="12"/>
  </w:num>
  <w:num w:numId="4" w16cid:durableId="1484615006">
    <w:abstractNumId w:val="16"/>
  </w:num>
  <w:num w:numId="5" w16cid:durableId="607934237">
    <w:abstractNumId w:val="11"/>
  </w:num>
  <w:num w:numId="6" w16cid:durableId="408162091">
    <w:abstractNumId w:val="21"/>
  </w:num>
  <w:num w:numId="7" w16cid:durableId="12269543">
    <w:abstractNumId w:val="19"/>
  </w:num>
  <w:num w:numId="8" w16cid:durableId="749809940">
    <w:abstractNumId w:val="1"/>
  </w:num>
  <w:num w:numId="9" w16cid:durableId="412043720">
    <w:abstractNumId w:val="20"/>
  </w:num>
  <w:num w:numId="10" w16cid:durableId="1996449446">
    <w:abstractNumId w:val="18"/>
  </w:num>
  <w:num w:numId="11" w16cid:durableId="1482305889">
    <w:abstractNumId w:val="15"/>
  </w:num>
  <w:num w:numId="12" w16cid:durableId="32313854">
    <w:abstractNumId w:val="8"/>
  </w:num>
  <w:num w:numId="13" w16cid:durableId="1318921492">
    <w:abstractNumId w:val="10"/>
  </w:num>
  <w:num w:numId="14" w16cid:durableId="1864435576">
    <w:abstractNumId w:val="17"/>
  </w:num>
  <w:num w:numId="15" w16cid:durableId="1941065713">
    <w:abstractNumId w:val="3"/>
  </w:num>
  <w:num w:numId="16" w16cid:durableId="19859238">
    <w:abstractNumId w:val="6"/>
  </w:num>
  <w:num w:numId="17" w16cid:durableId="1297491117">
    <w:abstractNumId w:val="9"/>
  </w:num>
  <w:num w:numId="18" w16cid:durableId="1426346297">
    <w:abstractNumId w:val="22"/>
  </w:num>
  <w:num w:numId="19" w16cid:durableId="254100350">
    <w:abstractNumId w:val="5"/>
  </w:num>
  <w:num w:numId="20" w16cid:durableId="615910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67700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248659">
    <w:abstractNumId w:val="14"/>
  </w:num>
  <w:num w:numId="23" w16cid:durableId="1962952172">
    <w:abstractNumId w:val="0"/>
  </w:num>
  <w:num w:numId="24" w16cid:durableId="81194216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3F6B"/>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67FE"/>
    <w:rsid w:val="000B685D"/>
    <w:rsid w:val="000B7223"/>
    <w:rsid w:val="000C006A"/>
    <w:rsid w:val="000C02F3"/>
    <w:rsid w:val="000C1AE5"/>
    <w:rsid w:val="000C1F59"/>
    <w:rsid w:val="000C211C"/>
    <w:rsid w:val="000C2217"/>
    <w:rsid w:val="000C238A"/>
    <w:rsid w:val="000C2C07"/>
    <w:rsid w:val="000C34A7"/>
    <w:rsid w:val="000C3B86"/>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98"/>
    <w:rsid w:val="00176664"/>
    <w:rsid w:val="00176FD3"/>
    <w:rsid w:val="00177EC6"/>
    <w:rsid w:val="001801B7"/>
    <w:rsid w:val="00180340"/>
    <w:rsid w:val="00180466"/>
    <w:rsid w:val="00181168"/>
    <w:rsid w:val="00181511"/>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1A"/>
    <w:rsid w:val="00191CEF"/>
    <w:rsid w:val="001926B1"/>
    <w:rsid w:val="00192AF9"/>
    <w:rsid w:val="00192B6B"/>
    <w:rsid w:val="00192ED3"/>
    <w:rsid w:val="00193984"/>
    <w:rsid w:val="00193D61"/>
    <w:rsid w:val="00194439"/>
    <w:rsid w:val="00194544"/>
    <w:rsid w:val="00194723"/>
    <w:rsid w:val="00194AF0"/>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2A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19DA"/>
    <w:rsid w:val="001E250F"/>
    <w:rsid w:val="001E2BC5"/>
    <w:rsid w:val="001E3801"/>
    <w:rsid w:val="001E3D5A"/>
    <w:rsid w:val="001E486E"/>
    <w:rsid w:val="001E4891"/>
    <w:rsid w:val="001E4C29"/>
    <w:rsid w:val="001E4DB2"/>
    <w:rsid w:val="001E5701"/>
    <w:rsid w:val="001E5DA6"/>
    <w:rsid w:val="001E61DF"/>
    <w:rsid w:val="001E76C7"/>
    <w:rsid w:val="001E7E24"/>
    <w:rsid w:val="001E7EA9"/>
    <w:rsid w:val="001F0082"/>
    <w:rsid w:val="001F04C1"/>
    <w:rsid w:val="001F15A0"/>
    <w:rsid w:val="001F1D6C"/>
    <w:rsid w:val="001F1DB6"/>
    <w:rsid w:val="001F1FB1"/>
    <w:rsid w:val="001F2168"/>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9F"/>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8FD"/>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FD8"/>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C5C"/>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642"/>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FB4"/>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8D7"/>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442"/>
    <w:rsid w:val="00330628"/>
    <w:rsid w:val="00331673"/>
    <w:rsid w:val="00331CC5"/>
    <w:rsid w:val="00331ED1"/>
    <w:rsid w:val="003328D9"/>
    <w:rsid w:val="00333011"/>
    <w:rsid w:val="00333BFA"/>
    <w:rsid w:val="00334B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45"/>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1F4B"/>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C1"/>
    <w:rsid w:val="003F373F"/>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59F"/>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5C"/>
    <w:rsid w:val="004847DE"/>
    <w:rsid w:val="00484906"/>
    <w:rsid w:val="00484E76"/>
    <w:rsid w:val="0048587E"/>
    <w:rsid w:val="00485E23"/>
    <w:rsid w:val="0048654D"/>
    <w:rsid w:val="004867B9"/>
    <w:rsid w:val="00486B0D"/>
    <w:rsid w:val="00486DCD"/>
    <w:rsid w:val="004873D5"/>
    <w:rsid w:val="004905CE"/>
    <w:rsid w:val="004909FF"/>
    <w:rsid w:val="00491BCB"/>
    <w:rsid w:val="004923AA"/>
    <w:rsid w:val="00493E55"/>
    <w:rsid w:val="0049538A"/>
    <w:rsid w:val="00495F71"/>
    <w:rsid w:val="00496EFB"/>
    <w:rsid w:val="00497851"/>
    <w:rsid w:val="0049788B"/>
    <w:rsid w:val="00497DF3"/>
    <w:rsid w:val="004A01F5"/>
    <w:rsid w:val="004A0401"/>
    <w:rsid w:val="004A0E10"/>
    <w:rsid w:val="004A0FFB"/>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EB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ACD"/>
    <w:rsid w:val="00523DED"/>
    <w:rsid w:val="00524625"/>
    <w:rsid w:val="0052470F"/>
    <w:rsid w:val="00524AB3"/>
    <w:rsid w:val="0052596B"/>
    <w:rsid w:val="00525A62"/>
    <w:rsid w:val="00525B54"/>
    <w:rsid w:val="00525FD6"/>
    <w:rsid w:val="005260FE"/>
    <w:rsid w:val="00526195"/>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004"/>
    <w:rsid w:val="005B24C3"/>
    <w:rsid w:val="005B2A1D"/>
    <w:rsid w:val="005B2C82"/>
    <w:rsid w:val="005B2D9B"/>
    <w:rsid w:val="005B2FD0"/>
    <w:rsid w:val="005B332B"/>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647"/>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418"/>
    <w:rsid w:val="00607C46"/>
    <w:rsid w:val="006102F3"/>
    <w:rsid w:val="0061093E"/>
    <w:rsid w:val="00610CD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47D82"/>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356F"/>
    <w:rsid w:val="006752D5"/>
    <w:rsid w:val="00675AFC"/>
    <w:rsid w:val="00676607"/>
    <w:rsid w:val="006773B6"/>
    <w:rsid w:val="00677704"/>
    <w:rsid w:val="00677891"/>
    <w:rsid w:val="00680281"/>
    <w:rsid w:val="00681CDE"/>
    <w:rsid w:val="00681E77"/>
    <w:rsid w:val="006824FC"/>
    <w:rsid w:val="006832C6"/>
    <w:rsid w:val="006837D6"/>
    <w:rsid w:val="0068448B"/>
    <w:rsid w:val="00684A39"/>
    <w:rsid w:val="00685538"/>
    <w:rsid w:val="00685A22"/>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AA3"/>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D41"/>
    <w:rsid w:val="00712D9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61"/>
    <w:rsid w:val="007257D6"/>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4F33"/>
    <w:rsid w:val="00796861"/>
    <w:rsid w:val="00796EB0"/>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3B7"/>
    <w:rsid w:val="007D64BF"/>
    <w:rsid w:val="007D685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5DB"/>
    <w:rsid w:val="00813105"/>
    <w:rsid w:val="0081425E"/>
    <w:rsid w:val="008142E7"/>
    <w:rsid w:val="00814604"/>
    <w:rsid w:val="00814C2C"/>
    <w:rsid w:val="00814F72"/>
    <w:rsid w:val="008150F0"/>
    <w:rsid w:val="0081570A"/>
    <w:rsid w:val="00815D5F"/>
    <w:rsid w:val="008161AF"/>
    <w:rsid w:val="00816329"/>
    <w:rsid w:val="008176D9"/>
    <w:rsid w:val="00817D5A"/>
    <w:rsid w:val="008216CF"/>
    <w:rsid w:val="00821BB1"/>
    <w:rsid w:val="00821FE8"/>
    <w:rsid w:val="00822FE2"/>
    <w:rsid w:val="00823BF2"/>
    <w:rsid w:val="0082502F"/>
    <w:rsid w:val="008253EC"/>
    <w:rsid w:val="0082571E"/>
    <w:rsid w:val="00825FEE"/>
    <w:rsid w:val="0082660A"/>
    <w:rsid w:val="0082692A"/>
    <w:rsid w:val="00826A7E"/>
    <w:rsid w:val="00826C98"/>
    <w:rsid w:val="008272CE"/>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C0"/>
    <w:rsid w:val="008A6002"/>
    <w:rsid w:val="008A60BA"/>
    <w:rsid w:val="008A63A6"/>
    <w:rsid w:val="008A6B05"/>
    <w:rsid w:val="008A6E69"/>
    <w:rsid w:val="008A7E15"/>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E0082"/>
    <w:rsid w:val="008E02DE"/>
    <w:rsid w:val="008E1835"/>
    <w:rsid w:val="008E1BD3"/>
    <w:rsid w:val="008E2035"/>
    <w:rsid w:val="008E23DD"/>
    <w:rsid w:val="008E3081"/>
    <w:rsid w:val="008E31B9"/>
    <w:rsid w:val="008E42F1"/>
    <w:rsid w:val="008E479D"/>
    <w:rsid w:val="008E4A13"/>
    <w:rsid w:val="008E4A3C"/>
    <w:rsid w:val="008E4CB4"/>
    <w:rsid w:val="008E58B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3009"/>
    <w:rsid w:val="0096353F"/>
    <w:rsid w:val="009639C8"/>
    <w:rsid w:val="00963E07"/>
    <w:rsid w:val="0096424C"/>
    <w:rsid w:val="00964B7D"/>
    <w:rsid w:val="00965310"/>
    <w:rsid w:val="009655C4"/>
    <w:rsid w:val="0096562F"/>
    <w:rsid w:val="009657AE"/>
    <w:rsid w:val="00965894"/>
    <w:rsid w:val="00966032"/>
    <w:rsid w:val="00966351"/>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64A"/>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723"/>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10"/>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5DE"/>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6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7"/>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1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999"/>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BD6"/>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5C3"/>
    <w:rsid w:val="00BC2907"/>
    <w:rsid w:val="00BC2E44"/>
    <w:rsid w:val="00BC2E6B"/>
    <w:rsid w:val="00BC3440"/>
    <w:rsid w:val="00BC3BBD"/>
    <w:rsid w:val="00BC3DF9"/>
    <w:rsid w:val="00BC3EEA"/>
    <w:rsid w:val="00BC403A"/>
    <w:rsid w:val="00BC512A"/>
    <w:rsid w:val="00BC5391"/>
    <w:rsid w:val="00BC55D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BA3"/>
    <w:rsid w:val="00BF386F"/>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2D"/>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3CE"/>
    <w:rsid w:val="00C84434"/>
    <w:rsid w:val="00C84604"/>
    <w:rsid w:val="00C84723"/>
    <w:rsid w:val="00C8502B"/>
    <w:rsid w:val="00C85777"/>
    <w:rsid w:val="00C85D49"/>
    <w:rsid w:val="00C86519"/>
    <w:rsid w:val="00C865A4"/>
    <w:rsid w:val="00C8691A"/>
    <w:rsid w:val="00C87941"/>
    <w:rsid w:val="00C87AB8"/>
    <w:rsid w:val="00C87B0E"/>
    <w:rsid w:val="00C87E49"/>
    <w:rsid w:val="00C903AA"/>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D3"/>
    <w:rsid w:val="00CE6713"/>
    <w:rsid w:val="00CE6800"/>
    <w:rsid w:val="00CE7209"/>
    <w:rsid w:val="00CE74D1"/>
    <w:rsid w:val="00CE75F2"/>
    <w:rsid w:val="00CE7939"/>
    <w:rsid w:val="00CE7FDF"/>
    <w:rsid w:val="00CF06D5"/>
    <w:rsid w:val="00CF06DE"/>
    <w:rsid w:val="00CF0E17"/>
    <w:rsid w:val="00CF14EB"/>
    <w:rsid w:val="00CF1D58"/>
    <w:rsid w:val="00CF1F79"/>
    <w:rsid w:val="00CF23C5"/>
    <w:rsid w:val="00CF2677"/>
    <w:rsid w:val="00CF2CB6"/>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809"/>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75F"/>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2EE"/>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2FC"/>
    <w:rsid w:val="00E02773"/>
    <w:rsid w:val="00E0288C"/>
    <w:rsid w:val="00E02E87"/>
    <w:rsid w:val="00E042BB"/>
    <w:rsid w:val="00E04697"/>
    <w:rsid w:val="00E04919"/>
    <w:rsid w:val="00E05E2D"/>
    <w:rsid w:val="00E05ECB"/>
    <w:rsid w:val="00E069E3"/>
    <w:rsid w:val="00E076BB"/>
    <w:rsid w:val="00E07F64"/>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AF1"/>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497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BE3"/>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F0"/>
    <w:rsid w:val="00ED73B9"/>
    <w:rsid w:val="00ED7950"/>
    <w:rsid w:val="00ED7E03"/>
    <w:rsid w:val="00ED7F3E"/>
    <w:rsid w:val="00EE0116"/>
    <w:rsid w:val="00EE02A7"/>
    <w:rsid w:val="00EE19FD"/>
    <w:rsid w:val="00EE1B56"/>
    <w:rsid w:val="00EE1C85"/>
    <w:rsid w:val="00EE1ED3"/>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8B"/>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savivaldybe@rokiskis.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Pages>
  <Words>13049</Words>
  <Characters>7438</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33</cp:revision>
  <dcterms:created xsi:type="dcterms:W3CDTF">2025-04-10T05:41:00Z</dcterms:created>
  <dcterms:modified xsi:type="dcterms:W3CDTF">2025-04-15T05:59:00Z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