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E1F7FC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3D22477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324D15">
            <w:rPr>
              <w:rFonts w:ascii="Times New Roman" w:eastAsia="Times New Roman" w:hAnsi="Times New Roman" w:cs="Times New Roman"/>
              <w:noProof/>
              <w:sz w:val="24"/>
              <w:szCs w:val="24"/>
            </w:rPr>
            <w:t>4-</w:t>
          </w:r>
          <w:r w:rsidR="00414385">
            <w:rPr>
              <w:rFonts w:ascii="Times New Roman" w:eastAsia="Times New Roman" w:hAnsi="Times New Roman" w:cs="Times New Roman"/>
              <w:noProof/>
              <w:sz w:val="24"/>
              <w:szCs w:val="24"/>
            </w:rPr>
            <w:t>16</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4EB0656D" w:rsidR="006E7E68" w:rsidRDefault="003D71C3"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w:t>
          </w:r>
          <w:r w:rsidR="00273421">
            <w:rPr>
              <w:rFonts w:ascii="Times New Roman" w:hAnsi="Times New Roman" w:cs="Times New Roman"/>
              <w:b/>
              <w:bCs/>
              <w:caps/>
              <w:sz w:val="24"/>
              <w:szCs w:val="24"/>
            </w:rPr>
            <w:t xml:space="preserve">Kenkėjų kontrolės </w:t>
          </w:r>
          <w:r w:rsidR="00A71AD0">
            <w:rPr>
              <w:rFonts w:ascii="Times New Roman" w:hAnsi="Times New Roman" w:cs="Times New Roman"/>
              <w:b/>
              <w:bCs/>
              <w:caps/>
              <w:sz w:val="24"/>
              <w:szCs w:val="24"/>
            </w:rPr>
            <w:t xml:space="preserve">ir naikinimo </w:t>
          </w:r>
          <w:r w:rsidR="00A924AD">
            <w:rPr>
              <w:rFonts w:ascii="Times New Roman" w:hAnsi="Times New Roman" w:cs="Times New Roman"/>
              <w:b/>
              <w:bCs/>
              <w:caps/>
              <w:sz w:val="24"/>
              <w:szCs w:val="24"/>
            </w:rPr>
            <w:t>paslauga</w:t>
          </w:r>
          <w:r>
            <w:rPr>
              <w:rFonts w:ascii="Times New Roman" w:hAnsi="Times New Roman" w:cs="Times New Roman"/>
              <w:b/>
              <w:caps/>
              <w:sz w:val="24"/>
              <w:szCs w:val="24"/>
            </w:rPr>
            <w:t>“</w:t>
          </w:r>
          <w:r w:rsidR="00743B2A">
            <w:rPr>
              <w:rFonts w:ascii="Times New Roman" w:hAnsi="Times New Roman" w:cs="Times New Roman"/>
              <w:b/>
              <w:caps/>
              <w:sz w:val="24"/>
              <w:szCs w:val="24"/>
            </w:rPr>
            <w:t xml:space="preserve"> </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8E9BA85"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482FAE">
        <w:rPr>
          <w:rFonts w:ascii="Times New Roman" w:eastAsia="Calibri" w:hAnsi="Times New Roman" w:cs="Times New Roman"/>
          <w:color w:val="000000" w:themeColor="text1"/>
          <w:sz w:val="24"/>
          <w:szCs w:val="24"/>
        </w:rPr>
        <w:t>kenkėjų kontrolės ir naikinimo paslaugą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060116F0" w:rsidR="00325243" w:rsidRPr="003454AD" w:rsidRDefault="000A7B09" w:rsidP="000A112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E53E12" w:rsidRPr="006E7E68">
        <w:rPr>
          <w:rFonts w:ascii="Times New Roman" w:hAnsi="Times New Roman" w:cs="Times New Roman"/>
          <w:sz w:val="24"/>
          <w:szCs w:val="24"/>
        </w:rPr>
        <w:t>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A4641C8"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šių pirkimo sąlygų </w:t>
      </w:r>
      <w:r w:rsidR="00C763CB">
        <w:rPr>
          <w:rFonts w:ascii="Times New Roman" w:hAnsi="Times New Roman" w:cs="Times New Roman"/>
          <w:sz w:val="24"/>
          <w:szCs w:val="24"/>
        </w:rPr>
        <w:t>5</w:t>
      </w:r>
      <w:r w:rsidRPr="00E22C80">
        <w:rPr>
          <w:rFonts w:ascii="Times New Roman" w:hAnsi="Times New Roman" w:cs="Times New Roman"/>
          <w:sz w:val="24"/>
          <w:szCs w:val="24"/>
        </w:rPr>
        <w:t xml:space="preserve">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14CF1B8C" w14:textId="7709AA64" w:rsidR="00F05045" w:rsidRPr="0090300B" w:rsidRDefault="00F05045" w:rsidP="008B7DB6">
      <w:pPr>
        <w:tabs>
          <w:tab w:val="left" w:pos="567"/>
          <w:tab w:val="left" w:pos="709"/>
        </w:tabs>
        <w:spacing w:after="0"/>
        <w:ind w:firstLine="709"/>
        <w:rPr>
          <w:rFonts w:ascii="Times New Roman" w:eastAsia="Arial Unicode MS" w:hAnsi="Times New Roman" w:cs="Times New Roman"/>
          <w:bCs/>
          <w:iCs/>
          <w:sz w:val="24"/>
          <w:szCs w:val="24"/>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w:t>
      </w:r>
      <w:r w:rsidR="008B7DB6">
        <w:rPr>
          <w:rFonts w:ascii="Times New Roman" w:eastAsia="Arial Unicode MS" w:hAnsi="Times New Roman" w:cs="Times New Roman"/>
          <w:sz w:val="24"/>
          <w:szCs w:val="24"/>
          <w:bdr w:val="nil"/>
        </w:rPr>
        <w:t>gali</w:t>
      </w:r>
      <w:r w:rsidRPr="0090300B">
        <w:rPr>
          <w:rFonts w:ascii="Times New Roman" w:eastAsia="Arial Unicode MS" w:hAnsi="Times New Roman" w:cs="Times New Roman"/>
          <w:sz w:val="24"/>
          <w:szCs w:val="24"/>
          <w:bdr w:val="nil"/>
        </w:rPr>
        <w:t xml:space="preserve"> būti pasirašytas kvalifikuotu elektroniniu parašu</w:t>
      </w:r>
      <w:r w:rsidR="008B7DB6">
        <w:rPr>
          <w:rFonts w:ascii="Times New Roman" w:eastAsia="Arial Unicode MS" w:hAnsi="Times New Roman" w:cs="Times New Roman"/>
          <w:sz w:val="24"/>
          <w:szCs w:val="24"/>
          <w:bdr w:val="nil"/>
        </w:rPr>
        <w:t>.</w:t>
      </w:r>
    </w:p>
    <w:p w14:paraId="68608B6B" w14:textId="77777777" w:rsidR="00F05045" w:rsidRPr="00F74A7E" w:rsidRDefault="00F05045" w:rsidP="008B7DB6">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lastRenderedPageBreak/>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0FC0F62" w:rsidR="00AA727A" w:rsidRPr="00D51822" w:rsidRDefault="007C5D5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1D54DB39" w14:textId="69A08BDC" w:rsidR="00083C53" w:rsidRPr="00DA37C7" w:rsidRDefault="00DA37C7" w:rsidP="00083C53">
      <w:pPr>
        <w:pStyle w:val="Betarp"/>
        <w:ind w:firstLine="567"/>
        <w:jc w:val="both"/>
        <w:rPr>
          <w:rFonts w:ascii="Times New Roman" w:hAnsi="Times New Roman" w:cs="Times New Roman"/>
          <w:sz w:val="24"/>
          <w:szCs w:val="24"/>
        </w:rPr>
      </w:pPr>
      <w:r w:rsidRPr="00DA37C7">
        <w:rPr>
          <w:rFonts w:ascii="Times New Roman" w:hAnsi="Times New Roman" w:cs="Times New Roman"/>
          <w:sz w:val="24"/>
          <w:szCs w:val="24"/>
          <w:lang w:val="fi-FI"/>
        </w:rPr>
        <w:t>1.</w:t>
      </w:r>
      <w:r w:rsidR="00083C53" w:rsidRPr="00DA37C7">
        <w:rPr>
          <w:rFonts w:ascii="Times New Roman" w:hAnsi="Times New Roman" w:cs="Times New Roman"/>
          <w:sz w:val="24"/>
          <w:szCs w:val="24"/>
          <w:lang w:val="fi-FI"/>
        </w:rPr>
        <w:t xml:space="preserve"> Teik</w:t>
      </w:r>
      <w:r w:rsidR="00083C53" w:rsidRPr="00DA37C7">
        <w:rPr>
          <w:rFonts w:ascii="Times New Roman" w:hAnsi="Times New Roman" w:cs="Times New Roman"/>
          <w:sz w:val="24"/>
          <w:szCs w:val="24"/>
        </w:rPr>
        <w:t>ėjas turi atitikti šį kvalifikacijos reikalavimą:</w:t>
      </w:r>
    </w:p>
    <w:tbl>
      <w:tblPr>
        <w:tblStyle w:val="Lentelstinklelis"/>
        <w:tblW w:w="0" w:type="auto"/>
        <w:tblInd w:w="0" w:type="dxa"/>
        <w:tblLook w:val="04A0" w:firstRow="1" w:lastRow="0" w:firstColumn="1" w:lastColumn="0" w:noHBand="0" w:noVBand="1"/>
      </w:tblPr>
      <w:tblGrid>
        <w:gridCol w:w="846"/>
        <w:gridCol w:w="4252"/>
        <w:gridCol w:w="4530"/>
      </w:tblGrid>
      <w:tr w:rsidR="00083C53" w:rsidRPr="00F37350" w14:paraId="2E689A00" w14:textId="77777777" w:rsidTr="00C467BC">
        <w:tc>
          <w:tcPr>
            <w:tcW w:w="846" w:type="dxa"/>
          </w:tcPr>
          <w:p w14:paraId="5B6AD4C0" w14:textId="77777777" w:rsidR="00083C53" w:rsidRPr="00F37350" w:rsidRDefault="00083C53" w:rsidP="00C467BC">
            <w:pPr>
              <w:pStyle w:val="prastasiniatinklio"/>
              <w:jc w:val="center"/>
              <w:rPr>
                <w:sz w:val="22"/>
                <w:szCs w:val="22"/>
              </w:rPr>
            </w:pPr>
            <w:r w:rsidRPr="00F37350">
              <w:rPr>
                <w:sz w:val="22"/>
                <w:szCs w:val="22"/>
              </w:rPr>
              <w:t>Eil. Nr.</w:t>
            </w:r>
          </w:p>
        </w:tc>
        <w:tc>
          <w:tcPr>
            <w:tcW w:w="4252" w:type="dxa"/>
          </w:tcPr>
          <w:p w14:paraId="2C70A8B0" w14:textId="77777777" w:rsidR="00083C53" w:rsidRPr="00F37350" w:rsidRDefault="00083C53" w:rsidP="00C467BC">
            <w:pPr>
              <w:pStyle w:val="prastasiniatinklio"/>
              <w:jc w:val="center"/>
              <w:rPr>
                <w:sz w:val="22"/>
                <w:szCs w:val="22"/>
              </w:rPr>
            </w:pPr>
            <w:r w:rsidRPr="00F37350">
              <w:rPr>
                <w:sz w:val="22"/>
                <w:szCs w:val="22"/>
              </w:rPr>
              <w:t>Kvalifikacijos reikalavimai</w:t>
            </w:r>
          </w:p>
        </w:tc>
        <w:tc>
          <w:tcPr>
            <w:tcW w:w="4530" w:type="dxa"/>
          </w:tcPr>
          <w:p w14:paraId="790420BB" w14:textId="77777777" w:rsidR="00083C53" w:rsidRPr="00F37350" w:rsidRDefault="00083C53" w:rsidP="00C467BC">
            <w:pPr>
              <w:pStyle w:val="prastasiniatinklio"/>
              <w:jc w:val="center"/>
              <w:rPr>
                <w:sz w:val="22"/>
                <w:szCs w:val="22"/>
              </w:rPr>
            </w:pPr>
            <w:r w:rsidRPr="00F37350">
              <w:rPr>
                <w:sz w:val="22"/>
                <w:szCs w:val="22"/>
              </w:rPr>
              <w:t>Kvalifikacijos reikalavimus patvirtinantys dokumentai</w:t>
            </w:r>
          </w:p>
        </w:tc>
      </w:tr>
      <w:tr w:rsidR="00083C53" w:rsidRPr="00F37350" w14:paraId="7800C1AB" w14:textId="77777777" w:rsidTr="00C467BC">
        <w:tc>
          <w:tcPr>
            <w:tcW w:w="846" w:type="dxa"/>
          </w:tcPr>
          <w:p w14:paraId="7DE8B369" w14:textId="7BBAF920" w:rsidR="00083C53" w:rsidRPr="00F37350" w:rsidRDefault="00DA37C7" w:rsidP="00C467BC">
            <w:pPr>
              <w:pStyle w:val="prastasiniatinklio"/>
              <w:jc w:val="both"/>
              <w:rPr>
                <w:sz w:val="22"/>
                <w:szCs w:val="22"/>
              </w:rPr>
            </w:pPr>
            <w:r>
              <w:rPr>
                <w:sz w:val="22"/>
                <w:szCs w:val="22"/>
              </w:rPr>
              <w:t>1.1.1.</w:t>
            </w:r>
          </w:p>
        </w:tc>
        <w:tc>
          <w:tcPr>
            <w:tcW w:w="4252" w:type="dxa"/>
          </w:tcPr>
          <w:p w14:paraId="6337B2F0" w14:textId="77777777" w:rsidR="00083C53" w:rsidRPr="00E06F3C" w:rsidRDefault="00083C53" w:rsidP="00C467BC">
            <w:pPr>
              <w:ind w:right="140"/>
              <w:jc w:val="both"/>
              <w:rPr>
                <w:rFonts w:eastAsia="Times New Roman" w:hAnsi="Times New Roman" w:cs="Times New Roman"/>
                <w:b/>
                <w:sz w:val="24"/>
                <w:szCs w:val="24"/>
              </w:rPr>
            </w:pPr>
            <w:r w:rsidRPr="00E06F3C">
              <w:rPr>
                <w:rFonts w:eastAsia="Times New Roman" w:hAnsi="Times New Roman" w:cs="Times New Roman"/>
                <w:sz w:val="24"/>
                <w:szCs w:val="24"/>
              </w:rPr>
              <w:t xml:space="preserve">Tiekėjas turi turėti teisę verstis licencijuojama visuomenės sveikatos priežiūros veikla: </w:t>
            </w:r>
            <w:r w:rsidRPr="00E06F3C">
              <w:rPr>
                <w:rFonts w:eastAsia="Times New Roman" w:hAnsi="Times New Roman" w:cs="Times New Roman"/>
                <w:b/>
                <w:sz w:val="24"/>
                <w:szCs w:val="24"/>
              </w:rPr>
              <w:t>kenkėjų kontrole (dezinfekcija, dezinsekcija ir deratizacija)</w:t>
            </w:r>
          </w:p>
          <w:p w14:paraId="6AD87B53" w14:textId="77777777" w:rsidR="00083C53" w:rsidRPr="00F37350" w:rsidRDefault="00083C53" w:rsidP="00C467BC">
            <w:pPr>
              <w:pStyle w:val="prastasiniatinklio"/>
              <w:jc w:val="both"/>
              <w:rPr>
                <w:sz w:val="22"/>
                <w:szCs w:val="22"/>
              </w:rPr>
            </w:pPr>
          </w:p>
        </w:tc>
        <w:tc>
          <w:tcPr>
            <w:tcW w:w="4530" w:type="dxa"/>
          </w:tcPr>
          <w:p w14:paraId="0E000CB3" w14:textId="77777777" w:rsidR="00083C53" w:rsidRPr="00E06F3C" w:rsidRDefault="00083C53" w:rsidP="00C467BC">
            <w:pPr>
              <w:ind w:right="140"/>
              <w:jc w:val="both"/>
              <w:rPr>
                <w:rFonts w:eastAsia="Times New Roman" w:hAnsi="Times New Roman" w:cs="Times New Roman"/>
                <w:sz w:val="24"/>
                <w:szCs w:val="24"/>
              </w:rPr>
            </w:pPr>
            <w:r w:rsidRPr="00E06F3C">
              <w:rPr>
                <w:rFonts w:eastAsia="Times New Roman" w:hAnsi="Times New Roman" w:cs="Times New Roman"/>
                <w:b/>
                <w:bCs/>
                <w:sz w:val="24"/>
                <w:szCs w:val="24"/>
              </w:rPr>
              <w:t>Kartu su pasiūlymu</w:t>
            </w:r>
            <w:r w:rsidRPr="00E06F3C">
              <w:rPr>
                <w:rFonts w:eastAsia="Times New Roman" w:hAnsi="Times New Roman" w:cs="Times New Roman"/>
                <w:sz w:val="24"/>
                <w:szCs w:val="24"/>
              </w:rPr>
              <w:t xml:space="preserve"> pateikiama galiojanti visuomenės sveikatos priežiūros veiklos licencijos patvirtinta kopija, išduota Valstybinės akreditavimo sveikatos priežiūros veiklai tarnybos prie Lietuvos Respublikos sveikatos apsaugos ministerijos ar kitų valstybių narių kompetentingų institucijų lygiaverčių dokumentų patvirtintos kopijos arba atitinkamos užsienio šalies institucijos (profesinių ar veiklos tvarkytojų, valstybės įgaliotų institucijų pažymos, kaip yra nustatyta toje valstybėje, kurioje tiekėjas registruotas) išduotas dokumentas, patvirtinantis tiekėjo teisę verstis licencijuojama visuomenės sveikatos priežiūros veikla: kenkėjų kontrole (dezinfekcija, dezinsekcija ir deratizacija).</w:t>
            </w:r>
          </w:p>
          <w:p w14:paraId="32F3F815" w14:textId="77777777" w:rsidR="00083C53" w:rsidRPr="00E06F3C" w:rsidRDefault="00083C53" w:rsidP="00C467BC">
            <w:pPr>
              <w:tabs>
                <w:tab w:val="left" w:pos="628"/>
              </w:tabs>
              <w:contextualSpacing/>
              <w:jc w:val="both"/>
              <w:rPr>
                <w:rFonts w:hAnsi="Times New Roman" w:cs="Times New Roman"/>
                <w:sz w:val="22"/>
                <w:szCs w:val="22"/>
              </w:rPr>
            </w:pPr>
          </w:p>
          <w:p w14:paraId="54811B4A" w14:textId="77777777" w:rsidR="00083C53" w:rsidRPr="00F37350" w:rsidRDefault="00083C53" w:rsidP="00C467BC">
            <w:pPr>
              <w:pStyle w:val="prastasiniatinklio"/>
              <w:jc w:val="both"/>
              <w:rPr>
                <w:sz w:val="22"/>
                <w:szCs w:val="22"/>
              </w:rPr>
            </w:pPr>
            <w:r w:rsidRPr="00E06F3C">
              <w:rPr>
                <w:rFonts w:hAnsi="Times New Roman" w:cs="Times New Roman"/>
                <w:i/>
                <w:iCs/>
                <w:sz w:val="22"/>
                <w:szCs w:val="22"/>
              </w:rPr>
              <w:t>Pateikiama skaitmeninė dokumentų kopija</w:t>
            </w:r>
            <w:r w:rsidRPr="00F37350">
              <w:rPr>
                <w:i/>
                <w:iCs/>
                <w:sz w:val="22"/>
                <w:szCs w:val="22"/>
              </w:rPr>
              <w:t>.</w:t>
            </w:r>
          </w:p>
        </w:tc>
      </w:tr>
    </w:tbl>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51522D7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98F"/>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76"/>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3C53"/>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120"/>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69F"/>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79F"/>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421"/>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D15"/>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385"/>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AE"/>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A78"/>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216"/>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D53"/>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28F"/>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B7DB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5B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1DCA"/>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AD0"/>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4AD"/>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AF2"/>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94"/>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69AE"/>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63C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13E"/>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7C7"/>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0E"/>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6F3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1AE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BB3"/>
    <w:rsid w:val="00F602FE"/>
    <w:rsid w:val="00F60D0F"/>
    <w:rsid w:val="00F60F22"/>
    <w:rsid w:val="00F610E0"/>
    <w:rsid w:val="00F611D1"/>
    <w:rsid w:val="00F61A15"/>
    <w:rsid w:val="00F631D6"/>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C97"/>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28833</Words>
  <Characters>16436</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50</cp:revision>
  <cp:lastPrinted>2024-05-16T09:52:00Z</cp:lastPrinted>
  <dcterms:created xsi:type="dcterms:W3CDTF">2025-02-18T11:18:00Z</dcterms:created>
  <dcterms:modified xsi:type="dcterms:W3CDTF">2025-04-16T10:54:00Z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