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6FDE7F52" w:rsidR="007A2FB3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5004F7">
        <w:rPr>
          <w:sz w:val="24"/>
          <w:szCs w:val="24"/>
        </w:rPr>
        <w:t>4</w:t>
      </w:r>
      <w:r w:rsidR="007A2FB3" w:rsidRPr="00511D5C">
        <w:rPr>
          <w:sz w:val="24"/>
          <w:szCs w:val="24"/>
        </w:rPr>
        <w:t>-</w:t>
      </w:r>
      <w:r w:rsidR="005004F7">
        <w:rPr>
          <w:sz w:val="24"/>
          <w:szCs w:val="24"/>
        </w:rPr>
        <w:t>16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07DBFD4B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FA2790" w:rsidRPr="00511D5C">
        <w:rPr>
          <w:b/>
          <w:bCs/>
          <w:sz w:val="24"/>
          <w:szCs w:val="24"/>
        </w:rPr>
        <w:t>Ų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FA2790" w:rsidRPr="00511D5C">
        <w:rPr>
          <w:b/>
          <w:bCs/>
          <w:sz w:val="24"/>
          <w:szCs w:val="24"/>
        </w:rPr>
        <w:t>Ų</w:t>
      </w:r>
    </w:p>
    <w:p w14:paraId="1A33E8E4" w14:textId="77777777" w:rsidR="0006139E" w:rsidRPr="00511D5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0A752B1D" w:rsidR="00BF721F" w:rsidRPr="00511D5C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511D5C">
        <w:rPr>
          <w:sz w:val="24"/>
          <w:szCs w:val="24"/>
        </w:rPr>
        <w:t>Šiaulių apskaitos centr</w:t>
      </w:r>
      <w:r w:rsidR="00BF721F" w:rsidRPr="00511D5C">
        <w:rPr>
          <w:sz w:val="24"/>
          <w:szCs w:val="24"/>
        </w:rPr>
        <w:t>as</w:t>
      </w:r>
      <w:r w:rsidRPr="00511D5C">
        <w:rPr>
          <w:sz w:val="24"/>
          <w:szCs w:val="24"/>
        </w:rPr>
        <w:t xml:space="preserve"> vykd</w:t>
      </w:r>
      <w:r w:rsidR="00BF721F" w:rsidRPr="00511D5C">
        <w:rPr>
          <w:sz w:val="24"/>
          <w:szCs w:val="24"/>
        </w:rPr>
        <w:t>o</w:t>
      </w:r>
      <w:r w:rsidRPr="00511D5C">
        <w:rPr>
          <w:sz w:val="24"/>
          <w:szCs w:val="24"/>
        </w:rPr>
        <w:t xml:space="preserve"> </w:t>
      </w:r>
      <w:r w:rsidR="00C65B07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="005004F7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proofErr w:type="spellStart"/>
      <w:r w:rsidR="005004F7" w:rsidRPr="005004F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Robotikos</w:t>
      </w:r>
      <w:proofErr w:type="spellEnd"/>
      <w:r w:rsidR="005004F7" w:rsidRPr="005004F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 xml:space="preserve"> - </w:t>
      </w:r>
      <w:proofErr w:type="spellStart"/>
      <w:r w:rsidR="005004F7" w:rsidRPr="005004F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steam</w:t>
      </w:r>
      <w:proofErr w:type="spellEnd"/>
      <w:r w:rsidR="005004F7" w:rsidRPr="005004F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 xml:space="preserve"> ir sensorinės zonos remonto darba</w:t>
      </w:r>
      <w:r w:rsidR="005004F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i“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(CVP IS pirkimo Nr.</w:t>
      </w:r>
      <w:r w:rsidRPr="00511D5C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5004F7" w:rsidRPr="005004F7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2130262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562F0753" w:rsidR="00C73B60" w:rsidRPr="00511D5C" w:rsidRDefault="00C73B60" w:rsidP="00C73B60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Informuojame, kad CVP IS susirašinėjimo priemonėmis gauti tiekėj</w:t>
      </w:r>
      <w:r w:rsidR="00AF6924">
        <w:rPr>
          <w:sz w:val="24"/>
          <w:szCs w:val="24"/>
        </w:rPr>
        <w:t>o</w:t>
      </w:r>
      <w:r w:rsidRPr="00511D5C">
        <w:rPr>
          <w:sz w:val="24"/>
          <w:szCs w:val="24"/>
        </w:rPr>
        <w:t xml:space="preserve"> klausimai. Vadovaujantis pirkimo sąlygų 1</w:t>
      </w:r>
      <w:r w:rsidR="00AF6924">
        <w:rPr>
          <w:sz w:val="24"/>
          <w:szCs w:val="24"/>
        </w:rPr>
        <w:t>1</w:t>
      </w:r>
      <w:r w:rsidRPr="00511D5C">
        <w:rPr>
          <w:sz w:val="24"/>
          <w:szCs w:val="24"/>
        </w:rPr>
        <w:t xml:space="preserve"> sk. perkančioji organizacija atsako į pateiktus klausimus: </w:t>
      </w:r>
    </w:p>
    <w:p w14:paraId="286E7107" w14:textId="77777777" w:rsidR="00C73B60" w:rsidRPr="00511D5C" w:rsidRDefault="00C73B60" w:rsidP="00C73B60">
      <w:pPr>
        <w:ind w:firstLine="709"/>
        <w:rPr>
          <w:sz w:val="24"/>
          <w:szCs w:val="24"/>
        </w:rPr>
      </w:pPr>
    </w:p>
    <w:p w14:paraId="796F46A8" w14:textId="0B374573" w:rsidR="00EB4C45" w:rsidRPr="00EB4C45" w:rsidRDefault="00EB4C45" w:rsidP="00EB4C45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</w:rPr>
      </w:pPr>
      <w:r w:rsidRPr="00EB4C45">
        <w:rPr>
          <w:rFonts w:ascii="Times New Roman" w:eastAsia="Calibri" w:hAnsi="Times New Roman" w:cs="Times New Roman"/>
          <w:b/>
          <w:bCs/>
        </w:rPr>
        <w:t>Klausimas.</w:t>
      </w:r>
      <w:r w:rsidRPr="00EB4C45">
        <w:rPr>
          <w:rFonts w:ascii="Times New Roman" w:eastAsia="Calibri" w:hAnsi="Times New Roman" w:cs="Times New Roman"/>
        </w:rPr>
        <w:t xml:space="preserve"> „</w:t>
      </w:r>
      <w:r w:rsidRPr="00EB4C45">
        <w:rPr>
          <w:rFonts w:ascii="Times New Roman" w:eastAsia="Calibri" w:hAnsi="Times New Roman" w:cs="Times New Roman"/>
          <w:i/>
          <w:iCs/>
        </w:rPr>
        <w:t xml:space="preserve">Kuo vadovautis skaičiuojant sąmatas ar darbų kiekių žiniaraščiais ar techninėmis sąlygomis? (pateikti du kiekių žiniaraščiai identiškai vienodi tiek sensorinei zonai, tiek </w:t>
      </w:r>
      <w:proofErr w:type="spellStart"/>
      <w:r w:rsidRPr="00EB4C45">
        <w:rPr>
          <w:rFonts w:ascii="Times New Roman" w:eastAsia="Calibri" w:hAnsi="Times New Roman" w:cs="Times New Roman"/>
          <w:i/>
          <w:iCs/>
        </w:rPr>
        <w:t>robotikos-steam</w:t>
      </w:r>
      <w:proofErr w:type="spellEnd"/>
      <w:r w:rsidRPr="00EB4C45">
        <w:rPr>
          <w:rFonts w:ascii="Times New Roman" w:eastAsia="Calibri" w:hAnsi="Times New Roman" w:cs="Times New Roman"/>
          <w:i/>
          <w:iCs/>
        </w:rPr>
        <w:t xml:space="preserve"> zonai, nors pateiktame patalpų plane kvadratūra skiriasi).“</w:t>
      </w:r>
    </w:p>
    <w:p w14:paraId="3CF692FE" w14:textId="77777777" w:rsidR="00EB4C45" w:rsidRPr="00EB4C45" w:rsidRDefault="00EB4C45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rPr>
          <w:rFonts w:ascii="Calibri" w:eastAsia="Calibri" w:hAnsi="Calibri" w:cs="Arial"/>
          <w:sz w:val="24"/>
          <w:szCs w:val="24"/>
          <w:bdr w:val="none" w:sz="0" w:space="0" w:color="auto"/>
        </w:rPr>
      </w:pPr>
    </w:p>
    <w:p w14:paraId="5A71ECC5" w14:textId="77777777" w:rsidR="00EB4C45" w:rsidRPr="00EB4C45" w:rsidRDefault="00EB4C45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rPr>
          <w:rFonts w:eastAsia="Calibri"/>
          <w:sz w:val="24"/>
          <w:szCs w:val="24"/>
          <w:bdr w:val="none" w:sz="0" w:space="0" w:color="auto"/>
        </w:rPr>
      </w:pPr>
      <w:r w:rsidRPr="00EB4C45">
        <w:rPr>
          <w:rFonts w:eastAsia="Calibri"/>
          <w:b/>
          <w:bCs/>
          <w:noProof/>
          <w:color w:val="000000"/>
          <w:sz w:val="24"/>
          <w:szCs w:val="24"/>
          <w:bdr w:val="none" w:sz="0" w:space="0" w:color="auto"/>
        </w:rPr>
        <w:t>Atsakymas.</w:t>
      </w:r>
      <w:r w:rsidRPr="00EB4C45">
        <w:rPr>
          <w:rFonts w:eastAsia="Calibri"/>
          <w:b/>
          <w:bCs/>
          <w:sz w:val="24"/>
          <w:szCs w:val="24"/>
          <w:bdr w:val="none" w:sz="0" w:space="0" w:color="auto"/>
        </w:rPr>
        <w:t xml:space="preserve"> </w:t>
      </w:r>
      <w:bookmarkStart w:id="0" w:name="_Hlk188433748"/>
      <w:r w:rsidRPr="00EB4C45">
        <w:rPr>
          <w:rFonts w:eastAsia="Calibri"/>
          <w:sz w:val="24"/>
          <w:szCs w:val="24"/>
          <w:bdr w:val="none" w:sz="0" w:space="0" w:color="auto"/>
        </w:rPr>
        <w:t xml:space="preserve">Pridedama patikslinta Techninė specifikacija (žr. </w:t>
      </w:r>
      <w:r w:rsidRPr="00EB4C45">
        <w:rPr>
          <w:rFonts w:eastAsia="Calibri"/>
          <w:color w:val="4472C4"/>
          <w:sz w:val="24"/>
          <w:szCs w:val="24"/>
          <w:u w:val="single"/>
          <w:bdr w:val="none" w:sz="0" w:space="0" w:color="auto"/>
        </w:rPr>
        <w:t>1 priedas ,,Techninė specifikacija“ aktuali redakcija</w:t>
      </w:r>
      <w:r w:rsidRPr="00EB4C45">
        <w:rPr>
          <w:rFonts w:eastAsia="Calibri"/>
          <w:sz w:val="24"/>
          <w:szCs w:val="24"/>
          <w:bdr w:val="none" w:sz="0" w:space="0" w:color="auto"/>
        </w:rPr>
        <w:t>), patikslintas „1.2. Remonto darbų kiekių aprašas“</w:t>
      </w:r>
      <w:bookmarkEnd w:id="0"/>
      <w:r w:rsidRPr="00EB4C45">
        <w:rPr>
          <w:rFonts w:eastAsia="Calibri"/>
          <w:sz w:val="24"/>
          <w:szCs w:val="24"/>
          <w:bdr w:val="none" w:sz="0" w:space="0" w:color="auto"/>
        </w:rPr>
        <w:t>.</w:t>
      </w:r>
    </w:p>
    <w:p w14:paraId="5F951AE1" w14:textId="77777777" w:rsidR="00EB4C45" w:rsidRDefault="00EB4C45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rPr>
          <w:rFonts w:eastAsia="Calibri"/>
          <w:noProof/>
          <w:color w:val="000000"/>
          <w:sz w:val="24"/>
          <w:szCs w:val="24"/>
          <w:bdr w:val="none" w:sz="0" w:space="0" w:color="auto"/>
        </w:rPr>
      </w:pPr>
    </w:p>
    <w:p w14:paraId="0802AB14" w14:textId="77777777" w:rsidR="00205C16" w:rsidRPr="00EB4C45" w:rsidRDefault="00205C16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rPr>
          <w:rFonts w:eastAsia="Calibri"/>
          <w:noProof/>
          <w:color w:val="000000"/>
          <w:sz w:val="24"/>
          <w:szCs w:val="24"/>
          <w:bdr w:val="none" w:sz="0" w:space="0" w:color="auto"/>
        </w:rPr>
      </w:pPr>
    </w:p>
    <w:p w14:paraId="7635175B" w14:textId="1DF8C2FC" w:rsidR="00EB4C45" w:rsidRPr="00EB4C45" w:rsidRDefault="00EB4C45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rPr>
          <w:rFonts w:eastAsia="Calibri"/>
          <w:i/>
          <w:iCs/>
          <w:sz w:val="24"/>
          <w:szCs w:val="24"/>
          <w:bdr w:val="none" w:sz="0" w:space="0" w:color="auto"/>
        </w:rPr>
      </w:pPr>
      <w:r w:rsidRPr="00EB4C45">
        <w:rPr>
          <w:rFonts w:eastAsia="Calibri"/>
          <w:b/>
          <w:bCs/>
          <w:sz w:val="24"/>
          <w:szCs w:val="24"/>
          <w:bdr w:val="none" w:sz="0" w:space="0" w:color="auto"/>
        </w:rPr>
        <w:t>2. Klausimas.</w:t>
      </w:r>
      <w:r w:rsidR="00811811">
        <w:rPr>
          <w:rFonts w:eastAsia="Calibri"/>
          <w:i/>
          <w:iCs/>
          <w:sz w:val="24"/>
          <w:szCs w:val="24"/>
          <w:bdr w:val="none" w:sz="0" w:space="0" w:color="auto"/>
        </w:rPr>
        <w:t xml:space="preserve"> </w:t>
      </w:r>
      <w:r w:rsidRPr="00EB4C45">
        <w:rPr>
          <w:rFonts w:eastAsia="Calibri"/>
          <w:i/>
          <w:iCs/>
          <w:sz w:val="24"/>
          <w:szCs w:val="24"/>
          <w:bdr w:val="none" w:sz="0" w:space="0" w:color="auto"/>
        </w:rPr>
        <w:t>„Nenumatyti demontavimo darbai. Prašome papildyti darbų kiekių žiniaraščius.“</w:t>
      </w:r>
    </w:p>
    <w:p w14:paraId="6DCDF44B" w14:textId="77777777" w:rsidR="00EB4C45" w:rsidRPr="00EB4C45" w:rsidRDefault="00EB4C45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rPr>
          <w:rFonts w:eastAsia="Calibri"/>
          <w:i/>
          <w:iCs/>
          <w:sz w:val="24"/>
          <w:szCs w:val="24"/>
          <w:bdr w:val="none" w:sz="0" w:space="0" w:color="auto"/>
        </w:rPr>
      </w:pPr>
    </w:p>
    <w:p w14:paraId="1121D35D" w14:textId="77777777" w:rsidR="00EB4C45" w:rsidRPr="00EB4C45" w:rsidRDefault="00EB4C45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rPr>
          <w:rFonts w:eastAsia="Calibri"/>
          <w:b/>
          <w:bCs/>
          <w:noProof/>
          <w:color w:val="000000"/>
          <w:sz w:val="24"/>
          <w:szCs w:val="24"/>
          <w:bdr w:val="none" w:sz="0" w:space="0" w:color="auto"/>
        </w:rPr>
      </w:pPr>
      <w:r w:rsidRPr="00EB4C45">
        <w:rPr>
          <w:rFonts w:eastAsia="Calibri"/>
          <w:b/>
          <w:bCs/>
          <w:noProof/>
          <w:color w:val="000000"/>
          <w:sz w:val="24"/>
          <w:szCs w:val="24"/>
          <w:bdr w:val="none" w:sz="0" w:space="0" w:color="auto"/>
        </w:rPr>
        <w:t xml:space="preserve">Atsakymas. </w:t>
      </w:r>
      <w:r w:rsidRPr="00EB4C45">
        <w:rPr>
          <w:rFonts w:eastAsia="Calibri"/>
          <w:sz w:val="24"/>
          <w:szCs w:val="24"/>
          <w:bdr w:val="none" w:sz="0" w:space="0" w:color="auto"/>
        </w:rPr>
        <w:t xml:space="preserve">Pridedama patikslinta Techninė specifikacija (žr. </w:t>
      </w:r>
      <w:r w:rsidRPr="00EB4C45">
        <w:rPr>
          <w:rFonts w:eastAsia="Calibri"/>
          <w:color w:val="4472C4"/>
          <w:sz w:val="24"/>
          <w:szCs w:val="24"/>
          <w:u w:val="single"/>
          <w:bdr w:val="none" w:sz="0" w:space="0" w:color="auto"/>
        </w:rPr>
        <w:t>1 priedas ,,Techninė specifikacija“ aktuali redakcija</w:t>
      </w:r>
      <w:r w:rsidRPr="00EB4C45">
        <w:rPr>
          <w:rFonts w:eastAsia="Calibri"/>
          <w:sz w:val="24"/>
          <w:szCs w:val="24"/>
          <w:bdr w:val="none" w:sz="0" w:space="0" w:color="auto"/>
        </w:rPr>
        <w:t>), patikslintas „1.2. Remonto darbų kiekių aprašas“.</w:t>
      </w:r>
    </w:p>
    <w:p w14:paraId="59B662D6" w14:textId="77777777" w:rsidR="00EB4C45" w:rsidRDefault="00EB4C45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rPr>
          <w:rFonts w:eastAsia="Calibri"/>
          <w:noProof/>
          <w:color w:val="000000"/>
          <w:sz w:val="24"/>
          <w:szCs w:val="24"/>
          <w:bdr w:val="none" w:sz="0" w:space="0" w:color="auto"/>
        </w:rPr>
      </w:pPr>
    </w:p>
    <w:p w14:paraId="1DA5A06B" w14:textId="77777777" w:rsidR="00205C16" w:rsidRPr="00EB4C45" w:rsidRDefault="00205C16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rPr>
          <w:rFonts w:eastAsia="Calibri"/>
          <w:noProof/>
          <w:color w:val="000000"/>
          <w:sz w:val="24"/>
          <w:szCs w:val="24"/>
          <w:bdr w:val="none" w:sz="0" w:space="0" w:color="auto"/>
        </w:rPr>
      </w:pPr>
    </w:p>
    <w:p w14:paraId="44FA9398" w14:textId="77777777" w:rsidR="00EB4C45" w:rsidRPr="00EB4C45" w:rsidRDefault="00EB4C45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rPr>
          <w:rFonts w:eastAsia="Calibri"/>
          <w:noProof/>
          <w:color w:val="000000"/>
          <w:sz w:val="24"/>
          <w:szCs w:val="24"/>
          <w:bdr w:val="none" w:sz="0" w:space="0" w:color="auto"/>
        </w:rPr>
      </w:pPr>
      <w:r w:rsidRPr="00EB4C45">
        <w:rPr>
          <w:rFonts w:eastAsia="Calibri"/>
          <w:b/>
          <w:bCs/>
          <w:noProof/>
          <w:color w:val="000000"/>
          <w:sz w:val="24"/>
          <w:szCs w:val="24"/>
          <w:bdr w:val="none" w:sz="0" w:space="0" w:color="auto"/>
        </w:rPr>
        <w:t>3. Klausimas.</w:t>
      </w:r>
      <w:r w:rsidRPr="00EB4C45">
        <w:rPr>
          <w:rFonts w:eastAsia="Calibri"/>
          <w:noProof/>
          <w:color w:val="000000"/>
          <w:sz w:val="24"/>
          <w:szCs w:val="24"/>
          <w:bdr w:val="none" w:sz="0" w:space="0" w:color="auto"/>
        </w:rPr>
        <w:t xml:space="preserve"> </w:t>
      </w:r>
      <w:r w:rsidRPr="00EB4C45">
        <w:rPr>
          <w:rFonts w:eastAsia="Calibri"/>
          <w:i/>
          <w:iCs/>
          <w:noProof/>
          <w:color w:val="000000"/>
          <w:sz w:val="24"/>
          <w:szCs w:val="24"/>
          <w:bdr w:val="none" w:sz="0" w:space="0" w:color="auto"/>
        </w:rPr>
        <w:t>„Dalis darbų, aprašytų techninėse sąlygose, neįtraukti į darbų kiekių žiniaraščius (1-14 patalpoje sienų plytelių klijavimas, 1-10 patalpoje aptaisymas izoliacinėmis plokštėmis klijuojant klijais ir įrengiant apdailą iš GKP, angokraščių remontas, nenumatytas statybinių atliekų sutvarkymas, nenumatytas elektros skydelis, nenumatyti santechnikos darbai). Prašome papildyti darbų kiekių žiniaraščius.“</w:t>
      </w:r>
    </w:p>
    <w:p w14:paraId="5BFCFE9E" w14:textId="77777777" w:rsidR="00EB4C45" w:rsidRPr="00EB4C45" w:rsidRDefault="00EB4C45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rPr>
          <w:rFonts w:eastAsia="Calibri"/>
          <w:noProof/>
          <w:color w:val="000000"/>
          <w:sz w:val="24"/>
          <w:szCs w:val="24"/>
          <w:bdr w:val="none" w:sz="0" w:space="0" w:color="auto"/>
        </w:rPr>
      </w:pPr>
    </w:p>
    <w:p w14:paraId="13C0C96B" w14:textId="77777777" w:rsidR="00EB4C45" w:rsidRPr="00EB4C45" w:rsidRDefault="00EB4C45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709"/>
        <w:rPr>
          <w:rFonts w:eastAsia="Calibri"/>
          <w:sz w:val="24"/>
          <w:szCs w:val="24"/>
          <w:bdr w:val="none" w:sz="0" w:space="0" w:color="auto"/>
        </w:rPr>
      </w:pPr>
      <w:r w:rsidRPr="00EB4C45">
        <w:rPr>
          <w:rFonts w:eastAsia="Calibri"/>
          <w:b/>
          <w:bCs/>
          <w:noProof/>
          <w:color w:val="000000"/>
          <w:sz w:val="24"/>
          <w:szCs w:val="24"/>
          <w:bdr w:val="none" w:sz="0" w:space="0" w:color="auto"/>
        </w:rPr>
        <w:t>Atsakymas.</w:t>
      </w:r>
      <w:r w:rsidRPr="00EB4C45">
        <w:rPr>
          <w:rFonts w:eastAsia="Calibri"/>
          <w:noProof/>
          <w:color w:val="000000"/>
          <w:sz w:val="24"/>
          <w:szCs w:val="24"/>
          <w:bdr w:val="none" w:sz="0" w:space="0" w:color="auto"/>
        </w:rPr>
        <w:t xml:space="preserve"> </w:t>
      </w:r>
      <w:r w:rsidRPr="00EB4C45">
        <w:rPr>
          <w:rFonts w:eastAsia="Calibri"/>
          <w:sz w:val="24"/>
          <w:szCs w:val="24"/>
          <w:bdr w:val="none" w:sz="0" w:space="0" w:color="auto"/>
        </w:rPr>
        <w:t xml:space="preserve">Pridedama patikslinta Techninė specifikacija (žr. </w:t>
      </w:r>
      <w:r w:rsidRPr="00EB4C45">
        <w:rPr>
          <w:rFonts w:eastAsia="Calibri"/>
          <w:color w:val="4472C4"/>
          <w:sz w:val="24"/>
          <w:szCs w:val="24"/>
          <w:u w:val="single"/>
          <w:bdr w:val="none" w:sz="0" w:space="0" w:color="auto"/>
        </w:rPr>
        <w:t>1 priedas ,,Techninė specifikacija“ aktuali redakcija</w:t>
      </w:r>
      <w:r w:rsidRPr="00EB4C45">
        <w:rPr>
          <w:rFonts w:eastAsia="Calibri"/>
          <w:sz w:val="24"/>
          <w:szCs w:val="24"/>
          <w:bdr w:val="none" w:sz="0" w:space="0" w:color="auto"/>
        </w:rPr>
        <w:t>), patikslintas „1.2. Remonto darbų kiekių aprašas“.</w:t>
      </w:r>
    </w:p>
    <w:p w14:paraId="3952E8A3" w14:textId="65FBD56D" w:rsidR="0079116E" w:rsidRDefault="0079116E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</w:pPr>
    </w:p>
    <w:p w14:paraId="69495152" w14:textId="77777777" w:rsidR="00811811" w:rsidRPr="00511D5C" w:rsidRDefault="00811811" w:rsidP="00EB4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</w:pPr>
    </w:p>
    <w:p w14:paraId="75C348E3" w14:textId="51885406" w:rsidR="008A1933" w:rsidRPr="00511D5C" w:rsidRDefault="002B1CEE" w:rsidP="00BE585B">
      <w:pPr>
        <w:ind w:firstLine="709"/>
        <w:rPr>
          <w:b/>
          <w:bCs/>
          <w:i/>
          <w:i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PASTABA. </w:t>
      </w:r>
      <w:r w:rsidR="008A1933" w:rsidRPr="00511D5C">
        <w:rPr>
          <w:sz w:val="24"/>
          <w:szCs w:val="24"/>
        </w:rPr>
        <w:t>Perkančioji organizacija</w:t>
      </w:r>
      <w:r>
        <w:rPr>
          <w:sz w:val="24"/>
          <w:szCs w:val="24"/>
        </w:rPr>
        <w:t xml:space="preserve"> </w:t>
      </w:r>
      <w:r w:rsidR="008A1933" w:rsidRPr="00511D5C">
        <w:rPr>
          <w:sz w:val="24"/>
          <w:szCs w:val="24"/>
        </w:rPr>
        <w:t>vadovaudamasi pirkimo sąlygų 1</w:t>
      </w:r>
      <w:r w:rsidR="00205C16">
        <w:rPr>
          <w:sz w:val="24"/>
          <w:szCs w:val="24"/>
        </w:rPr>
        <w:t>1</w:t>
      </w:r>
      <w:r w:rsidR="008A1933" w:rsidRPr="00511D5C">
        <w:rPr>
          <w:sz w:val="24"/>
          <w:szCs w:val="24"/>
        </w:rPr>
        <w:t xml:space="preserve"> sk. ir siekdama suteikti tiekėjams pakankamai laiko </w:t>
      </w:r>
      <w:r>
        <w:rPr>
          <w:sz w:val="24"/>
          <w:szCs w:val="24"/>
        </w:rPr>
        <w:t xml:space="preserve">tinkamai </w:t>
      </w:r>
      <w:r w:rsidR="008A1933" w:rsidRPr="00511D5C">
        <w:rPr>
          <w:sz w:val="24"/>
          <w:szCs w:val="24"/>
        </w:rPr>
        <w:t>parengti pasiūlymus, pasiūlymų pateikimo terminą pratęsia</w:t>
      </w:r>
      <w:r w:rsidR="008A1933" w:rsidRPr="00511D5C">
        <w:rPr>
          <w:b/>
          <w:bCs/>
          <w:i/>
          <w:iCs/>
          <w:sz w:val="24"/>
          <w:szCs w:val="24"/>
        </w:rPr>
        <w:t xml:space="preserve"> </w:t>
      </w:r>
      <w:r w:rsidR="008A1933" w:rsidRPr="00205C16">
        <w:rPr>
          <w:b/>
          <w:bCs/>
          <w:sz w:val="24"/>
          <w:szCs w:val="24"/>
        </w:rPr>
        <w:t>iki 2025-0</w:t>
      </w:r>
      <w:r w:rsidR="00205C16" w:rsidRPr="00205C16">
        <w:rPr>
          <w:b/>
          <w:bCs/>
          <w:sz w:val="24"/>
          <w:szCs w:val="24"/>
        </w:rPr>
        <w:t>4</w:t>
      </w:r>
      <w:r w:rsidR="008A1933" w:rsidRPr="00205C16">
        <w:rPr>
          <w:b/>
          <w:bCs/>
          <w:sz w:val="24"/>
          <w:szCs w:val="24"/>
        </w:rPr>
        <w:t>-</w:t>
      </w:r>
      <w:r w:rsidR="00205C16" w:rsidRPr="00205C16">
        <w:rPr>
          <w:b/>
          <w:bCs/>
          <w:sz w:val="24"/>
          <w:szCs w:val="24"/>
        </w:rPr>
        <w:t>24</w:t>
      </w:r>
      <w:r w:rsidR="008A1933" w:rsidRPr="00205C16">
        <w:rPr>
          <w:b/>
          <w:bCs/>
          <w:sz w:val="24"/>
          <w:szCs w:val="24"/>
        </w:rPr>
        <w:t>,</w:t>
      </w:r>
      <w:r w:rsidRPr="00205C16">
        <w:rPr>
          <w:b/>
          <w:bCs/>
          <w:sz w:val="24"/>
          <w:szCs w:val="24"/>
        </w:rPr>
        <w:t xml:space="preserve"> 8</w:t>
      </w:r>
      <w:r w:rsidR="008A1933" w:rsidRPr="00205C16">
        <w:rPr>
          <w:b/>
          <w:bCs/>
          <w:sz w:val="24"/>
          <w:szCs w:val="24"/>
        </w:rPr>
        <w:t>:30 val.</w:t>
      </w:r>
      <w:r w:rsidR="008A1933" w:rsidRPr="00511D5C">
        <w:rPr>
          <w:b/>
          <w:bCs/>
          <w:i/>
          <w:iCs/>
          <w:sz w:val="24"/>
          <w:szCs w:val="24"/>
        </w:rPr>
        <w:t xml:space="preserve">  </w:t>
      </w:r>
    </w:p>
    <w:p w14:paraId="6E89AFA0" w14:textId="77777777" w:rsidR="00B96D6E" w:rsidRPr="00511D5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Pr="00511D5C" w:rsidRDefault="00605251" w:rsidP="00B15365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511D5C" w:rsidRDefault="000C79DA" w:rsidP="003649F0">
      <w:pPr>
        <w:rPr>
          <w:sz w:val="24"/>
          <w:szCs w:val="24"/>
        </w:rPr>
      </w:pPr>
    </w:p>
    <w:p w14:paraId="1A6BB5E5" w14:textId="1470DF24" w:rsidR="00763F0E" w:rsidRPr="00511D5C" w:rsidRDefault="003C5EFB" w:rsidP="00B15365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Atkreipiame dėmesį, kad rengiant ir teikiant pasiūlymus prašome vadovautis pateikiamais pirkimo dokumentų paaiškinimais</w:t>
      </w:r>
      <w:r w:rsidR="0079116E" w:rsidRPr="00511D5C">
        <w:rPr>
          <w:sz w:val="24"/>
          <w:szCs w:val="24"/>
        </w:rPr>
        <w:t xml:space="preserve"> ir aktualiomis dokumentų redakcijomis</w:t>
      </w:r>
      <w:r w:rsidR="005A6E06" w:rsidRPr="00511D5C">
        <w:rPr>
          <w:sz w:val="24"/>
          <w:szCs w:val="24"/>
        </w:rPr>
        <w:t>.</w:t>
      </w:r>
    </w:p>
    <w:p w14:paraId="1F78E637" w14:textId="77777777" w:rsidR="008A1933" w:rsidRDefault="008A1933" w:rsidP="00B772FC">
      <w:pPr>
        <w:rPr>
          <w:sz w:val="24"/>
          <w:szCs w:val="24"/>
        </w:rPr>
      </w:pPr>
    </w:p>
    <w:p w14:paraId="40483F25" w14:textId="77777777" w:rsidR="00205C16" w:rsidRPr="00511D5C" w:rsidRDefault="00205C16" w:rsidP="00B772FC">
      <w:pPr>
        <w:rPr>
          <w:sz w:val="24"/>
          <w:szCs w:val="24"/>
        </w:rPr>
      </w:pPr>
    </w:p>
    <w:p w14:paraId="56438DC2" w14:textId="0B9D9ABA" w:rsidR="000C79DA" w:rsidRPr="00511D5C" w:rsidRDefault="007C3C82" w:rsidP="001E4F7C">
      <w:pPr>
        <w:rPr>
          <w:sz w:val="24"/>
          <w:szCs w:val="24"/>
        </w:rPr>
      </w:pPr>
      <w:r w:rsidRPr="00511D5C">
        <w:rPr>
          <w:sz w:val="24"/>
          <w:szCs w:val="24"/>
        </w:rPr>
        <w:t>Viešo</w:t>
      </w:r>
      <w:r w:rsidR="00562316" w:rsidRPr="00511D5C">
        <w:rPr>
          <w:sz w:val="24"/>
          <w:szCs w:val="24"/>
        </w:rPr>
        <w:t>j</w:t>
      </w:r>
      <w:r w:rsidRPr="00511D5C">
        <w:rPr>
          <w:sz w:val="24"/>
          <w:szCs w:val="24"/>
        </w:rPr>
        <w:t>o pirkimo komisija</w:t>
      </w:r>
    </w:p>
    <w:p w14:paraId="3C66C47B" w14:textId="77777777" w:rsidR="00562316" w:rsidRPr="00511D5C" w:rsidRDefault="00562316" w:rsidP="001E4F7C">
      <w:pPr>
        <w:rPr>
          <w:sz w:val="24"/>
          <w:szCs w:val="24"/>
        </w:rPr>
      </w:pPr>
    </w:p>
    <w:p w14:paraId="5DBCF386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sz w:val="24"/>
          <w:szCs w:val="24"/>
        </w:rPr>
      </w:pPr>
    </w:p>
    <w:p w14:paraId="7C2DFEC6" w14:textId="77777777" w:rsidR="00205C16" w:rsidRDefault="00205C16" w:rsidP="00205C16">
      <w:pPr>
        <w:spacing w:line="254" w:lineRule="auto"/>
        <w:rPr>
          <w:rFonts w:eastAsia="Calibri"/>
          <w:szCs w:val="24"/>
        </w:rPr>
      </w:pPr>
    </w:p>
    <w:p w14:paraId="0B93E76C" w14:textId="77777777" w:rsidR="00205C16" w:rsidRPr="00C40C5D" w:rsidRDefault="00205C16" w:rsidP="00205C16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>Šis raštas siunčiamas tik CVP IS susirašinėjimo priemonėmis.</w:t>
      </w:r>
    </w:p>
    <w:p w14:paraId="201C432B" w14:textId="4640DCAF" w:rsidR="00562316" w:rsidRPr="00205C16" w:rsidRDefault="00205C16" w:rsidP="00205C16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>Viešųjų pirkimų specialistas Aidas Povilaitis, tel. Nr. +370 651 03573,</w:t>
      </w:r>
      <w:r>
        <w:rPr>
          <w:rFonts w:eastAsia="Calibri"/>
          <w:sz w:val="20"/>
        </w:rPr>
        <w:t xml:space="preserve"> </w:t>
      </w:r>
      <w:r w:rsidRPr="00C40C5D">
        <w:rPr>
          <w:rFonts w:eastAsia="Calibri"/>
          <w:sz w:val="20"/>
        </w:rPr>
        <w:t xml:space="preserve">el. paštas </w:t>
      </w:r>
      <w:hyperlink r:id="rId5" w:history="1">
        <w:r w:rsidRPr="00C40C5D">
          <w:rPr>
            <w:rStyle w:val="Hipersaitas"/>
            <w:rFonts w:eastAsia="Calibri"/>
            <w:sz w:val="20"/>
          </w:rPr>
          <w:t>aidas.povilaitis@sac.lt</w:t>
        </w:r>
      </w:hyperlink>
      <w:r>
        <w:rPr>
          <w:rFonts w:eastAsia="Calibri"/>
          <w:sz w:val="20"/>
        </w:rPr>
        <w:t>.</w:t>
      </w:r>
    </w:p>
    <w:sectPr w:rsidR="00562316" w:rsidRPr="00205C16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91F"/>
    <w:multiLevelType w:val="hybridMultilevel"/>
    <w:tmpl w:val="214CB370"/>
    <w:lvl w:ilvl="0" w:tplc="57E8CB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B05F9"/>
    <w:multiLevelType w:val="hybridMultilevel"/>
    <w:tmpl w:val="C61492FA"/>
    <w:lvl w:ilvl="0" w:tplc="00C2791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0"/>
  </w:num>
  <w:num w:numId="3" w16cid:durableId="1230457042">
    <w:abstractNumId w:val="9"/>
  </w:num>
  <w:num w:numId="4" w16cid:durableId="713425266">
    <w:abstractNumId w:val="8"/>
  </w:num>
  <w:num w:numId="5" w16cid:durableId="71461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667481">
    <w:abstractNumId w:val="0"/>
  </w:num>
  <w:num w:numId="12" w16cid:durableId="568658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02FCA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5C16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04F7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1811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F6924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B4C45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17</cp:revision>
  <dcterms:created xsi:type="dcterms:W3CDTF">2025-01-10T08:15:00Z</dcterms:created>
  <dcterms:modified xsi:type="dcterms:W3CDTF">2025-04-16T11:02:00Z</dcterms:modified>
</cp:coreProperties>
</file>