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E20735"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2F6BA7" w:rsidRDefault="00B6559B">
      <w:pPr>
        <w:pStyle w:val="Body2"/>
        <w:rPr>
          <w:rFonts w:cs="Times New Roman"/>
          <w:lang w:val="lt-LT"/>
        </w:rPr>
      </w:pPr>
    </w:p>
    <w:p w14:paraId="3F279E6B" w14:textId="4182FCA5" w:rsidR="00AC7A40" w:rsidRPr="00AC7A40" w:rsidRDefault="00AC7A40"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AC7A40">
        <w:rPr>
          <w:rFonts w:eastAsia="Times New Roman"/>
          <w:b/>
          <w:bCs/>
          <w:color w:val="000000"/>
          <w:lang w:val="lt-LT" w:eastAsia="lt-LT"/>
        </w:rPr>
        <w:t>TELEMETRIN</w:t>
      </w:r>
      <w:r w:rsidRPr="00AC7A40">
        <w:rPr>
          <w:rFonts w:eastAsia="Times New Roman" w:hint="eastAsia"/>
          <w:b/>
          <w:bCs/>
          <w:color w:val="000000"/>
          <w:lang w:val="lt-LT" w:eastAsia="lt-LT"/>
        </w:rPr>
        <w:t>Ė</w:t>
      </w:r>
      <w:r w:rsidRPr="00AC7A40">
        <w:rPr>
          <w:rFonts w:eastAsia="Times New Roman"/>
          <w:b/>
          <w:bCs/>
          <w:color w:val="000000"/>
          <w:lang w:val="lt-LT" w:eastAsia="lt-LT"/>
        </w:rPr>
        <w:t xml:space="preserve"> PACIENT</w:t>
      </w:r>
      <w:r w:rsidRPr="00AC7A40">
        <w:rPr>
          <w:rFonts w:eastAsia="Times New Roman" w:hint="eastAsia"/>
          <w:b/>
          <w:bCs/>
          <w:color w:val="000000"/>
          <w:lang w:val="lt-LT" w:eastAsia="lt-LT"/>
        </w:rPr>
        <w:t>Ų</w:t>
      </w:r>
      <w:r w:rsidRPr="00AC7A40">
        <w:rPr>
          <w:rFonts w:eastAsia="Times New Roman"/>
          <w:b/>
          <w:bCs/>
          <w:color w:val="000000"/>
          <w:lang w:val="lt-LT" w:eastAsia="lt-LT"/>
        </w:rPr>
        <w:t xml:space="preserve"> STEB</w:t>
      </w:r>
      <w:r w:rsidRPr="00AC7A40">
        <w:rPr>
          <w:rFonts w:eastAsia="Times New Roman" w:hint="eastAsia"/>
          <w:b/>
          <w:bCs/>
          <w:color w:val="000000"/>
          <w:lang w:val="lt-LT" w:eastAsia="lt-LT"/>
        </w:rPr>
        <w:t>Ė</w:t>
      </w:r>
      <w:r w:rsidRPr="00AC7A40">
        <w:rPr>
          <w:rFonts w:eastAsia="Times New Roman"/>
          <w:b/>
          <w:bCs/>
          <w:color w:val="000000"/>
          <w:lang w:val="lt-LT" w:eastAsia="lt-LT"/>
        </w:rPr>
        <w:t>JIMO SISTEMA</w:t>
      </w: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2F6BA7">
        <w:rPr>
          <w:rFonts w:ascii="Times New Roman" w:hAnsi="Times New Roman" w:cs="Times New Roman"/>
          <w:b/>
          <w:sz w:val="22"/>
          <w:szCs w:val="22"/>
        </w:rPr>
        <w:t>BENDROSIOS NUOSTATOS</w:t>
      </w:r>
    </w:p>
    <w:p w14:paraId="06095955" w14:textId="77777777" w:rsidR="00AD308B" w:rsidRPr="002F6BA7" w:rsidRDefault="00AD308B" w:rsidP="00AD308B">
      <w:pPr>
        <w:pStyle w:val="Body"/>
        <w:ind w:left="1080"/>
        <w:rPr>
          <w:rFonts w:ascii="Times New Roman" w:hAnsi="Times New Roman" w:cs="Times New Roman"/>
          <w:b/>
          <w:sz w:val="22"/>
          <w:szCs w:val="22"/>
        </w:rPr>
      </w:pPr>
    </w:p>
    <w:p w14:paraId="0AFC6C61" w14:textId="67FBA180" w:rsidR="00B6559B" w:rsidRPr="002F6BA7" w:rsidRDefault="00A6663D"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2F6BA7">
        <w:rPr>
          <w:sz w:val="22"/>
          <w:szCs w:val="22"/>
          <w:lang w:val="lt-LT"/>
        </w:rPr>
        <w:tab/>
        <w:t xml:space="preserve">1.1. </w:t>
      </w:r>
      <w:r w:rsidR="00AC76FF" w:rsidRPr="002F6BA7">
        <w:rPr>
          <w:sz w:val="22"/>
          <w:szCs w:val="22"/>
          <w:lang w:val="lt-LT"/>
        </w:rPr>
        <w:t>Viešoji įstaiga Respublikinė Šiaulių ligoninė</w:t>
      </w:r>
      <w:r w:rsidRPr="002F6BA7">
        <w:rPr>
          <w:sz w:val="22"/>
          <w:szCs w:val="22"/>
          <w:lang w:val="lt-LT"/>
        </w:rPr>
        <w:t xml:space="preserve">, juridinio asmens kodas </w:t>
      </w:r>
      <w:r w:rsidR="00AC76FF" w:rsidRPr="002F6BA7">
        <w:rPr>
          <w:sz w:val="22"/>
          <w:szCs w:val="22"/>
          <w:lang w:val="lt-LT"/>
        </w:rPr>
        <w:t>245386220</w:t>
      </w:r>
      <w:r w:rsidRPr="002F6BA7">
        <w:rPr>
          <w:sz w:val="22"/>
          <w:szCs w:val="22"/>
          <w:lang w:val="lt-LT"/>
        </w:rPr>
        <w:t>, adresas</w:t>
      </w:r>
      <w:r w:rsidR="001812DA" w:rsidRPr="002F6BA7">
        <w:rPr>
          <w:sz w:val="22"/>
          <w:szCs w:val="22"/>
          <w:lang w:val="lt-LT"/>
        </w:rPr>
        <w:t xml:space="preserve"> </w:t>
      </w:r>
      <w:r w:rsidR="00AC76FF" w:rsidRPr="002F6BA7">
        <w:rPr>
          <w:sz w:val="22"/>
          <w:szCs w:val="22"/>
          <w:lang w:val="lt-LT"/>
        </w:rPr>
        <w:t>V. Kudirkos g. 99,</w:t>
      </w:r>
      <w:r w:rsidR="00E01CCB" w:rsidRPr="002F6BA7">
        <w:rPr>
          <w:sz w:val="22"/>
          <w:szCs w:val="22"/>
          <w:lang w:val="lt-LT"/>
        </w:rPr>
        <w:t xml:space="preserve"> </w:t>
      </w:r>
      <w:r w:rsidR="00D40F6C" w:rsidRPr="002F6BA7">
        <w:rPr>
          <w:sz w:val="22"/>
          <w:szCs w:val="22"/>
          <w:lang w:val="lt-LT"/>
        </w:rPr>
        <w:t>LT-76321</w:t>
      </w:r>
      <w:r w:rsidR="00AC76FF" w:rsidRPr="002F6BA7">
        <w:rPr>
          <w:sz w:val="22"/>
          <w:szCs w:val="22"/>
          <w:lang w:val="lt-LT"/>
        </w:rPr>
        <w:t xml:space="preserve"> Šiauliai</w:t>
      </w:r>
      <w:r w:rsidR="00D40F6C" w:rsidRPr="002F6BA7">
        <w:rPr>
          <w:sz w:val="22"/>
          <w:szCs w:val="22"/>
          <w:lang w:val="lt-LT"/>
        </w:rPr>
        <w:t xml:space="preserve">, </w:t>
      </w:r>
      <w:r w:rsidR="00AC76FF" w:rsidRPr="002F6BA7">
        <w:rPr>
          <w:sz w:val="22"/>
          <w:szCs w:val="22"/>
          <w:lang w:val="lt-LT"/>
        </w:rPr>
        <w:t>tel. (</w:t>
      </w:r>
      <w:r w:rsidR="00162D51" w:rsidRPr="002F6BA7">
        <w:rPr>
          <w:sz w:val="22"/>
          <w:szCs w:val="22"/>
          <w:lang w:val="lt-LT"/>
        </w:rPr>
        <w:t>+370</w:t>
      </w:r>
      <w:r w:rsidR="00AC76FF" w:rsidRPr="002F6BA7">
        <w:rPr>
          <w:sz w:val="22"/>
          <w:szCs w:val="22"/>
          <w:lang w:val="lt-LT"/>
        </w:rPr>
        <w:t>41) 524 291, el. p.</w:t>
      </w:r>
      <w:r w:rsidR="00D40F6C" w:rsidRPr="002F6BA7">
        <w:rPr>
          <w:sz w:val="22"/>
          <w:szCs w:val="22"/>
          <w:lang w:val="lt-LT"/>
        </w:rPr>
        <w:t>:</w:t>
      </w:r>
      <w:r w:rsidR="00AC76FF" w:rsidRPr="002F6BA7">
        <w:rPr>
          <w:sz w:val="22"/>
          <w:szCs w:val="22"/>
          <w:lang w:val="lt-LT"/>
        </w:rPr>
        <w:t xml:space="preserve"> </w:t>
      </w:r>
      <w:hyperlink r:id="rId11" w:history="1">
        <w:r w:rsidR="00AC76FF" w:rsidRPr="002F6BA7">
          <w:rPr>
            <w:rStyle w:val="Hipersaitas"/>
            <w:sz w:val="22"/>
            <w:szCs w:val="22"/>
            <w:lang w:val="lt-LT"/>
          </w:rPr>
          <w:t>info@siauliuligonine.lt</w:t>
        </w:r>
      </w:hyperlink>
      <w:r w:rsidR="00D40F6C" w:rsidRPr="002F6BA7">
        <w:rPr>
          <w:sz w:val="22"/>
          <w:szCs w:val="22"/>
          <w:lang w:val="lt-LT"/>
        </w:rPr>
        <w:t xml:space="preserve"> (toliau – </w:t>
      </w:r>
      <w:r w:rsidR="00086A18" w:rsidRPr="002F6BA7">
        <w:rPr>
          <w:sz w:val="22"/>
          <w:szCs w:val="22"/>
          <w:lang w:val="lt-LT"/>
        </w:rPr>
        <w:t>p</w:t>
      </w:r>
      <w:r w:rsidR="00D40F6C" w:rsidRPr="002F6BA7">
        <w:rPr>
          <w:sz w:val="22"/>
          <w:szCs w:val="22"/>
          <w:lang w:val="lt-LT"/>
        </w:rPr>
        <w:t xml:space="preserve">erkančioji organizacija arba </w:t>
      </w:r>
      <w:r w:rsidR="00086A18" w:rsidRPr="002F6BA7">
        <w:rPr>
          <w:sz w:val="22"/>
          <w:szCs w:val="22"/>
          <w:lang w:val="lt-LT"/>
        </w:rPr>
        <w:t>l</w:t>
      </w:r>
      <w:r w:rsidR="00AC76FF" w:rsidRPr="002F6BA7">
        <w:rPr>
          <w:sz w:val="22"/>
          <w:szCs w:val="22"/>
          <w:lang w:val="lt-LT"/>
        </w:rPr>
        <w:t>igoninė)</w:t>
      </w:r>
      <w:r w:rsidRPr="002F6BA7">
        <w:rPr>
          <w:sz w:val="22"/>
          <w:szCs w:val="22"/>
          <w:lang w:val="lt-LT"/>
        </w:rPr>
        <w:t>, vykdydama šį viešąjį pirkimą numato įsigyti</w:t>
      </w:r>
      <w:r w:rsidR="00724C85" w:rsidRPr="002F6BA7">
        <w:rPr>
          <w:sz w:val="22"/>
          <w:szCs w:val="22"/>
          <w:lang w:val="lt-LT"/>
        </w:rPr>
        <w:t xml:space="preserve"> </w:t>
      </w:r>
      <w:r w:rsidR="009F5C20" w:rsidRPr="002F6BA7">
        <w:rPr>
          <w:sz w:val="22"/>
          <w:szCs w:val="22"/>
          <w:bdr w:val="none" w:sz="0" w:space="0" w:color="auto"/>
          <w:lang w:val="lt-LT" w:eastAsia="lt-LT"/>
        </w:rPr>
        <w:t xml:space="preserve">Periferinės kraujotakos vertinimo diagnostinę sistemą </w:t>
      </w:r>
      <w:r w:rsidR="00724C85" w:rsidRPr="002F6BA7">
        <w:rPr>
          <w:sz w:val="22"/>
          <w:szCs w:val="22"/>
          <w:lang w:val="lt-LT"/>
        </w:rPr>
        <w:t xml:space="preserve">(toliau – </w:t>
      </w:r>
      <w:r w:rsidR="00CB7696" w:rsidRPr="002F6BA7">
        <w:rPr>
          <w:sz w:val="22"/>
          <w:szCs w:val="22"/>
          <w:lang w:val="lt-LT"/>
        </w:rPr>
        <w:t>prekė</w:t>
      </w:r>
      <w:r w:rsidR="00102426" w:rsidRPr="002F6BA7">
        <w:rPr>
          <w:sz w:val="22"/>
          <w:szCs w:val="22"/>
          <w:lang w:val="lt-LT"/>
        </w:rPr>
        <w:t>s</w:t>
      </w:r>
      <w:r w:rsidR="00724C85" w:rsidRPr="002F6BA7">
        <w:rPr>
          <w:sz w:val="22"/>
          <w:szCs w:val="22"/>
          <w:lang w:val="lt-LT"/>
        </w:rPr>
        <w:t>)</w:t>
      </w:r>
      <w:r w:rsidR="009E5697" w:rsidRPr="002F6BA7">
        <w:rPr>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31E99F2E" w14:textId="432CC54A" w:rsidR="00C65BCB" w:rsidRPr="00C65BCB" w:rsidRDefault="00A6663D" w:rsidP="00C65BCB">
      <w:pPr>
        <w:spacing w:line="252" w:lineRule="auto"/>
        <w:jc w:val="both"/>
        <w:rPr>
          <w:sz w:val="22"/>
          <w:szCs w:val="22"/>
          <w:bdr w:val="none" w:sz="0" w:space="0" w:color="auto"/>
          <w:lang w:val="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6609BB" w:rsidRPr="002F6BA7">
        <w:rPr>
          <w:color w:val="000000"/>
          <w:sz w:val="22"/>
          <w:szCs w:val="22"/>
          <w:lang w:val="lt-LT" w:eastAsia="lt-LT"/>
        </w:rPr>
        <w:t xml:space="preserve">Medicinos technikos </w:t>
      </w:r>
      <w:r w:rsidR="00A63A73" w:rsidRPr="002F6BA7">
        <w:rPr>
          <w:color w:val="000000"/>
          <w:sz w:val="22"/>
          <w:szCs w:val="22"/>
          <w:lang w:val="lt-LT" w:eastAsia="lt-LT"/>
        </w:rPr>
        <w:t>skyriaus v</w:t>
      </w:r>
      <w:r w:rsidR="00F25883" w:rsidRPr="002F6BA7">
        <w:rPr>
          <w:color w:val="000000"/>
          <w:sz w:val="22"/>
          <w:szCs w:val="22"/>
          <w:lang w:val="lt-LT" w:eastAsia="lt-LT"/>
        </w:rPr>
        <w:t>yriausiasis specialistas</w:t>
      </w:r>
      <w:r w:rsidR="00A63A73" w:rsidRPr="002F6BA7">
        <w:rPr>
          <w:color w:val="000000"/>
          <w:sz w:val="22"/>
          <w:szCs w:val="22"/>
          <w:lang w:val="lt-LT" w:eastAsia="lt-LT"/>
        </w:rPr>
        <w:t> </w:t>
      </w:r>
      <w:r w:rsidR="00955393">
        <w:rPr>
          <w:sz w:val="22"/>
          <w:szCs w:val="22"/>
          <w:bdr w:val="none" w:sz="0" w:space="0" w:color="auto"/>
          <w:lang w:val="lt-LT"/>
        </w:rPr>
        <w:t>Paulius Jarmalavičius</w:t>
      </w:r>
      <w:r w:rsidR="00C72B51" w:rsidRPr="002F6BA7">
        <w:rPr>
          <w:sz w:val="22"/>
          <w:szCs w:val="22"/>
          <w:bdr w:val="none" w:sz="0" w:space="0" w:color="auto"/>
          <w:lang w:val="lt-LT"/>
        </w:rPr>
        <w:t xml:space="preserve"> </w:t>
      </w:r>
      <w:r w:rsidR="00C65BCB" w:rsidRPr="00C65BCB">
        <w:rPr>
          <w:sz w:val="22"/>
          <w:szCs w:val="22"/>
          <w:bdr w:val="none" w:sz="0" w:space="0" w:color="auto"/>
          <w:lang w:val="lt-LT"/>
        </w:rPr>
        <w:t xml:space="preserve">Tel. +37041 524402, </w:t>
      </w:r>
      <w:r w:rsidR="00C65BCB" w:rsidRPr="00C65BCB">
        <w:rPr>
          <w:bCs/>
          <w:sz w:val="22"/>
          <w:szCs w:val="22"/>
          <w:bdr w:val="none" w:sz="0" w:space="0" w:color="auto"/>
          <w:lang w:val="lt-LT"/>
        </w:rPr>
        <w:t xml:space="preserve">el. paštas: </w:t>
      </w:r>
      <w:hyperlink r:id="rId12" w:history="1">
        <w:r w:rsidR="00C44946" w:rsidRPr="00460603">
          <w:rPr>
            <w:rStyle w:val="Hipersaitas"/>
            <w:bCs/>
            <w:sz w:val="22"/>
            <w:szCs w:val="22"/>
            <w:bdr w:val="none" w:sz="0" w:space="0" w:color="auto"/>
            <w:lang w:val="lt-LT"/>
          </w:rPr>
          <w:t>paulius.jarmalavicius@siauliuligonine.lt</w:t>
        </w:r>
      </w:hyperlink>
      <w:r w:rsidR="00C65BCB" w:rsidRPr="00C65BCB">
        <w:rPr>
          <w:bCs/>
          <w:sz w:val="22"/>
          <w:szCs w:val="22"/>
          <w:bdr w:val="none" w:sz="0" w:space="0" w:color="auto"/>
          <w:lang w:val="lt-LT"/>
        </w:rPr>
        <w:t xml:space="preserve">. </w:t>
      </w:r>
    </w:p>
    <w:p w14:paraId="6A8C7C61" w14:textId="77777777" w:rsidR="00C65BCB" w:rsidRPr="00C65BCB" w:rsidRDefault="00C65BCB" w:rsidP="00C65BCB">
      <w:pPr>
        <w:spacing w:line="252" w:lineRule="auto"/>
        <w:jc w:val="both"/>
        <w:rPr>
          <w:sz w:val="22"/>
          <w:szCs w:val="22"/>
          <w:bdr w:val="none" w:sz="0" w:space="0" w:color="auto"/>
          <w:lang w:val="lt-LT"/>
        </w:rPr>
      </w:pPr>
    </w:p>
    <w:p w14:paraId="0A094CFD" w14:textId="2A8C78D2" w:rsidR="00092AC2" w:rsidRPr="002F6BA7" w:rsidRDefault="00092AC2" w:rsidP="00C65BCB">
      <w:pPr>
        <w:spacing w:line="252" w:lineRule="auto"/>
        <w:jc w:val="both"/>
        <w:rPr>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4DAA3E6D" w14:textId="128DEA28" w:rsidR="00594CE3" w:rsidRPr="002F6BA7" w:rsidRDefault="00594CE3">
      <w:pPr>
        <w:pStyle w:val="Body2"/>
        <w:rPr>
          <w:rFonts w:cs="Times New Roman"/>
          <w:lang w:val="lt-LT"/>
        </w:rPr>
      </w:pPr>
      <w:r w:rsidRPr="002F6BA7">
        <w:rPr>
          <w:rFonts w:cs="Times New Roman"/>
          <w:lang w:val="lt-LT"/>
        </w:rPr>
        <w:t xml:space="preserve">             2.5.  Prekės pristatymo vieta: V. Kudirkos 99, Šiauliai.</w:t>
      </w:r>
    </w:p>
    <w:p w14:paraId="33AEAC58" w14:textId="7C0952E1" w:rsidR="007273A4" w:rsidRPr="002F6BA7"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2F6BA7">
        <w:rPr>
          <w:sz w:val="22"/>
          <w:szCs w:val="22"/>
          <w:lang w:val="lt-LT"/>
        </w:rPr>
        <w:t xml:space="preserve">           </w:t>
      </w:r>
      <w:r w:rsidR="00594CE3" w:rsidRPr="002F6BA7">
        <w:rPr>
          <w:sz w:val="22"/>
          <w:szCs w:val="22"/>
          <w:lang w:val="lt-LT"/>
        </w:rPr>
        <w:t xml:space="preserve"> </w:t>
      </w:r>
      <w:r w:rsidR="0040055D" w:rsidRPr="002F6BA7">
        <w:rPr>
          <w:sz w:val="22"/>
          <w:szCs w:val="22"/>
          <w:lang w:val="lt-LT"/>
        </w:rPr>
        <w:t>2.</w:t>
      </w:r>
      <w:r w:rsidR="00594CE3" w:rsidRPr="002F6BA7">
        <w:rPr>
          <w:sz w:val="22"/>
          <w:szCs w:val="22"/>
          <w:lang w:val="lt-LT"/>
        </w:rPr>
        <w:t>6</w:t>
      </w:r>
      <w:r w:rsidR="0040055D" w:rsidRPr="002F6BA7">
        <w:rPr>
          <w:sz w:val="22"/>
          <w:szCs w:val="22"/>
          <w:lang w:val="lt-LT"/>
        </w:rPr>
        <w:t xml:space="preserve">. </w:t>
      </w:r>
      <w:r w:rsidR="006B6D84" w:rsidRPr="002F6BA7">
        <w:rPr>
          <w:rFonts w:ascii="TimesNewRomanPSMT" w:hAnsi="TimesNewRomanPSMT" w:cs="TimesNewRomanPSMT"/>
          <w:sz w:val="22"/>
          <w:szCs w:val="22"/>
          <w:bdr w:val="none" w:sz="0" w:space="0" w:color="auto"/>
          <w:lang w:val="lt-LT" w:eastAsia="lt-LT"/>
        </w:rPr>
        <w:t>Tiekėjas turi užtikrinti galimybę įsigyti siūlomos prekės originalias (arba joms lygiavertes) atsargines dalis (jų tiekimą rinkai) ne trumpiau kaip 5 metus (prašome nurodyti konkrečią trukmę) nuo</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prekės garantinio laikotarpio pabaigos, išskyrus atvejus, kai siūlomos prekės originalios (arba joms lygiavertės) atsarginės dalys dėl objektyvių priežasčių negali būti tiekiamos Lietuvos Respublikos rinkai (</w:t>
      </w:r>
      <w:r w:rsidR="006B6D84" w:rsidRPr="002F6BA7">
        <w:rPr>
          <w:rFonts w:ascii="TimesNewRomanPSMT" w:hAnsi="TimesNewRomanPSMT" w:cs="TimesNewRomanPSMT"/>
          <w:b/>
          <w:bCs/>
          <w:sz w:val="22"/>
          <w:szCs w:val="22"/>
          <w:bdr w:val="none" w:sz="0" w:space="0" w:color="auto"/>
          <w:lang w:val="lt-LT" w:eastAsia="lt-LT"/>
        </w:rPr>
        <w:t>būtinas tiekėjo ir/arba gamintojo atitinkamas patvirtinimas</w:t>
      </w:r>
      <w:r w:rsidR="006B6D84" w:rsidRPr="002F6BA7">
        <w:rPr>
          <w:rFonts w:ascii="TimesNewRomanPSMT" w:hAnsi="TimesNewRomanPSMT" w:cs="TimesNewRomanPSMT"/>
          <w:sz w:val="22"/>
          <w:szCs w:val="22"/>
          <w:bdr w:val="none" w:sz="0" w:space="0" w:color="auto"/>
          <w:lang w:val="lt-LT" w:eastAsia="lt-LT"/>
        </w:rPr>
        <w:t>). Reikalavimas taikomas vadovaujantis Lietuvos</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Respublikos aplinkos ministro 2022 m. gruodžio 13 d. įsakymu Nr. D1-401 patvirtinto aplinkos apsaugos kriterijų taikymo, vykdant žaliuosius pirkimus, tvarkos aprašo II skyriaus 4.4.4.4 punktu.</w:t>
      </w:r>
      <w:r w:rsidR="00A6663D" w:rsidRPr="002F6BA7">
        <w:rPr>
          <w:sz w:val="22"/>
          <w:szCs w:val="22"/>
          <w:lang w:val="lt-LT"/>
        </w:rPr>
        <w:tab/>
      </w:r>
      <w:r w:rsidR="00A6663D" w:rsidRPr="002F6BA7">
        <w:rPr>
          <w:sz w:val="22"/>
          <w:szCs w:val="22"/>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2F6BA7">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11A5B000" w:rsidR="008A1C9F" w:rsidRPr="002F6BA7"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sąlygų </w:t>
      </w:r>
      <w:r w:rsidR="00EC573F" w:rsidRPr="002F6BA7">
        <w:rPr>
          <w:rFonts w:cs="Times New Roman"/>
          <w:color w:val="auto"/>
          <w:lang w:val="lt-LT"/>
        </w:rPr>
        <w:t xml:space="preserve">1 </w:t>
      </w:r>
      <w:r w:rsidRPr="002F6BA7">
        <w:rPr>
          <w:rFonts w:cs="Times New Roman"/>
          <w:color w:val="auto"/>
          <w:lang w:val="lt-LT"/>
        </w:rPr>
        <w:t>priedą</w:t>
      </w:r>
      <w:r w:rsidR="002F63E9" w:rsidRPr="002F6BA7">
        <w:rPr>
          <w:rFonts w:cs="Times New Roman"/>
          <w:color w:val="auto"/>
          <w:lang w:val="lt-LT"/>
        </w:rPr>
        <w:t xml:space="preserve"> ir pirkimo sąlygų 2 pried</w:t>
      </w:r>
      <w:r w:rsidR="00C045AE" w:rsidRPr="002F6BA7">
        <w:rPr>
          <w:rFonts w:cs="Times New Roman"/>
          <w:color w:val="auto"/>
          <w:lang w:val="lt-LT"/>
        </w:rPr>
        <w:t>as</w:t>
      </w:r>
      <w:r w:rsidR="002F63E9" w:rsidRPr="002F6BA7">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13414CB5" w14:textId="3711C56A" w:rsidR="00E32C2D" w:rsidRPr="002F6BA7" w:rsidRDefault="00E32C2D" w:rsidP="00E32C2D">
      <w:pPr>
        <w:pStyle w:val="Body2"/>
        <w:tabs>
          <w:tab w:val="left" w:pos="709"/>
        </w:tabs>
        <w:ind w:firstLine="709"/>
        <w:rPr>
          <w:rFonts w:cs="Times New Roman"/>
          <w:lang w:val="lt-LT"/>
        </w:rPr>
      </w:pPr>
      <w:r w:rsidRPr="002F6BA7">
        <w:rPr>
          <w:rFonts w:cs="Times New Roman"/>
          <w:lang w:val="lt-LT"/>
        </w:rPr>
        <w:t xml:space="preserve">5.11.6.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3E531737"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prekių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2F6BA7">
        <w:rPr>
          <w:rFonts w:cs="Times New Roman"/>
          <w:lang w:val="lt-LT"/>
        </w:rPr>
        <w:lastRenderedPageBreak/>
        <w:t xml:space="preserve">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pasiūlymais vyks </w:t>
      </w:r>
      <w:r w:rsidR="00F1346B" w:rsidRPr="002F6BA7">
        <w:rPr>
          <w:rFonts w:cs="Times New Roman"/>
          <w:lang w:val="lt-LT"/>
        </w:rPr>
        <w:t>30</w:t>
      </w:r>
      <w:r w:rsidR="003F6A4F" w:rsidRPr="002F6BA7">
        <w:rPr>
          <w:rFonts w:cs="Times New Roman"/>
          <w:lang w:val="lt-LT"/>
        </w:rPr>
        <w:t xml:space="preserve"> min. 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lastRenderedPageBreak/>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lastRenderedPageBreak/>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lastRenderedPageBreak/>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04D926A3" w14:textId="77777777" w:rsidR="00B6559B" w:rsidRPr="002F6BA7" w:rsidRDefault="00A6663D">
      <w:pPr>
        <w:pStyle w:val="Body2"/>
        <w:rPr>
          <w:rFonts w:cs="Times New Roman"/>
          <w:lang w:val="lt-LT"/>
        </w:rPr>
      </w:pPr>
      <w:r w:rsidRPr="002F6BA7">
        <w:rPr>
          <w:rFonts w:cs="Times New Roman"/>
          <w:lang w:val="lt-LT"/>
        </w:rPr>
        <w:tab/>
        <w:t>18.</w:t>
      </w:r>
      <w:r w:rsidR="00511B0E" w:rsidRPr="002F6BA7">
        <w:rPr>
          <w:rFonts w:cs="Times New Roman"/>
          <w:lang w:val="lt-LT"/>
        </w:rPr>
        <w:t>2</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r w:rsidRPr="002F6BA7">
        <w:rPr>
          <w:rFonts w:cs="Times New Roman"/>
          <w:color w:val="357CA2"/>
          <w:lang w:val="lt-LT"/>
        </w:rPr>
        <w:tab/>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lastRenderedPageBreak/>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41C5A23C" w14:textId="601B3EA4" w:rsidR="004433CD" w:rsidRPr="002F6BA7" w:rsidRDefault="000E6B62"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b/>
          <w:sz w:val="22"/>
          <w:szCs w:val="22"/>
          <w:lang w:val="lt-LT"/>
        </w:rPr>
        <w:t xml:space="preserve">DĖL </w:t>
      </w:r>
      <w:r w:rsidR="0016551D">
        <w:rPr>
          <w:rFonts w:eastAsia="Times New Roman"/>
          <w:b/>
          <w:bCs/>
          <w:color w:val="000000"/>
          <w:sz w:val="22"/>
          <w:szCs w:val="22"/>
          <w:lang w:val="lt-LT" w:eastAsia="lt-LT"/>
        </w:rPr>
        <w:t xml:space="preserve">TELEMETRINĖS PACIENTŲ STEBĖJIMO </w:t>
      </w:r>
    </w:p>
    <w:p w14:paraId="30B5CBA1" w14:textId="6722B4E4" w:rsidR="000E6B62" w:rsidRPr="002F6BA7" w:rsidRDefault="004433CD"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 xml:space="preserve">SISTEMOS </w:t>
      </w:r>
      <w:r w:rsidR="000E6B62" w:rsidRPr="002F6BA7">
        <w:rPr>
          <w:b/>
          <w:sz w:val="22"/>
          <w:szCs w:val="22"/>
          <w:lang w:val="lt-LT"/>
        </w:rPr>
        <w:t>PIRKIMO</w:t>
      </w:r>
    </w:p>
    <w:p w14:paraId="49519FC7" w14:textId="77777777" w:rsidR="0067769E" w:rsidRPr="002F6BA7" w:rsidRDefault="0067769E" w:rsidP="0067769E">
      <w:pPr>
        <w:numPr>
          <w:ilvl w:val="0"/>
          <w:numId w:val="1"/>
        </w:numPr>
        <w:jc w:val="center"/>
        <w:rPr>
          <w:b/>
          <w:sz w:val="22"/>
          <w:szCs w:val="22"/>
          <w:lang w:val="lt-LT"/>
        </w:rPr>
      </w:pP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E20735"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E20735"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E20735"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E20735"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E20735"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E20735"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77777777" w:rsidR="002C7AD6" w:rsidRPr="002F6BA7" w:rsidRDefault="007E3372" w:rsidP="002C7AD6">
      <w:pPr>
        <w:numPr>
          <w:ilvl w:val="0"/>
          <w:numId w:val="1"/>
        </w:numPr>
        <w:jc w:val="both"/>
        <w:rPr>
          <w:b/>
          <w:sz w:val="22"/>
          <w:szCs w:val="22"/>
          <w:lang w:val="lt-LT"/>
        </w:rPr>
      </w:pPr>
      <w:r w:rsidRPr="002F6BA7">
        <w:rPr>
          <w:sz w:val="22"/>
          <w:szCs w:val="22"/>
          <w:lang w:val="lt-LT"/>
        </w:rPr>
        <w:t>Mes siūlome  šias prekes: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1607C2" w:rsidRPr="002F6BA7" w14:paraId="19B3EDC3" w14:textId="77777777" w:rsidTr="004433CD">
        <w:trPr>
          <w:trHeight w:val="1426"/>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490BB7" w:rsidRPr="002F6BA7" w:rsidRDefault="00490BB7"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490BB7" w:rsidRPr="002F6BA7" w:rsidRDefault="00490BB7"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490BB7" w:rsidRPr="002F6BA7" w:rsidRDefault="00490BB7"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490BB7" w:rsidRPr="002F6BA7" w:rsidRDefault="00490BB7" w:rsidP="004D3FB2">
            <w:pPr>
              <w:jc w:val="center"/>
              <w:rPr>
                <w:rFonts w:eastAsia="Times New Roman"/>
                <w:b/>
                <w:bCs/>
                <w:color w:val="000000"/>
                <w:sz w:val="22"/>
                <w:szCs w:val="22"/>
                <w:lang w:val="lt-LT"/>
              </w:rPr>
            </w:pPr>
          </w:p>
          <w:p w14:paraId="3D590031" w14:textId="60FA71F0" w:rsidR="00490BB7" w:rsidRPr="002F6BA7" w:rsidRDefault="00490BB7" w:rsidP="00CA02AB">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4FD8FB4D" w14:textId="2F299C95" w:rsidR="00490BB7" w:rsidRPr="002F6BA7" w:rsidRDefault="00490BB7" w:rsidP="004D3FB2">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kataloginis</w:t>
            </w:r>
            <w:proofErr w:type="spellEnd"/>
            <w:r w:rsidRPr="002F6BA7">
              <w:rPr>
                <w:b/>
                <w:sz w:val="22"/>
                <w:szCs w:val="22"/>
              </w:rPr>
              <w:t xml:space="preserve"> </w:t>
            </w:r>
            <w:proofErr w:type="spellStart"/>
            <w:r w:rsidRPr="002F6BA7">
              <w:rPr>
                <w:b/>
                <w:sz w:val="22"/>
                <w:szCs w:val="22"/>
              </w:rPr>
              <w:t>numeris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522DA64B" w14:textId="6CDE008C" w:rsidR="00490BB7" w:rsidRPr="002F6BA7" w:rsidRDefault="00490BB7"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C51659C" w14:textId="6FB806B0" w:rsidR="00490BB7" w:rsidRPr="002F6BA7" w:rsidRDefault="00490BB7"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1607C2" w:rsidRPr="002F6BA7" w14:paraId="1DB372C1" w14:textId="77777777" w:rsidTr="00D5163F">
        <w:tc>
          <w:tcPr>
            <w:tcW w:w="638"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490BB7" w:rsidRPr="002F6BA7" w:rsidRDefault="00490BB7"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5A31D0CA" w14:textId="4A8A5A80" w:rsidR="004433CD" w:rsidRPr="002F6BA7" w:rsidRDefault="0016551D"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proofErr w:type="spellStart"/>
            <w:r>
              <w:rPr>
                <w:rFonts w:eastAsia="Times New Roman"/>
                <w:b/>
                <w:bCs/>
                <w:color w:val="000000"/>
                <w:sz w:val="22"/>
                <w:szCs w:val="22"/>
                <w:lang w:val="lt-LT" w:eastAsia="lt-LT"/>
              </w:rPr>
              <w:t>Telemetrinė</w:t>
            </w:r>
            <w:proofErr w:type="spellEnd"/>
            <w:r>
              <w:rPr>
                <w:rFonts w:eastAsia="Times New Roman"/>
                <w:b/>
                <w:bCs/>
                <w:color w:val="000000"/>
                <w:sz w:val="22"/>
                <w:szCs w:val="22"/>
                <w:lang w:val="lt-LT" w:eastAsia="lt-LT"/>
              </w:rPr>
              <w:t xml:space="preserve"> pacientų stebėjimo sistema</w:t>
            </w:r>
          </w:p>
          <w:p w14:paraId="55AC39BD" w14:textId="5D57FB5A" w:rsidR="00490BB7" w:rsidRPr="002F6BA7" w:rsidRDefault="004433CD" w:rsidP="004433CD">
            <w:pPr>
              <w:jc w:val="center"/>
              <w:rPr>
                <w:b/>
                <w:sz w:val="22"/>
                <w:szCs w:val="22"/>
                <w:lang w:val="lt-LT"/>
              </w:rPr>
            </w:pPr>
            <w:r w:rsidRPr="002F6BA7">
              <w:rPr>
                <w:rFonts w:eastAsia="Times New Roman"/>
                <w:b/>
                <w:bCs/>
                <w:color w:val="000000"/>
                <w:sz w:val="22"/>
                <w:szCs w:val="22"/>
                <w:lang w:val="lt-LT" w:eastAsia="lt-LT"/>
              </w:rPr>
              <w:t>sistema</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B2FDFB3" w14:textId="726AE6CD" w:rsidR="00490BB7" w:rsidRPr="002F6BA7" w:rsidRDefault="001607C2" w:rsidP="004D3FB2">
            <w:pPr>
              <w:jc w:val="center"/>
              <w:rPr>
                <w:rFonts w:eastAsia="Calibri"/>
                <w:sz w:val="22"/>
                <w:szCs w:val="22"/>
                <w:lang w:val="lt-LT"/>
              </w:rPr>
            </w:pPr>
            <w:r w:rsidRPr="002F6BA7">
              <w:rPr>
                <w:rFonts w:eastAsia="Calibri"/>
                <w:b/>
                <w:bCs/>
                <w:sz w:val="22"/>
                <w:szCs w:val="22"/>
                <w:lang w:val="lt-LT"/>
              </w:rPr>
              <w:t xml:space="preserve">1 </w:t>
            </w:r>
            <w:proofErr w:type="spellStart"/>
            <w:r w:rsidR="004433CD" w:rsidRPr="002F6BA7">
              <w:rPr>
                <w:rFonts w:eastAsia="Calibri"/>
                <w:b/>
                <w:bCs/>
                <w:sz w:val="22"/>
                <w:szCs w:val="22"/>
                <w:lang w:val="lt-LT"/>
              </w:rPr>
              <w:t>kompl</w:t>
            </w:r>
            <w:proofErr w:type="spellEnd"/>
            <w:r w:rsidR="002E01B7" w:rsidRPr="002F6BA7">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1FCE2D00" w14:textId="77777777" w:rsidR="00490BB7" w:rsidRPr="002F6BA7" w:rsidRDefault="00490BB7" w:rsidP="004D3FB2">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490BB7" w:rsidRPr="002F6BA7" w:rsidRDefault="00490BB7" w:rsidP="004D3FB2">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490BB7" w:rsidRPr="002F6BA7" w:rsidRDefault="00490BB7"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lastRenderedPageBreak/>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E20735"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E20735"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E20735"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E20735"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E20735"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E20735"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lastRenderedPageBreak/>
        <w:t>Pirkimo sąlygų 2 priedas</w:t>
      </w:r>
    </w:p>
    <w:p w14:paraId="7F3E9505" w14:textId="77777777" w:rsidR="00550E84" w:rsidRPr="002F6BA7" w:rsidRDefault="00550E84" w:rsidP="00550E84">
      <w:pPr>
        <w:rPr>
          <w:rFonts w:eastAsia="Times New Roman"/>
          <w:sz w:val="22"/>
          <w:szCs w:val="22"/>
          <w:lang w:eastAsia="lt-LT"/>
        </w:rPr>
      </w:pPr>
    </w:p>
    <w:p w14:paraId="5FD2D6F4" w14:textId="77777777" w:rsidR="00362599" w:rsidRPr="002F6BA7" w:rsidRDefault="00362599" w:rsidP="00550E84">
      <w:pPr>
        <w:rPr>
          <w:rFonts w:eastAsia="Times New Roman"/>
          <w:sz w:val="22"/>
          <w:szCs w:val="22"/>
          <w:lang w:eastAsia="lt-LT"/>
        </w:rPr>
      </w:pPr>
    </w:p>
    <w:p w14:paraId="438BCC26" w14:textId="77777777" w:rsidR="00362599" w:rsidRPr="002F6BA7" w:rsidRDefault="00362599" w:rsidP="00362599">
      <w:pPr>
        <w:ind w:firstLine="851"/>
        <w:jc w:val="center"/>
        <w:rPr>
          <w:rFonts w:eastAsia="Calibri"/>
          <w:b/>
          <w:bCs/>
          <w:sz w:val="22"/>
          <w:szCs w:val="22"/>
        </w:rPr>
      </w:pPr>
      <w:r w:rsidRPr="002F6BA7">
        <w:rPr>
          <w:rFonts w:eastAsia="Calibri"/>
          <w:b/>
          <w:bCs/>
          <w:sz w:val="22"/>
          <w:szCs w:val="22"/>
        </w:rPr>
        <w:t>TECHNINĖ SPECIFIKACIJA</w:t>
      </w:r>
    </w:p>
    <w:p w14:paraId="0504E968" w14:textId="77777777" w:rsidR="00E32C2D" w:rsidRPr="002F6BA7" w:rsidRDefault="00E32C2D" w:rsidP="00362599">
      <w:pPr>
        <w:ind w:firstLine="851"/>
        <w:jc w:val="center"/>
        <w:rPr>
          <w:rFonts w:eastAsia="Calibri"/>
          <w:b/>
          <w:bCs/>
          <w:sz w:val="22"/>
          <w:szCs w:val="22"/>
        </w:rPr>
      </w:pPr>
    </w:p>
    <w:p w14:paraId="1D158BF1"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PASTABOS: </w:t>
      </w:r>
    </w:p>
    <w:p w14:paraId="5EA64F33"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1. </w:t>
      </w:r>
      <w:proofErr w:type="spellStart"/>
      <w:r w:rsidRPr="002F6BA7">
        <w:rPr>
          <w:iCs/>
          <w:sz w:val="22"/>
          <w:szCs w:val="22"/>
        </w:rPr>
        <w:t>Jeigu</w:t>
      </w:r>
      <w:proofErr w:type="spellEnd"/>
      <w:r w:rsidRPr="002F6BA7">
        <w:rPr>
          <w:iCs/>
          <w:sz w:val="22"/>
          <w:szCs w:val="22"/>
        </w:rPr>
        <w:t xml:space="preserve"> </w:t>
      </w:r>
      <w:proofErr w:type="spellStart"/>
      <w:r w:rsidRPr="002F6BA7">
        <w:rPr>
          <w:iCs/>
          <w:sz w:val="22"/>
          <w:szCs w:val="22"/>
        </w:rPr>
        <w:t>techninėje</w:t>
      </w:r>
      <w:proofErr w:type="spellEnd"/>
      <w:r w:rsidRPr="002F6BA7">
        <w:rPr>
          <w:iCs/>
          <w:sz w:val="22"/>
          <w:szCs w:val="22"/>
        </w:rPr>
        <w:t xml:space="preserve"> </w:t>
      </w:r>
      <w:proofErr w:type="spellStart"/>
      <w:r w:rsidRPr="002F6BA7">
        <w:rPr>
          <w:iCs/>
          <w:sz w:val="22"/>
          <w:szCs w:val="22"/>
        </w:rPr>
        <w:t>specifikacijoje</w:t>
      </w:r>
      <w:proofErr w:type="spellEnd"/>
      <w:r w:rsidRPr="002F6BA7">
        <w:rPr>
          <w:iCs/>
          <w:sz w:val="22"/>
          <w:szCs w:val="22"/>
        </w:rPr>
        <w:t xml:space="preserve"> </w:t>
      </w:r>
      <w:proofErr w:type="spellStart"/>
      <w:r w:rsidRPr="002F6BA7">
        <w:rPr>
          <w:iCs/>
          <w:sz w:val="22"/>
          <w:szCs w:val="22"/>
        </w:rPr>
        <w:t>nurodomas</w:t>
      </w:r>
      <w:proofErr w:type="spellEnd"/>
      <w:r w:rsidRPr="002F6BA7">
        <w:rPr>
          <w:iCs/>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modelis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tiekimo</w:t>
      </w:r>
      <w:proofErr w:type="spellEnd"/>
      <w:r w:rsidRPr="002F6BA7">
        <w:rPr>
          <w:sz w:val="22"/>
          <w:szCs w:val="22"/>
        </w:rPr>
        <w:t xml:space="preserve"> </w:t>
      </w:r>
      <w:proofErr w:type="spellStart"/>
      <w:r w:rsidRPr="002F6BA7">
        <w:rPr>
          <w:sz w:val="22"/>
          <w:szCs w:val="22"/>
        </w:rPr>
        <w:t>šaltinis</w:t>
      </w:r>
      <w:proofErr w:type="spellEnd"/>
      <w:r w:rsidRPr="002F6BA7">
        <w:rPr>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procesas</w:t>
      </w:r>
      <w:proofErr w:type="spellEnd"/>
      <w:r w:rsidRPr="002F6BA7">
        <w:rPr>
          <w:sz w:val="22"/>
          <w:szCs w:val="22"/>
        </w:rPr>
        <w:t xml:space="preserve">, </w:t>
      </w:r>
      <w:proofErr w:type="spellStart"/>
      <w:r w:rsidRPr="002F6BA7">
        <w:rPr>
          <w:sz w:val="22"/>
          <w:szCs w:val="22"/>
        </w:rPr>
        <w:t>būdingas</w:t>
      </w:r>
      <w:proofErr w:type="spellEnd"/>
      <w:r w:rsidRPr="002F6BA7">
        <w:rPr>
          <w:sz w:val="22"/>
          <w:szCs w:val="22"/>
        </w:rPr>
        <w:t xml:space="preserve"> </w:t>
      </w:r>
      <w:proofErr w:type="spellStart"/>
      <w:r w:rsidRPr="002F6BA7">
        <w:rPr>
          <w:sz w:val="22"/>
          <w:szCs w:val="22"/>
        </w:rPr>
        <w:t>konkretaus</w:t>
      </w:r>
      <w:proofErr w:type="spellEnd"/>
      <w:r w:rsidRPr="002F6BA7">
        <w:rPr>
          <w:sz w:val="22"/>
          <w:szCs w:val="22"/>
        </w:rPr>
        <w:t xml:space="preserve"> </w:t>
      </w:r>
      <w:proofErr w:type="spellStart"/>
      <w:r w:rsidRPr="002F6BA7">
        <w:rPr>
          <w:sz w:val="22"/>
          <w:szCs w:val="22"/>
        </w:rPr>
        <w:t>tiekėjo</w:t>
      </w:r>
      <w:proofErr w:type="spellEnd"/>
      <w:r w:rsidRPr="002F6BA7">
        <w:rPr>
          <w:sz w:val="22"/>
          <w:szCs w:val="22"/>
        </w:rPr>
        <w:t xml:space="preserve"> </w:t>
      </w:r>
      <w:proofErr w:type="spellStart"/>
      <w:r w:rsidRPr="002F6BA7">
        <w:rPr>
          <w:sz w:val="22"/>
          <w:szCs w:val="22"/>
        </w:rPr>
        <w:t>tiekiamoms</w:t>
      </w:r>
      <w:proofErr w:type="spellEnd"/>
      <w:r w:rsidRPr="002F6BA7">
        <w:rPr>
          <w:sz w:val="22"/>
          <w:szCs w:val="22"/>
        </w:rPr>
        <w:t xml:space="preserve"> </w:t>
      </w:r>
      <w:proofErr w:type="spellStart"/>
      <w:r w:rsidRPr="002F6BA7">
        <w:rPr>
          <w:sz w:val="22"/>
          <w:szCs w:val="22"/>
        </w:rPr>
        <w:t>prekėms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teikiamoms</w:t>
      </w:r>
      <w:proofErr w:type="spellEnd"/>
      <w:r w:rsidRPr="002F6BA7">
        <w:rPr>
          <w:sz w:val="22"/>
          <w:szCs w:val="22"/>
        </w:rPr>
        <w:t xml:space="preserve"> </w:t>
      </w:r>
      <w:proofErr w:type="spellStart"/>
      <w:r w:rsidRPr="002F6BA7">
        <w:rPr>
          <w:sz w:val="22"/>
          <w:szCs w:val="22"/>
        </w:rPr>
        <w:t>paslaugoms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prekių</w:t>
      </w:r>
      <w:proofErr w:type="spellEnd"/>
      <w:r w:rsidRPr="002F6BA7">
        <w:rPr>
          <w:sz w:val="22"/>
          <w:szCs w:val="22"/>
        </w:rPr>
        <w:t xml:space="preserve"> </w:t>
      </w:r>
      <w:proofErr w:type="spellStart"/>
      <w:r w:rsidRPr="002F6BA7">
        <w:rPr>
          <w:sz w:val="22"/>
          <w:szCs w:val="22"/>
        </w:rPr>
        <w:t>ženklas</w:t>
      </w:r>
      <w:proofErr w:type="spellEnd"/>
      <w:r w:rsidRPr="002F6BA7">
        <w:rPr>
          <w:sz w:val="22"/>
          <w:szCs w:val="22"/>
        </w:rPr>
        <w:t xml:space="preserve">, </w:t>
      </w:r>
      <w:proofErr w:type="spellStart"/>
      <w:r w:rsidRPr="002F6BA7">
        <w:rPr>
          <w:sz w:val="22"/>
          <w:szCs w:val="22"/>
        </w:rPr>
        <w:t>patentas</w:t>
      </w:r>
      <w:proofErr w:type="spellEnd"/>
      <w:r w:rsidRPr="002F6BA7">
        <w:rPr>
          <w:sz w:val="22"/>
          <w:szCs w:val="22"/>
        </w:rPr>
        <w:t xml:space="preserve">, </w:t>
      </w:r>
      <w:proofErr w:type="spellStart"/>
      <w:r w:rsidRPr="002F6BA7">
        <w:rPr>
          <w:sz w:val="22"/>
          <w:szCs w:val="22"/>
        </w:rPr>
        <w:t>tipai</w:t>
      </w:r>
      <w:proofErr w:type="spellEnd"/>
      <w:r w:rsidRPr="002F6BA7">
        <w:rPr>
          <w:sz w:val="22"/>
          <w:szCs w:val="22"/>
        </w:rPr>
        <w:t xml:space="preserve">, </w:t>
      </w:r>
      <w:proofErr w:type="spellStart"/>
      <w:r w:rsidRPr="002F6BA7">
        <w:rPr>
          <w:sz w:val="22"/>
          <w:szCs w:val="22"/>
        </w:rPr>
        <w:t>konkreti</w:t>
      </w:r>
      <w:proofErr w:type="spellEnd"/>
      <w:r w:rsidRPr="002F6BA7">
        <w:rPr>
          <w:sz w:val="22"/>
          <w:szCs w:val="22"/>
        </w:rPr>
        <w:t xml:space="preserve"> </w:t>
      </w:r>
      <w:proofErr w:type="spellStart"/>
      <w:r w:rsidRPr="002F6BA7">
        <w:rPr>
          <w:sz w:val="22"/>
          <w:szCs w:val="22"/>
        </w:rPr>
        <w:t>kilmė</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gamyba</w:t>
      </w:r>
      <w:proofErr w:type="spellEnd"/>
      <w:r w:rsidRPr="002F6BA7">
        <w:rPr>
          <w:sz w:val="22"/>
          <w:szCs w:val="22"/>
        </w:rPr>
        <w:t xml:space="preserve">, </w:t>
      </w:r>
      <w:proofErr w:type="spellStart"/>
      <w:r w:rsidRPr="002F6BA7">
        <w:rPr>
          <w:sz w:val="22"/>
          <w:szCs w:val="22"/>
        </w:rPr>
        <w:t>standartai</w:t>
      </w:r>
      <w:proofErr w:type="spellEnd"/>
      <w:r w:rsidRPr="002F6BA7">
        <w:rPr>
          <w:sz w:val="22"/>
          <w:szCs w:val="22"/>
        </w:rPr>
        <w:t xml:space="preserve">, </w:t>
      </w:r>
      <w:proofErr w:type="spellStart"/>
      <w:r w:rsidRPr="002F6BA7">
        <w:rPr>
          <w:sz w:val="22"/>
          <w:szCs w:val="22"/>
        </w:rPr>
        <w:t>sertifikatai</w:t>
      </w:r>
      <w:proofErr w:type="spellEnd"/>
      <w:r w:rsidRPr="002F6BA7">
        <w:rPr>
          <w:sz w:val="22"/>
          <w:szCs w:val="22"/>
        </w:rPr>
        <w:t xml:space="preserve"> </w:t>
      </w:r>
      <w:proofErr w:type="spellStart"/>
      <w:r w:rsidRPr="002F6BA7">
        <w:rPr>
          <w:sz w:val="22"/>
          <w:szCs w:val="22"/>
        </w:rPr>
        <w:t>dėl</w:t>
      </w:r>
      <w:proofErr w:type="spellEnd"/>
      <w:r w:rsidRPr="002F6BA7">
        <w:rPr>
          <w:sz w:val="22"/>
          <w:szCs w:val="22"/>
        </w:rPr>
        <w:t xml:space="preserve"> </w:t>
      </w:r>
      <w:proofErr w:type="spellStart"/>
      <w:r w:rsidRPr="002F6BA7">
        <w:rPr>
          <w:sz w:val="22"/>
          <w:szCs w:val="22"/>
        </w:rPr>
        <w:t>kurių</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subjektams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produktams</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sudarytos</w:t>
      </w:r>
      <w:proofErr w:type="spellEnd"/>
      <w:r w:rsidRPr="002F6BA7">
        <w:rPr>
          <w:sz w:val="22"/>
          <w:szCs w:val="22"/>
        </w:rPr>
        <w:t xml:space="preserve"> </w:t>
      </w:r>
      <w:proofErr w:type="spellStart"/>
      <w:r w:rsidRPr="002F6BA7">
        <w:rPr>
          <w:sz w:val="22"/>
          <w:szCs w:val="22"/>
        </w:rPr>
        <w:t>palankesnės</w:t>
      </w:r>
      <w:proofErr w:type="spellEnd"/>
      <w:r w:rsidRPr="002F6BA7">
        <w:rPr>
          <w:sz w:val="22"/>
          <w:szCs w:val="22"/>
        </w:rPr>
        <w:t xml:space="preserve"> </w:t>
      </w:r>
      <w:proofErr w:type="spellStart"/>
      <w:r w:rsidRPr="002F6BA7">
        <w:rPr>
          <w:sz w:val="22"/>
          <w:szCs w:val="22"/>
        </w:rPr>
        <w:t>sąlygos</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jie</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atmesti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būti</w:t>
      </w:r>
      <w:proofErr w:type="spellEnd"/>
      <w:r w:rsidRPr="002F6BA7">
        <w:rPr>
          <w:iCs/>
          <w:sz w:val="22"/>
          <w:szCs w:val="22"/>
        </w:rPr>
        <w:t xml:space="preserve"> </w:t>
      </w:r>
      <w:proofErr w:type="spellStart"/>
      <w:r w:rsidRPr="002F6BA7">
        <w:rPr>
          <w:iCs/>
          <w:sz w:val="22"/>
          <w:szCs w:val="22"/>
        </w:rPr>
        <w:t>pateikiamas</w:t>
      </w:r>
      <w:proofErr w:type="spellEnd"/>
      <w:r w:rsidRPr="002F6BA7">
        <w:rPr>
          <w:iCs/>
          <w:sz w:val="22"/>
          <w:szCs w:val="22"/>
        </w:rPr>
        <w:t xml:space="preserve"> </w:t>
      </w:r>
      <w:proofErr w:type="spellStart"/>
      <w:r w:rsidRPr="002F6BA7">
        <w:rPr>
          <w:iCs/>
          <w:sz w:val="22"/>
          <w:szCs w:val="22"/>
        </w:rPr>
        <w:t>lygiavertis</w:t>
      </w:r>
      <w:proofErr w:type="spellEnd"/>
      <w:r w:rsidRPr="002F6BA7">
        <w:rPr>
          <w:iCs/>
          <w:sz w:val="22"/>
          <w:szCs w:val="22"/>
        </w:rPr>
        <w:t xml:space="preserve"> </w:t>
      </w:r>
      <w:proofErr w:type="spellStart"/>
      <w:r w:rsidRPr="002F6BA7">
        <w:rPr>
          <w:iCs/>
          <w:sz w:val="22"/>
          <w:szCs w:val="22"/>
        </w:rPr>
        <w:t>objektas</w:t>
      </w:r>
      <w:proofErr w:type="spellEnd"/>
      <w:r w:rsidRPr="002F6BA7">
        <w:rPr>
          <w:iCs/>
          <w:sz w:val="22"/>
          <w:szCs w:val="22"/>
        </w:rPr>
        <w:t xml:space="preserve"> </w:t>
      </w:r>
      <w:proofErr w:type="spellStart"/>
      <w:r w:rsidRPr="002F6BA7">
        <w:rPr>
          <w:iCs/>
          <w:sz w:val="22"/>
          <w:szCs w:val="22"/>
        </w:rPr>
        <w:t>nurodytajam</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iCs/>
          <w:sz w:val="22"/>
          <w:szCs w:val="22"/>
        </w:rPr>
        <w:t>minimalūs</w:t>
      </w:r>
      <w:proofErr w:type="spellEnd"/>
      <w:r w:rsidRPr="002F6BA7">
        <w:rPr>
          <w:iCs/>
          <w:sz w:val="22"/>
          <w:szCs w:val="22"/>
        </w:rPr>
        <w:t xml:space="preserve"> </w:t>
      </w:r>
      <w:proofErr w:type="spellStart"/>
      <w:r w:rsidRPr="002F6BA7">
        <w:rPr>
          <w:iCs/>
          <w:sz w:val="22"/>
          <w:szCs w:val="22"/>
        </w:rPr>
        <w:t>reikalavimai</w:t>
      </w:r>
      <w:proofErr w:type="spellEnd"/>
      <w:r w:rsidRPr="002F6BA7">
        <w:rPr>
          <w:iCs/>
          <w:sz w:val="22"/>
          <w:szCs w:val="22"/>
        </w:rPr>
        <w:t xml:space="preserve">. </w:t>
      </w:r>
      <w:proofErr w:type="spellStart"/>
      <w:r w:rsidRPr="002F6BA7">
        <w:rPr>
          <w:iCs/>
          <w:sz w:val="22"/>
          <w:szCs w:val="22"/>
        </w:rPr>
        <w:t>Tiekėjai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siūlyti</w:t>
      </w:r>
      <w:proofErr w:type="spellEnd"/>
      <w:r w:rsidRPr="002F6BA7">
        <w:rPr>
          <w:iCs/>
          <w:sz w:val="22"/>
          <w:szCs w:val="22"/>
        </w:rPr>
        <w:t xml:space="preserve"> </w:t>
      </w:r>
      <w:proofErr w:type="spellStart"/>
      <w:r w:rsidRPr="002F6BA7">
        <w:rPr>
          <w:iCs/>
          <w:sz w:val="22"/>
          <w:szCs w:val="22"/>
        </w:rPr>
        <w:t>geresnių</w:t>
      </w:r>
      <w:proofErr w:type="spellEnd"/>
      <w:r w:rsidRPr="002F6BA7">
        <w:rPr>
          <w:iCs/>
          <w:sz w:val="22"/>
          <w:szCs w:val="22"/>
        </w:rPr>
        <w:t xml:space="preserve"> </w:t>
      </w:r>
      <w:proofErr w:type="spellStart"/>
      <w:r w:rsidRPr="002F6BA7">
        <w:rPr>
          <w:iCs/>
          <w:sz w:val="22"/>
          <w:szCs w:val="22"/>
        </w:rPr>
        <w:t>charakteristikų</w:t>
      </w:r>
      <w:proofErr w:type="spellEnd"/>
      <w:r w:rsidRPr="002F6BA7">
        <w:rPr>
          <w:iCs/>
          <w:sz w:val="22"/>
          <w:szCs w:val="22"/>
        </w:rPr>
        <w:t xml:space="preserve"> </w:t>
      </w:r>
      <w:proofErr w:type="spellStart"/>
      <w:r w:rsidRPr="002F6BA7">
        <w:rPr>
          <w:iCs/>
          <w:sz w:val="22"/>
          <w:szCs w:val="22"/>
        </w:rPr>
        <w:t>pirkimo</w:t>
      </w:r>
      <w:proofErr w:type="spellEnd"/>
      <w:r w:rsidRPr="002F6BA7">
        <w:rPr>
          <w:iCs/>
          <w:sz w:val="22"/>
          <w:szCs w:val="22"/>
        </w:rPr>
        <w:t xml:space="preserve"> </w:t>
      </w:r>
      <w:proofErr w:type="spellStart"/>
      <w:r w:rsidRPr="002F6BA7">
        <w:rPr>
          <w:iCs/>
          <w:sz w:val="22"/>
          <w:szCs w:val="22"/>
        </w:rPr>
        <w:t>objektą</w:t>
      </w:r>
      <w:proofErr w:type="spellEnd"/>
      <w:r w:rsidRPr="002F6BA7">
        <w:rPr>
          <w:iCs/>
          <w:sz w:val="22"/>
          <w:szCs w:val="22"/>
        </w:rPr>
        <w:t>.</w:t>
      </w:r>
    </w:p>
    <w:p w14:paraId="2D394FA4" w14:textId="77777777" w:rsidR="00E32C2D" w:rsidRPr="002F6BA7" w:rsidRDefault="00E32C2D" w:rsidP="00E32C2D">
      <w:pPr>
        <w:tabs>
          <w:tab w:val="left" w:pos="3192"/>
          <w:tab w:val="right" w:leader="underscore" w:pos="8640"/>
        </w:tabs>
        <w:jc w:val="both"/>
        <w:rPr>
          <w:sz w:val="22"/>
          <w:szCs w:val="22"/>
        </w:rPr>
      </w:pPr>
      <w:r w:rsidRPr="002F6BA7">
        <w:rPr>
          <w:iCs/>
          <w:sz w:val="22"/>
          <w:szCs w:val="22"/>
        </w:rPr>
        <w:t xml:space="preserve">2. Kartu </w:t>
      </w:r>
      <w:proofErr w:type="spellStart"/>
      <w:r w:rsidRPr="002F6BA7">
        <w:rPr>
          <w:iCs/>
          <w:sz w:val="22"/>
          <w:szCs w:val="22"/>
        </w:rPr>
        <w:t>su</w:t>
      </w:r>
      <w:proofErr w:type="spellEnd"/>
      <w:r w:rsidRPr="002F6BA7">
        <w:rPr>
          <w:iCs/>
          <w:sz w:val="22"/>
          <w:szCs w:val="22"/>
        </w:rPr>
        <w:t xml:space="preserve"> </w:t>
      </w:r>
      <w:proofErr w:type="spellStart"/>
      <w:r w:rsidRPr="002F6BA7">
        <w:rPr>
          <w:iCs/>
          <w:sz w:val="22"/>
          <w:szCs w:val="22"/>
        </w:rPr>
        <w:t>pasiūlymu</w:t>
      </w:r>
      <w:proofErr w:type="spellEnd"/>
      <w:r w:rsidRPr="002F6BA7">
        <w:rPr>
          <w:iCs/>
          <w:sz w:val="22"/>
          <w:szCs w:val="22"/>
        </w:rPr>
        <w:t xml:space="preserve"> </w:t>
      </w:r>
      <w:proofErr w:type="spellStart"/>
      <w:r w:rsidRPr="002F6BA7">
        <w:rPr>
          <w:iCs/>
          <w:sz w:val="22"/>
          <w:szCs w:val="22"/>
        </w:rPr>
        <w:t>privaloma</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w:t>
      </w:r>
      <w:proofErr w:type="spellStart"/>
      <w:r w:rsidRPr="002F6BA7">
        <w:rPr>
          <w:sz w:val="22"/>
          <w:szCs w:val="22"/>
        </w:rPr>
        <w:t>patvirtinančią</w:t>
      </w:r>
      <w:proofErr w:type="spellEnd"/>
      <w:r w:rsidRPr="002F6BA7">
        <w:rPr>
          <w:sz w:val="22"/>
          <w:szCs w:val="22"/>
        </w:rPr>
        <w:t xml:space="preserve"> </w:t>
      </w:r>
      <w:proofErr w:type="spellStart"/>
      <w:r w:rsidRPr="002F6BA7">
        <w:rPr>
          <w:sz w:val="22"/>
          <w:szCs w:val="22"/>
        </w:rPr>
        <w:t>gamintojo</w:t>
      </w:r>
      <w:proofErr w:type="spellEnd"/>
      <w:r w:rsidRPr="002F6BA7">
        <w:rPr>
          <w:sz w:val="22"/>
          <w:szCs w:val="22"/>
        </w:rPr>
        <w:t xml:space="preserve"> </w:t>
      </w:r>
      <w:proofErr w:type="spellStart"/>
      <w:r w:rsidRPr="002F6BA7">
        <w:rPr>
          <w:sz w:val="22"/>
          <w:szCs w:val="22"/>
        </w:rPr>
        <w:t>dokumentaciją</w:t>
      </w:r>
      <w:proofErr w:type="spellEnd"/>
      <w:r w:rsidRPr="002F6BA7">
        <w:rPr>
          <w:sz w:val="22"/>
          <w:szCs w:val="22"/>
        </w:rPr>
        <w:t xml:space="preserve"> (</w:t>
      </w:r>
      <w:proofErr w:type="spellStart"/>
      <w:r w:rsidRPr="002F6BA7">
        <w:rPr>
          <w:sz w:val="22"/>
          <w:szCs w:val="22"/>
        </w:rPr>
        <w:t>techninius</w:t>
      </w:r>
      <w:proofErr w:type="spellEnd"/>
      <w:r w:rsidRPr="002F6BA7">
        <w:rPr>
          <w:sz w:val="22"/>
          <w:szCs w:val="22"/>
        </w:rPr>
        <w:t xml:space="preserve"> </w:t>
      </w:r>
      <w:proofErr w:type="spellStart"/>
      <w:r w:rsidRPr="002F6BA7">
        <w:rPr>
          <w:sz w:val="22"/>
          <w:szCs w:val="22"/>
        </w:rPr>
        <w:t>aprašus</w:t>
      </w:r>
      <w:proofErr w:type="spellEnd"/>
      <w:r w:rsidRPr="002F6BA7">
        <w:rPr>
          <w:sz w:val="22"/>
          <w:szCs w:val="22"/>
        </w:rPr>
        <w:t xml:space="preserve">, </w:t>
      </w:r>
      <w:proofErr w:type="spellStart"/>
      <w:r w:rsidRPr="002F6BA7">
        <w:rPr>
          <w:sz w:val="22"/>
          <w:szCs w:val="22"/>
        </w:rPr>
        <w:t>naudojimo</w:t>
      </w:r>
      <w:proofErr w:type="spellEnd"/>
      <w:r w:rsidRPr="002F6BA7">
        <w:rPr>
          <w:sz w:val="22"/>
          <w:szCs w:val="22"/>
        </w:rPr>
        <w:t xml:space="preserve"> </w:t>
      </w:r>
      <w:proofErr w:type="spellStart"/>
      <w:r w:rsidRPr="002F6BA7">
        <w:rPr>
          <w:sz w:val="22"/>
          <w:szCs w:val="22"/>
        </w:rPr>
        <w:t>instrukcijas</w:t>
      </w:r>
      <w:proofErr w:type="spellEnd"/>
      <w:r w:rsidRPr="002F6BA7">
        <w:rPr>
          <w:sz w:val="22"/>
          <w:szCs w:val="22"/>
        </w:rPr>
        <w:t xml:space="preserve">, </w:t>
      </w:r>
      <w:proofErr w:type="spellStart"/>
      <w:r w:rsidRPr="002F6BA7">
        <w:rPr>
          <w:sz w:val="22"/>
          <w:szCs w:val="22"/>
        </w:rPr>
        <w:t>bukletus</w:t>
      </w:r>
      <w:proofErr w:type="spellEnd"/>
      <w:r w:rsidRPr="002F6BA7">
        <w:rPr>
          <w:sz w:val="22"/>
          <w:szCs w:val="22"/>
        </w:rPr>
        <w:t xml:space="preserve"> </w:t>
      </w:r>
      <w:proofErr w:type="spellStart"/>
      <w:r w:rsidRPr="002F6BA7">
        <w:rPr>
          <w:sz w:val="22"/>
          <w:szCs w:val="22"/>
        </w:rPr>
        <w:t>ir</w:t>
      </w:r>
      <w:proofErr w:type="spellEnd"/>
      <w:r w:rsidRPr="002F6BA7">
        <w:rPr>
          <w:sz w:val="22"/>
          <w:szCs w:val="22"/>
        </w:rPr>
        <w:t xml:space="preserve"> pan.)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atžymomis</w:t>
      </w:r>
      <w:proofErr w:type="spellEnd"/>
      <w:r w:rsidRPr="002F6BA7">
        <w:rPr>
          <w:sz w:val="22"/>
          <w:szCs w:val="22"/>
        </w:rPr>
        <w:t xml:space="preserve"> į </w:t>
      </w:r>
      <w:proofErr w:type="spellStart"/>
      <w:r w:rsidRPr="002F6BA7">
        <w:rPr>
          <w:sz w:val="22"/>
          <w:szCs w:val="22"/>
        </w:rPr>
        <w:t>prekės</w:t>
      </w:r>
      <w:proofErr w:type="spellEnd"/>
      <w:r w:rsidRPr="002F6BA7">
        <w:rPr>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nustatytiems</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Bet </w:t>
      </w:r>
      <w:proofErr w:type="spellStart"/>
      <w:r w:rsidRPr="002F6BA7">
        <w:rPr>
          <w:sz w:val="22"/>
          <w:szCs w:val="22"/>
        </w:rPr>
        <w:t>kokia</w:t>
      </w:r>
      <w:proofErr w:type="spellEnd"/>
      <w:r w:rsidRPr="002F6BA7">
        <w:rPr>
          <w:sz w:val="22"/>
          <w:szCs w:val="22"/>
        </w:rPr>
        <w:t xml:space="preserve"> </w:t>
      </w:r>
      <w:proofErr w:type="spellStart"/>
      <w:r w:rsidRPr="002F6BA7">
        <w:rPr>
          <w:sz w:val="22"/>
          <w:szCs w:val="22"/>
        </w:rPr>
        <w:t>kita</w:t>
      </w:r>
      <w:proofErr w:type="spellEnd"/>
      <w:r w:rsidRPr="002F6BA7">
        <w:rPr>
          <w:sz w:val="22"/>
          <w:szCs w:val="22"/>
        </w:rPr>
        <w:t xml:space="preserve"> </w:t>
      </w:r>
      <w:proofErr w:type="spellStart"/>
      <w:r w:rsidRPr="002F6BA7">
        <w:rPr>
          <w:sz w:val="22"/>
          <w:szCs w:val="22"/>
        </w:rPr>
        <w:t>kalba</w:t>
      </w:r>
      <w:proofErr w:type="spellEnd"/>
      <w:r w:rsidRPr="002F6BA7">
        <w:rPr>
          <w:sz w:val="22"/>
          <w:szCs w:val="22"/>
        </w:rPr>
        <w:t xml:space="preserve"> (</w:t>
      </w:r>
      <w:proofErr w:type="spellStart"/>
      <w:r w:rsidRPr="002F6BA7">
        <w:rPr>
          <w:sz w:val="22"/>
          <w:szCs w:val="22"/>
        </w:rPr>
        <w:t>išskyrus</w:t>
      </w:r>
      <w:proofErr w:type="spellEnd"/>
      <w:r w:rsidRPr="002F6BA7">
        <w:rPr>
          <w:sz w:val="22"/>
          <w:szCs w:val="22"/>
        </w:rPr>
        <w:t xml:space="preserve"> </w:t>
      </w:r>
      <w:proofErr w:type="spellStart"/>
      <w:r w:rsidRPr="002F6BA7">
        <w:rPr>
          <w:sz w:val="22"/>
          <w:szCs w:val="22"/>
        </w:rPr>
        <w:t>lietuvių</w:t>
      </w:r>
      <w:proofErr w:type="spellEnd"/>
      <w:r w:rsidRPr="002F6BA7">
        <w:rPr>
          <w:sz w:val="22"/>
          <w:szCs w:val="22"/>
        </w:rPr>
        <w:t xml:space="preserve"> </w:t>
      </w:r>
      <w:proofErr w:type="spellStart"/>
      <w:r w:rsidRPr="002F6BA7">
        <w:rPr>
          <w:sz w:val="22"/>
          <w:szCs w:val="22"/>
        </w:rPr>
        <w:t>ir</w:t>
      </w:r>
      <w:proofErr w:type="spellEnd"/>
      <w:r w:rsidRPr="002F6BA7">
        <w:rPr>
          <w:sz w:val="22"/>
          <w:szCs w:val="22"/>
        </w:rPr>
        <w:t xml:space="preserve">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parengti</w:t>
      </w:r>
      <w:proofErr w:type="spellEnd"/>
      <w:r w:rsidRPr="002F6BA7">
        <w:rPr>
          <w:sz w:val="22"/>
          <w:szCs w:val="22"/>
        </w:rPr>
        <w:t xml:space="preserve"> </w:t>
      </w:r>
      <w:proofErr w:type="spellStart"/>
      <w:r w:rsidRPr="002F6BA7">
        <w:rPr>
          <w:sz w:val="22"/>
          <w:szCs w:val="22"/>
        </w:rPr>
        <w:t>dokumentai</w:t>
      </w:r>
      <w:proofErr w:type="spellEnd"/>
      <w:r w:rsidRPr="002F6BA7">
        <w:rPr>
          <w:sz w:val="22"/>
          <w:szCs w:val="22"/>
        </w:rPr>
        <w:t xml:space="preserve"> </w:t>
      </w:r>
      <w:proofErr w:type="spellStart"/>
      <w:r w:rsidRPr="002F6BA7">
        <w:rPr>
          <w:sz w:val="22"/>
          <w:szCs w:val="22"/>
        </w:rPr>
        <w:t>turi</w:t>
      </w:r>
      <w:proofErr w:type="spellEnd"/>
      <w:r w:rsidRPr="002F6BA7">
        <w:rPr>
          <w:sz w:val="22"/>
          <w:szCs w:val="22"/>
        </w:rPr>
        <w:t xml:space="preserve"> </w:t>
      </w:r>
      <w:proofErr w:type="spellStart"/>
      <w:r w:rsidRPr="002F6BA7">
        <w:rPr>
          <w:sz w:val="22"/>
          <w:szCs w:val="22"/>
        </w:rPr>
        <w:t>būti</w:t>
      </w:r>
      <w:proofErr w:type="spellEnd"/>
      <w:r w:rsidRPr="002F6BA7">
        <w:rPr>
          <w:sz w:val="22"/>
          <w:szCs w:val="22"/>
        </w:rPr>
        <w:t xml:space="preserve"> </w:t>
      </w:r>
      <w:proofErr w:type="spellStart"/>
      <w:r w:rsidRPr="002F6BA7">
        <w:rPr>
          <w:sz w:val="22"/>
          <w:szCs w:val="22"/>
        </w:rPr>
        <w:t>pateikiami</w:t>
      </w:r>
      <w:proofErr w:type="spellEnd"/>
      <w:r w:rsidRPr="002F6BA7">
        <w:rPr>
          <w:sz w:val="22"/>
          <w:szCs w:val="22"/>
        </w:rPr>
        <w:t xml:space="preserve">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vertimu</w:t>
      </w:r>
      <w:proofErr w:type="spellEnd"/>
      <w:r w:rsidRPr="002F6BA7">
        <w:rPr>
          <w:sz w:val="22"/>
          <w:szCs w:val="22"/>
        </w:rPr>
        <w:t xml:space="preserve"> į </w:t>
      </w:r>
      <w:proofErr w:type="spellStart"/>
      <w:r w:rsidRPr="002F6BA7">
        <w:rPr>
          <w:sz w:val="22"/>
          <w:szCs w:val="22"/>
        </w:rPr>
        <w:t>lietuvių</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kalbą</w:t>
      </w:r>
      <w:proofErr w:type="spellEnd"/>
      <w:r w:rsidRPr="002F6BA7">
        <w:rPr>
          <w:sz w:val="22"/>
          <w:szCs w:val="22"/>
        </w:rPr>
        <w:t xml:space="preserve">. </w:t>
      </w:r>
      <w:r w:rsidRPr="002F6BA7">
        <w:rPr>
          <w:sz w:val="22"/>
          <w:szCs w:val="22"/>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proofErr w:type="spellStart"/>
      <w:r w:rsidRPr="002F6BA7">
        <w:rPr>
          <w:sz w:val="22"/>
          <w:szCs w:val="22"/>
        </w:rPr>
        <w:t>Pateikiamos</w:t>
      </w:r>
      <w:proofErr w:type="spellEnd"/>
      <w:r w:rsidRPr="002F6BA7">
        <w:rPr>
          <w:sz w:val="22"/>
          <w:szCs w:val="22"/>
        </w:rPr>
        <w:t xml:space="preserve"> </w:t>
      </w:r>
      <w:proofErr w:type="spellStart"/>
      <w:r w:rsidRPr="002F6BA7">
        <w:rPr>
          <w:sz w:val="22"/>
          <w:szCs w:val="22"/>
        </w:rPr>
        <w:t>skaitmeninės</w:t>
      </w:r>
      <w:proofErr w:type="spellEnd"/>
      <w:r w:rsidRPr="002F6BA7">
        <w:rPr>
          <w:sz w:val="22"/>
          <w:szCs w:val="22"/>
        </w:rPr>
        <w:t xml:space="preserve"> </w:t>
      </w:r>
      <w:proofErr w:type="spellStart"/>
      <w:r w:rsidRPr="002F6BA7">
        <w:rPr>
          <w:sz w:val="22"/>
          <w:szCs w:val="22"/>
        </w:rPr>
        <w:t>dokumentų</w:t>
      </w:r>
      <w:proofErr w:type="spellEnd"/>
      <w:r w:rsidRPr="002F6BA7">
        <w:rPr>
          <w:sz w:val="22"/>
          <w:szCs w:val="22"/>
        </w:rPr>
        <w:t xml:space="preserve"> </w:t>
      </w:r>
      <w:proofErr w:type="spellStart"/>
      <w:r w:rsidRPr="002F6BA7">
        <w:rPr>
          <w:sz w:val="22"/>
          <w:szCs w:val="22"/>
        </w:rPr>
        <w:t>kopijos</w:t>
      </w:r>
      <w:proofErr w:type="spellEnd"/>
      <w:r w:rsidRPr="002F6BA7">
        <w:rPr>
          <w:sz w:val="22"/>
          <w:szCs w:val="22"/>
        </w:rPr>
        <w:t xml:space="preserve">. </w:t>
      </w:r>
    </w:p>
    <w:p w14:paraId="09D055AA" w14:textId="77777777" w:rsidR="001607C2" w:rsidRPr="002F6BA7" w:rsidRDefault="001607C2" w:rsidP="00E32C2D">
      <w:pPr>
        <w:tabs>
          <w:tab w:val="left" w:pos="3192"/>
          <w:tab w:val="right" w:leader="underscore" w:pos="8640"/>
        </w:tabs>
        <w:jc w:val="both"/>
        <w:rPr>
          <w:sz w:val="22"/>
          <w:szCs w:val="22"/>
        </w:rPr>
      </w:pPr>
    </w:p>
    <w:p w14:paraId="5B906182" w14:textId="77777777" w:rsidR="00B172DC" w:rsidRPr="00AC7A40" w:rsidRDefault="00B172DC" w:rsidP="00B172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bookmarkStart w:id="1" w:name="_Hlk90628239"/>
      <w:r w:rsidRPr="00AC7A40">
        <w:rPr>
          <w:rFonts w:eastAsia="Times New Roman"/>
          <w:b/>
          <w:bCs/>
          <w:color w:val="000000"/>
          <w:lang w:val="lt-LT" w:eastAsia="lt-LT"/>
        </w:rPr>
        <w:t>TELEMETRIN</w:t>
      </w:r>
      <w:r w:rsidRPr="00AC7A40">
        <w:rPr>
          <w:rFonts w:eastAsia="Times New Roman" w:hint="eastAsia"/>
          <w:b/>
          <w:bCs/>
          <w:color w:val="000000"/>
          <w:lang w:val="lt-LT" w:eastAsia="lt-LT"/>
        </w:rPr>
        <w:t>Ė</w:t>
      </w:r>
      <w:r w:rsidRPr="00AC7A40">
        <w:rPr>
          <w:rFonts w:eastAsia="Times New Roman"/>
          <w:b/>
          <w:bCs/>
          <w:color w:val="000000"/>
          <w:lang w:val="lt-LT" w:eastAsia="lt-LT"/>
        </w:rPr>
        <w:t xml:space="preserve"> PACIENT</w:t>
      </w:r>
      <w:r w:rsidRPr="00AC7A40">
        <w:rPr>
          <w:rFonts w:eastAsia="Times New Roman" w:hint="eastAsia"/>
          <w:b/>
          <w:bCs/>
          <w:color w:val="000000"/>
          <w:lang w:val="lt-LT" w:eastAsia="lt-LT"/>
        </w:rPr>
        <w:t>Ų</w:t>
      </w:r>
      <w:r w:rsidRPr="00AC7A40">
        <w:rPr>
          <w:rFonts w:eastAsia="Times New Roman"/>
          <w:b/>
          <w:bCs/>
          <w:color w:val="000000"/>
          <w:lang w:val="lt-LT" w:eastAsia="lt-LT"/>
        </w:rPr>
        <w:t xml:space="preserve"> STEB</w:t>
      </w:r>
      <w:r w:rsidRPr="00AC7A40">
        <w:rPr>
          <w:rFonts w:eastAsia="Times New Roman" w:hint="eastAsia"/>
          <w:b/>
          <w:bCs/>
          <w:color w:val="000000"/>
          <w:lang w:val="lt-LT" w:eastAsia="lt-LT"/>
        </w:rPr>
        <w:t>Ė</w:t>
      </w:r>
      <w:r w:rsidRPr="00AC7A40">
        <w:rPr>
          <w:rFonts w:eastAsia="Times New Roman"/>
          <w:b/>
          <w:bCs/>
          <w:color w:val="000000"/>
          <w:lang w:val="lt-LT" w:eastAsia="lt-LT"/>
        </w:rPr>
        <w:t>JIMO SISTEMA</w:t>
      </w:r>
    </w:p>
    <w:p w14:paraId="74D7062C" w14:textId="77777777" w:rsidR="001D3EE8" w:rsidRDefault="001D3EE8" w:rsidP="00B4589F">
      <w:pPr>
        <w:pStyle w:val="Betarp"/>
        <w:jc w:val="center"/>
        <w:rPr>
          <w:rFonts w:ascii="Times New Roman" w:hAnsi="Times New Roman"/>
          <w:b/>
          <w:bCs/>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3123"/>
        <w:gridCol w:w="3418"/>
        <w:gridCol w:w="2558"/>
      </w:tblGrid>
      <w:tr w:rsidR="001D3EE8" w:rsidRPr="00026D01" w14:paraId="75966DE3" w14:textId="77777777" w:rsidTr="00365847">
        <w:trPr>
          <w:trHeight w:val="488"/>
        </w:trPr>
        <w:tc>
          <w:tcPr>
            <w:tcW w:w="312" w:type="pct"/>
            <w:shd w:val="clear" w:color="auto" w:fill="auto"/>
          </w:tcPr>
          <w:p w14:paraId="34374487" w14:textId="77777777" w:rsidR="001D3EE8" w:rsidRPr="00026D01" w:rsidRDefault="001D3EE8" w:rsidP="00365847">
            <w:pPr>
              <w:rPr>
                <w:b/>
                <w:sz w:val="22"/>
                <w:szCs w:val="22"/>
              </w:rPr>
            </w:pPr>
          </w:p>
          <w:p w14:paraId="474CC5F6" w14:textId="77777777" w:rsidR="001D3EE8" w:rsidRPr="00026D01" w:rsidRDefault="001D3EE8" w:rsidP="00365847">
            <w:pPr>
              <w:rPr>
                <w:b/>
                <w:sz w:val="22"/>
                <w:szCs w:val="22"/>
              </w:rPr>
            </w:pPr>
          </w:p>
        </w:tc>
        <w:tc>
          <w:tcPr>
            <w:tcW w:w="1609" w:type="pct"/>
            <w:shd w:val="clear" w:color="auto" w:fill="auto"/>
          </w:tcPr>
          <w:p w14:paraId="67533CD1" w14:textId="77777777" w:rsidR="001D3EE8" w:rsidRPr="00026D01" w:rsidRDefault="001D3EE8" w:rsidP="00365847">
            <w:pPr>
              <w:rPr>
                <w:b/>
                <w:sz w:val="22"/>
                <w:szCs w:val="22"/>
              </w:rPr>
            </w:pPr>
            <w:proofErr w:type="spellStart"/>
            <w:r w:rsidRPr="00026D01">
              <w:rPr>
                <w:b/>
                <w:sz w:val="22"/>
                <w:szCs w:val="22"/>
              </w:rPr>
              <w:t>Techniniai</w:t>
            </w:r>
            <w:proofErr w:type="spellEnd"/>
            <w:r w:rsidRPr="00026D01">
              <w:rPr>
                <w:b/>
                <w:sz w:val="22"/>
                <w:szCs w:val="22"/>
              </w:rPr>
              <w:t xml:space="preserve"> </w:t>
            </w:r>
            <w:proofErr w:type="spellStart"/>
            <w:r w:rsidRPr="00026D01">
              <w:rPr>
                <w:b/>
                <w:sz w:val="22"/>
                <w:szCs w:val="22"/>
              </w:rPr>
              <w:t>reikalavimai</w:t>
            </w:r>
            <w:proofErr w:type="spellEnd"/>
          </w:p>
        </w:tc>
        <w:tc>
          <w:tcPr>
            <w:tcW w:w="1761" w:type="pct"/>
            <w:shd w:val="clear" w:color="auto" w:fill="auto"/>
          </w:tcPr>
          <w:p w14:paraId="7F50FE94" w14:textId="77777777" w:rsidR="001D3EE8" w:rsidRPr="00026D01" w:rsidRDefault="001D3EE8" w:rsidP="00365847">
            <w:pPr>
              <w:rPr>
                <w:b/>
                <w:sz w:val="22"/>
                <w:szCs w:val="22"/>
              </w:rPr>
            </w:pPr>
            <w:proofErr w:type="spellStart"/>
            <w:r w:rsidRPr="00026D01">
              <w:rPr>
                <w:b/>
                <w:sz w:val="22"/>
                <w:szCs w:val="22"/>
              </w:rPr>
              <w:t>Reikalaujama</w:t>
            </w:r>
            <w:proofErr w:type="spellEnd"/>
            <w:r w:rsidRPr="00026D01">
              <w:rPr>
                <w:b/>
                <w:sz w:val="22"/>
                <w:szCs w:val="22"/>
              </w:rPr>
              <w:t xml:space="preserve"> </w:t>
            </w:r>
            <w:proofErr w:type="spellStart"/>
            <w:r w:rsidRPr="00026D01">
              <w:rPr>
                <w:b/>
                <w:sz w:val="22"/>
                <w:szCs w:val="22"/>
              </w:rPr>
              <w:t>reikšmė</w:t>
            </w:r>
            <w:proofErr w:type="spellEnd"/>
          </w:p>
        </w:tc>
        <w:tc>
          <w:tcPr>
            <w:tcW w:w="1318" w:type="pct"/>
          </w:tcPr>
          <w:p w14:paraId="6143801B" w14:textId="77777777" w:rsidR="001D3EE8" w:rsidRPr="00026D01" w:rsidRDefault="001D3EE8" w:rsidP="00365847">
            <w:pPr>
              <w:rPr>
                <w:b/>
                <w:sz w:val="22"/>
                <w:szCs w:val="22"/>
              </w:rPr>
            </w:pPr>
            <w:proofErr w:type="spellStart"/>
            <w:r w:rsidRPr="00026D01">
              <w:rPr>
                <w:b/>
                <w:sz w:val="22"/>
                <w:szCs w:val="22"/>
              </w:rPr>
              <w:t>Tiekėjo</w:t>
            </w:r>
            <w:proofErr w:type="spellEnd"/>
            <w:r w:rsidRPr="00026D01">
              <w:rPr>
                <w:b/>
                <w:sz w:val="22"/>
                <w:szCs w:val="22"/>
              </w:rPr>
              <w:t xml:space="preserve"> </w:t>
            </w:r>
            <w:proofErr w:type="spellStart"/>
            <w:r w:rsidRPr="00026D01">
              <w:rPr>
                <w:b/>
                <w:sz w:val="22"/>
                <w:szCs w:val="22"/>
              </w:rPr>
              <w:t>siūlomos</w:t>
            </w:r>
            <w:proofErr w:type="spellEnd"/>
            <w:r w:rsidRPr="00026D01">
              <w:rPr>
                <w:b/>
                <w:sz w:val="22"/>
                <w:szCs w:val="22"/>
              </w:rPr>
              <w:t xml:space="preserve"> </w:t>
            </w:r>
            <w:proofErr w:type="spellStart"/>
            <w:r w:rsidRPr="00026D01">
              <w:rPr>
                <w:b/>
                <w:sz w:val="22"/>
                <w:szCs w:val="22"/>
              </w:rPr>
              <w:t>prekės</w:t>
            </w:r>
            <w:proofErr w:type="spellEnd"/>
            <w:r w:rsidRPr="00026D01">
              <w:rPr>
                <w:b/>
                <w:sz w:val="22"/>
                <w:szCs w:val="22"/>
              </w:rPr>
              <w:t xml:space="preserve"> </w:t>
            </w:r>
            <w:proofErr w:type="spellStart"/>
            <w:r w:rsidRPr="00026D01">
              <w:rPr>
                <w:b/>
                <w:sz w:val="22"/>
                <w:szCs w:val="22"/>
              </w:rPr>
              <w:t>rodiklių</w:t>
            </w:r>
            <w:proofErr w:type="spellEnd"/>
            <w:r w:rsidRPr="00026D01">
              <w:rPr>
                <w:b/>
                <w:sz w:val="22"/>
                <w:szCs w:val="22"/>
              </w:rPr>
              <w:t xml:space="preserve"> </w:t>
            </w:r>
            <w:proofErr w:type="spellStart"/>
            <w:r w:rsidRPr="00026D01">
              <w:rPr>
                <w:b/>
                <w:sz w:val="22"/>
                <w:szCs w:val="22"/>
              </w:rPr>
              <w:t>reikšmės</w:t>
            </w:r>
            <w:proofErr w:type="spellEnd"/>
            <w:r w:rsidRPr="00026D01">
              <w:rPr>
                <w:b/>
                <w:sz w:val="22"/>
                <w:szCs w:val="22"/>
              </w:rPr>
              <w:t xml:space="preserve"> </w:t>
            </w:r>
            <w:proofErr w:type="spellStart"/>
            <w:r w:rsidRPr="00026D01">
              <w:rPr>
                <w:b/>
                <w:sz w:val="22"/>
                <w:szCs w:val="22"/>
              </w:rPr>
              <w:t>su</w:t>
            </w:r>
            <w:proofErr w:type="spellEnd"/>
            <w:r w:rsidRPr="00026D01">
              <w:rPr>
                <w:b/>
                <w:sz w:val="22"/>
                <w:szCs w:val="22"/>
              </w:rPr>
              <w:t xml:space="preserve"> </w:t>
            </w:r>
            <w:proofErr w:type="spellStart"/>
            <w:r w:rsidRPr="00026D01">
              <w:rPr>
                <w:b/>
                <w:sz w:val="22"/>
                <w:szCs w:val="22"/>
              </w:rPr>
              <w:t>nuoroda</w:t>
            </w:r>
            <w:proofErr w:type="spellEnd"/>
            <w:r w:rsidRPr="00026D01">
              <w:rPr>
                <w:b/>
                <w:sz w:val="22"/>
                <w:szCs w:val="22"/>
              </w:rPr>
              <w:t xml:space="preserve"> į </w:t>
            </w:r>
            <w:proofErr w:type="spellStart"/>
            <w:r w:rsidRPr="00026D01">
              <w:rPr>
                <w:b/>
                <w:sz w:val="22"/>
                <w:szCs w:val="22"/>
              </w:rPr>
              <w:t>gamintojo</w:t>
            </w:r>
            <w:proofErr w:type="spellEnd"/>
            <w:r w:rsidRPr="00026D01">
              <w:rPr>
                <w:b/>
                <w:sz w:val="22"/>
                <w:szCs w:val="22"/>
              </w:rPr>
              <w:t xml:space="preserve"> </w:t>
            </w:r>
            <w:proofErr w:type="spellStart"/>
            <w:r w:rsidRPr="00026D01">
              <w:rPr>
                <w:b/>
                <w:sz w:val="22"/>
                <w:szCs w:val="22"/>
              </w:rPr>
              <w:t>dokumentaciją</w:t>
            </w:r>
            <w:proofErr w:type="spellEnd"/>
            <w:r w:rsidRPr="00026D01">
              <w:rPr>
                <w:b/>
                <w:sz w:val="22"/>
                <w:szCs w:val="22"/>
              </w:rPr>
              <w:t xml:space="preserve"> (</w:t>
            </w:r>
            <w:proofErr w:type="spellStart"/>
            <w:r w:rsidRPr="00026D01">
              <w:rPr>
                <w:b/>
                <w:sz w:val="22"/>
                <w:szCs w:val="22"/>
              </w:rPr>
              <w:t>katalogo</w:t>
            </w:r>
            <w:proofErr w:type="spellEnd"/>
            <w:r w:rsidRPr="00026D01">
              <w:rPr>
                <w:b/>
                <w:sz w:val="22"/>
                <w:szCs w:val="22"/>
              </w:rPr>
              <w:t xml:space="preserve"> pav., </w:t>
            </w:r>
            <w:proofErr w:type="spellStart"/>
            <w:r w:rsidRPr="00026D01">
              <w:rPr>
                <w:b/>
                <w:sz w:val="22"/>
                <w:szCs w:val="22"/>
              </w:rPr>
              <w:t>psl</w:t>
            </w:r>
            <w:proofErr w:type="spellEnd"/>
            <w:r w:rsidRPr="00026D01">
              <w:rPr>
                <w:b/>
                <w:sz w:val="22"/>
                <w:szCs w:val="22"/>
              </w:rPr>
              <w:t>. nr)</w:t>
            </w:r>
          </w:p>
        </w:tc>
      </w:tr>
      <w:tr w:rsidR="001D3EE8" w:rsidRPr="00026D01" w14:paraId="29116A2F" w14:textId="77777777" w:rsidTr="00365847">
        <w:trPr>
          <w:trHeight w:val="134"/>
        </w:trPr>
        <w:tc>
          <w:tcPr>
            <w:tcW w:w="5000" w:type="pct"/>
            <w:gridSpan w:val="4"/>
            <w:shd w:val="clear" w:color="auto" w:fill="auto"/>
          </w:tcPr>
          <w:p w14:paraId="270294C1" w14:textId="77777777" w:rsidR="001D3EE8" w:rsidRPr="00026D01" w:rsidRDefault="001D3EE8" w:rsidP="00365847">
            <w:pPr>
              <w:rPr>
                <w:bCs/>
                <w:sz w:val="22"/>
                <w:szCs w:val="22"/>
              </w:rPr>
            </w:pPr>
            <w:proofErr w:type="spellStart"/>
            <w:r w:rsidRPr="00026D01">
              <w:rPr>
                <w:b/>
                <w:sz w:val="22"/>
                <w:szCs w:val="22"/>
              </w:rPr>
              <w:t>Telemetrijos</w:t>
            </w:r>
            <w:proofErr w:type="spellEnd"/>
            <w:r w:rsidRPr="00026D01">
              <w:rPr>
                <w:b/>
                <w:sz w:val="22"/>
                <w:szCs w:val="22"/>
              </w:rPr>
              <w:t xml:space="preserve"> </w:t>
            </w:r>
            <w:proofErr w:type="spellStart"/>
            <w:r w:rsidRPr="00026D01">
              <w:rPr>
                <w:b/>
                <w:sz w:val="22"/>
                <w:szCs w:val="22"/>
              </w:rPr>
              <w:t>sistema</w:t>
            </w:r>
            <w:proofErr w:type="spellEnd"/>
            <w:r w:rsidRPr="00026D01">
              <w:rPr>
                <w:b/>
                <w:sz w:val="22"/>
                <w:szCs w:val="22"/>
              </w:rPr>
              <w:t xml:space="preserve"> 1 </w:t>
            </w:r>
            <w:proofErr w:type="spellStart"/>
            <w:r w:rsidRPr="00026D01">
              <w:rPr>
                <w:b/>
                <w:sz w:val="22"/>
                <w:szCs w:val="22"/>
              </w:rPr>
              <w:t>komplektas</w:t>
            </w:r>
            <w:proofErr w:type="spellEnd"/>
            <w:r w:rsidRPr="00026D01">
              <w:rPr>
                <w:bCs/>
                <w:sz w:val="22"/>
                <w:szCs w:val="22"/>
              </w:rPr>
              <w:t>:</w:t>
            </w:r>
          </w:p>
        </w:tc>
      </w:tr>
      <w:tr w:rsidR="001D3EE8" w:rsidRPr="00E20735" w14:paraId="12610B91" w14:textId="77777777" w:rsidTr="00365847">
        <w:trPr>
          <w:trHeight w:val="70"/>
        </w:trPr>
        <w:tc>
          <w:tcPr>
            <w:tcW w:w="312" w:type="pct"/>
            <w:shd w:val="clear" w:color="auto" w:fill="auto"/>
          </w:tcPr>
          <w:p w14:paraId="1C235E26" w14:textId="77777777" w:rsidR="001D3EE8" w:rsidRPr="00026D01" w:rsidRDefault="001D3EE8" w:rsidP="00365847">
            <w:pPr>
              <w:rPr>
                <w:bCs/>
                <w:sz w:val="22"/>
                <w:szCs w:val="22"/>
              </w:rPr>
            </w:pPr>
            <w:r w:rsidRPr="00026D01">
              <w:rPr>
                <w:bCs/>
                <w:sz w:val="22"/>
                <w:szCs w:val="22"/>
              </w:rPr>
              <w:t>1.</w:t>
            </w:r>
          </w:p>
        </w:tc>
        <w:tc>
          <w:tcPr>
            <w:tcW w:w="1609" w:type="pct"/>
            <w:shd w:val="clear" w:color="auto" w:fill="auto"/>
          </w:tcPr>
          <w:p w14:paraId="13DF9FD0" w14:textId="77777777" w:rsidR="001D3EE8" w:rsidRPr="00026D01" w:rsidRDefault="001D3EE8" w:rsidP="00365847">
            <w:pPr>
              <w:rPr>
                <w:bCs/>
                <w:sz w:val="22"/>
                <w:szCs w:val="22"/>
              </w:rPr>
            </w:pPr>
            <w:proofErr w:type="spellStart"/>
            <w:r w:rsidRPr="00026D01">
              <w:rPr>
                <w:bCs/>
                <w:sz w:val="22"/>
                <w:szCs w:val="22"/>
              </w:rPr>
              <w:t>Reikalavimai</w:t>
            </w:r>
            <w:proofErr w:type="spellEnd"/>
            <w:r w:rsidRPr="00026D01">
              <w:rPr>
                <w:bCs/>
                <w:sz w:val="22"/>
                <w:szCs w:val="22"/>
              </w:rPr>
              <w:t xml:space="preserve"> </w:t>
            </w:r>
            <w:proofErr w:type="spellStart"/>
            <w:r w:rsidRPr="00026D01">
              <w:rPr>
                <w:bCs/>
                <w:sz w:val="22"/>
                <w:szCs w:val="22"/>
              </w:rPr>
              <w:t>kardiologiniams</w:t>
            </w:r>
            <w:proofErr w:type="spellEnd"/>
            <w:r w:rsidRPr="00026D01">
              <w:rPr>
                <w:bCs/>
                <w:sz w:val="22"/>
                <w:szCs w:val="22"/>
              </w:rPr>
              <w:t xml:space="preserve"> </w:t>
            </w:r>
            <w:proofErr w:type="spellStart"/>
            <w:r w:rsidRPr="00026D01">
              <w:rPr>
                <w:bCs/>
                <w:sz w:val="22"/>
                <w:szCs w:val="22"/>
              </w:rPr>
              <w:t>telemetrijos</w:t>
            </w:r>
            <w:proofErr w:type="spellEnd"/>
            <w:r w:rsidRPr="00026D01">
              <w:rPr>
                <w:bCs/>
                <w:sz w:val="22"/>
                <w:szCs w:val="22"/>
              </w:rPr>
              <w:t xml:space="preserve"> </w:t>
            </w:r>
            <w:proofErr w:type="spellStart"/>
            <w:r w:rsidRPr="00026D01">
              <w:rPr>
                <w:bCs/>
                <w:sz w:val="22"/>
                <w:szCs w:val="22"/>
              </w:rPr>
              <w:t>monitoriams</w:t>
            </w:r>
            <w:proofErr w:type="spellEnd"/>
            <w:r w:rsidRPr="00026D01">
              <w:rPr>
                <w:bCs/>
                <w:sz w:val="22"/>
                <w:szCs w:val="22"/>
              </w:rPr>
              <w:t>:</w:t>
            </w:r>
          </w:p>
        </w:tc>
        <w:tc>
          <w:tcPr>
            <w:tcW w:w="1761" w:type="pct"/>
            <w:shd w:val="clear" w:color="auto" w:fill="auto"/>
          </w:tcPr>
          <w:p w14:paraId="0502B766" w14:textId="77777777" w:rsidR="001D3EE8" w:rsidRPr="00E20735" w:rsidRDefault="001D3EE8" w:rsidP="00365847">
            <w:pPr>
              <w:rPr>
                <w:bCs/>
                <w:sz w:val="22"/>
                <w:szCs w:val="22"/>
                <w:lang w:val="es-ES_tradnl"/>
              </w:rPr>
            </w:pPr>
            <w:r w:rsidRPr="00E20735">
              <w:rPr>
                <w:bCs/>
                <w:sz w:val="22"/>
                <w:szCs w:val="22"/>
                <w:lang w:val="es-ES_tradnl"/>
              </w:rPr>
              <w:t>Kiekis 8 vnt., su belaidžiu duomenų perdavimu</w:t>
            </w:r>
          </w:p>
        </w:tc>
        <w:tc>
          <w:tcPr>
            <w:tcW w:w="1318" w:type="pct"/>
          </w:tcPr>
          <w:p w14:paraId="54426672" w14:textId="77777777" w:rsidR="001D3EE8" w:rsidRPr="00E20735" w:rsidRDefault="001D3EE8" w:rsidP="00365847">
            <w:pPr>
              <w:rPr>
                <w:bCs/>
                <w:sz w:val="22"/>
                <w:szCs w:val="22"/>
                <w:lang w:val="es-ES_tradnl"/>
              </w:rPr>
            </w:pPr>
          </w:p>
        </w:tc>
      </w:tr>
      <w:tr w:rsidR="001D3EE8" w:rsidRPr="00026D01" w14:paraId="7850F12B" w14:textId="77777777" w:rsidTr="00365847">
        <w:trPr>
          <w:trHeight w:val="70"/>
        </w:trPr>
        <w:tc>
          <w:tcPr>
            <w:tcW w:w="312" w:type="pct"/>
            <w:shd w:val="clear" w:color="auto" w:fill="auto"/>
          </w:tcPr>
          <w:p w14:paraId="30057F96" w14:textId="77777777" w:rsidR="001D3EE8" w:rsidRPr="00026D01" w:rsidRDefault="001D3EE8" w:rsidP="00365847">
            <w:pPr>
              <w:rPr>
                <w:bCs/>
                <w:sz w:val="22"/>
                <w:szCs w:val="22"/>
              </w:rPr>
            </w:pPr>
            <w:r w:rsidRPr="00026D01">
              <w:rPr>
                <w:bCs/>
                <w:sz w:val="22"/>
                <w:szCs w:val="22"/>
              </w:rPr>
              <w:t>1.1</w:t>
            </w:r>
          </w:p>
        </w:tc>
        <w:tc>
          <w:tcPr>
            <w:tcW w:w="1609" w:type="pct"/>
            <w:shd w:val="clear" w:color="auto" w:fill="auto"/>
          </w:tcPr>
          <w:p w14:paraId="5DFC6306" w14:textId="77777777" w:rsidR="001D3EE8" w:rsidRPr="00026D01" w:rsidRDefault="001D3EE8" w:rsidP="00365847">
            <w:pPr>
              <w:rPr>
                <w:bCs/>
                <w:sz w:val="22"/>
                <w:szCs w:val="22"/>
              </w:rPr>
            </w:pPr>
            <w:proofErr w:type="spellStart"/>
            <w:r w:rsidRPr="00026D01">
              <w:rPr>
                <w:bCs/>
                <w:sz w:val="22"/>
                <w:szCs w:val="22"/>
              </w:rPr>
              <w:t>Elektros</w:t>
            </w:r>
            <w:proofErr w:type="spellEnd"/>
            <w:r w:rsidRPr="00026D01">
              <w:rPr>
                <w:bCs/>
                <w:sz w:val="22"/>
                <w:szCs w:val="22"/>
              </w:rPr>
              <w:t xml:space="preserve"> </w:t>
            </w:r>
            <w:proofErr w:type="spellStart"/>
            <w:r w:rsidRPr="00026D01">
              <w:rPr>
                <w:bCs/>
                <w:sz w:val="22"/>
                <w:szCs w:val="22"/>
              </w:rPr>
              <w:t>maitinimas</w:t>
            </w:r>
            <w:proofErr w:type="spellEnd"/>
          </w:p>
        </w:tc>
        <w:tc>
          <w:tcPr>
            <w:tcW w:w="1761" w:type="pct"/>
            <w:shd w:val="clear" w:color="auto" w:fill="auto"/>
          </w:tcPr>
          <w:p w14:paraId="366FCC99" w14:textId="77777777" w:rsidR="001D3EE8" w:rsidRPr="00026D01" w:rsidRDefault="001D3EE8" w:rsidP="00365847">
            <w:pPr>
              <w:rPr>
                <w:bCs/>
                <w:sz w:val="22"/>
                <w:szCs w:val="22"/>
              </w:rPr>
            </w:pPr>
            <w:r w:rsidRPr="00026D01">
              <w:rPr>
                <w:bCs/>
                <w:sz w:val="22"/>
                <w:szCs w:val="22"/>
              </w:rPr>
              <w:t xml:space="preserve">1. </w:t>
            </w:r>
            <w:proofErr w:type="spellStart"/>
            <w:r w:rsidRPr="00026D01">
              <w:rPr>
                <w:bCs/>
                <w:sz w:val="22"/>
                <w:szCs w:val="22"/>
              </w:rPr>
              <w:t>Vidinis</w:t>
            </w:r>
            <w:proofErr w:type="spellEnd"/>
            <w:r w:rsidRPr="00026D01">
              <w:rPr>
                <w:bCs/>
                <w:sz w:val="22"/>
                <w:szCs w:val="22"/>
              </w:rPr>
              <w:t xml:space="preserve">  </w:t>
            </w:r>
            <w:proofErr w:type="spellStart"/>
            <w:r w:rsidRPr="00026D01">
              <w:rPr>
                <w:bCs/>
                <w:sz w:val="22"/>
                <w:szCs w:val="22"/>
              </w:rPr>
              <w:t>maitinimo</w:t>
            </w:r>
            <w:proofErr w:type="spellEnd"/>
            <w:r w:rsidRPr="00026D01">
              <w:rPr>
                <w:bCs/>
                <w:sz w:val="22"/>
                <w:szCs w:val="22"/>
              </w:rPr>
              <w:t xml:space="preserve"> </w:t>
            </w:r>
            <w:proofErr w:type="spellStart"/>
            <w:r w:rsidRPr="00026D01">
              <w:rPr>
                <w:bCs/>
                <w:sz w:val="22"/>
                <w:szCs w:val="22"/>
              </w:rPr>
              <w:t>šaltinis</w:t>
            </w:r>
            <w:proofErr w:type="spellEnd"/>
            <w:r w:rsidRPr="00026D01">
              <w:rPr>
                <w:bCs/>
                <w:sz w:val="22"/>
                <w:szCs w:val="22"/>
              </w:rPr>
              <w:t xml:space="preserve">: </w:t>
            </w:r>
            <w:proofErr w:type="spellStart"/>
            <w:r w:rsidRPr="00026D01">
              <w:rPr>
                <w:bCs/>
                <w:sz w:val="22"/>
                <w:szCs w:val="22"/>
              </w:rPr>
              <w:t>įkraunami</w:t>
            </w:r>
            <w:proofErr w:type="spellEnd"/>
            <w:r w:rsidRPr="00026D01">
              <w:rPr>
                <w:bCs/>
                <w:sz w:val="22"/>
                <w:szCs w:val="22"/>
              </w:rPr>
              <w:t xml:space="preserve"> </w:t>
            </w:r>
            <w:proofErr w:type="spellStart"/>
            <w:r w:rsidRPr="00026D01">
              <w:rPr>
                <w:bCs/>
                <w:sz w:val="22"/>
                <w:szCs w:val="22"/>
              </w:rPr>
              <w:t>standartiniai</w:t>
            </w:r>
            <w:proofErr w:type="spellEnd"/>
            <w:r w:rsidRPr="00026D01">
              <w:rPr>
                <w:bCs/>
                <w:sz w:val="22"/>
                <w:szCs w:val="22"/>
              </w:rPr>
              <w:t xml:space="preserve"> AA </w:t>
            </w:r>
            <w:proofErr w:type="spellStart"/>
            <w:r w:rsidRPr="00026D01">
              <w:rPr>
                <w:bCs/>
                <w:sz w:val="22"/>
                <w:szCs w:val="22"/>
              </w:rPr>
              <w:t>arba</w:t>
            </w:r>
            <w:proofErr w:type="spellEnd"/>
            <w:r w:rsidRPr="00026D01">
              <w:rPr>
                <w:bCs/>
                <w:sz w:val="22"/>
                <w:szCs w:val="22"/>
              </w:rPr>
              <w:t xml:space="preserve"> AAA  </w:t>
            </w:r>
            <w:proofErr w:type="spellStart"/>
            <w:r w:rsidRPr="00026D01">
              <w:rPr>
                <w:bCs/>
                <w:sz w:val="22"/>
                <w:szCs w:val="22"/>
              </w:rPr>
              <w:t>tipo</w:t>
            </w:r>
            <w:proofErr w:type="spellEnd"/>
            <w:r w:rsidRPr="00026D01">
              <w:rPr>
                <w:bCs/>
                <w:sz w:val="22"/>
                <w:szCs w:val="22"/>
              </w:rPr>
              <w:t xml:space="preserve"> </w:t>
            </w:r>
            <w:proofErr w:type="spellStart"/>
            <w:r w:rsidRPr="00026D01">
              <w:rPr>
                <w:bCs/>
                <w:sz w:val="22"/>
                <w:szCs w:val="22"/>
              </w:rPr>
              <w:t>baterijos</w:t>
            </w:r>
            <w:proofErr w:type="spellEnd"/>
            <w:r>
              <w:rPr>
                <w:bCs/>
                <w:sz w:val="22"/>
                <w:szCs w:val="22"/>
              </w:rPr>
              <w:t>,</w:t>
            </w:r>
            <w:r w:rsidRPr="00026D01">
              <w:rPr>
                <w:bCs/>
                <w:sz w:val="22"/>
                <w:szCs w:val="22"/>
              </w:rPr>
              <w:t xml:space="preserve"> </w:t>
            </w:r>
            <w:proofErr w:type="spellStart"/>
            <w:r w:rsidRPr="00026D01">
              <w:rPr>
                <w:bCs/>
                <w:sz w:val="22"/>
                <w:szCs w:val="22"/>
              </w:rPr>
              <w:t>arba</w:t>
            </w:r>
            <w:proofErr w:type="spellEnd"/>
            <w:r w:rsidRPr="00026D01">
              <w:rPr>
                <w:bCs/>
                <w:sz w:val="22"/>
                <w:szCs w:val="22"/>
              </w:rPr>
              <w:t xml:space="preserve"> </w:t>
            </w:r>
            <w:proofErr w:type="spellStart"/>
            <w:r w:rsidRPr="00026D01">
              <w:rPr>
                <w:bCs/>
                <w:sz w:val="22"/>
                <w:szCs w:val="22"/>
              </w:rPr>
              <w:t>pakraunamos</w:t>
            </w:r>
            <w:proofErr w:type="spellEnd"/>
            <w:r w:rsidRPr="00026D01">
              <w:rPr>
                <w:bCs/>
                <w:sz w:val="22"/>
                <w:szCs w:val="22"/>
              </w:rPr>
              <w:t xml:space="preserve"> </w:t>
            </w:r>
            <w:proofErr w:type="spellStart"/>
            <w:r w:rsidRPr="00026D01">
              <w:rPr>
                <w:bCs/>
                <w:sz w:val="22"/>
                <w:szCs w:val="22"/>
              </w:rPr>
              <w:t>ličio</w:t>
            </w:r>
            <w:proofErr w:type="spellEnd"/>
            <w:r w:rsidRPr="00026D01">
              <w:rPr>
                <w:bCs/>
                <w:sz w:val="22"/>
                <w:szCs w:val="22"/>
              </w:rPr>
              <w:t xml:space="preserve"> </w:t>
            </w:r>
            <w:proofErr w:type="spellStart"/>
            <w:r w:rsidRPr="00026D01">
              <w:rPr>
                <w:bCs/>
                <w:sz w:val="22"/>
                <w:szCs w:val="22"/>
              </w:rPr>
              <w:t>jonų</w:t>
            </w:r>
            <w:proofErr w:type="spellEnd"/>
            <w:r w:rsidRPr="00026D01">
              <w:rPr>
                <w:bCs/>
                <w:sz w:val="22"/>
                <w:szCs w:val="22"/>
              </w:rPr>
              <w:t xml:space="preserve"> </w:t>
            </w:r>
            <w:proofErr w:type="spellStart"/>
            <w:r w:rsidRPr="00026D01">
              <w:rPr>
                <w:bCs/>
                <w:sz w:val="22"/>
                <w:szCs w:val="22"/>
              </w:rPr>
              <w:t>baterijos</w:t>
            </w:r>
            <w:proofErr w:type="spellEnd"/>
            <w:r w:rsidRPr="00026D01">
              <w:rPr>
                <w:bCs/>
                <w:sz w:val="22"/>
                <w:szCs w:val="22"/>
              </w:rPr>
              <w:t xml:space="preserve"> </w:t>
            </w:r>
          </w:p>
          <w:p w14:paraId="7A08E73D" w14:textId="77777777" w:rsidR="001D3EE8" w:rsidRPr="00026D01" w:rsidRDefault="001D3EE8" w:rsidP="00365847">
            <w:pPr>
              <w:rPr>
                <w:bCs/>
                <w:sz w:val="22"/>
                <w:szCs w:val="22"/>
              </w:rPr>
            </w:pPr>
            <w:r w:rsidRPr="00026D01">
              <w:rPr>
                <w:bCs/>
                <w:sz w:val="22"/>
                <w:szCs w:val="22"/>
              </w:rPr>
              <w:t xml:space="preserve">2. </w:t>
            </w:r>
            <w:proofErr w:type="spellStart"/>
            <w:r w:rsidRPr="00026D01">
              <w:rPr>
                <w:bCs/>
                <w:sz w:val="22"/>
                <w:szCs w:val="22"/>
              </w:rPr>
              <w:t>Aparato</w:t>
            </w:r>
            <w:proofErr w:type="spellEnd"/>
            <w:r w:rsidRPr="00026D01">
              <w:rPr>
                <w:bCs/>
                <w:sz w:val="22"/>
                <w:szCs w:val="22"/>
              </w:rPr>
              <w:t xml:space="preserve"> </w:t>
            </w:r>
            <w:proofErr w:type="spellStart"/>
            <w:r w:rsidRPr="00026D01">
              <w:rPr>
                <w:bCs/>
                <w:sz w:val="22"/>
                <w:szCs w:val="22"/>
              </w:rPr>
              <w:t>veikimo</w:t>
            </w:r>
            <w:proofErr w:type="spellEnd"/>
            <w:r w:rsidRPr="00026D01">
              <w:rPr>
                <w:bCs/>
                <w:sz w:val="22"/>
                <w:szCs w:val="22"/>
              </w:rPr>
              <w:t xml:space="preserve"> </w:t>
            </w:r>
            <w:proofErr w:type="spellStart"/>
            <w:r w:rsidRPr="00026D01">
              <w:rPr>
                <w:bCs/>
                <w:sz w:val="22"/>
                <w:szCs w:val="22"/>
              </w:rPr>
              <w:t>laikas</w:t>
            </w:r>
            <w:proofErr w:type="spellEnd"/>
            <w:r w:rsidRPr="00026D01">
              <w:rPr>
                <w:bCs/>
                <w:sz w:val="22"/>
                <w:szCs w:val="22"/>
              </w:rPr>
              <w:t xml:space="preserve">, </w:t>
            </w:r>
            <w:proofErr w:type="spellStart"/>
            <w:r w:rsidRPr="00026D01">
              <w:rPr>
                <w:bCs/>
                <w:sz w:val="22"/>
                <w:szCs w:val="22"/>
              </w:rPr>
              <w:t>maitinant</w:t>
            </w:r>
            <w:proofErr w:type="spellEnd"/>
            <w:r w:rsidRPr="00026D01">
              <w:rPr>
                <w:bCs/>
                <w:sz w:val="22"/>
                <w:szCs w:val="22"/>
              </w:rPr>
              <w:t xml:space="preserve"> </w:t>
            </w:r>
            <w:proofErr w:type="spellStart"/>
            <w:r w:rsidRPr="00026D01">
              <w:rPr>
                <w:bCs/>
                <w:sz w:val="22"/>
                <w:szCs w:val="22"/>
              </w:rPr>
              <w:t>iš</w:t>
            </w:r>
            <w:proofErr w:type="spellEnd"/>
            <w:r w:rsidRPr="00026D01">
              <w:rPr>
                <w:bCs/>
                <w:sz w:val="22"/>
                <w:szCs w:val="22"/>
              </w:rPr>
              <w:t xml:space="preserve"> </w:t>
            </w:r>
            <w:proofErr w:type="spellStart"/>
            <w:r w:rsidRPr="00026D01">
              <w:rPr>
                <w:bCs/>
                <w:sz w:val="22"/>
                <w:szCs w:val="22"/>
              </w:rPr>
              <w:t>šio</w:t>
            </w:r>
            <w:proofErr w:type="spellEnd"/>
            <w:r w:rsidRPr="00026D01">
              <w:rPr>
                <w:bCs/>
                <w:sz w:val="22"/>
                <w:szCs w:val="22"/>
              </w:rPr>
              <w:t xml:space="preserve"> </w:t>
            </w:r>
            <w:proofErr w:type="spellStart"/>
            <w:r w:rsidRPr="00026D01">
              <w:rPr>
                <w:bCs/>
                <w:sz w:val="22"/>
                <w:szCs w:val="22"/>
              </w:rPr>
              <w:t>šaltinio</w:t>
            </w:r>
            <w:proofErr w:type="spellEnd"/>
            <w:r w:rsidRPr="00026D01">
              <w:rPr>
                <w:bCs/>
                <w:sz w:val="22"/>
                <w:szCs w:val="22"/>
              </w:rPr>
              <w:t xml:space="preserve"> </w:t>
            </w: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w:t>
            </w:r>
            <w:r>
              <w:rPr>
                <w:bCs/>
                <w:sz w:val="22"/>
                <w:szCs w:val="22"/>
              </w:rPr>
              <w:t>24</w:t>
            </w:r>
            <w:r w:rsidRPr="00026D01">
              <w:rPr>
                <w:bCs/>
                <w:sz w:val="22"/>
                <w:szCs w:val="22"/>
              </w:rPr>
              <w:t xml:space="preserve"> val.</w:t>
            </w:r>
          </w:p>
        </w:tc>
        <w:tc>
          <w:tcPr>
            <w:tcW w:w="1318" w:type="pct"/>
          </w:tcPr>
          <w:p w14:paraId="429C1150" w14:textId="77777777" w:rsidR="001D3EE8" w:rsidRPr="00026D01" w:rsidRDefault="001D3EE8" w:rsidP="00365847">
            <w:pPr>
              <w:rPr>
                <w:bCs/>
                <w:sz w:val="22"/>
                <w:szCs w:val="22"/>
              </w:rPr>
            </w:pPr>
          </w:p>
        </w:tc>
      </w:tr>
      <w:tr w:rsidR="001D3EE8" w:rsidRPr="00026D01" w14:paraId="7DDFB73E" w14:textId="77777777" w:rsidTr="00365847">
        <w:trPr>
          <w:trHeight w:val="70"/>
        </w:trPr>
        <w:tc>
          <w:tcPr>
            <w:tcW w:w="312" w:type="pct"/>
            <w:shd w:val="clear" w:color="auto" w:fill="auto"/>
          </w:tcPr>
          <w:p w14:paraId="5440E6EC" w14:textId="77777777" w:rsidR="001D3EE8" w:rsidRPr="00026D01" w:rsidRDefault="001D3EE8" w:rsidP="00365847">
            <w:pPr>
              <w:rPr>
                <w:bCs/>
                <w:sz w:val="22"/>
                <w:szCs w:val="22"/>
              </w:rPr>
            </w:pPr>
            <w:r w:rsidRPr="00026D01">
              <w:rPr>
                <w:bCs/>
                <w:sz w:val="22"/>
                <w:szCs w:val="22"/>
              </w:rPr>
              <w:t>1.2</w:t>
            </w:r>
          </w:p>
        </w:tc>
        <w:tc>
          <w:tcPr>
            <w:tcW w:w="1609" w:type="pct"/>
            <w:shd w:val="clear" w:color="auto" w:fill="auto"/>
          </w:tcPr>
          <w:p w14:paraId="58E7BF94" w14:textId="77777777" w:rsidR="001D3EE8" w:rsidRPr="00026D01" w:rsidRDefault="001D3EE8" w:rsidP="00365847">
            <w:pPr>
              <w:rPr>
                <w:bCs/>
                <w:sz w:val="22"/>
                <w:szCs w:val="22"/>
              </w:rPr>
            </w:pPr>
            <w:proofErr w:type="spellStart"/>
            <w:r w:rsidRPr="00026D01">
              <w:rPr>
                <w:bCs/>
                <w:sz w:val="22"/>
                <w:szCs w:val="22"/>
              </w:rPr>
              <w:t>Reikalavimai</w:t>
            </w:r>
            <w:proofErr w:type="spellEnd"/>
            <w:r w:rsidRPr="00026D01">
              <w:rPr>
                <w:bCs/>
                <w:sz w:val="22"/>
                <w:szCs w:val="22"/>
              </w:rPr>
              <w:t xml:space="preserve"> </w:t>
            </w:r>
            <w:proofErr w:type="spellStart"/>
            <w:r w:rsidRPr="00026D01">
              <w:rPr>
                <w:bCs/>
                <w:sz w:val="22"/>
                <w:szCs w:val="22"/>
              </w:rPr>
              <w:t>monitoriaus</w:t>
            </w:r>
            <w:proofErr w:type="spellEnd"/>
            <w:r w:rsidRPr="00026D01">
              <w:rPr>
                <w:bCs/>
                <w:sz w:val="22"/>
                <w:szCs w:val="22"/>
              </w:rPr>
              <w:t xml:space="preserve"> </w:t>
            </w:r>
            <w:proofErr w:type="spellStart"/>
            <w:r w:rsidRPr="00026D01">
              <w:rPr>
                <w:bCs/>
                <w:sz w:val="22"/>
                <w:szCs w:val="22"/>
              </w:rPr>
              <w:t>ekranui</w:t>
            </w:r>
            <w:proofErr w:type="spellEnd"/>
            <w:r w:rsidRPr="00026D01">
              <w:rPr>
                <w:bCs/>
                <w:sz w:val="22"/>
                <w:szCs w:val="22"/>
              </w:rPr>
              <w:t>:</w:t>
            </w:r>
          </w:p>
        </w:tc>
        <w:tc>
          <w:tcPr>
            <w:tcW w:w="1761" w:type="pct"/>
            <w:shd w:val="clear" w:color="auto" w:fill="auto"/>
          </w:tcPr>
          <w:p w14:paraId="4DAD746B" w14:textId="77777777" w:rsidR="001D3EE8" w:rsidRPr="00E20735" w:rsidRDefault="001D3EE8" w:rsidP="00365847">
            <w:pPr>
              <w:rPr>
                <w:bCs/>
                <w:sz w:val="22"/>
                <w:szCs w:val="22"/>
                <w:lang w:val="es-ES_tradnl"/>
              </w:rPr>
            </w:pPr>
            <w:r w:rsidRPr="00E20735">
              <w:rPr>
                <w:bCs/>
                <w:sz w:val="22"/>
                <w:szCs w:val="22"/>
                <w:lang w:val="es-ES_tradnl"/>
              </w:rPr>
              <w:t>1. Spalvotas,  LCD tipo arba lygiavertis.</w:t>
            </w:r>
          </w:p>
          <w:p w14:paraId="12581D0B" w14:textId="77777777" w:rsidR="001D3EE8" w:rsidRPr="00026D01" w:rsidRDefault="001D3EE8" w:rsidP="00365847">
            <w:pPr>
              <w:rPr>
                <w:bCs/>
                <w:sz w:val="22"/>
                <w:szCs w:val="22"/>
              </w:rPr>
            </w:pPr>
            <w:r w:rsidRPr="00026D01">
              <w:rPr>
                <w:bCs/>
                <w:sz w:val="22"/>
                <w:szCs w:val="22"/>
              </w:rPr>
              <w:t xml:space="preserve">2. </w:t>
            </w:r>
            <w:proofErr w:type="spellStart"/>
            <w:r w:rsidRPr="00026D01">
              <w:rPr>
                <w:bCs/>
                <w:sz w:val="22"/>
                <w:szCs w:val="22"/>
              </w:rPr>
              <w:t>Ekrano</w:t>
            </w:r>
            <w:proofErr w:type="spellEnd"/>
            <w:r w:rsidRPr="00026D01">
              <w:rPr>
                <w:bCs/>
                <w:sz w:val="22"/>
                <w:szCs w:val="22"/>
              </w:rPr>
              <w:t xml:space="preserve"> </w:t>
            </w:r>
            <w:proofErr w:type="spellStart"/>
            <w:r w:rsidRPr="00026D01">
              <w:rPr>
                <w:bCs/>
                <w:sz w:val="22"/>
                <w:szCs w:val="22"/>
              </w:rPr>
              <w:t>dydis</w:t>
            </w:r>
            <w:proofErr w:type="spellEnd"/>
            <w:r w:rsidRPr="00026D01">
              <w:rPr>
                <w:bCs/>
                <w:sz w:val="22"/>
                <w:szCs w:val="22"/>
              </w:rPr>
              <w:t xml:space="preserve"> </w:t>
            </w: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w:t>
            </w:r>
            <w:r>
              <w:rPr>
                <w:bCs/>
                <w:sz w:val="22"/>
                <w:szCs w:val="22"/>
              </w:rPr>
              <w:t>2</w:t>
            </w:r>
            <w:r w:rsidRPr="00026D01">
              <w:rPr>
                <w:bCs/>
                <w:sz w:val="22"/>
                <w:szCs w:val="22"/>
              </w:rPr>
              <w:t xml:space="preserve">“ </w:t>
            </w:r>
            <w:proofErr w:type="spellStart"/>
            <w:r w:rsidRPr="00026D01">
              <w:rPr>
                <w:bCs/>
                <w:sz w:val="22"/>
                <w:szCs w:val="22"/>
              </w:rPr>
              <w:t>colių</w:t>
            </w:r>
            <w:proofErr w:type="spellEnd"/>
          </w:p>
          <w:p w14:paraId="595EDF40" w14:textId="77777777" w:rsidR="001D3EE8" w:rsidRPr="00026D01" w:rsidRDefault="001D3EE8" w:rsidP="00365847">
            <w:pPr>
              <w:rPr>
                <w:bCs/>
                <w:sz w:val="22"/>
                <w:szCs w:val="22"/>
              </w:rPr>
            </w:pPr>
            <w:r w:rsidRPr="00026D01">
              <w:rPr>
                <w:bCs/>
                <w:sz w:val="22"/>
                <w:szCs w:val="22"/>
              </w:rPr>
              <w:t xml:space="preserve">3. </w:t>
            </w: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2 </w:t>
            </w:r>
            <w:proofErr w:type="spellStart"/>
            <w:r w:rsidRPr="00026D01">
              <w:rPr>
                <w:bCs/>
                <w:sz w:val="22"/>
                <w:szCs w:val="22"/>
              </w:rPr>
              <w:t>Parametrų</w:t>
            </w:r>
            <w:proofErr w:type="spellEnd"/>
            <w:r w:rsidRPr="00026D01">
              <w:rPr>
                <w:bCs/>
                <w:sz w:val="22"/>
                <w:szCs w:val="22"/>
              </w:rPr>
              <w:t xml:space="preserve"> </w:t>
            </w:r>
            <w:proofErr w:type="spellStart"/>
            <w:r w:rsidRPr="00026D01">
              <w:rPr>
                <w:bCs/>
                <w:sz w:val="22"/>
                <w:szCs w:val="22"/>
              </w:rPr>
              <w:t>kreivės</w:t>
            </w:r>
            <w:proofErr w:type="spellEnd"/>
            <w:r w:rsidRPr="00026D01">
              <w:rPr>
                <w:bCs/>
                <w:sz w:val="22"/>
                <w:szCs w:val="22"/>
              </w:rPr>
              <w:t xml:space="preserve"> </w:t>
            </w:r>
            <w:proofErr w:type="spellStart"/>
            <w:r w:rsidRPr="00026D01">
              <w:rPr>
                <w:bCs/>
                <w:sz w:val="22"/>
                <w:szCs w:val="22"/>
              </w:rPr>
              <w:t>ekrane</w:t>
            </w:r>
            <w:proofErr w:type="spellEnd"/>
            <w:r w:rsidRPr="00026D01">
              <w:rPr>
                <w:bCs/>
                <w:sz w:val="22"/>
                <w:szCs w:val="22"/>
              </w:rPr>
              <w:t xml:space="preserve"> </w:t>
            </w:r>
            <w:proofErr w:type="spellStart"/>
            <w:r w:rsidRPr="00026D01">
              <w:rPr>
                <w:bCs/>
                <w:sz w:val="22"/>
                <w:szCs w:val="22"/>
              </w:rPr>
              <w:t>vienu</w:t>
            </w:r>
            <w:proofErr w:type="spellEnd"/>
            <w:r w:rsidRPr="00026D01">
              <w:rPr>
                <w:bCs/>
                <w:sz w:val="22"/>
                <w:szCs w:val="22"/>
              </w:rPr>
              <w:t xml:space="preserve"> </w:t>
            </w:r>
            <w:proofErr w:type="spellStart"/>
            <w:r w:rsidRPr="00026D01">
              <w:rPr>
                <w:bCs/>
                <w:sz w:val="22"/>
                <w:szCs w:val="22"/>
              </w:rPr>
              <w:t>metu</w:t>
            </w:r>
            <w:proofErr w:type="spellEnd"/>
          </w:p>
          <w:p w14:paraId="27A77331" w14:textId="77777777" w:rsidR="001D3EE8" w:rsidRPr="00026D01" w:rsidRDefault="001D3EE8" w:rsidP="00365847">
            <w:pPr>
              <w:rPr>
                <w:bCs/>
                <w:sz w:val="22"/>
                <w:szCs w:val="22"/>
              </w:rPr>
            </w:pPr>
            <w:r w:rsidRPr="00026D01">
              <w:rPr>
                <w:bCs/>
                <w:sz w:val="22"/>
                <w:szCs w:val="22"/>
              </w:rPr>
              <w:t xml:space="preserve">4. </w:t>
            </w:r>
            <w:proofErr w:type="spellStart"/>
            <w:r w:rsidRPr="00026D01">
              <w:rPr>
                <w:bCs/>
                <w:sz w:val="22"/>
                <w:szCs w:val="22"/>
              </w:rPr>
              <w:t>Skiriamoji</w:t>
            </w:r>
            <w:proofErr w:type="spellEnd"/>
            <w:r w:rsidRPr="00026D01">
              <w:rPr>
                <w:bCs/>
                <w:sz w:val="22"/>
                <w:szCs w:val="22"/>
              </w:rPr>
              <w:t xml:space="preserve"> </w:t>
            </w:r>
            <w:proofErr w:type="spellStart"/>
            <w:r w:rsidRPr="00026D01">
              <w:rPr>
                <w:bCs/>
                <w:sz w:val="22"/>
                <w:szCs w:val="22"/>
              </w:rPr>
              <w:t>geba</w:t>
            </w:r>
            <w:proofErr w:type="spellEnd"/>
            <w:r w:rsidRPr="00026D01">
              <w:rPr>
                <w:bCs/>
                <w:sz w:val="22"/>
                <w:szCs w:val="22"/>
              </w:rPr>
              <w:t xml:space="preserve"> </w:t>
            </w: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w:t>
            </w:r>
            <w:r>
              <w:rPr>
                <w:bCs/>
                <w:sz w:val="22"/>
                <w:szCs w:val="22"/>
              </w:rPr>
              <w:t>2</w:t>
            </w:r>
            <w:r w:rsidRPr="00026D01">
              <w:rPr>
                <w:bCs/>
                <w:sz w:val="22"/>
                <w:szCs w:val="22"/>
              </w:rPr>
              <w:t>20x</w:t>
            </w:r>
            <w:r>
              <w:rPr>
                <w:bCs/>
                <w:sz w:val="22"/>
                <w:szCs w:val="22"/>
              </w:rPr>
              <w:t>176</w:t>
            </w:r>
          </w:p>
        </w:tc>
        <w:tc>
          <w:tcPr>
            <w:tcW w:w="1318" w:type="pct"/>
          </w:tcPr>
          <w:p w14:paraId="5DFAE994" w14:textId="77777777" w:rsidR="001D3EE8" w:rsidRPr="00026D01" w:rsidRDefault="001D3EE8" w:rsidP="00365847">
            <w:pPr>
              <w:rPr>
                <w:bCs/>
                <w:sz w:val="22"/>
                <w:szCs w:val="22"/>
              </w:rPr>
            </w:pPr>
          </w:p>
        </w:tc>
      </w:tr>
      <w:tr w:rsidR="001D3EE8" w:rsidRPr="00026D01" w14:paraId="28F26951" w14:textId="77777777" w:rsidTr="00365847">
        <w:trPr>
          <w:trHeight w:val="70"/>
        </w:trPr>
        <w:tc>
          <w:tcPr>
            <w:tcW w:w="312" w:type="pct"/>
            <w:shd w:val="clear" w:color="auto" w:fill="auto"/>
          </w:tcPr>
          <w:p w14:paraId="0A85B59F" w14:textId="77777777" w:rsidR="001D3EE8" w:rsidRPr="00026D01" w:rsidRDefault="001D3EE8" w:rsidP="00365847">
            <w:pPr>
              <w:rPr>
                <w:bCs/>
                <w:sz w:val="22"/>
                <w:szCs w:val="22"/>
              </w:rPr>
            </w:pPr>
            <w:r w:rsidRPr="00026D01">
              <w:rPr>
                <w:bCs/>
                <w:sz w:val="22"/>
                <w:szCs w:val="22"/>
              </w:rPr>
              <w:t>1.3</w:t>
            </w:r>
          </w:p>
        </w:tc>
        <w:tc>
          <w:tcPr>
            <w:tcW w:w="1609" w:type="pct"/>
            <w:shd w:val="clear" w:color="auto" w:fill="auto"/>
          </w:tcPr>
          <w:p w14:paraId="46953E0C" w14:textId="77777777" w:rsidR="001D3EE8" w:rsidRPr="00026D01" w:rsidRDefault="001D3EE8" w:rsidP="00365847">
            <w:pPr>
              <w:rPr>
                <w:bCs/>
                <w:sz w:val="22"/>
                <w:szCs w:val="22"/>
              </w:rPr>
            </w:pPr>
            <w:proofErr w:type="spellStart"/>
            <w:r w:rsidRPr="00026D01">
              <w:rPr>
                <w:bCs/>
                <w:sz w:val="22"/>
                <w:szCs w:val="22"/>
              </w:rPr>
              <w:t>Monitoriaus</w:t>
            </w:r>
            <w:proofErr w:type="spellEnd"/>
            <w:r w:rsidRPr="00026D01">
              <w:rPr>
                <w:bCs/>
                <w:sz w:val="22"/>
                <w:szCs w:val="22"/>
              </w:rPr>
              <w:t xml:space="preserve"> </w:t>
            </w:r>
            <w:proofErr w:type="spellStart"/>
            <w:r w:rsidRPr="00026D01">
              <w:rPr>
                <w:bCs/>
                <w:sz w:val="22"/>
                <w:szCs w:val="22"/>
              </w:rPr>
              <w:t>valdymas</w:t>
            </w:r>
            <w:proofErr w:type="spellEnd"/>
          </w:p>
        </w:tc>
        <w:tc>
          <w:tcPr>
            <w:tcW w:w="1761" w:type="pct"/>
            <w:shd w:val="clear" w:color="auto" w:fill="auto"/>
          </w:tcPr>
          <w:p w14:paraId="667A2F6B" w14:textId="77777777" w:rsidR="001D3EE8" w:rsidRPr="00026D01" w:rsidRDefault="001D3EE8" w:rsidP="00365847">
            <w:pPr>
              <w:rPr>
                <w:bCs/>
                <w:sz w:val="22"/>
                <w:szCs w:val="22"/>
              </w:rPr>
            </w:pPr>
            <w:r w:rsidRPr="00026D01">
              <w:rPr>
                <w:bCs/>
                <w:sz w:val="22"/>
                <w:szCs w:val="22"/>
              </w:rPr>
              <w:t xml:space="preserve">1. </w:t>
            </w:r>
            <w:proofErr w:type="spellStart"/>
            <w:r w:rsidRPr="00026D01">
              <w:rPr>
                <w:bCs/>
                <w:sz w:val="22"/>
                <w:szCs w:val="22"/>
              </w:rPr>
              <w:t>Multifunkcinis</w:t>
            </w:r>
            <w:proofErr w:type="spellEnd"/>
            <w:r w:rsidRPr="00026D01">
              <w:rPr>
                <w:bCs/>
                <w:sz w:val="22"/>
                <w:szCs w:val="22"/>
              </w:rPr>
              <w:t xml:space="preserve"> </w:t>
            </w:r>
            <w:proofErr w:type="spellStart"/>
            <w:r w:rsidRPr="00026D01">
              <w:rPr>
                <w:bCs/>
                <w:sz w:val="22"/>
                <w:szCs w:val="22"/>
              </w:rPr>
              <w:t>mygtukas</w:t>
            </w:r>
            <w:proofErr w:type="spellEnd"/>
            <w:r w:rsidRPr="00026D01">
              <w:rPr>
                <w:bCs/>
                <w:sz w:val="22"/>
                <w:szCs w:val="22"/>
              </w:rPr>
              <w:t xml:space="preserve"> (</w:t>
            </w:r>
            <w:proofErr w:type="spellStart"/>
            <w:r w:rsidRPr="00026D01">
              <w:rPr>
                <w:bCs/>
                <w:sz w:val="22"/>
                <w:szCs w:val="22"/>
              </w:rPr>
              <w:t>įjungti</w:t>
            </w:r>
            <w:proofErr w:type="spellEnd"/>
            <w:r w:rsidRPr="00026D01">
              <w:rPr>
                <w:bCs/>
                <w:sz w:val="22"/>
                <w:szCs w:val="22"/>
              </w:rPr>
              <w:t>/</w:t>
            </w:r>
            <w:proofErr w:type="spellStart"/>
            <w:r w:rsidRPr="00026D01">
              <w:rPr>
                <w:bCs/>
                <w:sz w:val="22"/>
                <w:szCs w:val="22"/>
              </w:rPr>
              <w:t>išjungti</w:t>
            </w:r>
            <w:proofErr w:type="spellEnd"/>
            <w:r w:rsidRPr="00026D01">
              <w:rPr>
                <w:bCs/>
                <w:sz w:val="22"/>
                <w:szCs w:val="22"/>
              </w:rPr>
              <w:t xml:space="preserve">/ </w:t>
            </w:r>
            <w:proofErr w:type="spellStart"/>
            <w:r w:rsidRPr="00026D01">
              <w:rPr>
                <w:bCs/>
                <w:sz w:val="22"/>
                <w:szCs w:val="22"/>
              </w:rPr>
              <w:t>meniu</w:t>
            </w:r>
            <w:proofErr w:type="spellEnd"/>
            <w:r w:rsidRPr="00026D01">
              <w:rPr>
                <w:bCs/>
                <w:sz w:val="22"/>
                <w:szCs w:val="22"/>
              </w:rPr>
              <w:t xml:space="preserve">) </w:t>
            </w:r>
            <w:proofErr w:type="spellStart"/>
            <w:r w:rsidRPr="00026D01">
              <w:rPr>
                <w:bCs/>
                <w:sz w:val="22"/>
                <w:szCs w:val="22"/>
              </w:rPr>
              <w:t>arba</w:t>
            </w:r>
            <w:proofErr w:type="spellEnd"/>
            <w:r w:rsidRPr="00026D01">
              <w:rPr>
                <w:bCs/>
                <w:sz w:val="22"/>
                <w:szCs w:val="22"/>
              </w:rPr>
              <w:t xml:space="preserve"> </w:t>
            </w:r>
            <w:proofErr w:type="spellStart"/>
            <w:r w:rsidRPr="00026D01">
              <w:rPr>
                <w:bCs/>
                <w:sz w:val="22"/>
                <w:szCs w:val="22"/>
              </w:rPr>
              <w:t>atskiri</w:t>
            </w:r>
            <w:proofErr w:type="spellEnd"/>
            <w:r w:rsidRPr="00026D01">
              <w:rPr>
                <w:bCs/>
                <w:sz w:val="22"/>
                <w:szCs w:val="22"/>
              </w:rPr>
              <w:t xml:space="preserve"> </w:t>
            </w:r>
            <w:proofErr w:type="spellStart"/>
            <w:r w:rsidRPr="00026D01">
              <w:rPr>
                <w:bCs/>
                <w:sz w:val="22"/>
                <w:szCs w:val="22"/>
              </w:rPr>
              <w:t>valdymo</w:t>
            </w:r>
            <w:proofErr w:type="spellEnd"/>
            <w:r w:rsidRPr="00026D01">
              <w:rPr>
                <w:bCs/>
                <w:sz w:val="22"/>
                <w:szCs w:val="22"/>
              </w:rPr>
              <w:t xml:space="preserve"> </w:t>
            </w:r>
            <w:proofErr w:type="spellStart"/>
            <w:r w:rsidRPr="00026D01">
              <w:rPr>
                <w:bCs/>
                <w:sz w:val="22"/>
                <w:szCs w:val="22"/>
              </w:rPr>
              <w:t>mygtukai</w:t>
            </w:r>
            <w:proofErr w:type="spellEnd"/>
          </w:p>
          <w:p w14:paraId="787A0CA3" w14:textId="77777777" w:rsidR="001D3EE8" w:rsidRPr="00026D01" w:rsidRDefault="001D3EE8" w:rsidP="00365847">
            <w:pPr>
              <w:rPr>
                <w:bCs/>
                <w:sz w:val="22"/>
                <w:szCs w:val="22"/>
              </w:rPr>
            </w:pPr>
            <w:r w:rsidRPr="00026D01">
              <w:rPr>
                <w:bCs/>
                <w:sz w:val="22"/>
                <w:szCs w:val="22"/>
              </w:rPr>
              <w:t xml:space="preserve">2. </w:t>
            </w:r>
            <w:proofErr w:type="spellStart"/>
            <w:r w:rsidRPr="00026D01">
              <w:rPr>
                <w:bCs/>
                <w:sz w:val="22"/>
                <w:szCs w:val="22"/>
              </w:rPr>
              <w:t>Sensorinis</w:t>
            </w:r>
            <w:proofErr w:type="spellEnd"/>
            <w:r w:rsidRPr="00026D01">
              <w:rPr>
                <w:bCs/>
                <w:sz w:val="22"/>
                <w:szCs w:val="22"/>
              </w:rPr>
              <w:t xml:space="preserve"> </w:t>
            </w:r>
            <w:proofErr w:type="spellStart"/>
            <w:r w:rsidRPr="00026D01">
              <w:rPr>
                <w:bCs/>
                <w:sz w:val="22"/>
                <w:szCs w:val="22"/>
              </w:rPr>
              <w:t>ekranas</w:t>
            </w:r>
            <w:proofErr w:type="spellEnd"/>
          </w:p>
        </w:tc>
        <w:tc>
          <w:tcPr>
            <w:tcW w:w="1318" w:type="pct"/>
          </w:tcPr>
          <w:p w14:paraId="7D43B136" w14:textId="77777777" w:rsidR="001D3EE8" w:rsidRPr="00026D01" w:rsidRDefault="001D3EE8" w:rsidP="00365847">
            <w:pPr>
              <w:rPr>
                <w:bCs/>
                <w:sz w:val="22"/>
                <w:szCs w:val="22"/>
              </w:rPr>
            </w:pPr>
          </w:p>
        </w:tc>
      </w:tr>
      <w:tr w:rsidR="001D3EE8" w:rsidRPr="00E20735" w14:paraId="42E971B8" w14:textId="77777777" w:rsidTr="00365847">
        <w:trPr>
          <w:trHeight w:val="70"/>
        </w:trPr>
        <w:tc>
          <w:tcPr>
            <w:tcW w:w="312" w:type="pct"/>
            <w:shd w:val="clear" w:color="auto" w:fill="auto"/>
          </w:tcPr>
          <w:p w14:paraId="76BF1646" w14:textId="77777777" w:rsidR="001D3EE8" w:rsidRPr="00026D01" w:rsidRDefault="001D3EE8" w:rsidP="00365847">
            <w:pPr>
              <w:rPr>
                <w:bCs/>
                <w:sz w:val="22"/>
                <w:szCs w:val="22"/>
              </w:rPr>
            </w:pPr>
            <w:r w:rsidRPr="00026D01">
              <w:rPr>
                <w:bCs/>
                <w:sz w:val="22"/>
                <w:szCs w:val="22"/>
              </w:rPr>
              <w:t>1.4</w:t>
            </w:r>
          </w:p>
        </w:tc>
        <w:tc>
          <w:tcPr>
            <w:tcW w:w="1609" w:type="pct"/>
            <w:shd w:val="clear" w:color="auto" w:fill="auto"/>
          </w:tcPr>
          <w:p w14:paraId="1BC67112" w14:textId="77777777" w:rsidR="001D3EE8" w:rsidRPr="00E20735" w:rsidRDefault="001D3EE8" w:rsidP="00365847">
            <w:pPr>
              <w:rPr>
                <w:bCs/>
                <w:sz w:val="22"/>
                <w:szCs w:val="22"/>
                <w:lang w:val="es-ES_tradnl"/>
              </w:rPr>
            </w:pPr>
            <w:r w:rsidRPr="00E20735">
              <w:rPr>
                <w:bCs/>
                <w:sz w:val="22"/>
                <w:szCs w:val="22"/>
                <w:lang w:val="es-ES_tradnl"/>
              </w:rPr>
              <w:t>Telemetrijos monitoriaus matuojami parametrai realiame laike</w:t>
            </w:r>
          </w:p>
        </w:tc>
        <w:tc>
          <w:tcPr>
            <w:tcW w:w="1761" w:type="pct"/>
            <w:shd w:val="clear" w:color="auto" w:fill="auto"/>
          </w:tcPr>
          <w:p w14:paraId="26EC79E9" w14:textId="77777777" w:rsidR="001D3EE8" w:rsidRPr="00E20735" w:rsidRDefault="001D3EE8" w:rsidP="00365847">
            <w:pPr>
              <w:rPr>
                <w:bCs/>
                <w:sz w:val="22"/>
                <w:szCs w:val="22"/>
                <w:lang w:val="es-ES_tradnl"/>
              </w:rPr>
            </w:pPr>
            <w:r w:rsidRPr="00E20735">
              <w:rPr>
                <w:bCs/>
                <w:sz w:val="22"/>
                <w:szCs w:val="22"/>
                <w:lang w:val="es-ES_tradnl"/>
              </w:rPr>
              <w:t>1.EKG multi-derivacinis kanalas,</w:t>
            </w:r>
          </w:p>
          <w:p w14:paraId="590DA63A" w14:textId="77777777" w:rsidR="001D3EE8" w:rsidRPr="00E20735" w:rsidRDefault="001D3EE8" w:rsidP="00365847">
            <w:pPr>
              <w:rPr>
                <w:bCs/>
                <w:sz w:val="22"/>
                <w:szCs w:val="22"/>
                <w:lang w:val="es-ES_tradnl"/>
              </w:rPr>
            </w:pPr>
            <w:r w:rsidRPr="00E20735">
              <w:rPr>
                <w:bCs/>
                <w:sz w:val="22"/>
                <w:szCs w:val="22"/>
                <w:lang w:val="es-ES_tradnl"/>
              </w:rPr>
              <w:t>2. Aritmijos</w:t>
            </w:r>
          </w:p>
          <w:p w14:paraId="7BAEDCF4" w14:textId="77777777" w:rsidR="001D3EE8" w:rsidRPr="00E20735" w:rsidRDefault="001D3EE8" w:rsidP="00365847">
            <w:pPr>
              <w:rPr>
                <w:bCs/>
                <w:sz w:val="22"/>
                <w:szCs w:val="22"/>
                <w:lang w:val="es-ES_tradnl"/>
              </w:rPr>
            </w:pPr>
            <w:r w:rsidRPr="00E20735">
              <w:rPr>
                <w:bCs/>
                <w:sz w:val="22"/>
                <w:szCs w:val="22"/>
                <w:lang w:val="es-ES_tradnl"/>
              </w:rPr>
              <w:t>3. ST segmentas</w:t>
            </w:r>
          </w:p>
          <w:p w14:paraId="7E5F6D54" w14:textId="77777777" w:rsidR="001D3EE8" w:rsidRPr="00E20735" w:rsidRDefault="001D3EE8" w:rsidP="00365847">
            <w:pPr>
              <w:rPr>
                <w:bCs/>
                <w:sz w:val="22"/>
                <w:szCs w:val="22"/>
                <w:lang w:val="es-ES_tradnl"/>
              </w:rPr>
            </w:pPr>
            <w:r w:rsidRPr="00E20735">
              <w:rPr>
                <w:bCs/>
                <w:sz w:val="22"/>
                <w:szCs w:val="22"/>
                <w:lang w:val="es-ES_tradnl"/>
              </w:rPr>
              <w:t>4. Kvėpavimas</w:t>
            </w:r>
          </w:p>
          <w:p w14:paraId="2DF236EA" w14:textId="77777777" w:rsidR="001D3EE8" w:rsidRPr="00E20735" w:rsidRDefault="001D3EE8" w:rsidP="00365847">
            <w:pPr>
              <w:rPr>
                <w:bCs/>
                <w:sz w:val="22"/>
                <w:szCs w:val="22"/>
                <w:lang w:val="es-ES_tradnl"/>
              </w:rPr>
            </w:pPr>
            <w:r w:rsidRPr="00E20735">
              <w:rPr>
                <w:bCs/>
                <w:sz w:val="22"/>
                <w:szCs w:val="22"/>
                <w:lang w:val="es-ES_tradnl"/>
              </w:rPr>
              <w:t xml:space="preserve">5. SpO2 - ne mažiau kaip 2 telemetrijos monitoriai turi būti komplektuojami su SpO2 </w:t>
            </w:r>
            <w:r w:rsidRPr="00E20735">
              <w:rPr>
                <w:bCs/>
                <w:sz w:val="22"/>
                <w:szCs w:val="22"/>
                <w:lang w:val="es-ES_tradnl"/>
              </w:rPr>
              <w:lastRenderedPageBreak/>
              <w:t>monitoravimu arba atskiru SpO2 monitoravimo moduliu</w:t>
            </w:r>
          </w:p>
        </w:tc>
        <w:tc>
          <w:tcPr>
            <w:tcW w:w="1318" w:type="pct"/>
          </w:tcPr>
          <w:p w14:paraId="40316B2D" w14:textId="77777777" w:rsidR="001D3EE8" w:rsidRPr="00E20735" w:rsidRDefault="001D3EE8" w:rsidP="00365847">
            <w:pPr>
              <w:rPr>
                <w:bCs/>
                <w:sz w:val="22"/>
                <w:szCs w:val="22"/>
                <w:lang w:val="es-ES_tradnl"/>
              </w:rPr>
            </w:pPr>
          </w:p>
        </w:tc>
      </w:tr>
      <w:tr w:rsidR="001D3EE8" w:rsidRPr="00026D01" w14:paraId="4CA1B272" w14:textId="77777777" w:rsidTr="00365847">
        <w:trPr>
          <w:trHeight w:val="70"/>
        </w:trPr>
        <w:tc>
          <w:tcPr>
            <w:tcW w:w="312" w:type="pct"/>
            <w:shd w:val="clear" w:color="auto" w:fill="auto"/>
          </w:tcPr>
          <w:p w14:paraId="10BC678E" w14:textId="77777777" w:rsidR="001D3EE8" w:rsidRPr="00026D01" w:rsidRDefault="001D3EE8" w:rsidP="00365847">
            <w:pPr>
              <w:rPr>
                <w:bCs/>
                <w:sz w:val="22"/>
                <w:szCs w:val="22"/>
              </w:rPr>
            </w:pPr>
            <w:r w:rsidRPr="00026D01">
              <w:rPr>
                <w:bCs/>
                <w:sz w:val="22"/>
                <w:szCs w:val="22"/>
              </w:rPr>
              <w:t>1.5</w:t>
            </w:r>
          </w:p>
        </w:tc>
        <w:tc>
          <w:tcPr>
            <w:tcW w:w="1609" w:type="pct"/>
            <w:shd w:val="clear" w:color="auto" w:fill="auto"/>
          </w:tcPr>
          <w:p w14:paraId="26DD5F8B" w14:textId="77777777" w:rsidR="001D3EE8" w:rsidRPr="00E20735" w:rsidRDefault="001D3EE8" w:rsidP="00365847">
            <w:pPr>
              <w:rPr>
                <w:bCs/>
                <w:sz w:val="22"/>
                <w:szCs w:val="22"/>
                <w:lang w:val="es-ES_tradnl"/>
              </w:rPr>
            </w:pPr>
            <w:r w:rsidRPr="00E20735">
              <w:rPr>
                <w:bCs/>
                <w:sz w:val="22"/>
                <w:szCs w:val="22"/>
                <w:lang w:val="es-ES_tradnl"/>
              </w:rPr>
              <w:t>Reikalavimai EKG/ Kvėpavimo registravimo kanalui:</w:t>
            </w:r>
          </w:p>
        </w:tc>
        <w:tc>
          <w:tcPr>
            <w:tcW w:w="1761" w:type="pct"/>
            <w:shd w:val="clear" w:color="auto" w:fill="auto"/>
          </w:tcPr>
          <w:p w14:paraId="15A730BD" w14:textId="77777777" w:rsidR="001D3EE8" w:rsidRPr="00E20735" w:rsidRDefault="001D3EE8" w:rsidP="00365847">
            <w:pPr>
              <w:rPr>
                <w:bCs/>
                <w:sz w:val="22"/>
                <w:szCs w:val="22"/>
                <w:lang w:val="es-ES_tradnl"/>
              </w:rPr>
            </w:pPr>
            <w:bookmarkStart w:id="2" w:name="__DdeLink__21_669578956"/>
            <w:r w:rsidRPr="00E20735">
              <w:rPr>
                <w:bCs/>
                <w:sz w:val="22"/>
                <w:szCs w:val="22"/>
                <w:lang w:val="es-ES_tradnl"/>
              </w:rPr>
              <w:t xml:space="preserve">1. Širdies susitraukimų matavimo ribos </w:t>
            </w:r>
            <w:r w:rsidRPr="00E20735">
              <w:rPr>
                <w:bCs/>
                <w:sz w:val="22"/>
                <w:szCs w:val="22"/>
                <w:lang w:val="es-ES_tradnl" w:bidi="bn-IN"/>
              </w:rPr>
              <w:t>ne mažiau kaip</w:t>
            </w:r>
            <w:r w:rsidRPr="00E20735">
              <w:rPr>
                <w:bCs/>
                <w:sz w:val="22"/>
                <w:szCs w:val="22"/>
                <w:lang w:val="es-ES_tradnl"/>
              </w:rPr>
              <w:t xml:space="preserve"> 30-250 susitr./min</w:t>
            </w:r>
          </w:p>
          <w:p w14:paraId="4A0582F3" w14:textId="77777777" w:rsidR="001D3EE8" w:rsidRPr="00E20735" w:rsidRDefault="001D3EE8" w:rsidP="00365847">
            <w:pPr>
              <w:rPr>
                <w:bCs/>
                <w:sz w:val="22"/>
                <w:szCs w:val="22"/>
                <w:lang w:val="es-ES_tradnl"/>
              </w:rPr>
            </w:pPr>
            <w:r w:rsidRPr="00E20735">
              <w:rPr>
                <w:bCs/>
                <w:sz w:val="22"/>
                <w:szCs w:val="22"/>
                <w:lang w:val="es-ES_tradnl"/>
              </w:rPr>
              <w:t>2. Matavimo paklaida ne daugiau kaip 2 susitr./min arba ±1%</w:t>
            </w:r>
          </w:p>
          <w:p w14:paraId="507D7845" w14:textId="77777777" w:rsidR="001D3EE8" w:rsidRPr="00E20735" w:rsidRDefault="001D3EE8" w:rsidP="00365847">
            <w:pPr>
              <w:rPr>
                <w:bCs/>
                <w:sz w:val="22"/>
                <w:szCs w:val="22"/>
                <w:lang w:val="es-ES_tradnl"/>
              </w:rPr>
            </w:pPr>
            <w:r w:rsidRPr="00E20735">
              <w:rPr>
                <w:bCs/>
                <w:sz w:val="22"/>
                <w:szCs w:val="22"/>
                <w:lang w:val="es-ES_tradnl"/>
              </w:rPr>
              <w:t xml:space="preserve">3. Aritmijų analizė </w:t>
            </w:r>
            <w:r w:rsidRPr="00E20735">
              <w:rPr>
                <w:bCs/>
                <w:sz w:val="22"/>
                <w:szCs w:val="22"/>
                <w:lang w:val="es-ES_tradnl" w:bidi="bn-IN"/>
              </w:rPr>
              <w:t>ne mažiau kaip</w:t>
            </w:r>
            <w:r w:rsidRPr="00E20735">
              <w:rPr>
                <w:bCs/>
                <w:sz w:val="22"/>
                <w:szCs w:val="22"/>
                <w:lang w:val="es-ES_tradnl"/>
              </w:rPr>
              <w:t xml:space="preserve"> 10 tipų</w:t>
            </w:r>
          </w:p>
          <w:p w14:paraId="787BE0A8" w14:textId="77777777" w:rsidR="001D3EE8" w:rsidRPr="00026D01" w:rsidRDefault="001D3EE8" w:rsidP="00365847">
            <w:pPr>
              <w:rPr>
                <w:bCs/>
                <w:sz w:val="22"/>
                <w:szCs w:val="22"/>
              </w:rPr>
            </w:pPr>
            <w:r w:rsidRPr="00026D01">
              <w:rPr>
                <w:bCs/>
                <w:sz w:val="22"/>
                <w:szCs w:val="22"/>
              </w:rPr>
              <w:t xml:space="preserve">4. </w:t>
            </w:r>
            <w:proofErr w:type="spellStart"/>
            <w:r w:rsidRPr="00026D01">
              <w:rPr>
                <w:bCs/>
                <w:sz w:val="22"/>
                <w:szCs w:val="22"/>
              </w:rPr>
              <w:t>Kardiostimuliatoriaus</w:t>
            </w:r>
            <w:proofErr w:type="spellEnd"/>
            <w:r w:rsidRPr="00026D01">
              <w:rPr>
                <w:bCs/>
                <w:sz w:val="22"/>
                <w:szCs w:val="22"/>
              </w:rPr>
              <w:t xml:space="preserve"> </w:t>
            </w:r>
            <w:proofErr w:type="spellStart"/>
            <w:r w:rsidRPr="00026D01">
              <w:rPr>
                <w:bCs/>
                <w:sz w:val="22"/>
                <w:szCs w:val="22"/>
              </w:rPr>
              <w:t>atpažinimas</w:t>
            </w:r>
            <w:proofErr w:type="spellEnd"/>
            <w:r w:rsidRPr="00026D01">
              <w:rPr>
                <w:bCs/>
                <w:sz w:val="22"/>
                <w:szCs w:val="22"/>
              </w:rPr>
              <w:t xml:space="preserve"> </w:t>
            </w:r>
            <w:bookmarkEnd w:id="2"/>
          </w:p>
        </w:tc>
        <w:tc>
          <w:tcPr>
            <w:tcW w:w="1318" w:type="pct"/>
          </w:tcPr>
          <w:p w14:paraId="436674F5" w14:textId="77777777" w:rsidR="001D3EE8" w:rsidRPr="00026D01" w:rsidRDefault="001D3EE8" w:rsidP="00365847">
            <w:pPr>
              <w:rPr>
                <w:bCs/>
                <w:sz w:val="22"/>
                <w:szCs w:val="22"/>
              </w:rPr>
            </w:pPr>
          </w:p>
        </w:tc>
      </w:tr>
      <w:tr w:rsidR="001D3EE8" w:rsidRPr="00E20735" w14:paraId="3F797C9A" w14:textId="77777777" w:rsidTr="00365847">
        <w:trPr>
          <w:trHeight w:val="70"/>
        </w:trPr>
        <w:tc>
          <w:tcPr>
            <w:tcW w:w="312" w:type="pct"/>
            <w:shd w:val="clear" w:color="auto" w:fill="auto"/>
          </w:tcPr>
          <w:p w14:paraId="72479847" w14:textId="77777777" w:rsidR="001D3EE8" w:rsidRPr="00026D01" w:rsidRDefault="001D3EE8" w:rsidP="00365847">
            <w:pPr>
              <w:rPr>
                <w:bCs/>
                <w:sz w:val="22"/>
                <w:szCs w:val="22"/>
              </w:rPr>
            </w:pPr>
            <w:r w:rsidRPr="00026D01">
              <w:rPr>
                <w:bCs/>
                <w:sz w:val="22"/>
                <w:szCs w:val="22"/>
              </w:rPr>
              <w:t>1.6</w:t>
            </w:r>
          </w:p>
        </w:tc>
        <w:tc>
          <w:tcPr>
            <w:tcW w:w="1609" w:type="pct"/>
            <w:shd w:val="clear" w:color="auto" w:fill="auto"/>
          </w:tcPr>
          <w:p w14:paraId="3FA9C5F7" w14:textId="77777777" w:rsidR="001D3EE8" w:rsidRPr="00026D01" w:rsidRDefault="001D3EE8" w:rsidP="00365847">
            <w:pPr>
              <w:rPr>
                <w:bCs/>
                <w:sz w:val="22"/>
                <w:szCs w:val="22"/>
              </w:rPr>
            </w:pPr>
            <w:proofErr w:type="spellStart"/>
            <w:r w:rsidRPr="00026D01">
              <w:rPr>
                <w:bCs/>
                <w:sz w:val="22"/>
                <w:szCs w:val="22"/>
              </w:rPr>
              <w:t>Reikalavimai</w:t>
            </w:r>
            <w:proofErr w:type="spellEnd"/>
            <w:r w:rsidRPr="00026D01">
              <w:rPr>
                <w:bCs/>
                <w:sz w:val="22"/>
                <w:szCs w:val="22"/>
              </w:rPr>
              <w:t xml:space="preserve"> SpO2 </w:t>
            </w:r>
            <w:proofErr w:type="spellStart"/>
            <w:r w:rsidRPr="00026D01">
              <w:rPr>
                <w:bCs/>
                <w:sz w:val="22"/>
                <w:szCs w:val="22"/>
              </w:rPr>
              <w:t>registravimo</w:t>
            </w:r>
            <w:proofErr w:type="spellEnd"/>
            <w:r w:rsidRPr="00026D01">
              <w:rPr>
                <w:bCs/>
                <w:sz w:val="22"/>
                <w:szCs w:val="22"/>
              </w:rPr>
              <w:t xml:space="preserve"> </w:t>
            </w:r>
            <w:proofErr w:type="spellStart"/>
            <w:r w:rsidRPr="00026D01">
              <w:rPr>
                <w:bCs/>
                <w:sz w:val="22"/>
                <w:szCs w:val="22"/>
              </w:rPr>
              <w:t>kanalui</w:t>
            </w:r>
            <w:proofErr w:type="spellEnd"/>
            <w:r w:rsidRPr="00026D01">
              <w:rPr>
                <w:bCs/>
                <w:sz w:val="22"/>
                <w:szCs w:val="22"/>
              </w:rPr>
              <w:t>:</w:t>
            </w:r>
          </w:p>
        </w:tc>
        <w:tc>
          <w:tcPr>
            <w:tcW w:w="1761" w:type="pct"/>
            <w:shd w:val="clear" w:color="auto" w:fill="auto"/>
          </w:tcPr>
          <w:p w14:paraId="6F1C7D67" w14:textId="77777777" w:rsidR="001D3EE8" w:rsidRPr="00026D01" w:rsidRDefault="001D3EE8" w:rsidP="001D3EE8">
            <w:pPr>
              <w:pStyle w:val="Sraopastraipa"/>
              <w:numPr>
                <w:ilvl w:val="0"/>
                <w:numId w:val="11"/>
              </w:numPr>
              <w:ind w:left="226" w:hanging="226"/>
              <w:rPr>
                <w:bCs/>
                <w:sz w:val="22"/>
                <w:szCs w:val="22"/>
              </w:rPr>
            </w:pPr>
            <w:r w:rsidRPr="00026D01">
              <w:rPr>
                <w:bCs/>
                <w:sz w:val="22"/>
                <w:szCs w:val="22"/>
              </w:rPr>
              <w:t xml:space="preserve">Matavimo ribos </w:t>
            </w:r>
            <w:r w:rsidRPr="00026D01">
              <w:rPr>
                <w:bCs/>
                <w:sz w:val="22"/>
                <w:szCs w:val="22"/>
                <w:lang w:bidi="bn-IN"/>
              </w:rPr>
              <w:t>ne mažiau kaip</w:t>
            </w:r>
            <w:r w:rsidRPr="00026D01">
              <w:rPr>
                <w:bCs/>
                <w:sz w:val="22"/>
                <w:szCs w:val="22"/>
              </w:rPr>
              <w:t xml:space="preserve"> 1-100%</w:t>
            </w:r>
          </w:p>
          <w:p w14:paraId="3303CF1B" w14:textId="77777777" w:rsidR="001D3EE8" w:rsidRPr="00026D01" w:rsidRDefault="001D3EE8" w:rsidP="001D3EE8">
            <w:pPr>
              <w:pStyle w:val="Sraopastraipa"/>
              <w:numPr>
                <w:ilvl w:val="0"/>
                <w:numId w:val="11"/>
              </w:numPr>
              <w:ind w:left="226" w:hanging="226"/>
              <w:rPr>
                <w:bCs/>
                <w:sz w:val="22"/>
                <w:szCs w:val="22"/>
              </w:rPr>
            </w:pPr>
            <w:r w:rsidRPr="00026D01">
              <w:rPr>
                <w:bCs/>
                <w:sz w:val="22"/>
                <w:szCs w:val="22"/>
              </w:rPr>
              <w:t xml:space="preserve">Pulso matavimo ribos </w:t>
            </w:r>
            <w:r w:rsidRPr="00026D01">
              <w:rPr>
                <w:bCs/>
                <w:sz w:val="22"/>
                <w:szCs w:val="22"/>
                <w:lang w:bidi="bn-IN"/>
              </w:rPr>
              <w:t>ne mažiau kaip</w:t>
            </w:r>
            <w:r w:rsidRPr="00026D01">
              <w:rPr>
                <w:bCs/>
                <w:sz w:val="22"/>
                <w:szCs w:val="22"/>
              </w:rPr>
              <w:t xml:space="preserve"> </w:t>
            </w:r>
            <w:r>
              <w:rPr>
                <w:bCs/>
                <w:sz w:val="22"/>
                <w:szCs w:val="22"/>
              </w:rPr>
              <w:t>3</w:t>
            </w:r>
            <w:r w:rsidRPr="00026D01">
              <w:rPr>
                <w:bCs/>
                <w:sz w:val="22"/>
                <w:szCs w:val="22"/>
              </w:rPr>
              <w:t>0-</w:t>
            </w:r>
            <w:r>
              <w:rPr>
                <w:bCs/>
                <w:sz w:val="22"/>
                <w:szCs w:val="22"/>
              </w:rPr>
              <w:t>25</w:t>
            </w:r>
            <w:r w:rsidRPr="00026D01">
              <w:rPr>
                <w:bCs/>
                <w:sz w:val="22"/>
                <w:szCs w:val="22"/>
              </w:rPr>
              <w:t xml:space="preserve">0 </w:t>
            </w:r>
            <w:proofErr w:type="spellStart"/>
            <w:r w:rsidRPr="00026D01">
              <w:rPr>
                <w:bCs/>
                <w:sz w:val="22"/>
                <w:szCs w:val="22"/>
              </w:rPr>
              <w:t>susitr</w:t>
            </w:r>
            <w:proofErr w:type="spellEnd"/>
            <w:r w:rsidRPr="00026D01">
              <w:rPr>
                <w:bCs/>
                <w:sz w:val="22"/>
                <w:szCs w:val="22"/>
              </w:rPr>
              <w:t>./min</w:t>
            </w:r>
          </w:p>
        </w:tc>
        <w:tc>
          <w:tcPr>
            <w:tcW w:w="1318" w:type="pct"/>
          </w:tcPr>
          <w:p w14:paraId="342D0DDC" w14:textId="77777777" w:rsidR="001D3EE8" w:rsidRPr="00E20735" w:rsidRDefault="001D3EE8" w:rsidP="00365847">
            <w:pPr>
              <w:rPr>
                <w:bCs/>
                <w:sz w:val="22"/>
                <w:szCs w:val="22"/>
                <w:lang w:val="es-ES_tradnl"/>
              </w:rPr>
            </w:pPr>
          </w:p>
        </w:tc>
      </w:tr>
      <w:tr w:rsidR="001D3EE8" w:rsidRPr="00026D01" w14:paraId="42D33A37" w14:textId="77777777" w:rsidTr="00365847">
        <w:trPr>
          <w:trHeight w:val="70"/>
        </w:trPr>
        <w:tc>
          <w:tcPr>
            <w:tcW w:w="312" w:type="pct"/>
            <w:shd w:val="clear" w:color="auto" w:fill="auto"/>
          </w:tcPr>
          <w:p w14:paraId="32ADE4F5" w14:textId="77777777" w:rsidR="001D3EE8" w:rsidRPr="00026D01" w:rsidRDefault="001D3EE8" w:rsidP="00365847">
            <w:pPr>
              <w:rPr>
                <w:bCs/>
                <w:sz w:val="22"/>
                <w:szCs w:val="22"/>
              </w:rPr>
            </w:pPr>
            <w:r w:rsidRPr="00026D01">
              <w:rPr>
                <w:bCs/>
                <w:sz w:val="22"/>
                <w:szCs w:val="22"/>
              </w:rPr>
              <w:t>1.</w:t>
            </w:r>
            <w:r>
              <w:rPr>
                <w:bCs/>
                <w:sz w:val="22"/>
                <w:szCs w:val="22"/>
              </w:rPr>
              <w:t>7</w:t>
            </w:r>
          </w:p>
        </w:tc>
        <w:tc>
          <w:tcPr>
            <w:tcW w:w="1609" w:type="pct"/>
            <w:shd w:val="clear" w:color="auto" w:fill="auto"/>
          </w:tcPr>
          <w:p w14:paraId="543549A5" w14:textId="77777777" w:rsidR="001D3EE8" w:rsidRPr="00026D01" w:rsidRDefault="001D3EE8" w:rsidP="00365847">
            <w:pPr>
              <w:rPr>
                <w:bCs/>
                <w:sz w:val="22"/>
                <w:szCs w:val="22"/>
              </w:rPr>
            </w:pPr>
            <w:proofErr w:type="spellStart"/>
            <w:r w:rsidRPr="00026D01">
              <w:rPr>
                <w:bCs/>
                <w:sz w:val="22"/>
                <w:szCs w:val="22"/>
              </w:rPr>
              <w:t>Telemetrijos</w:t>
            </w:r>
            <w:proofErr w:type="spellEnd"/>
            <w:r w:rsidRPr="00026D01">
              <w:rPr>
                <w:bCs/>
                <w:sz w:val="22"/>
                <w:szCs w:val="22"/>
              </w:rPr>
              <w:t xml:space="preserve"> </w:t>
            </w:r>
            <w:proofErr w:type="spellStart"/>
            <w:r w:rsidRPr="00026D01">
              <w:rPr>
                <w:bCs/>
                <w:sz w:val="22"/>
                <w:szCs w:val="22"/>
              </w:rPr>
              <w:t>monitoriaus</w:t>
            </w:r>
            <w:proofErr w:type="spellEnd"/>
            <w:r w:rsidRPr="00026D01">
              <w:rPr>
                <w:bCs/>
                <w:sz w:val="22"/>
                <w:szCs w:val="22"/>
              </w:rPr>
              <w:t xml:space="preserve"> </w:t>
            </w:r>
            <w:proofErr w:type="spellStart"/>
            <w:r w:rsidRPr="00026D01">
              <w:rPr>
                <w:bCs/>
                <w:sz w:val="22"/>
                <w:szCs w:val="22"/>
              </w:rPr>
              <w:t>atsparumas</w:t>
            </w:r>
            <w:proofErr w:type="spellEnd"/>
            <w:r w:rsidRPr="00026D01">
              <w:rPr>
                <w:bCs/>
                <w:sz w:val="22"/>
                <w:szCs w:val="22"/>
              </w:rPr>
              <w:t xml:space="preserve"> </w:t>
            </w:r>
            <w:proofErr w:type="spellStart"/>
            <w:r w:rsidRPr="00026D01">
              <w:rPr>
                <w:bCs/>
                <w:sz w:val="22"/>
                <w:szCs w:val="22"/>
              </w:rPr>
              <w:t>skysčiams</w:t>
            </w:r>
            <w:proofErr w:type="spellEnd"/>
          </w:p>
        </w:tc>
        <w:tc>
          <w:tcPr>
            <w:tcW w:w="1761" w:type="pct"/>
            <w:shd w:val="clear" w:color="auto" w:fill="auto"/>
          </w:tcPr>
          <w:p w14:paraId="1B571317" w14:textId="77777777" w:rsidR="001D3EE8" w:rsidRPr="00026D01" w:rsidRDefault="001D3EE8" w:rsidP="00365847">
            <w:pPr>
              <w:rPr>
                <w:bCs/>
                <w:sz w:val="22"/>
                <w:szCs w:val="22"/>
              </w:rPr>
            </w:pPr>
            <w:r w:rsidRPr="00026D01">
              <w:rPr>
                <w:bCs/>
                <w:sz w:val="22"/>
                <w:szCs w:val="22"/>
              </w:rPr>
              <w:t xml:space="preserve">Ne </w:t>
            </w:r>
            <w:proofErr w:type="spellStart"/>
            <w:r w:rsidRPr="00026D01">
              <w:rPr>
                <w:bCs/>
                <w:sz w:val="22"/>
                <w:szCs w:val="22"/>
              </w:rPr>
              <w:t>blog</w:t>
            </w:r>
            <w:r>
              <w:rPr>
                <w:bCs/>
                <w:sz w:val="22"/>
                <w:szCs w:val="22"/>
              </w:rPr>
              <w:t>esnė</w:t>
            </w:r>
            <w:proofErr w:type="spellEnd"/>
            <w:r>
              <w:rPr>
                <w:bCs/>
                <w:sz w:val="22"/>
                <w:szCs w:val="22"/>
              </w:rPr>
              <w:t xml:space="preserve"> </w:t>
            </w:r>
            <w:proofErr w:type="spellStart"/>
            <w:r>
              <w:rPr>
                <w:bCs/>
                <w:sz w:val="22"/>
                <w:szCs w:val="22"/>
              </w:rPr>
              <w:t>kaip</w:t>
            </w:r>
            <w:proofErr w:type="spellEnd"/>
            <w:r w:rsidRPr="00026D01">
              <w:rPr>
                <w:bCs/>
                <w:sz w:val="22"/>
                <w:szCs w:val="22"/>
              </w:rPr>
              <w:t xml:space="preserve"> </w:t>
            </w:r>
            <w:bookmarkStart w:id="3" w:name="__DdeLink__41_669578956"/>
            <w:r w:rsidRPr="00026D01">
              <w:rPr>
                <w:bCs/>
                <w:sz w:val="22"/>
                <w:szCs w:val="22"/>
              </w:rPr>
              <w:t>IPX7</w:t>
            </w:r>
            <w:bookmarkEnd w:id="3"/>
          </w:p>
        </w:tc>
        <w:tc>
          <w:tcPr>
            <w:tcW w:w="1318" w:type="pct"/>
          </w:tcPr>
          <w:p w14:paraId="76840C27" w14:textId="77777777" w:rsidR="001D3EE8" w:rsidRPr="00026D01" w:rsidRDefault="001D3EE8" w:rsidP="00365847">
            <w:pPr>
              <w:rPr>
                <w:bCs/>
                <w:sz w:val="22"/>
                <w:szCs w:val="22"/>
              </w:rPr>
            </w:pPr>
          </w:p>
        </w:tc>
      </w:tr>
      <w:tr w:rsidR="001D3EE8" w:rsidRPr="00026D01" w14:paraId="7F142479" w14:textId="77777777" w:rsidTr="00365847">
        <w:trPr>
          <w:trHeight w:val="70"/>
        </w:trPr>
        <w:tc>
          <w:tcPr>
            <w:tcW w:w="312" w:type="pct"/>
            <w:shd w:val="clear" w:color="auto" w:fill="auto"/>
          </w:tcPr>
          <w:p w14:paraId="3C6D282C" w14:textId="77777777" w:rsidR="001D3EE8" w:rsidRPr="00026D01" w:rsidRDefault="001D3EE8" w:rsidP="00365847">
            <w:pPr>
              <w:rPr>
                <w:bCs/>
                <w:sz w:val="22"/>
                <w:szCs w:val="22"/>
              </w:rPr>
            </w:pPr>
            <w:r w:rsidRPr="00026D01">
              <w:rPr>
                <w:bCs/>
                <w:sz w:val="22"/>
                <w:szCs w:val="22"/>
              </w:rPr>
              <w:t>1.</w:t>
            </w:r>
            <w:r>
              <w:rPr>
                <w:bCs/>
                <w:sz w:val="22"/>
                <w:szCs w:val="22"/>
              </w:rPr>
              <w:t>8</w:t>
            </w:r>
          </w:p>
        </w:tc>
        <w:tc>
          <w:tcPr>
            <w:tcW w:w="1609" w:type="pct"/>
            <w:shd w:val="clear" w:color="auto" w:fill="auto"/>
          </w:tcPr>
          <w:p w14:paraId="42AAF1CE" w14:textId="77777777" w:rsidR="001D3EE8" w:rsidRPr="00026D01" w:rsidRDefault="001D3EE8" w:rsidP="00365847">
            <w:pPr>
              <w:rPr>
                <w:bCs/>
                <w:sz w:val="22"/>
                <w:szCs w:val="22"/>
              </w:rPr>
            </w:pPr>
            <w:proofErr w:type="spellStart"/>
            <w:r w:rsidRPr="00026D01">
              <w:rPr>
                <w:bCs/>
                <w:sz w:val="22"/>
                <w:szCs w:val="22"/>
              </w:rPr>
              <w:t>Baterijų</w:t>
            </w:r>
            <w:proofErr w:type="spellEnd"/>
            <w:r w:rsidRPr="00026D01">
              <w:rPr>
                <w:bCs/>
                <w:sz w:val="22"/>
                <w:szCs w:val="22"/>
              </w:rPr>
              <w:t xml:space="preserve"> </w:t>
            </w:r>
            <w:proofErr w:type="spellStart"/>
            <w:r w:rsidRPr="00026D01">
              <w:rPr>
                <w:bCs/>
                <w:sz w:val="22"/>
                <w:szCs w:val="22"/>
              </w:rPr>
              <w:t>krovimo</w:t>
            </w:r>
            <w:proofErr w:type="spellEnd"/>
            <w:r w:rsidRPr="00026D01">
              <w:rPr>
                <w:bCs/>
                <w:sz w:val="22"/>
                <w:szCs w:val="22"/>
              </w:rPr>
              <w:t xml:space="preserve"> </w:t>
            </w:r>
            <w:proofErr w:type="spellStart"/>
            <w:r w:rsidRPr="00026D01">
              <w:rPr>
                <w:bCs/>
                <w:sz w:val="22"/>
                <w:szCs w:val="22"/>
              </w:rPr>
              <w:t>stotelė</w:t>
            </w:r>
            <w:proofErr w:type="spellEnd"/>
            <w:r>
              <w:rPr>
                <w:bCs/>
                <w:sz w:val="22"/>
                <w:szCs w:val="22"/>
              </w:rPr>
              <w:t xml:space="preserve"> </w:t>
            </w:r>
            <w:proofErr w:type="spellStart"/>
            <w:r>
              <w:rPr>
                <w:bCs/>
                <w:sz w:val="22"/>
                <w:szCs w:val="22"/>
              </w:rPr>
              <w:t>arba</w:t>
            </w:r>
            <w:proofErr w:type="spellEnd"/>
            <w:r>
              <w:rPr>
                <w:bCs/>
                <w:sz w:val="22"/>
                <w:szCs w:val="22"/>
              </w:rPr>
              <w:t xml:space="preserve"> </w:t>
            </w:r>
            <w:proofErr w:type="spellStart"/>
            <w:r>
              <w:rPr>
                <w:bCs/>
                <w:sz w:val="22"/>
                <w:szCs w:val="22"/>
              </w:rPr>
              <w:t>stotelės</w:t>
            </w:r>
            <w:proofErr w:type="spellEnd"/>
          </w:p>
        </w:tc>
        <w:tc>
          <w:tcPr>
            <w:tcW w:w="1761" w:type="pct"/>
            <w:shd w:val="clear" w:color="auto" w:fill="auto"/>
          </w:tcPr>
          <w:p w14:paraId="330B532A" w14:textId="77777777" w:rsidR="001D3EE8" w:rsidRPr="00026D01" w:rsidRDefault="001D3EE8" w:rsidP="001D3EE8">
            <w:pPr>
              <w:pStyle w:val="Sraopastraipa"/>
              <w:numPr>
                <w:ilvl w:val="0"/>
                <w:numId w:val="12"/>
              </w:numPr>
              <w:ind w:left="226" w:hanging="226"/>
              <w:rPr>
                <w:bCs/>
                <w:sz w:val="22"/>
                <w:szCs w:val="22"/>
                <w:lang w:val="en-US"/>
              </w:rPr>
            </w:pPr>
            <w:proofErr w:type="spellStart"/>
            <w:r>
              <w:rPr>
                <w:bCs/>
                <w:sz w:val="22"/>
                <w:szCs w:val="22"/>
                <w:lang w:val="en-US"/>
              </w:rPr>
              <w:t>Visiems</w:t>
            </w:r>
            <w:proofErr w:type="spellEnd"/>
            <w:r>
              <w:rPr>
                <w:bCs/>
                <w:sz w:val="22"/>
                <w:szCs w:val="22"/>
                <w:lang w:val="en-US"/>
              </w:rPr>
              <w:t xml:space="preserve"> </w:t>
            </w:r>
            <w:proofErr w:type="spellStart"/>
            <w:r>
              <w:rPr>
                <w:bCs/>
                <w:sz w:val="22"/>
                <w:szCs w:val="22"/>
                <w:lang w:val="en-US"/>
              </w:rPr>
              <w:t>prietaisams</w:t>
            </w:r>
            <w:proofErr w:type="spellEnd"/>
          </w:p>
          <w:p w14:paraId="5482383D" w14:textId="77777777" w:rsidR="001D3EE8" w:rsidRPr="00026D01" w:rsidRDefault="001D3EE8" w:rsidP="001D3EE8">
            <w:pPr>
              <w:pStyle w:val="Sraopastraipa"/>
              <w:numPr>
                <w:ilvl w:val="0"/>
                <w:numId w:val="12"/>
              </w:numPr>
              <w:ind w:left="226" w:hanging="226"/>
              <w:rPr>
                <w:bCs/>
                <w:sz w:val="22"/>
                <w:szCs w:val="22"/>
                <w:lang w:val="en-US"/>
              </w:rPr>
            </w:pPr>
            <w:r w:rsidRPr="00026D01">
              <w:rPr>
                <w:bCs/>
                <w:sz w:val="22"/>
                <w:szCs w:val="22"/>
                <w:lang w:val="en-US"/>
              </w:rPr>
              <w:t xml:space="preserve"> </w:t>
            </w:r>
            <w:proofErr w:type="spellStart"/>
            <w:r>
              <w:rPr>
                <w:bCs/>
                <w:sz w:val="22"/>
                <w:szCs w:val="22"/>
                <w:lang w:val="en-US"/>
              </w:rPr>
              <w:t>B</w:t>
            </w:r>
            <w:r w:rsidRPr="00026D01">
              <w:rPr>
                <w:bCs/>
                <w:sz w:val="22"/>
                <w:szCs w:val="22"/>
                <w:lang w:val="en-US"/>
              </w:rPr>
              <w:t>aterij</w:t>
            </w:r>
            <w:proofErr w:type="spellEnd"/>
            <w:r w:rsidRPr="00026D01">
              <w:rPr>
                <w:bCs/>
                <w:sz w:val="22"/>
                <w:szCs w:val="22"/>
              </w:rPr>
              <w:t>ų krovimo indikacija</w:t>
            </w:r>
          </w:p>
        </w:tc>
        <w:tc>
          <w:tcPr>
            <w:tcW w:w="1318" w:type="pct"/>
          </w:tcPr>
          <w:p w14:paraId="22B46F07" w14:textId="77777777" w:rsidR="001D3EE8" w:rsidRPr="00026D01" w:rsidRDefault="001D3EE8" w:rsidP="00365847">
            <w:pPr>
              <w:rPr>
                <w:bCs/>
                <w:sz w:val="22"/>
                <w:szCs w:val="22"/>
              </w:rPr>
            </w:pPr>
          </w:p>
        </w:tc>
      </w:tr>
      <w:tr w:rsidR="001D3EE8" w:rsidRPr="00026D01" w14:paraId="2915D99E" w14:textId="77777777" w:rsidTr="00365847">
        <w:trPr>
          <w:trHeight w:val="70"/>
        </w:trPr>
        <w:tc>
          <w:tcPr>
            <w:tcW w:w="312" w:type="pct"/>
            <w:shd w:val="clear" w:color="auto" w:fill="auto"/>
          </w:tcPr>
          <w:p w14:paraId="42C83A5B" w14:textId="77777777" w:rsidR="001D3EE8" w:rsidRPr="00026D01" w:rsidRDefault="001D3EE8" w:rsidP="00365847">
            <w:pPr>
              <w:rPr>
                <w:bCs/>
                <w:sz w:val="22"/>
                <w:szCs w:val="22"/>
              </w:rPr>
            </w:pPr>
            <w:r w:rsidRPr="00026D01">
              <w:rPr>
                <w:bCs/>
                <w:sz w:val="22"/>
                <w:szCs w:val="22"/>
              </w:rPr>
              <w:t>1.</w:t>
            </w:r>
            <w:r>
              <w:rPr>
                <w:bCs/>
                <w:sz w:val="22"/>
                <w:szCs w:val="22"/>
              </w:rPr>
              <w:t>9</w:t>
            </w:r>
          </w:p>
        </w:tc>
        <w:tc>
          <w:tcPr>
            <w:tcW w:w="1609" w:type="pct"/>
            <w:shd w:val="clear" w:color="auto" w:fill="auto"/>
          </w:tcPr>
          <w:p w14:paraId="16738D67" w14:textId="77777777" w:rsidR="001D3EE8" w:rsidRPr="00026D01" w:rsidRDefault="001D3EE8" w:rsidP="00365847">
            <w:pPr>
              <w:rPr>
                <w:bCs/>
                <w:sz w:val="22"/>
                <w:szCs w:val="22"/>
              </w:rPr>
            </w:pPr>
            <w:proofErr w:type="spellStart"/>
            <w:r w:rsidRPr="00026D01">
              <w:rPr>
                <w:bCs/>
                <w:sz w:val="22"/>
                <w:szCs w:val="22"/>
              </w:rPr>
              <w:t>Priedai</w:t>
            </w:r>
            <w:proofErr w:type="spellEnd"/>
            <w:r w:rsidRPr="00026D01">
              <w:rPr>
                <w:bCs/>
                <w:sz w:val="22"/>
                <w:szCs w:val="22"/>
              </w:rPr>
              <w:t xml:space="preserve"> </w:t>
            </w:r>
            <w:proofErr w:type="spellStart"/>
            <w:r w:rsidRPr="00026D01">
              <w:rPr>
                <w:bCs/>
                <w:sz w:val="22"/>
                <w:szCs w:val="22"/>
              </w:rPr>
              <w:t>telemetrijos</w:t>
            </w:r>
            <w:proofErr w:type="spellEnd"/>
            <w:r w:rsidRPr="00026D01">
              <w:rPr>
                <w:bCs/>
                <w:sz w:val="22"/>
                <w:szCs w:val="22"/>
              </w:rPr>
              <w:t xml:space="preserve"> </w:t>
            </w:r>
            <w:proofErr w:type="spellStart"/>
            <w:r w:rsidRPr="00026D01">
              <w:rPr>
                <w:bCs/>
                <w:sz w:val="22"/>
                <w:szCs w:val="22"/>
              </w:rPr>
              <w:t>monitoriams</w:t>
            </w:r>
            <w:proofErr w:type="spellEnd"/>
            <w:r w:rsidRPr="00026D01">
              <w:rPr>
                <w:bCs/>
                <w:sz w:val="22"/>
                <w:szCs w:val="22"/>
              </w:rPr>
              <w:t>:</w:t>
            </w:r>
          </w:p>
        </w:tc>
        <w:tc>
          <w:tcPr>
            <w:tcW w:w="1761" w:type="pct"/>
            <w:shd w:val="clear" w:color="auto" w:fill="auto"/>
          </w:tcPr>
          <w:p w14:paraId="6A0461D0" w14:textId="77777777" w:rsidR="001D3EE8" w:rsidRPr="00026D01" w:rsidRDefault="001D3EE8" w:rsidP="00365847">
            <w:pPr>
              <w:rPr>
                <w:bCs/>
                <w:sz w:val="22"/>
                <w:szCs w:val="22"/>
              </w:rPr>
            </w:pPr>
            <w:r w:rsidRPr="00026D01">
              <w:rPr>
                <w:bCs/>
                <w:sz w:val="22"/>
                <w:szCs w:val="22"/>
              </w:rPr>
              <w:t xml:space="preserve">1. </w:t>
            </w:r>
            <w:r>
              <w:rPr>
                <w:bCs/>
                <w:sz w:val="22"/>
                <w:szCs w:val="22"/>
              </w:rPr>
              <w:t xml:space="preserve">ne </w:t>
            </w:r>
            <w:proofErr w:type="spellStart"/>
            <w:r>
              <w:rPr>
                <w:bCs/>
                <w:sz w:val="22"/>
                <w:szCs w:val="22"/>
              </w:rPr>
              <w:t>mažiau</w:t>
            </w:r>
            <w:proofErr w:type="spellEnd"/>
            <w:r>
              <w:rPr>
                <w:bCs/>
                <w:sz w:val="22"/>
                <w:szCs w:val="22"/>
              </w:rPr>
              <w:t xml:space="preserve"> </w:t>
            </w:r>
            <w:r w:rsidRPr="00026D01">
              <w:rPr>
                <w:bCs/>
                <w:sz w:val="22"/>
                <w:szCs w:val="22"/>
              </w:rPr>
              <w:t xml:space="preserve">5 </w:t>
            </w:r>
            <w:proofErr w:type="spellStart"/>
            <w:r w:rsidRPr="00026D01">
              <w:rPr>
                <w:bCs/>
                <w:sz w:val="22"/>
                <w:szCs w:val="22"/>
              </w:rPr>
              <w:t>laidų</w:t>
            </w:r>
            <w:proofErr w:type="spellEnd"/>
            <w:r w:rsidRPr="00026D01">
              <w:rPr>
                <w:bCs/>
                <w:sz w:val="22"/>
                <w:szCs w:val="22"/>
              </w:rPr>
              <w:t xml:space="preserve"> EKG </w:t>
            </w:r>
            <w:proofErr w:type="spellStart"/>
            <w:r w:rsidRPr="00026D01">
              <w:rPr>
                <w:bCs/>
                <w:sz w:val="22"/>
                <w:szCs w:val="22"/>
              </w:rPr>
              <w:t>kabeli</w:t>
            </w:r>
            <w:r>
              <w:rPr>
                <w:bCs/>
                <w:sz w:val="22"/>
                <w:szCs w:val="22"/>
              </w:rPr>
              <w:t>ai</w:t>
            </w:r>
            <w:proofErr w:type="spellEnd"/>
            <w:r w:rsidRPr="00026D01">
              <w:rPr>
                <w:bCs/>
                <w:sz w:val="22"/>
                <w:szCs w:val="22"/>
              </w:rPr>
              <w:t xml:space="preserve"> – 8 </w:t>
            </w:r>
            <w:proofErr w:type="spellStart"/>
            <w:r w:rsidRPr="00026D01">
              <w:rPr>
                <w:bCs/>
                <w:sz w:val="22"/>
                <w:szCs w:val="22"/>
              </w:rPr>
              <w:t>vnt</w:t>
            </w:r>
            <w:proofErr w:type="spellEnd"/>
            <w:r w:rsidRPr="00026D01">
              <w:rPr>
                <w:bCs/>
                <w:sz w:val="22"/>
                <w:szCs w:val="22"/>
              </w:rPr>
              <w:t>,</w:t>
            </w:r>
          </w:p>
          <w:p w14:paraId="452947A6" w14:textId="77777777" w:rsidR="001D3EE8" w:rsidRPr="00026D01" w:rsidRDefault="001D3EE8" w:rsidP="00365847">
            <w:pPr>
              <w:rPr>
                <w:bCs/>
                <w:sz w:val="22"/>
                <w:szCs w:val="22"/>
              </w:rPr>
            </w:pPr>
            <w:r w:rsidRPr="00026D01">
              <w:rPr>
                <w:bCs/>
                <w:sz w:val="22"/>
                <w:szCs w:val="22"/>
              </w:rPr>
              <w:t xml:space="preserve">2. 2 </w:t>
            </w:r>
            <w:proofErr w:type="spellStart"/>
            <w:r w:rsidRPr="00026D01">
              <w:rPr>
                <w:bCs/>
                <w:sz w:val="22"/>
                <w:szCs w:val="22"/>
              </w:rPr>
              <w:t>kompl</w:t>
            </w:r>
            <w:proofErr w:type="spellEnd"/>
            <w:r w:rsidRPr="00026D01">
              <w:rPr>
                <w:bCs/>
                <w:sz w:val="22"/>
                <w:szCs w:val="22"/>
              </w:rPr>
              <w:t xml:space="preserve">. </w:t>
            </w:r>
            <w:proofErr w:type="spellStart"/>
            <w:r w:rsidRPr="00026D01">
              <w:rPr>
                <w:bCs/>
                <w:sz w:val="22"/>
                <w:szCs w:val="22"/>
              </w:rPr>
              <w:t>baterijų</w:t>
            </w:r>
            <w:proofErr w:type="spellEnd"/>
            <w:r w:rsidRPr="00026D01">
              <w:rPr>
                <w:bCs/>
                <w:sz w:val="22"/>
                <w:szCs w:val="22"/>
              </w:rPr>
              <w:t xml:space="preserve"> </w:t>
            </w:r>
            <w:proofErr w:type="spellStart"/>
            <w:r w:rsidRPr="00026D01">
              <w:rPr>
                <w:bCs/>
                <w:sz w:val="22"/>
                <w:szCs w:val="22"/>
              </w:rPr>
              <w:t>kiekvienam</w:t>
            </w:r>
            <w:proofErr w:type="spellEnd"/>
            <w:r w:rsidRPr="00026D01">
              <w:rPr>
                <w:bCs/>
                <w:sz w:val="22"/>
                <w:szCs w:val="22"/>
              </w:rPr>
              <w:t xml:space="preserve"> </w:t>
            </w:r>
            <w:proofErr w:type="spellStart"/>
            <w:r w:rsidRPr="00026D01">
              <w:rPr>
                <w:bCs/>
                <w:sz w:val="22"/>
                <w:szCs w:val="22"/>
              </w:rPr>
              <w:t>telemetrijos</w:t>
            </w:r>
            <w:proofErr w:type="spellEnd"/>
            <w:r w:rsidRPr="00026D01">
              <w:rPr>
                <w:bCs/>
                <w:sz w:val="22"/>
                <w:szCs w:val="22"/>
              </w:rPr>
              <w:t xml:space="preserve"> </w:t>
            </w:r>
            <w:proofErr w:type="spellStart"/>
            <w:r w:rsidRPr="00026D01">
              <w:rPr>
                <w:bCs/>
                <w:sz w:val="22"/>
                <w:szCs w:val="22"/>
              </w:rPr>
              <w:t>monitoriui</w:t>
            </w:r>
            <w:proofErr w:type="spellEnd"/>
            <w:r w:rsidRPr="00026D01">
              <w:rPr>
                <w:bCs/>
                <w:sz w:val="22"/>
                <w:szCs w:val="22"/>
              </w:rPr>
              <w:t xml:space="preserve">  </w:t>
            </w:r>
          </w:p>
          <w:p w14:paraId="5BAE7209" w14:textId="77777777" w:rsidR="001D3EE8" w:rsidRPr="00026D01" w:rsidRDefault="001D3EE8" w:rsidP="00365847">
            <w:pPr>
              <w:rPr>
                <w:bCs/>
                <w:sz w:val="22"/>
                <w:szCs w:val="22"/>
              </w:rPr>
            </w:pPr>
            <w:r w:rsidRPr="00026D01">
              <w:rPr>
                <w:bCs/>
                <w:sz w:val="22"/>
                <w:szCs w:val="22"/>
              </w:rPr>
              <w:t xml:space="preserve">3. </w:t>
            </w:r>
            <w:proofErr w:type="spellStart"/>
            <w:r w:rsidRPr="00026D01">
              <w:rPr>
                <w:bCs/>
                <w:sz w:val="22"/>
                <w:szCs w:val="22"/>
              </w:rPr>
              <w:t>Telemetrijos</w:t>
            </w:r>
            <w:proofErr w:type="spellEnd"/>
            <w:r w:rsidRPr="00026D01">
              <w:rPr>
                <w:bCs/>
                <w:sz w:val="22"/>
                <w:szCs w:val="22"/>
              </w:rPr>
              <w:t xml:space="preserve"> </w:t>
            </w:r>
            <w:proofErr w:type="spellStart"/>
            <w:r w:rsidRPr="00026D01">
              <w:rPr>
                <w:bCs/>
                <w:sz w:val="22"/>
                <w:szCs w:val="22"/>
              </w:rPr>
              <w:t>monitoriui</w:t>
            </w:r>
            <w:proofErr w:type="spellEnd"/>
            <w:r w:rsidRPr="00026D01">
              <w:rPr>
                <w:bCs/>
                <w:sz w:val="22"/>
                <w:szCs w:val="22"/>
              </w:rPr>
              <w:t xml:space="preserve"> </w:t>
            </w:r>
            <w:proofErr w:type="spellStart"/>
            <w:r w:rsidRPr="00026D01">
              <w:rPr>
                <w:bCs/>
                <w:sz w:val="22"/>
                <w:szCs w:val="22"/>
              </w:rPr>
              <w:t>nešioti</w:t>
            </w:r>
            <w:proofErr w:type="spellEnd"/>
            <w:r w:rsidRPr="00026D01">
              <w:rPr>
                <w:bCs/>
                <w:sz w:val="22"/>
                <w:szCs w:val="22"/>
              </w:rPr>
              <w:t xml:space="preserve"> </w:t>
            </w:r>
            <w:proofErr w:type="spellStart"/>
            <w:r w:rsidRPr="00026D01">
              <w:rPr>
                <w:bCs/>
                <w:sz w:val="22"/>
                <w:szCs w:val="22"/>
              </w:rPr>
              <w:t>skirtas</w:t>
            </w:r>
            <w:proofErr w:type="spellEnd"/>
            <w:r w:rsidRPr="00026D01">
              <w:rPr>
                <w:bCs/>
                <w:sz w:val="22"/>
                <w:szCs w:val="22"/>
              </w:rPr>
              <w:t xml:space="preserve"> </w:t>
            </w:r>
            <w:proofErr w:type="spellStart"/>
            <w:r w:rsidRPr="00026D01">
              <w:rPr>
                <w:bCs/>
                <w:sz w:val="22"/>
                <w:szCs w:val="22"/>
              </w:rPr>
              <w:t>daugkartinis</w:t>
            </w:r>
            <w:proofErr w:type="spellEnd"/>
            <w:r w:rsidRPr="00026D01">
              <w:rPr>
                <w:bCs/>
                <w:sz w:val="22"/>
                <w:szCs w:val="22"/>
              </w:rPr>
              <w:t xml:space="preserve"> </w:t>
            </w:r>
            <w:proofErr w:type="spellStart"/>
            <w:r w:rsidRPr="00026D01">
              <w:rPr>
                <w:bCs/>
                <w:sz w:val="22"/>
                <w:szCs w:val="22"/>
              </w:rPr>
              <w:t>dėklas</w:t>
            </w:r>
            <w:proofErr w:type="spellEnd"/>
            <w:r w:rsidRPr="00026D01">
              <w:rPr>
                <w:bCs/>
                <w:sz w:val="22"/>
                <w:szCs w:val="22"/>
              </w:rPr>
              <w:t xml:space="preserve"> – 8 </w:t>
            </w:r>
            <w:proofErr w:type="spellStart"/>
            <w:r w:rsidRPr="00026D01">
              <w:rPr>
                <w:bCs/>
                <w:sz w:val="22"/>
                <w:szCs w:val="22"/>
              </w:rPr>
              <w:t>vnt</w:t>
            </w:r>
            <w:proofErr w:type="spellEnd"/>
            <w:r w:rsidRPr="00026D01">
              <w:rPr>
                <w:bCs/>
                <w:sz w:val="22"/>
                <w:szCs w:val="22"/>
              </w:rPr>
              <w:t>.</w:t>
            </w:r>
          </w:p>
          <w:p w14:paraId="4E59AF17" w14:textId="77777777" w:rsidR="001D3EE8" w:rsidRPr="00026D01" w:rsidRDefault="001D3EE8" w:rsidP="00365847">
            <w:pPr>
              <w:rPr>
                <w:bCs/>
                <w:sz w:val="22"/>
                <w:szCs w:val="22"/>
              </w:rPr>
            </w:pPr>
            <w:r>
              <w:rPr>
                <w:bCs/>
                <w:sz w:val="22"/>
                <w:szCs w:val="22"/>
              </w:rPr>
              <w:t>4</w:t>
            </w:r>
            <w:r w:rsidRPr="00026D01">
              <w:rPr>
                <w:bCs/>
                <w:sz w:val="22"/>
                <w:szCs w:val="22"/>
              </w:rPr>
              <w:t xml:space="preserve">. </w:t>
            </w:r>
            <w:proofErr w:type="spellStart"/>
            <w:r w:rsidRPr="00026D01">
              <w:rPr>
                <w:bCs/>
                <w:sz w:val="22"/>
                <w:szCs w:val="22"/>
              </w:rPr>
              <w:t>Pirštinis</w:t>
            </w:r>
            <w:proofErr w:type="spellEnd"/>
            <w:r w:rsidRPr="00026D01">
              <w:rPr>
                <w:bCs/>
                <w:sz w:val="22"/>
                <w:szCs w:val="22"/>
              </w:rPr>
              <w:t xml:space="preserve"> SpO2 </w:t>
            </w:r>
            <w:proofErr w:type="spellStart"/>
            <w:r w:rsidRPr="00026D01">
              <w:rPr>
                <w:bCs/>
                <w:sz w:val="22"/>
                <w:szCs w:val="22"/>
              </w:rPr>
              <w:t>daviklis</w:t>
            </w:r>
            <w:proofErr w:type="spellEnd"/>
            <w:r w:rsidRPr="00026D01">
              <w:rPr>
                <w:bCs/>
                <w:sz w:val="22"/>
                <w:szCs w:val="22"/>
              </w:rPr>
              <w:t xml:space="preserve"> </w:t>
            </w:r>
            <w:proofErr w:type="spellStart"/>
            <w:r w:rsidRPr="00026D01">
              <w:rPr>
                <w:bCs/>
                <w:sz w:val="22"/>
                <w:szCs w:val="22"/>
              </w:rPr>
              <w:t>su</w:t>
            </w:r>
            <w:proofErr w:type="spellEnd"/>
            <w:r w:rsidRPr="00026D01">
              <w:rPr>
                <w:bCs/>
                <w:sz w:val="22"/>
                <w:szCs w:val="22"/>
              </w:rPr>
              <w:t xml:space="preserve"> </w:t>
            </w:r>
            <w:proofErr w:type="spellStart"/>
            <w:r w:rsidRPr="00026D01">
              <w:rPr>
                <w:bCs/>
                <w:sz w:val="22"/>
                <w:szCs w:val="22"/>
              </w:rPr>
              <w:t>prailginimo</w:t>
            </w:r>
            <w:proofErr w:type="spellEnd"/>
            <w:r w:rsidRPr="00026D01">
              <w:rPr>
                <w:bCs/>
                <w:sz w:val="22"/>
                <w:szCs w:val="22"/>
              </w:rPr>
              <w:t xml:space="preserve"> </w:t>
            </w:r>
            <w:proofErr w:type="spellStart"/>
            <w:r w:rsidRPr="00026D01">
              <w:rPr>
                <w:bCs/>
                <w:sz w:val="22"/>
                <w:szCs w:val="22"/>
              </w:rPr>
              <w:t>kabeliu</w:t>
            </w:r>
            <w:proofErr w:type="spellEnd"/>
            <w:r>
              <w:rPr>
                <w:bCs/>
                <w:sz w:val="22"/>
                <w:szCs w:val="22"/>
              </w:rPr>
              <w:t xml:space="preserve"> (</w:t>
            </w:r>
            <w:proofErr w:type="spellStart"/>
            <w:r w:rsidRPr="00F117E1">
              <w:rPr>
                <w:bCs/>
                <w:sz w:val="22"/>
                <w:szCs w:val="22"/>
              </w:rPr>
              <w:t>jei</w:t>
            </w:r>
            <w:proofErr w:type="spellEnd"/>
            <w:r w:rsidRPr="00F117E1">
              <w:rPr>
                <w:bCs/>
                <w:sz w:val="22"/>
                <w:szCs w:val="22"/>
              </w:rPr>
              <w:t xml:space="preserve"> </w:t>
            </w:r>
            <w:proofErr w:type="spellStart"/>
            <w:r w:rsidRPr="00F117E1">
              <w:rPr>
                <w:bCs/>
                <w:sz w:val="22"/>
                <w:szCs w:val="22"/>
              </w:rPr>
              <w:t>jis</w:t>
            </w:r>
            <w:proofErr w:type="spellEnd"/>
            <w:r w:rsidRPr="00F117E1">
              <w:rPr>
                <w:bCs/>
                <w:sz w:val="22"/>
                <w:szCs w:val="22"/>
              </w:rPr>
              <w:t xml:space="preserve"> </w:t>
            </w:r>
            <w:proofErr w:type="spellStart"/>
            <w:r w:rsidRPr="00F117E1">
              <w:rPr>
                <w:bCs/>
                <w:sz w:val="22"/>
                <w:szCs w:val="22"/>
              </w:rPr>
              <w:t>yra</w:t>
            </w:r>
            <w:proofErr w:type="spellEnd"/>
            <w:r w:rsidRPr="00F117E1">
              <w:rPr>
                <w:bCs/>
                <w:sz w:val="22"/>
                <w:szCs w:val="22"/>
              </w:rPr>
              <w:t xml:space="preserve"> </w:t>
            </w:r>
            <w:proofErr w:type="spellStart"/>
            <w:r w:rsidRPr="00F117E1">
              <w:rPr>
                <w:bCs/>
                <w:sz w:val="22"/>
                <w:szCs w:val="22"/>
              </w:rPr>
              <w:t>komplektuojamas</w:t>
            </w:r>
            <w:proofErr w:type="spellEnd"/>
            <w:r w:rsidRPr="00F117E1">
              <w:rPr>
                <w:bCs/>
                <w:sz w:val="22"/>
                <w:szCs w:val="22"/>
              </w:rPr>
              <w:t xml:space="preserve"> </w:t>
            </w:r>
            <w:proofErr w:type="spellStart"/>
            <w:r w:rsidRPr="00F117E1">
              <w:rPr>
                <w:bCs/>
                <w:sz w:val="22"/>
                <w:szCs w:val="22"/>
              </w:rPr>
              <w:t>gamintojo</w:t>
            </w:r>
            <w:proofErr w:type="spellEnd"/>
            <w:r>
              <w:rPr>
                <w:bCs/>
                <w:sz w:val="22"/>
                <w:szCs w:val="22"/>
              </w:rPr>
              <w:t>)</w:t>
            </w:r>
            <w:r w:rsidRPr="00026D01">
              <w:rPr>
                <w:bCs/>
                <w:sz w:val="22"/>
                <w:szCs w:val="22"/>
              </w:rPr>
              <w:t xml:space="preserve"> – 2 </w:t>
            </w:r>
            <w:proofErr w:type="spellStart"/>
            <w:r w:rsidRPr="00026D01">
              <w:rPr>
                <w:bCs/>
                <w:sz w:val="22"/>
                <w:szCs w:val="22"/>
              </w:rPr>
              <w:t>vnt</w:t>
            </w:r>
            <w:proofErr w:type="spellEnd"/>
            <w:r w:rsidRPr="00026D01">
              <w:rPr>
                <w:bCs/>
                <w:sz w:val="22"/>
                <w:szCs w:val="22"/>
              </w:rPr>
              <w:t>.</w:t>
            </w:r>
          </w:p>
        </w:tc>
        <w:tc>
          <w:tcPr>
            <w:tcW w:w="1318" w:type="pct"/>
          </w:tcPr>
          <w:p w14:paraId="619EEDCE" w14:textId="77777777" w:rsidR="001D3EE8" w:rsidRPr="00026D01" w:rsidRDefault="001D3EE8" w:rsidP="00365847">
            <w:pPr>
              <w:rPr>
                <w:bCs/>
                <w:sz w:val="22"/>
                <w:szCs w:val="22"/>
              </w:rPr>
            </w:pPr>
          </w:p>
        </w:tc>
      </w:tr>
      <w:tr w:rsidR="001D3EE8" w:rsidRPr="00E20735" w14:paraId="5777D252" w14:textId="77777777" w:rsidTr="00365847">
        <w:trPr>
          <w:trHeight w:val="70"/>
        </w:trPr>
        <w:tc>
          <w:tcPr>
            <w:tcW w:w="312" w:type="pct"/>
            <w:shd w:val="clear" w:color="auto" w:fill="auto"/>
          </w:tcPr>
          <w:p w14:paraId="464A5DD0" w14:textId="77777777" w:rsidR="001D3EE8" w:rsidRPr="00026D01" w:rsidRDefault="001D3EE8" w:rsidP="00365847">
            <w:pPr>
              <w:rPr>
                <w:bCs/>
                <w:sz w:val="22"/>
                <w:szCs w:val="22"/>
              </w:rPr>
            </w:pPr>
            <w:r>
              <w:rPr>
                <w:bCs/>
                <w:sz w:val="22"/>
                <w:szCs w:val="22"/>
              </w:rPr>
              <w:t>1.10</w:t>
            </w:r>
          </w:p>
        </w:tc>
        <w:tc>
          <w:tcPr>
            <w:tcW w:w="1609" w:type="pct"/>
            <w:shd w:val="clear" w:color="auto" w:fill="auto"/>
          </w:tcPr>
          <w:p w14:paraId="2DFDBF1E" w14:textId="77777777" w:rsidR="001D3EE8" w:rsidRPr="00E20735" w:rsidRDefault="001D3EE8" w:rsidP="00365847">
            <w:pPr>
              <w:rPr>
                <w:bCs/>
                <w:sz w:val="22"/>
                <w:szCs w:val="22"/>
                <w:lang w:val="es-ES_tradnl"/>
              </w:rPr>
            </w:pPr>
            <w:r w:rsidRPr="00E20735">
              <w:rPr>
                <w:bCs/>
                <w:sz w:val="22"/>
                <w:szCs w:val="22"/>
                <w:lang w:val="es-ES_tradnl"/>
              </w:rPr>
              <w:t>Telemetrijos monitorių ryšys su centrine monitoravimo stotimi</w:t>
            </w:r>
          </w:p>
        </w:tc>
        <w:tc>
          <w:tcPr>
            <w:tcW w:w="1761" w:type="pct"/>
            <w:shd w:val="clear" w:color="auto" w:fill="auto"/>
          </w:tcPr>
          <w:p w14:paraId="7A99B178" w14:textId="77777777" w:rsidR="001D3EE8" w:rsidRPr="00E20735" w:rsidRDefault="001D3EE8" w:rsidP="00365847">
            <w:pPr>
              <w:rPr>
                <w:bCs/>
                <w:sz w:val="22"/>
                <w:szCs w:val="22"/>
                <w:lang w:val="es-ES_tradnl"/>
              </w:rPr>
            </w:pPr>
            <w:r w:rsidRPr="00E20735">
              <w:rPr>
                <w:bCs/>
                <w:sz w:val="22"/>
                <w:szCs w:val="22"/>
                <w:lang w:val="es-ES_tradnl"/>
              </w:rPr>
              <w:t xml:space="preserve">Monitoriai turi veikti ne mažesniu kaip 25metrai nuo slaugytojų posto į vieną pusę ir ne mažesniu kaip 50metrų į kitą pusę. </w:t>
            </w:r>
          </w:p>
        </w:tc>
        <w:tc>
          <w:tcPr>
            <w:tcW w:w="1318" w:type="pct"/>
          </w:tcPr>
          <w:p w14:paraId="753A450C" w14:textId="77777777" w:rsidR="001D3EE8" w:rsidRPr="00E20735" w:rsidRDefault="001D3EE8" w:rsidP="00365847">
            <w:pPr>
              <w:rPr>
                <w:bCs/>
                <w:sz w:val="22"/>
                <w:szCs w:val="22"/>
                <w:lang w:val="es-ES_tradnl"/>
              </w:rPr>
            </w:pPr>
          </w:p>
        </w:tc>
      </w:tr>
      <w:tr w:rsidR="001D3EE8" w:rsidRPr="00E20735" w14:paraId="209F8DBA" w14:textId="77777777" w:rsidTr="00365847">
        <w:trPr>
          <w:trHeight w:val="70"/>
        </w:trPr>
        <w:tc>
          <w:tcPr>
            <w:tcW w:w="312" w:type="pct"/>
            <w:shd w:val="clear" w:color="auto" w:fill="auto"/>
          </w:tcPr>
          <w:p w14:paraId="2ACC8276" w14:textId="77777777" w:rsidR="001D3EE8" w:rsidRPr="00026D01" w:rsidRDefault="001D3EE8" w:rsidP="00365847">
            <w:pPr>
              <w:rPr>
                <w:bCs/>
                <w:sz w:val="22"/>
                <w:szCs w:val="22"/>
              </w:rPr>
            </w:pPr>
            <w:r w:rsidRPr="00026D01">
              <w:rPr>
                <w:bCs/>
                <w:sz w:val="22"/>
                <w:szCs w:val="22"/>
              </w:rPr>
              <w:t>2.</w:t>
            </w:r>
          </w:p>
        </w:tc>
        <w:tc>
          <w:tcPr>
            <w:tcW w:w="1609" w:type="pct"/>
            <w:shd w:val="clear" w:color="auto" w:fill="auto"/>
          </w:tcPr>
          <w:p w14:paraId="02B5A736" w14:textId="77777777" w:rsidR="001D3EE8" w:rsidRPr="00026D01" w:rsidRDefault="001D3EE8" w:rsidP="00365847">
            <w:pPr>
              <w:rPr>
                <w:bCs/>
                <w:sz w:val="22"/>
                <w:szCs w:val="22"/>
              </w:rPr>
            </w:pPr>
            <w:proofErr w:type="spellStart"/>
            <w:r w:rsidRPr="00026D01">
              <w:rPr>
                <w:bCs/>
                <w:sz w:val="22"/>
                <w:szCs w:val="22"/>
              </w:rPr>
              <w:t>Paciento</w:t>
            </w:r>
            <w:proofErr w:type="spellEnd"/>
            <w:r w:rsidRPr="00026D01">
              <w:rPr>
                <w:bCs/>
                <w:sz w:val="22"/>
                <w:szCs w:val="22"/>
              </w:rPr>
              <w:t xml:space="preserve"> </w:t>
            </w:r>
            <w:proofErr w:type="spellStart"/>
            <w:r w:rsidRPr="00026D01">
              <w:rPr>
                <w:bCs/>
                <w:sz w:val="22"/>
                <w:szCs w:val="22"/>
              </w:rPr>
              <w:t>monitorius</w:t>
            </w:r>
            <w:proofErr w:type="spellEnd"/>
          </w:p>
        </w:tc>
        <w:tc>
          <w:tcPr>
            <w:tcW w:w="1761" w:type="pct"/>
            <w:shd w:val="clear" w:color="auto" w:fill="auto"/>
          </w:tcPr>
          <w:p w14:paraId="0DDC7AE4" w14:textId="77777777" w:rsidR="001D3EE8" w:rsidRPr="00E20735" w:rsidRDefault="001D3EE8" w:rsidP="00365847">
            <w:pPr>
              <w:rPr>
                <w:bCs/>
                <w:sz w:val="22"/>
                <w:szCs w:val="22"/>
                <w:lang w:val="es-ES_tradnl"/>
              </w:rPr>
            </w:pPr>
            <w:r w:rsidRPr="00E20735">
              <w:rPr>
                <w:bCs/>
                <w:sz w:val="22"/>
                <w:szCs w:val="22"/>
                <w:lang w:val="es-ES_tradnl"/>
              </w:rPr>
              <w:t>Kiekis 1 vnt., su belaidžiu duomenų perdavimu</w:t>
            </w:r>
          </w:p>
        </w:tc>
        <w:tc>
          <w:tcPr>
            <w:tcW w:w="1318" w:type="pct"/>
          </w:tcPr>
          <w:p w14:paraId="5E63401D" w14:textId="77777777" w:rsidR="001D3EE8" w:rsidRPr="00E20735" w:rsidRDefault="001D3EE8" w:rsidP="00365847">
            <w:pPr>
              <w:rPr>
                <w:bCs/>
                <w:sz w:val="22"/>
                <w:szCs w:val="22"/>
                <w:lang w:val="es-ES_tradnl"/>
              </w:rPr>
            </w:pPr>
          </w:p>
        </w:tc>
      </w:tr>
      <w:tr w:rsidR="001D3EE8" w:rsidRPr="00E20735" w14:paraId="1AA664DF" w14:textId="77777777" w:rsidTr="00365847">
        <w:trPr>
          <w:trHeight w:val="70"/>
        </w:trPr>
        <w:tc>
          <w:tcPr>
            <w:tcW w:w="312" w:type="pct"/>
            <w:shd w:val="clear" w:color="auto" w:fill="auto"/>
          </w:tcPr>
          <w:p w14:paraId="240CCF58" w14:textId="77777777" w:rsidR="001D3EE8" w:rsidRPr="00026D01" w:rsidRDefault="001D3EE8" w:rsidP="00365847">
            <w:pPr>
              <w:rPr>
                <w:bCs/>
                <w:sz w:val="22"/>
                <w:szCs w:val="22"/>
              </w:rPr>
            </w:pPr>
            <w:r w:rsidRPr="00026D01">
              <w:rPr>
                <w:bCs/>
                <w:sz w:val="22"/>
                <w:szCs w:val="22"/>
              </w:rPr>
              <w:t>2.1</w:t>
            </w:r>
          </w:p>
        </w:tc>
        <w:tc>
          <w:tcPr>
            <w:tcW w:w="1609" w:type="pct"/>
            <w:shd w:val="clear" w:color="auto" w:fill="auto"/>
          </w:tcPr>
          <w:p w14:paraId="1A7B3458" w14:textId="77777777" w:rsidR="001D3EE8" w:rsidRPr="00026D01" w:rsidRDefault="001D3EE8" w:rsidP="00365847">
            <w:pPr>
              <w:rPr>
                <w:bCs/>
                <w:sz w:val="22"/>
                <w:szCs w:val="22"/>
              </w:rPr>
            </w:pPr>
            <w:proofErr w:type="spellStart"/>
            <w:r w:rsidRPr="00026D01">
              <w:rPr>
                <w:bCs/>
                <w:sz w:val="22"/>
                <w:szCs w:val="22"/>
              </w:rPr>
              <w:t>Ekranas</w:t>
            </w:r>
            <w:proofErr w:type="spellEnd"/>
          </w:p>
        </w:tc>
        <w:tc>
          <w:tcPr>
            <w:tcW w:w="1761" w:type="pct"/>
            <w:shd w:val="clear" w:color="auto" w:fill="auto"/>
          </w:tcPr>
          <w:p w14:paraId="0393D17D" w14:textId="77777777" w:rsidR="001D3EE8" w:rsidRPr="00026D01" w:rsidRDefault="001D3EE8" w:rsidP="00365847">
            <w:pPr>
              <w:pStyle w:val="Sraopastraipa"/>
              <w:ind w:left="0"/>
              <w:rPr>
                <w:bCs/>
                <w:sz w:val="22"/>
                <w:szCs w:val="22"/>
              </w:rPr>
            </w:pPr>
            <w:r w:rsidRPr="00026D01">
              <w:rPr>
                <w:bCs/>
                <w:sz w:val="22"/>
                <w:szCs w:val="22"/>
              </w:rPr>
              <w:t xml:space="preserve">1. </w:t>
            </w:r>
            <w:bookmarkStart w:id="4" w:name="_Hlk141170745"/>
            <w:r w:rsidRPr="00026D01">
              <w:rPr>
                <w:bCs/>
                <w:sz w:val="22"/>
                <w:szCs w:val="22"/>
              </w:rPr>
              <w:t xml:space="preserve">Talpinio </w:t>
            </w:r>
            <w:proofErr w:type="spellStart"/>
            <w:r w:rsidRPr="00026D01">
              <w:rPr>
                <w:bCs/>
                <w:sz w:val="22"/>
                <w:szCs w:val="22"/>
              </w:rPr>
              <w:t>jutiklinio</w:t>
            </w:r>
            <w:proofErr w:type="spellEnd"/>
            <w:r w:rsidRPr="00026D01">
              <w:rPr>
                <w:bCs/>
                <w:sz w:val="22"/>
                <w:szCs w:val="22"/>
              </w:rPr>
              <w:t xml:space="preserve"> ekrano technologija (angl. </w:t>
            </w:r>
            <w:proofErr w:type="spellStart"/>
            <w:r w:rsidRPr="00026D01">
              <w:rPr>
                <w:bCs/>
                <w:sz w:val="22"/>
                <w:szCs w:val="22"/>
              </w:rPr>
              <w:t>capacitive</w:t>
            </w:r>
            <w:proofErr w:type="spellEnd"/>
            <w:r w:rsidRPr="00026D01">
              <w:rPr>
                <w:bCs/>
                <w:sz w:val="22"/>
                <w:szCs w:val="22"/>
              </w:rPr>
              <w:t xml:space="preserve"> </w:t>
            </w:r>
            <w:proofErr w:type="spellStart"/>
            <w:r w:rsidRPr="00026D01">
              <w:rPr>
                <w:bCs/>
                <w:sz w:val="22"/>
                <w:szCs w:val="22"/>
              </w:rPr>
              <w:t>touch</w:t>
            </w:r>
            <w:proofErr w:type="spellEnd"/>
            <w:r w:rsidRPr="00026D01">
              <w:rPr>
                <w:bCs/>
                <w:sz w:val="22"/>
                <w:szCs w:val="22"/>
              </w:rPr>
              <w:t xml:space="preserve"> </w:t>
            </w:r>
            <w:proofErr w:type="spellStart"/>
            <w:r w:rsidRPr="00026D01">
              <w:rPr>
                <w:bCs/>
                <w:sz w:val="22"/>
                <w:szCs w:val="22"/>
              </w:rPr>
              <w:t>screen</w:t>
            </w:r>
            <w:proofErr w:type="spellEnd"/>
            <w:r w:rsidRPr="00026D01">
              <w:rPr>
                <w:bCs/>
                <w:sz w:val="22"/>
                <w:szCs w:val="22"/>
              </w:rPr>
              <w:t>)</w:t>
            </w:r>
            <w:bookmarkEnd w:id="4"/>
          </w:p>
          <w:p w14:paraId="58D860C1" w14:textId="77777777" w:rsidR="001D3EE8" w:rsidRPr="00026D01" w:rsidRDefault="001D3EE8" w:rsidP="00365847">
            <w:pPr>
              <w:pStyle w:val="Sraopastraipa"/>
              <w:ind w:left="0"/>
              <w:rPr>
                <w:bCs/>
                <w:sz w:val="22"/>
                <w:szCs w:val="22"/>
              </w:rPr>
            </w:pPr>
            <w:r w:rsidRPr="00026D01">
              <w:rPr>
                <w:bCs/>
                <w:sz w:val="22"/>
                <w:szCs w:val="22"/>
              </w:rPr>
              <w:t xml:space="preserve">2. Ekrano įstrižainė </w:t>
            </w:r>
            <w:r w:rsidRPr="00026D01">
              <w:rPr>
                <w:bCs/>
                <w:sz w:val="22"/>
                <w:szCs w:val="22"/>
                <w:lang w:bidi="bn-IN"/>
              </w:rPr>
              <w:t>ne mažiau kaip</w:t>
            </w:r>
            <w:r w:rsidRPr="00026D01">
              <w:rPr>
                <w:bCs/>
                <w:sz w:val="22"/>
                <w:szCs w:val="22"/>
              </w:rPr>
              <w:t xml:space="preserve"> 12 colių</w:t>
            </w:r>
          </w:p>
          <w:p w14:paraId="0004BCBC" w14:textId="77777777" w:rsidR="001D3EE8" w:rsidRPr="00026D01" w:rsidRDefault="001D3EE8" w:rsidP="00365847">
            <w:pPr>
              <w:pStyle w:val="Sraopastraipa"/>
              <w:ind w:left="0"/>
              <w:rPr>
                <w:bCs/>
                <w:sz w:val="22"/>
                <w:szCs w:val="22"/>
              </w:rPr>
            </w:pPr>
            <w:r w:rsidRPr="00026D01">
              <w:rPr>
                <w:bCs/>
                <w:sz w:val="22"/>
                <w:szCs w:val="22"/>
              </w:rPr>
              <w:t xml:space="preserve">3. Raiška </w:t>
            </w:r>
            <w:r w:rsidRPr="00026D01">
              <w:rPr>
                <w:bCs/>
                <w:sz w:val="22"/>
                <w:szCs w:val="22"/>
                <w:lang w:bidi="bn-IN"/>
              </w:rPr>
              <w:t>ne mažiau kaip</w:t>
            </w:r>
            <w:r w:rsidRPr="00026D01">
              <w:rPr>
                <w:bCs/>
                <w:sz w:val="22"/>
                <w:szCs w:val="22"/>
              </w:rPr>
              <w:t xml:space="preserve"> (1280 x 800) taškų</w:t>
            </w:r>
          </w:p>
          <w:p w14:paraId="50C92BFF" w14:textId="77777777" w:rsidR="001D3EE8" w:rsidRPr="00E20735" w:rsidRDefault="001D3EE8" w:rsidP="00365847">
            <w:pPr>
              <w:contextualSpacing/>
              <w:rPr>
                <w:bCs/>
                <w:sz w:val="22"/>
                <w:szCs w:val="22"/>
                <w:lang w:val="lt-LT"/>
              </w:rPr>
            </w:pPr>
            <w:r w:rsidRPr="00E20735">
              <w:rPr>
                <w:bCs/>
                <w:sz w:val="22"/>
                <w:szCs w:val="22"/>
                <w:lang w:val="lt-LT"/>
              </w:rPr>
              <w:t xml:space="preserve">4. Vienu metu ekrane gali būti vaizduojama  </w:t>
            </w:r>
            <w:r w:rsidRPr="00E20735">
              <w:rPr>
                <w:bCs/>
                <w:sz w:val="22"/>
                <w:szCs w:val="22"/>
                <w:lang w:val="lt-LT" w:bidi="bn-IN"/>
              </w:rPr>
              <w:t>ne mažiau kaip</w:t>
            </w:r>
            <w:r w:rsidRPr="00E20735">
              <w:rPr>
                <w:bCs/>
                <w:sz w:val="22"/>
                <w:szCs w:val="22"/>
                <w:lang w:val="lt-LT"/>
              </w:rPr>
              <w:t xml:space="preserve"> 10 kreivių</w:t>
            </w:r>
          </w:p>
        </w:tc>
        <w:tc>
          <w:tcPr>
            <w:tcW w:w="1318" w:type="pct"/>
          </w:tcPr>
          <w:p w14:paraId="50A9BC37" w14:textId="77777777" w:rsidR="001D3EE8" w:rsidRPr="00E20735" w:rsidRDefault="001D3EE8" w:rsidP="00365847">
            <w:pPr>
              <w:rPr>
                <w:bCs/>
                <w:sz w:val="22"/>
                <w:szCs w:val="22"/>
                <w:lang w:val="lt-LT"/>
              </w:rPr>
            </w:pPr>
          </w:p>
        </w:tc>
      </w:tr>
      <w:tr w:rsidR="001D3EE8" w:rsidRPr="00026D01" w14:paraId="5741B106" w14:textId="77777777" w:rsidTr="00365847">
        <w:trPr>
          <w:trHeight w:val="70"/>
        </w:trPr>
        <w:tc>
          <w:tcPr>
            <w:tcW w:w="312" w:type="pct"/>
            <w:shd w:val="clear" w:color="auto" w:fill="auto"/>
          </w:tcPr>
          <w:p w14:paraId="7C787F26" w14:textId="77777777" w:rsidR="001D3EE8" w:rsidRPr="00026D01" w:rsidRDefault="001D3EE8" w:rsidP="00365847">
            <w:pPr>
              <w:rPr>
                <w:bCs/>
                <w:sz w:val="22"/>
                <w:szCs w:val="22"/>
              </w:rPr>
            </w:pPr>
            <w:r w:rsidRPr="00026D01">
              <w:rPr>
                <w:bCs/>
                <w:sz w:val="22"/>
                <w:szCs w:val="22"/>
              </w:rPr>
              <w:t>2.</w:t>
            </w:r>
            <w:r>
              <w:rPr>
                <w:bCs/>
                <w:sz w:val="22"/>
                <w:szCs w:val="22"/>
              </w:rPr>
              <w:t>2</w:t>
            </w:r>
          </w:p>
        </w:tc>
        <w:tc>
          <w:tcPr>
            <w:tcW w:w="1609" w:type="pct"/>
            <w:shd w:val="clear" w:color="auto" w:fill="auto"/>
          </w:tcPr>
          <w:p w14:paraId="35B2C13A" w14:textId="77777777" w:rsidR="001D3EE8" w:rsidRPr="00026D01" w:rsidRDefault="001D3EE8" w:rsidP="00365847">
            <w:pPr>
              <w:rPr>
                <w:bCs/>
                <w:sz w:val="22"/>
                <w:szCs w:val="22"/>
              </w:rPr>
            </w:pPr>
            <w:proofErr w:type="spellStart"/>
            <w:r w:rsidRPr="00026D01">
              <w:rPr>
                <w:bCs/>
                <w:sz w:val="22"/>
                <w:szCs w:val="22"/>
              </w:rPr>
              <w:t>Paciento</w:t>
            </w:r>
            <w:proofErr w:type="spellEnd"/>
            <w:r w:rsidRPr="00026D01">
              <w:rPr>
                <w:bCs/>
                <w:sz w:val="22"/>
                <w:szCs w:val="22"/>
              </w:rPr>
              <w:t xml:space="preserve"> </w:t>
            </w:r>
            <w:proofErr w:type="spellStart"/>
            <w:r w:rsidRPr="00026D01">
              <w:rPr>
                <w:bCs/>
                <w:sz w:val="22"/>
                <w:szCs w:val="22"/>
              </w:rPr>
              <w:t>monitoriaus</w:t>
            </w:r>
            <w:proofErr w:type="spellEnd"/>
            <w:r w:rsidRPr="00026D01">
              <w:rPr>
                <w:bCs/>
                <w:sz w:val="22"/>
                <w:szCs w:val="22"/>
              </w:rPr>
              <w:t xml:space="preserve"> </w:t>
            </w:r>
            <w:proofErr w:type="spellStart"/>
            <w:r w:rsidRPr="00026D01">
              <w:rPr>
                <w:bCs/>
                <w:sz w:val="22"/>
                <w:szCs w:val="22"/>
              </w:rPr>
              <w:t>registruojami</w:t>
            </w:r>
            <w:proofErr w:type="spellEnd"/>
            <w:r w:rsidRPr="00026D01">
              <w:rPr>
                <w:bCs/>
                <w:sz w:val="22"/>
                <w:szCs w:val="22"/>
              </w:rPr>
              <w:t xml:space="preserve"> </w:t>
            </w:r>
            <w:proofErr w:type="spellStart"/>
            <w:r w:rsidRPr="00026D01">
              <w:rPr>
                <w:bCs/>
                <w:sz w:val="22"/>
                <w:szCs w:val="22"/>
              </w:rPr>
              <w:t>parametrai</w:t>
            </w:r>
            <w:proofErr w:type="spellEnd"/>
          </w:p>
        </w:tc>
        <w:tc>
          <w:tcPr>
            <w:tcW w:w="1761" w:type="pct"/>
            <w:shd w:val="clear" w:color="auto" w:fill="auto"/>
          </w:tcPr>
          <w:p w14:paraId="25ABA19E" w14:textId="77777777" w:rsidR="001D3EE8" w:rsidRPr="00026D01" w:rsidRDefault="001D3EE8" w:rsidP="00365847">
            <w:pPr>
              <w:contextualSpacing/>
              <w:rPr>
                <w:bCs/>
                <w:sz w:val="22"/>
                <w:szCs w:val="22"/>
              </w:rPr>
            </w:pPr>
            <w:bookmarkStart w:id="5" w:name="_Hlk141105913"/>
            <w:r w:rsidRPr="00026D01">
              <w:rPr>
                <w:bCs/>
                <w:sz w:val="22"/>
                <w:szCs w:val="22"/>
              </w:rPr>
              <w:t>1. EKG</w:t>
            </w:r>
          </w:p>
          <w:p w14:paraId="4463F22E" w14:textId="77777777" w:rsidR="001D3EE8" w:rsidRPr="00026D01" w:rsidRDefault="001D3EE8" w:rsidP="00365847">
            <w:pPr>
              <w:contextualSpacing/>
              <w:rPr>
                <w:bCs/>
                <w:sz w:val="22"/>
                <w:szCs w:val="22"/>
              </w:rPr>
            </w:pPr>
            <w:r w:rsidRPr="00026D01">
              <w:rPr>
                <w:bCs/>
                <w:sz w:val="22"/>
                <w:szCs w:val="22"/>
              </w:rPr>
              <w:t xml:space="preserve">2. </w:t>
            </w:r>
            <w:proofErr w:type="spellStart"/>
            <w:r w:rsidRPr="00026D01">
              <w:rPr>
                <w:bCs/>
                <w:sz w:val="22"/>
                <w:szCs w:val="22"/>
              </w:rPr>
              <w:t>Kvėpavimas</w:t>
            </w:r>
            <w:proofErr w:type="spellEnd"/>
          </w:p>
          <w:p w14:paraId="494EA900" w14:textId="77777777" w:rsidR="001D3EE8" w:rsidRPr="00026D01" w:rsidRDefault="001D3EE8" w:rsidP="00365847">
            <w:pPr>
              <w:contextualSpacing/>
              <w:rPr>
                <w:bCs/>
                <w:sz w:val="22"/>
                <w:szCs w:val="22"/>
              </w:rPr>
            </w:pPr>
            <w:r w:rsidRPr="00026D01">
              <w:rPr>
                <w:bCs/>
                <w:sz w:val="22"/>
                <w:szCs w:val="22"/>
              </w:rPr>
              <w:t>3. SpO</w:t>
            </w:r>
            <w:r w:rsidRPr="00026D01">
              <w:rPr>
                <w:bCs/>
                <w:position w:val="-6"/>
                <w:sz w:val="22"/>
                <w:szCs w:val="22"/>
              </w:rPr>
              <w:t>2</w:t>
            </w:r>
          </w:p>
          <w:p w14:paraId="69B63A1E" w14:textId="77777777" w:rsidR="001D3EE8" w:rsidRPr="00026D01" w:rsidRDefault="001D3EE8" w:rsidP="00365847">
            <w:pPr>
              <w:contextualSpacing/>
              <w:rPr>
                <w:bCs/>
                <w:sz w:val="22"/>
                <w:szCs w:val="22"/>
              </w:rPr>
            </w:pPr>
            <w:r w:rsidRPr="00026D01">
              <w:rPr>
                <w:bCs/>
                <w:sz w:val="22"/>
                <w:szCs w:val="22"/>
              </w:rPr>
              <w:t xml:space="preserve">4. </w:t>
            </w:r>
            <w:proofErr w:type="spellStart"/>
            <w:r w:rsidRPr="00026D01">
              <w:rPr>
                <w:bCs/>
                <w:sz w:val="22"/>
                <w:szCs w:val="22"/>
              </w:rPr>
              <w:t>Temperatūra</w:t>
            </w:r>
            <w:proofErr w:type="spellEnd"/>
          </w:p>
          <w:p w14:paraId="0EE077EE" w14:textId="77777777" w:rsidR="001D3EE8" w:rsidRPr="00026D01" w:rsidRDefault="001D3EE8" w:rsidP="00365847">
            <w:pPr>
              <w:rPr>
                <w:bCs/>
                <w:sz w:val="22"/>
                <w:szCs w:val="22"/>
              </w:rPr>
            </w:pPr>
            <w:r w:rsidRPr="00026D01">
              <w:rPr>
                <w:bCs/>
                <w:sz w:val="22"/>
                <w:szCs w:val="22"/>
              </w:rPr>
              <w:t xml:space="preserve">5. </w:t>
            </w:r>
            <w:proofErr w:type="spellStart"/>
            <w:r w:rsidRPr="00026D01">
              <w:rPr>
                <w:bCs/>
                <w:sz w:val="22"/>
                <w:szCs w:val="22"/>
              </w:rPr>
              <w:t>Neinvazinis</w:t>
            </w:r>
            <w:proofErr w:type="spellEnd"/>
            <w:r w:rsidRPr="00026D01">
              <w:rPr>
                <w:bCs/>
                <w:sz w:val="22"/>
                <w:szCs w:val="22"/>
              </w:rPr>
              <w:t xml:space="preserve"> </w:t>
            </w:r>
            <w:proofErr w:type="spellStart"/>
            <w:r w:rsidRPr="00026D01">
              <w:rPr>
                <w:bCs/>
                <w:sz w:val="22"/>
                <w:szCs w:val="22"/>
              </w:rPr>
              <w:t>kraujospūdis</w:t>
            </w:r>
            <w:bookmarkEnd w:id="5"/>
            <w:proofErr w:type="spellEnd"/>
          </w:p>
        </w:tc>
        <w:tc>
          <w:tcPr>
            <w:tcW w:w="1318" w:type="pct"/>
          </w:tcPr>
          <w:p w14:paraId="54658F92" w14:textId="77777777" w:rsidR="001D3EE8" w:rsidRPr="00026D01" w:rsidRDefault="001D3EE8" w:rsidP="00365847">
            <w:pPr>
              <w:rPr>
                <w:bCs/>
                <w:sz w:val="22"/>
                <w:szCs w:val="22"/>
              </w:rPr>
            </w:pPr>
          </w:p>
        </w:tc>
      </w:tr>
      <w:tr w:rsidR="001D3EE8" w:rsidRPr="00026D01" w14:paraId="11902461" w14:textId="77777777" w:rsidTr="00365847">
        <w:trPr>
          <w:trHeight w:val="70"/>
        </w:trPr>
        <w:tc>
          <w:tcPr>
            <w:tcW w:w="312" w:type="pct"/>
            <w:shd w:val="clear" w:color="auto" w:fill="auto"/>
          </w:tcPr>
          <w:p w14:paraId="0E311CFB" w14:textId="77777777" w:rsidR="001D3EE8" w:rsidRPr="00026D01" w:rsidRDefault="001D3EE8" w:rsidP="00365847">
            <w:pPr>
              <w:rPr>
                <w:bCs/>
                <w:sz w:val="22"/>
                <w:szCs w:val="22"/>
              </w:rPr>
            </w:pPr>
            <w:r w:rsidRPr="00026D01">
              <w:rPr>
                <w:bCs/>
                <w:sz w:val="22"/>
                <w:szCs w:val="22"/>
              </w:rPr>
              <w:t>2.</w:t>
            </w:r>
            <w:r>
              <w:rPr>
                <w:bCs/>
                <w:sz w:val="22"/>
                <w:szCs w:val="22"/>
              </w:rPr>
              <w:t>3</w:t>
            </w:r>
          </w:p>
        </w:tc>
        <w:tc>
          <w:tcPr>
            <w:tcW w:w="1609" w:type="pct"/>
            <w:shd w:val="clear" w:color="auto" w:fill="auto"/>
          </w:tcPr>
          <w:p w14:paraId="0D318EF2" w14:textId="77777777" w:rsidR="001D3EE8" w:rsidRPr="00E20735" w:rsidRDefault="001D3EE8" w:rsidP="00365847">
            <w:pPr>
              <w:rPr>
                <w:bCs/>
                <w:sz w:val="22"/>
                <w:szCs w:val="22"/>
                <w:lang w:val="es-ES_tradnl"/>
              </w:rPr>
            </w:pPr>
            <w:r w:rsidRPr="00E20735">
              <w:rPr>
                <w:bCs/>
                <w:sz w:val="22"/>
                <w:szCs w:val="22"/>
                <w:lang w:val="es-ES_tradnl"/>
              </w:rPr>
              <w:t>Širdies susitraukimų dažnio matavimo ribos (naudojant EKG)</w:t>
            </w:r>
          </w:p>
        </w:tc>
        <w:tc>
          <w:tcPr>
            <w:tcW w:w="1761" w:type="pct"/>
            <w:shd w:val="clear" w:color="auto" w:fill="auto"/>
          </w:tcPr>
          <w:p w14:paraId="41459183" w14:textId="77777777" w:rsidR="001D3EE8" w:rsidRPr="00026D01" w:rsidRDefault="001D3EE8" w:rsidP="00365847">
            <w:pPr>
              <w:rPr>
                <w:bCs/>
                <w:sz w:val="22"/>
                <w:szCs w:val="22"/>
              </w:rPr>
            </w:pPr>
            <w:r>
              <w:rPr>
                <w:bCs/>
                <w:sz w:val="22"/>
                <w:szCs w:val="22"/>
              </w:rPr>
              <w:t>3</w:t>
            </w:r>
            <w:r w:rsidRPr="00026D01">
              <w:rPr>
                <w:bCs/>
                <w:sz w:val="22"/>
                <w:szCs w:val="22"/>
              </w:rPr>
              <w:t xml:space="preserve">0 – 300 </w:t>
            </w:r>
            <w:proofErr w:type="spellStart"/>
            <w:r w:rsidRPr="00026D01">
              <w:rPr>
                <w:bCs/>
                <w:sz w:val="22"/>
                <w:szCs w:val="22"/>
              </w:rPr>
              <w:t>susitr</w:t>
            </w:r>
            <w:proofErr w:type="spellEnd"/>
            <w:r w:rsidRPr="00026D01">
              <w:rPr>
                <w:bCs/>
                <w:sz w:val="22"/>
                <w:szCs w:val="22"/>
              </w:rPr>
              <w:t xml:space="preserve">./min (ne </w:t>
            </w:r>
            <w:proofErr w:type="spellStart"/>
            <w:r w:rsidRPr="00026D01">
              <w:rPr>
                <w:bCs/>
                <w:sz w:val="22"/>
                <w:szCs w:val="22"/>
              </w:rPr>
              <w:t>siauresnės</w:t>
            </w:r>
            <w:proofErr w:type="spellEnd"/>
            <w:r w:rsidRPr="00026D01">
              <w:rPr>
                <w:bCs/>
                <w:sz w:val="22"/>
                <w:szCs w:val="22"/>
              </w:rPr>
              <w:t xml:space="preserve"> </w:t>
            </w:r>
            <w:proofErr w:type="spellStart"/>
            <w:r w:rsidRPr="00026D01">
              <w:rPr>
                <w:bCs/>
                <w:sz w:val="22"/>
                <w:szCs w:val="22"/>
              </w:rPr>
              <w:t>už</w:t>
            </w:r>
            <w:proofErr w:type="spellEnd"/>
            <w:r w:rsidRPr="00026D01">
              <w:rPr>
                <w:bCs/>
                <w:sz w:val="22"/>
                <w:szCs w:val="22"/>
              </w:rPr>
              <w:t xml:space="preserve"> </w:t>
            </w:r>
            <w:proofErr w:type="spellStart"/>
            <w:r w:rsidRPr="00026D01">
              <w:rPr>
                <w:bCs/>
                <w:sz w:val="22"/>
                <w:szCs w:val="22"/>
              </w:rPr>
              <w:t>nurodytas</w:t>
            </w:r>
            <w:proofErr w:type="spellEnd"/>
            <w:r w:rsidRPr="00026D01">
              <w:rPr>
                <w:bCs/>
                <w:sz w:val="22"/>
                <w:szCs w:val="22"/>
              </w:rPr>
              <w:t>)</w:t>
            </w:r>
          </w:p>
        </w:tc>
        <w:tc>
          <w:tcPr>
            <w:tcW w:w="1318" w:type="pct"/>
          </w:tcPr>
          <w:p w14:paraId="24EC1FE4" w14:textId="77777777" w:rsidR="001D3EE8" w:rsidRPr="00026D01" w:rsidRDefault="001D3EE8" w:rsidP="00365847">
            <w:pPr>
              <w:rPr>
                <w:bCs/>
                <w:sz w:val="22"/>
                <w:szCs w:val="22"/>
              </w:rPr>
            </w:pPr>
          </w:p>
        </w:tc>
      </w:tr>
      <w:tr w:rsidR="001D3EE8" w:rsidRPr="00026D01" w14:paraId="01A4C962" w14:textId="77777777" w:rsidTr="00365847">
        <w:trPr>
          <w:trHeight w:val="70"/>
        </w:trPr>
        <w:tc>
          <w:tcPr>
            <w:tcW w:w="312" w:type="pct"/>
            <w:shd w:val="clear" w:color="auto" w:fill="auto"/>
          </w:tcPr>
          <w:p w14:paraId="61D059B4" w14:textId="77777777" w:rsidR="001D3EE8" w:rsidRPr="00026D01" w:rsidRDefault="001D3EE8" w:rsidP="00365847">
            <w:pPr>
              <w:rPr>
                <w:bCs/>
                <w:sz w:val="22"/>
                <w:szCs w:val="22"/>
              </w:rPr>
            </w:pPr>
            <w:r w:rsidRPr="00026D01">
              <w:rPr>
                <w:bCs/>
                <w:sz w:val="22"/>
                <w:szCs w:val="22"/>
              </w:rPr>
              <w:t>2.</w:t>
            </w:r>
            <w:r>
              <w:rPr>
                <w:bCs/>
                <w:sz w:val="22"/>
                <w:szCs w:val="22"/>
              </w:rPr>
              <w:t>4</w:t>
            </w:r>
          </w:p>
        </w:tc>
        <w:tc>
          <w:tcPr>
            <w:tcW w:w="1609" w:type="pct"/>
            <w:shd w:val="clear" w:color="auto" w:fill="auto"/>
          </w:tcPr>
          <w:p w14:paraId="110E3EA3" w14:textId="77777777" w:rsidR="001D3EE8" w:rsidRPr="00026D01" w:rsidRDefault="001D3EE8" w:rsidP="00365847">
            <w:pPr>
              <w:rPr>
                <w:bCs/>
                <w:sz w:val="22"/>
                <w:szCs w:val="22"/>
              </w:rPr>
            </w:pPr>
            <w:proofErr w:type="spellStart"/>
            <w:r w:rsidRPr="00026D01">
              <w:rPr>
                <w:bCs/>
                <w:sz w:val="22"/>
                <w:szCs w:val="22"/>
              </w:rPr>
              <w:t>Aritmijų</w:t>
            </w:r>
            <w:proofErr w:type="spellEnd"/>
            <w:r w:rsidRPr="00026D01">
              <w:rPr>
                <w:bCs/>
                <w:sz w:val="22"/>
                <w:szCs w:val="22"/>
              </w:rPr>
              <w:t xml:space="preserve"> </w:t>
            </w:r>
            <w:proofErr w:type="spellStart"/>
            <w:r w:rsidRPr="00026D01">
              <w:rPr>
                <w:bCs/>
                <w:sz w:val="22"/>
                <w:szCs w:val="22"/>
              </w:rPr>
              <w:t>analizė</w:t>
            </w:r>
            <w:proofErr w:type="spellEnd"/>
          </w:p>
        </w:tc>
        <w:tc>
          <w:tcPr>
            <w:tcW w:w="1761" w:type="pct"/>
            <w:shd w:val="clear" w:color="auto" w:fill="auto"/>
          </w:tcPr>
          <w:p w14:paraId="6A85AA6F" w14:textId="77777777" w:rsidR="001D3EE8" w:rsidRPr="00026D01" w:rsidRDefault="001D3EE8" w:rsidP="00365847">
            <w:pPr>
              <w:rPr>
                <w:bCs/>
                <w:sz w:val="22"/>
                <w:szCs w:val="22"/>
              </w:rPr>
            </w:pP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w:t>
            </w:r>
            <w:r>
              <w:rPr>
                <w:bCs/>
                <w:sz w:val="22"/>
                <w:szCs w:val="22"/>
              </w:rPr>
              <w:t>13</w:t>
            </w:r>
            <w:r w:rsidRPr="00026D01">
              <w:rPr>
                <w:bCs/>
                <w:sz w:val="22"/>
                <w:szCs w:val="22"/>
              </w:rPr>
              <w:t xml:space="preserve"> </w:t>
            </w:r>
            <w:proofErr w:type="spellStart"/>
            <w:r w:rsidRPr="00026D01">
              <w:rPr>
                <w:bCs/>
                <w:sz w:val="22"/>
                <w:szCs w:val="22"/>
              </w:rPr>
              <w:t>aritmijų</w:t>
            </w:r>
            <w:proofErr w:type="spellEnd"/>
          </w:p>
        </w:tc>
        <w:tc>
          <w:tcPr>
            <w:tcW w:w="1318" w:type="pct"/>
          </w:tcPr>
          <w:p w14:paraId="24E85F82" w14:textId="77777777" w:rsidR="001D3EE8" w:rsidRPr="00026D01" w:rsidRDefault="001D3EE8" w:rsidP="00365847">
            <w:pPr>
              <w:rPr>
                <w:bCs/>
                <w:sz w:val="22"/>
                <w:szCs w:val="22"/>
              </w:rPr>
            </w:pPr>
          </w:p>
        </w:tc>
      </w:tr>
      <w:tr w:rsidR="001D3EE8" w:rsidRPr="00026D01" w14:paraId="4F212D3C" w14:textId="77777777" w:rsidTr="00365847">
        <w:trPr>
          <w:trHeight w:val="70"/>
        </w:trPr>
        <w:tc>
          <w:tcPr>
            <w:tcW w:w="312" w:type="pct"/>
            <w:shd w:val="clear" w:color="auto" w:fill="auto"/>
          </w:tcPr>
          <w:p w14:paraId="29CE6F32" w14:textId="77777777" w:rsidR="001D3EE8" w:rsidRPr="00026D01" w:rsidRDefault="001D3EE8" w:rsidP="00365847">
            <w:pPr>
              <w:rPr>
                <w:bCs/>
                <w:sz w:val="22"/>
                <w:szCs w:val="22"/>
              </w:rPr>
            </w:pPr>
            <w:r w:rsidRPr="00026D01">
              <w:rPr>
                <w:bCs/>
                <w:sz w:val="22"/>
                <w:szCs w:val="22"/>
              </w:rPr>
              <w:lastRenderedPageBreak/>
              <w:t>2.</w:t>
            </w:r>
            <w:r>
              <w:rPr>
                <w:bCs/>
                <w:sz w:val="22"/>
                <w:szCs w:val="22"/>
              </w:rPr>
              <w:t>5</w:t>
            </w:r>
          </w:p>
        </w:tc>
        <w:tc>
          <w:tcPr>
            <w:tcW w:w="1609" w:type="pct"/>
            <w:shd w:val="clear" w:color="auto" w:fill="auto"/>
          </w:tcPr>
          <w:p w14:paraId="6F8CACA6" w14:textId="77777777" w:rsidR="001D3EE8" w:rsidRPr="00026D01" w:rsidRDefault="001D3EE8" w:rsidP="00365847">
            <w:pPr>
              <w:rPr>
                <w:bCs/>
                <w:sz w:val="22"/>
                <w:szCs w:val="22"/>
              </w:rPr>
            </w:pPr>
            <w:r w:rsidRPr="00026D01">
              <w:rPr>
                <w:bCs/>
                <w:sz w:val="22"/>
                <w:szCs w:val="22"/>
              </w:rPr>
              <w:t>SpO</w:t>
            </w:r>
            <w:r w:rsidRPr="00026D01">
              <w:rPr>
                <w:bCs/>
                <w:sz w:val="22"/>
                <w:szCs w:val="22"/>
                <w:vertAlign w:val="subscript"/>
              </w:rPr>
              <w:t>2</w:t>
            </w:r>
            <w:r w:rsidRPr="00026D01">
              <w:rPr>
                <w:bCs/>
                <w:sz w:val="22"/>
                <w:szCs w:val="22"/>
              </w:rPr>
              <w:t xml:space="preserve"> </w:t>
            </w:r>
            <w:proofErr w:type="spellStart"/>
            <w:r w:rsidRPr="00026D01">
              <w:rPr>
                <w:bCs/>
                <w:sz w:val="22"/>
                <w:szCs w:val="22"/>
              </w:rPr>
              <w:t>matavimo</w:t>
            </w:r>
            <w:proofErr w:type="spellEnd"/>
            <w:r w:rsidRPr="00026D01">
              <w:rPr>
                <w:bCs/>
                <w:sz w:val="22"/>
                <w:szCs w:val="22"/>
              </w:rPr>
              <w:t xml:space="preserve"> </w:t>
            </w:r>
            <w:proofErr w:type="spellStart"/>
            <w:r w:rsidRPr="00026D01">
              <w:rPr>
                <w:bCs/>
                <w:sz w:val="22"/>
                <w:szCs w:val="22"/>
              </w:rPr>
              <w:t>diapazonas</w:t>
            </w:r>
            <w:proofErr w:type="spellEnd"/>
          </w:p>
        </w:tc>
        <w:tc>
          <w:tcPr>
            <w:tcW w:w="1761" w:type="pct"/>
            <w:shd w:val="clear" w:color="auto" w:fill="auto"/>
          </w:tcPr>
          <w:p w14:paraId="02C85FB2" w14:textId="77777777" w:rsidR="001D3EE8" w:rsidRPr="00026D01" w:rsidRDefault="001D3EE8" w:rsidP="00365847">
            <w:pPr>
              <w:rPr>
                <w:bCs/>
                <w:sz w:val="22"/>
                <w:szCs w:val="22"/>
              </w:rPr>
            </w:pPr>
            <w:r w:rsidRPr="00026D01">
              <w:rPr>
                <w:bCs/>
                <w:sz w:val="22"/>
                <w:szCs w:val="22"/>
              </w:rPr>
              <w:t xml:space="preserve">Ne </w:t>
            </w:r>
            <w:proofErr w:type="spellStart"/>
            <w:r w:rsidRPr="00026D01">
              <w:rPr>
                <w:bCs/>
                <w:sz w:val="22"/>
                <w:szCs w:val="22"/>
              </w:rPr>
              <w:t>siauresnis</w:t>
            </w:r>
            <w:proofErr w:type="spellEnd"/>
            <w:r w:rsidRPr="00026D01">
              <w:rPr>
                <w:bCs/>
                <w:sz w:val="22"/>
                <w:szCs w:val="22"/>
              </w:rPr>
              <w:t xml:space="preserve"> </w:t>
            </w:r>
            <w:proofErr w:type="spellStart"/>
            <w:r w:rsidRPr="00026D01">
              <w:rPr>
                <w:bCs/>
                <w:sz w:val="22"/>
                <w:szCs w:val="22"/>
              </w:rPr>
              <w:t>nei</w:t>
            </w:r>
            <w:proofErr w:type="spellEnd"/>
            <w:r w:rsidRPr="00026D01">
              <w:rPr>
                <w:bCs/>
                <w:sz w:val="22"/>
                <w:szCs w:val="22"/>
              </w:rPr>
              <w:t xml:space="preserve"> 1 % - 100 %</w:t>
            </w:r>
          </w:p>
        </w:tc>
        <w:tc>
          <w:tcPr>
            <w:tcW w:w="1318" w:type="pct"/>
          </w:tcPr>
          <w:p w14:paraId="5C0BE370" w14:textId="77777777" w:rsidR="001D3EE8" w:rsidRPr="00026D01" w:rsidRDefault="001D3EE8" w:rsidP="00365847">
            <w:pPr>
              <w:rPr>
                <w:bCs/>
                <w:sz w:val="22"/>
                <w:szCs w:val="22"/>
              </w:rPr>
            </w:pPr>
          </w:p>
        </w:tc>
      </w:tr>
      <w:tr w:rsidR="001D3EE8" w:rsidRPr="00026D01" w14:paraId="6272BDA9" w14:textId="77777777" w:rsidTr="00365847">
        <w:trPr>
          <w:trHeight w:val="70"/>
        </w:trPr>
        <w:tc>
          <w:tcPr>
            <w:tcW w:w="312" w:type="pct"/>
            <w:shd w:val="clear" w:color="auto" w:fill="auto"/>
          </w:tcPr>
          <w:p w14:paraId="46D136B4" w14:textId="77777777" w:rsidR="001D3EE8" w:rsidRPr="00026D01" w:rsidRDefault="001D3EE8" w:rsidP="00365847">
            <w:pPr>
              <w:rPr>
                <w:bCs/>
                <w:sz w:val="22"/>
                <w:szCs w:val="22"/>
              </w:rPr>
            </w:pPr>
            <w:r w:rsidRPr="00026D01">
              <w:rPr>
                <w:bCs/>
                <w:sz w:val="22"/>
                <w:szCs w:val="22"/>
              </w:rPr>
              <w:t>2.</w:t>
            </w:r>
            <w:r>
              <w:rPr>
                <w:bCs/>
                <w:sz w:val="22"/>
                <w:szCs w:val="22"/>
              </w:rPr>
              <w:t>6</w:t>
            </w:r>
          </w:p>
        </w:tc>
        <w:tc>
          <w:tcPr>
            <w:tcW w:w="1609" w:type="pct"/>
            <w:shd w:val="clear" w:color="auto" w:fill="auto"/>
          </w:tcPr>
          <w:p w14:paraId="632C8469" w14:textId="77777777" w:rsidR="001D3EE8" w:rsidRPr="00026D01" w:rsidRDefault="001D3EE8" w:rsidP="00365847">
            <w:pPr>
              <w:rPr>
                <w:bCs/>
                <w:sz w:val="22"/>
                <w:szCs w:val="22"/>
              </w:rPr>
            </w:pPr>
            <w:r w:rsidRPr="00026D01">
              <w:rPr>
                <w:bCs/>
                <w:sz w:val="22"/>
                <w:szCs w:val="22"/>
              </w:rPr>
              <w:t xml:space="preserve">SpO2 </w:t>
            </w:r>
            <w:proofErr w:type="spellStart"/>
            <w:r w:rsidRPr="00026D01">
              <w:rPr>
                <w:bCs/>
                <w:sz w:val="22"/>
                <w:szCs w:val="22"/>
              </w:rPr>
              <w:t>matavimo</w:t>
            </w:r>
            <w:proofErr w:type="spellEnd"/>
            <w:r w:rsidRPr="00026D01">
              <w:rPr>
                <w:bCs/>
                <w:sz w:val="22"/>
                <w:szCs w:val="22"/>
              </w:rPr>
              <w:t xml:space="preserve"> </w:t>
            </w:r>
            <w:proofErr w:type="spellStart"/>
            <w:r w:rsidRPr="00026D01">
              <w:rPr>
                <w:bCs/>
                <w:sz w:val="22"/>
                <w:szCs w:val="22"/>
              </w:rPr>
              <w:t>paklaida</w:t>
            </w:r>
            <w:proofErr w:type="spellEnd"/>
          </w:p>
        </w:tc>
        <w:tc>
          <w:tcPr>
            <w:tcW w:w="1761" w:type="pct"/>
            <w:shd w:val="clear" w:color="auto" w:fill="auto"/>
          </w:tcPr>
          <w:p w14:paraId="3DE09500" w14:textId="77777777" w:rsidR="001D3EE8" w:rsidRPr="00026D01" w:rsidRDefault="001D3EE8" w:rsidP="00365847">
            <w:pPr>
              <w:rPr>
                <w:bCs/>
                <w:sz w:val="22"/>
                <w:szCs w:val="22"/>
                <w:lang w:val="de-DE"/>
              </w:rPr>
            </w:pPr>
            <w:r w:rsidRPr="00026D01">
              <w:rPr>
                <w:bCs/>
                <w:sz w:val="22"/>
                <w:szCs w:val="22"/>
                <w:lang w:bidi="bn-IN"/>
              </w:rPr>
              <w:t xml:space="preserve">Ne </w:t>
            </w:r>
            <w:proofErr w:type="spellStart"/>
            <w:r w:rsidRPr="00026D01">
              <w:rPr>
                <w:bCs/>
                <w:sz w:val="22"/>
                <w:szCs w:val="22"/>
                <w:lang w:bidi="bn-IN"/>
              </w:rPr>
              <w:t>daugiau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 </w:t>
            </w:r>
            <w:r>
              <w:rPr>
                <w:bCs/>
                <w:sz w:val="22"/>
                <w:szCs w:val="22"/>
              </w:rPr>
              <w:t>3</w:t>
            </w:r>
            <w:r w:rsidRPr="00026D01">
              <w:rPr>
                <w:bCs/>
                <w:sz w:val="22"/>
                <w:szCs w:val="22"/>
              </w:rPr>
              <w:t xml:space="preserve">% </w:t>
            </w:r>
          </w:p>
        </w:tc>
        <w:tc>
          <w:tcPr>
            <w:tcW w:w="1318" w:type="pct"/>
          </w:tcPr>
          <w:p w14:paraId="6BC0E735" w14:textId="77777777" w:rsidR="001D3EE8" w:rsidRPr="00026D01" w:rsidRDefault="001D3EE8" w:rsidP="00365847">
            <w:pPr>
              <w:rPr>
                <w:bCs/>
                <w:sz w:val="22"/>
                <w:szCs w:val="22"/>
              </w:rPr>
            </w:pPr>
          </w:p>
        </w:tc>
      </w:tr>
      <w:tr w:rsidR="001D3EE8" w:rsidRPr="00026D01" w14:paraId="2BF08EC7" w14:textId="77777777" w:rsidTr="00365847">
        <w:trPr>
          <w:trHeight w:val="70"/>
        </w:trPr>
        <w:tc>
          <w:tcPr>
            <w:tcW w:w="312" w:type="pct"/>
            <w:shd w:val="clear" w:color="auto" w:fill="auto"/>
          </w:tcPr>
          <w:p w14:paraId="66E2DB54" w14:textId="77777777" w:rsidR="001D3EE8" w:rsidRPr="00026D01" w:rsidRDefault="001D3EE8" w:rsidP="00365847">
            <w:pPr>
              <w:rPr>
                <w:bCs/>
                <w:sz w:val="22"/>
                <w:szCs w:val="22"/>
              </w:rPr>
            </w:pPr>
            <w:r w:rsidRPr="00026D01">
              <w:rPr>
                <w:bCs/>
                <w:sz w:val="22"/>
                <w:szCs w:val="22"/>
              </w:rPr>
              <w:t>2.</w:t>
            </w:r>
            <w:r>
              <w:rPr>
                <w:bCs/>
                <w:sz w:val="22"/>
                <w:szCs w:val="22"/>
              </w:rPr>
              <w:t>7</w:t>
            </w:r>
          </w:p>
        </w:tc>
        <w:tc>
          <w:tcPr>
            <w:tcW w:w="1609" w:type="pct"/>
            <w:shd w:val="clear" w:color="auto" w:fill="auto"/>
          </w:tcPr>
          <w:p w14:paraId="280504AD" w14:textId="77777777" w:rsidR="001D3EE8" w:rsidRPr="00026D01" w:rsidRDefault="001D3EE8" w:rsidP="00365847">
            <w:pPr>
              <w:rPr>
                <w:bCs/>
                <w:sz w:val="22"/>
                <w:szCs w:val="22"/>
              </w:rPr>
            </w:pPr>
            <w:proofErr w:type="spellStart"/>
            <w:r w:rsidRPr="00026D01">
              <w:rPr>
                <w:bCs/>
                <w:sz w:val="22"/>
                <w:szCs w:val="22"/>
              </w:rPr>
              <w:t>Temperatūros</w:t>
            </w:r>
            <w:proofErr w:type="spellEnd"/>
            <w:r w:rsidRPr="00026D01">
              <w:rPr>
                <w:bCs/>
                <w:sz w:val="22"/>
                <w:szCs w:val="22"/>
              </w:rPr>
              <w:t xml:space="preserve"> </w:t>
            </w:r>
            <w:proofErr w:type="spellStart"/>
            <w:r w:rsidRPr="00026D01">
              <w:rPr>
                <w:bCs/>
                <w:sz w:val="22"/>
                <w:szCs w:val="22"/>
              </w:rPr>
              <w:t>matavimo</w:t>
            </w:r>
            <w:proofErr w:type="spellEnd"/>
            <w:r w:rsidRPr="00026D01">
              <w:rPr>
                <w:bCs/>
                <w:sz w:val="22"/>
                <w:szCs w:val="22"/>
              </w:rPr>
              <w:t xml:space="preserve"> </w:t>
            </w:r>
            <w:proofErr w:type="spellStart"/>
            <w:r w:rsidRPr="00026D01">
              <w:rPr>
                <w:bCs/>
                <w:sz w:val="22"/>
                <w:szCs w:val="22"/>
              </w:rPr>
              <w:t>paklaida</w:t>
            </w:r>
            <w:proofErr w:type="spellEnd"/>
          </w:p>
        </w:tc>
        <w:tc>
          <w:tcPr>
            <w:tcW w:w="1761" w:type="pct"/>
            <w:shd w:val="clear" w:color="auto" w:fill="auto"/>
          </w:tcPr>
          <w:p w14:paraId="63912E8C" w14:textId="77777777" w:rsidR="001D3EE8" w:rsidRPr="00026D01" w:rsidRDefault="001D3EE8" w:rsidP="00365847">
            <w:pPr>
              <w:rPr>
                <w:bCs/>
                <w:sz w:val="22"/>
                <w:szCs w:val="22"/>
              </w:rPr>
            </w:pPr>
            <w:r w:rsidRPr="00026D01">
              <w:rPr>
                <w:bCs/>
                <w:sz w:val="22"/>
                <w:szCs w:val="22"/>
                <w:lang w:bidi="bn-IN"/>
              </w:rPr>
              <w:t xml:space="preserve">Ne </w:t>
            </w:r>
            <w:proofErr w:type="spellStart"/>
            <w:r w:rsidRPr="00026D01">
              <w:rPr>
                <w:bCs/>
                <w:sz w:val="22"/>
                <w:szCs w:val="22"/>
                <w:lang w:bidi="bn-IN"/>
              </w:rPr>
              <w:t>daugiau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 0,1 </w:t>
            </w:r>
            <w:proofErr w:type="spellStart"/>
            <w:r w:rsidRPr="00026D01">
              <w:rPr>
                <w:bCs/>
                <w:sz w:val="22"/>
                <w:szCs w:val="22"/>
                <w:vertAlign w:val="superscript"/>
              </w:rPr>
              <w:t>o</w:t>
            </w:r>
            <w:r w:rsidRPr="00026D01">
              <w:rPr>
                <w:bCs/>
                <w:sz w:val="22"/>
                <w:szCs w:val="22"/>
              </w:rPr>
              <w:t>C</w:t>
            </w:r>
            <w:proofErr w:type="spellEnd"/>
            <w:r w:rsidRPr="00026D01">
              <w:rPr>
                <w:bCs/>
                <w:sz w:val="22"/>
                <w:szCs w:val="22"/>
              </w:rPr>
              <w:tab/>
            </w:r>
          </w:p>
        </w:tc>
        <w:tc>
          <w:tcPr>
            <w:tcW w:w="1318" w:type="pct"/>
          </w:tcPr>
          <w:p w14:paraId="53B3988F" w14:textId="77777777" w:rsidR="001D3EE8" w:rsidRPr="00026D01" w:rsidRDefault="001D3EE8" w:rsidP="00365847">
            <w:pPr>
              <w:rPr>
                <w:bCs/>
                <w:sz w:val="22"/>
                <w:szCs w:val="22"/>
              </w:rPr>
            </w:pPr>
          </w:p>
        </w:tc>
      </w:tr>
      <w:tr w:rsidR="001D3EE8" w:rsidRPr="00E20735" w14:paraId="624EA1BC" w14:textId="77777777" w:rsidTr="00365847">
        <w:trPr>
          <w:trHeight w:val="70"/>
        </w:trPr>
        <w:tc>
          <w:tcPr>
            <w:tcW w:w="312" w:type="pct"/>
            <w:shd w:val="clear" w:color="auto" w:fill="auto"/>
          </w:tcPr>
          <w:p w14:paraId="46A22030" w14:textId="77777777" w:rsidR="001D3EE8" w:rsidRPr="00026D01" w:rsidRDefault="001D3EE8" w:rsidP="00365847">
            <w:pPr>
              <w:rPr>
                <w:bCs/>
                <w:sz w:val="22"/>
                <w:szCs w:val="22"/>
              </w:rPr>
            </w:pPr>
            <w:r w:rsidRPr="00026D01">
              <w:rPr>
                <w:bCs/>
                <w:sz w:val="22"/>
                <w:szCs w:val="22"/>
              </w:rPr>
              <w:t>2.</w:t>
            </w:r>
            <w:r>
              <w:rPr>
                <w:bCs/>
                <w:sz w:val="22"/>
                <w:szCs w:val="22"/>
              </w:rPr>
              <w:t>8</w:t>
            </w:r>
          </w:p>
        </w:tc>
        <w:tc>
          <w:tcPr>
            <w:tcW w:w="1609" w:type="pct"/>
            <w:shd w:val="clear" w:color="auto" w:fill="auto"/>
          </w:tcPr>
          <w:p w14:paraId="54B9BE9B" w14:textId="77777777" w:rsidR="001D3EE8" w:rsidRPr="00E20735" w:rsidRDefault="001D3EE8" w:rsidP="00365847">
            <w:pPr>
              <w:rPr>
                <w:bCs/>
                <w:sz w:val="22"/>
                <w:szCs w:val="22"/>
                <w:lang w:val="es-ES_tradnl"/>
              </w:rPr>
            </w:pPr>
            <w:r w:rsidRPr="00E20735">
              <w:rPr>
                <w:bCs/>
                <w:sz w:val="22"/>
                <w:szCs w:val="22"/>
                <w:lang w:val="es-ES_tradnl"/>
              </w:rPr>
              <w:t>Neinvazinio kraujo spaudimo matavimo diapazonai</w:t>
            </w:r>
          </w:p>
        </w:tc>
        <w:tc>
          <w:tcPr>
            <w:tcW w:w="1761" w:type="pct"/>
            <w:shd w:val="clear" w:color="auto" w:fill="auto"/>
          </w:tcPr>
          <w:p w14:paraId="74D23319" w14:textId="77777777" w:rsidR="001D3EE8" w:rsidRPr="00E20735" w:rsidRDefault="001D3EE8" w:rsidP="00365847">
            <w:pPr>
              <w:tabs>
                <w:tab w:val="left" w:pos="303"/>
              </w:tabs>
              <w:overflowPunct w:val="0"/>
              <w:autoSpaceDE w:val="0"/>
              <w:autoSpaceDN w:val="0"/>
              <w:adjustRightInd w:val="0"/>
              <w:textAlignment w:val="baseline"/>
              <w:rPr>
                <w:bCs/>
                <w:sz w:val="22"/>
                <w:szCs w:val="22"/>
                <w:lang w:val="es-ES_tradnl"/>
              </w:rPr>
            </w:pPr>
            <w:r w:rsidRPr="00E20735">
              <w:rPr>
                <w:bCs/>
                <w:sz w:val="22"/>
                <w:szCs w:val="22"/>
                <w:lang w:val="es-ES_tradnl"/>
              </w:rPr>
              <w:t xml:space="preserve">1. Vaikams - ne siauriau 20 – 170 mmHg </w:t>
            </w:r>
          </w:p>
          <w:p w14:paraId="3EFF2A69" w14:textId="77777777" w:rsidR="001D3EE8" w:rsidRPr="00E20735" w:rsidRDefault="001D3EE8" w:rsidP="00365847">
            <w:pPr>
              <w:rPr>
                <w:bCs/>
                <w:sz w:val="22"/>
                <w:szCs w:val="22"/>
                <w:lang w:val="es-ES_tradnl"/>
              </w:rPr>
            </w:pPr>
            <w:r w:rsidRPr="00E20735">
              <w:rPr>
                <w:bCs/>
                <w:sz w:val="22"/>
                <w:szCs w:val="22"/>
                <w:lang w:val="es-ES_tradnl"/>
              </w:rPr>
              <w:t>2. Suaugusiems - ne siauresnis kaip 20 – 250 mmHg</w:t>
            </w:r>
          </w:p>
        </w:tc>
        <w:tc>
          <w:tcPr>
            <w:tcW w:w="1318" w:type="pct"/>
          </w:tcPr>
          <w:p w14:paraId="5E0AE060" w14:textId="77777777" w:rsidR="001D3EE8" w:rsidRPr="00E20735" w:rsidRDefault="001D3EE8" w:rsidP="00365847">
            <w:pPr>
              <w:rPr>
                <w:bCs/>
                <w:sz w:val="22"/>
                <w:szCs w:val="22"/>
                <w:lang w:val="es-ES_tradnl"/>
              </w:rPr>
            </w:pPr>
          </w:p>
        </w:tc>
      </w:tr>
      <w:tr w:rsidR="001D3EE8" w:rsidRPr="00026D01" w14:paraId="7FA61377" w14:textId="77777777" w:rsidTr="00365847">
        <w:trPr>
          <w:trHeight w:val="70"/>
        </w:trPr>
        <w:tc>
          <w:tcPr>
            <w:tcW w:w="312" w:type="pct"/>
            <w:shd w:val="clear" w:color="auto" w:fill="auto"/>
          </w:tcPr>
          <w:p w14:paraId="7D9F817C" w14:textId="77777777" w:rsidR="001D3EE8" w:rsidRPr="00026D01" w:rsidRDefault="001D3EE8" w:rsidP="00365847">
            <w:pPr>
              <w:rPr>
                <w:bCs/>
                <w:sz w:val="22"/>
                <w:szCs w:val="22"/>
              </w:rPr>
            </w:pPr>
            <w:r w:rsidRPr="00026D01">
              <w:rPr>
                <w:bCs/>
                <w:sz w:val="22"/>
                <w:szCs w:val="22"/>
              </w:rPr>
              <w:t>2.</w:t>
            </w:r>
            <w:r>
              <w:rPr>
                <w:bCs/>
                <w:sz w:val="22"/>
                <w:szCs w:val="22"/>
              </w:rPr>
              <w:t>9</w:t>
            </w:r>
          </w:p>
        </w:tc>
        <w:tc>
          <w:tcPr>
            <w:tcW w:w="1609" w:type="pct"/>
            <w:shd w:val="clear" w:color="auto" w:fill="auto"/>
          </w:tcPr>
          <w:p w14:paraId="6B376A3B" w14:textId="77777777" w:rsidR="001D3EE8" w:rsidRPr="00026D01" w:rsidRDefault="001D3EE8" w:rsidP="00365847">
            <w:pPr>
              <w:rPr>
                <w:bCs/>
                <w:sz w:val="22"/>
                <w:szCs w:val="22"/>
              </w:rPr>
            </w:pPr>
            <w:proofErr w:type="spellStart"/>
            <w:r w:rsidRPr="00026D01">
              <w:rPr>
                <w:bCs/>
                <w:sz w:val="22"/>
                <w:szCs w:val="22"/>
              </w:rPr>
              <w:t>Monitoriaus</w:t>
            </w:r>
            <w:proofErr w:type="spellEnd"/>
            <w:r w:rsidRPr="00026D01">
              <w:rPr>
                <w:bCs/>
                <w:sz w:val="22"/>
                <w:szCs w:val="22"/>
              </w:rPr>
              <w:t xml:space="preserve"> </w:t>
            </w:r>
            <w:proofErr w:type="spellStart"/>
            <w:r w:rsidRPr="00026D01">
              <w:rPr>
                <w:bCs/>
                <w:sz w:val="22"/>
                <w:szCs w:val="22"/>
              </w:rPr>
              <w:t>indikatoriai</w:t>
            </w:r>
            <w:proofErr w:type="spellEnd"/>
          </w:p>
        </w:tc>
        <w:tc>
          <w:tcPr>
            <w:tcW w:w="1761" w:type="pct"/>
            <w:shd w:val="clear" w:color="auto" w:fill="auto"/>
          </w:tcPr>
          <w:p w14:paraId="47F340C2" w14:textId="77777777" w:rsidR="001D3EE8" w:rsidRPr="00026D01" w:rsidRDefault="001D3EE8" w:rsidP="00365847">
            <w:pPr>
              <w:contextualSpacing/>
              <w:rPr>
                <w:bCs/>
                <w:sz w:val="22"/>
                <w:szCs w:val="22"/>
              </w:rPr>
            </w:pPr>
            <w:r w:rsidRPr="00026D01">
              <w:rPr>
                <w:bCs/>
                <w:sz w:val="22"/>
                <w:szCs w:val="22"/>
              </w:rPr>
              <w:t xml:space="preserve">1. </w:t>
            </w:r>
            <w:proofErr w:type="spellStart"/>
            <w:r w:rsidRPr="00026D01">
              <w:rPr>
                <w:bCs/>
                <w:sz w:val="22"/>
                <w:szCs w:val="22"/>
              </w:rPr>
              <w:t>Maitinimo</w:t>
            </w:r>
            <w:proofErr w:type="spellEnd"/>
            <w:r w:rsidRPr="00026D01">
              <w:rPr>
                <w:bCs/>
                <w:sz w:val="22"/>
                <w:szCs w:val="22"/>
              </w:rPr>
              <w:t xml:space="preserve"> </w:t>
            </w:r>
            <w:proofErr w:type="spellStart"/>
            <w:r w:rsidRPr="00026D01">
              <w:rPr>
                <w:bCs/>
                <w:sz w:val="22"/>
                <w:szCs w:val="22"/>
              </w:rPr>
              <w:t>indikatorius</w:t>
            </w:r>
            <w:proofErr w:type="spellEnd"/>
          </w:p>
          <w:p w14:paraId="5A083EE6" w14:textId="77777777" w:rsidR="001D3EE8" w:rsidRPr="00026D01" w:rsidRDefault="001D3EE8" w:rsidP="00365847">
            <w:pPr>
              <w:contextualSpacing/>
              <w:rPr>
                <w:bCs/>
                <w:sz w:val="22"/>
                <w:szCs w:val="22"/>
              </w:rPr>
            </w:pPr>
            <w:r w:rsidRPr="00026D01">
              <w:rPr>
                <w:bCs/>
                <w:sz w:val="22"/>
                <w:szCs w:val="22"/>
              </w:rPr>
              <w:t xml:space="preserve">2. </w:t>
            </w:r>
            <w:proofErr w:type="spellStart"/>
            <w:r w:rsidRPr="00026D01">
              <w:rPr>
                <w:bCs/>
                <w:sz w:val="22"/>
                <w:szCs w:val="22"/>
              </w:rPr>
              <w:t>Skirtingų</w:t>
            </w:r>
            <w:proofErr w:type="spellEnd"/>
            <w:r w:rsidRPr="00026D01">
              <w:rPr>
                <w:bCs/>
                <w:sz w:val="22"/>
                <w:szCs w:val="22"/>
              </w:rPr>
              <w:t xml:space="preserve"> </w:t>
            </w:r>
            <w:proofErr w:type="spellStart"/>
            <w:r w:rsidRPr="00026D01">
              <w:rPr>
                <w:bCs/>
                <w:sz w:val="22"/>
                <w:szCs w:val="22"/>
              </w:rPr>
              <w:t>spalvų</w:t>
            </w:r>
            <w:proofErr w:type="spellEnd"/>
            <w:r w:rsidRPr="00026D01">
              <w:rPr>
                <w:bCs/>
                <w:sz w:val="22"/>
                <w:szCs w:val="22"/>
              </w:rPr>
              <w:t xml:space="preserve"> </w:t>
            </w:r>
            <w:proofErr w:type="spellStart"/>
            <w:r w:rsidRPr="00026D01">
              <w:rPr>
                <w:bCs/>
                <w:sz w:val="22"/>
                <w:szCs w:val="22"/>
              </w:rPr>
              <w:t>aliarmų</w:t>
            </w:r>
            <w:proofErr w:type="spellEnd"/>
            <w:r w:rsidRPr="00026D01">
              <w:rPr>
                <w:bCs/>
                <w:sz w:val="22"/>
                <w:szCs w:val="22"/>
              </w:rPr>
              <w:t xml:space="preserve"> </w:t>
            </w:r>
            <w:proofErr w:type="spellStart"/>
            <w:r w:rsidRPr="00026D01">
              <w:rPr>
                <w:bCs/>
                <w:sz w:val="22"/>
                <w:szCs w:val="22"/>
              </w:rPr>
              <w:t>indikatorius</w:t>
            </w:r>
            <w:proofErr w:type="spellEnd"/>
          </w:p>
          <w:p w14:paraId="0961D107" w14:textId="77777777" w:rsidR="001D3EE8" w:rsidRPr="00026D01" w:rsidRDefault="001D3EE8" w:rsidP="00365847">
            <w:pPr>
              <w:rPr>
                <w:bCs/>
                <w:sz w:val="22"/>
                <w:szCs w:val="22"/>
              </w:rPr>
            </w:pPr>
            <w:r w:rsidRPr="00026D01">
              <w:rPr>
                <w:bCs/>
                <w:sz w:val="22"/>
                <w:szCs w:val="22"/>
              </w:rPr>
              <w:t xml:space="preserve">3. </w:t>
            </w:r>
            <w:proofErr w:type="spellStart"/>
            <w:r w:rsidRPr="00026D01">
              <w:rPr>
                <w:bCs/>
                <w:sz w:val="22"/>
                <w:szCs w:val="22"/>
              </w:rPr>
              <w:t>Baterijos</w:t>
            </w:r>
            <w:proofErr w:type="spellEnd"/>
            <w:r w:rsidRPr="00026D01">
              <w:rPr>
                <w:bCs/>
                <w:sz w:val="22"/>
                <w:szCs w:val="22"/>
              </w:rPr>
              <w:t xml:space="preserve"> </w:t>
            </w:r>
            <w:proofErr w:type="spellStart"/>
            <w:r w:rsidRPr="00026D01">
              <w:rPr>
                <w:bCs/>
                <w:sz w:val="22"/>
                <w:szCs w:val="22"/>
              </w:rPr>
              <w:t>krovimo</w:t>
            </w:r>
            <w:proofErr w:type="spellEnd"/>
            <w:r w:rsidRPr="00026D01">
              <w:rPr>
                <w:bCs/>
                <w:sz w:val="22"/>
                <w:szCs w:val="22"/>
              </w:rPr>
              <w:t xml:space="preserve"> </w:t>
            </w:r>
            <w:proofErr w:type="spellStart"/>
            <w:r w:rsidRPr="00026D01">
              <w:rPr>
                <w:bCs/>
                <w:sz w:val="22"/>
                <w:szCs w:val="22"/>
              </w:rPr>
              <w:t>indikatorius</w:t>
            </w:r>
            <w:proofErr w:type="spellEnd"/>
          </w:p>
        </w:tc>
        <w:tc>
          <w:tcPr>
            <w:tcW w:w="1318" w:type="pct"/>
          </w:tcPr>
          <w:p w14:paraId="089CBA5C" w14:textId="77777777" w:rsidR="001D3EE8" w:rsidRPr="00026D01" w:rsidRDefault="001D3EE8" w:rsidP="00365847">
            <w:pPr>
              <w:rPr>
                <w:bCs/>
                <w:sz w:val="22"/>
                <w:szCs w:val="22"/>
              </w:rPr>
            </w:pPr>
          </w:p>
        </w:tc>
      </w:tr>
      <w:tr w:rsidR="001D3EE8" w:rsidRPr="00026D01" w14:paraId="4706E96E" w14:textId="77777777" w:rsidTr="00365847">
        <w:trPr>
          <w:trHeight w:val="70"/>
        </w:trPr>
        <w:tc>
          <w:tcPr>
            <w:tcW w:w="312" w:type="pct"/>
            <w:shd w:val="clear" w:color="auto" w:fill="auto"/>
          </w:tcPr>
          <w:p w14:paraId="2145B757" w14:textId="77777777" w:rsidR="001D3EE8" w:rsidRPr="00026D01" w:rsidRDefault="001D3EE8" w:rsidP="00365847">
            <w:pPr>
              <w:rPr>
                <w:bCs/>
                <w:sz w:val="22"/>
                <w:szCs w:val="22"/>
              </w:rPr>
            </w:pPr>
            <w:r w:rsidRPr="00026D01">
              <w:rPr>
                <w:bCs/>
                <w:sz w:val="22"/>
                <w:szCs w:val="22"/>
              </w:rPr>
              <w:t>2.1</w:t>
            </w:r>
            <w:r>
              <w:rPr>
                <w:bCs/>
                <w:sz w:val="22"/>
                <w:szCs w:val="22"/>
              </w:rPr>
              <w:t>0</w:t>
            </w:r>
          </w:p>
        </w:tc>
        <w:tc>
          <w:tcPr>
            <w:tcW w:w="1609" w:type="pct"/>
            <w:shd w:val="clear" w:color="auto" w:fill="auto"/>
          </w:tcPr>
          <w:p w14:paraId="0A9748DE" w14:textId="77777777" w:rsidR="001D3EE8" w:rsidRPr="00026D01" w:rsidRDefault="001D3EE8" w:rsidP="00365847">
            <w:pPr>
              <w:rPr>
                <w:bCs/>
                <w:sz w:val="22"/>
                <w:szCs w:val="22"/>
              </w:rPr>
            </w:pPr>
            <w:proofErr w:type="spellStart"/>
            <w:r w:rsidRPr="00026D01">
              <w:rPr>
                <w:bCs/>
                <w:sz w:val="22"/>
                <w:szCs w:val="22"/>
              </w:rPr>
              <w:t>Budėjimo</w:t>
            </w:r>
            <w:proofErr w:type="spellEnd"/>
            <w:r w:rsidRPr="00026D01">
              <w:rPr>
                <w:bCs/>
                <w:sz w:val="22"/>
                <w:szCs w:val="22"/>
              </w:rPr>
              <w:t xml:space="preserve"> </w:t>
            </w:r>
            <w:proofErr w:type="spellStart"/>
            <w:r w:rsidRPr="00026D01">
              <w:rPr>
                <w:bCs/>
                <w:sz w:val="22"/>
                <w:szCs w:val="22"/>
              </w:rPr>
              <w:t>režimas</w:t>
            </w:r>
            <w:proofErr w:type="spellEnd"/>
          </w:p>
        </w:tc>
        <w:tc>
          <w:tcPr>
            <w:tcW w:w="1761" w:type="pct"/>
            <w:shd w:val="clear" w:color="auto" w:fill="auto"/>
          </w:tcPr>
          <w:p w14:paraId="68D33254" w14:textId="77777777" w:rsidR="001D3EE8" w:rsidRPr="00026D01" w:rsidRDefault="001D3EE8" w:rsidP="00365847">
            <w:pPr>
              <w:rPr>
                <w:bCs/>
                <w:sz w:val="22"/>
                <w:szCs w:val="22"/>
              </w:rPr>
            </w:pPr>
            <w:proofErr w:type="spellStart"/>
            <w:r w:rsidRPr="00026D01">
              <w:rPr>
                <w:bCs/>
                <w:sz w:val="22"/>
                <w:szCs w:val="22"/>
              </w:rPr>
              <w:t>Būtina</w:t>
            </w:r>
            <w:proofErr w:type="spellEnd"/>
          </w:p>
        </w:tc>
        <w:tc>
          <w:tcPr>
            <w:tcW w:w="1318" w:type="pct"/>
          </w:tcPr>
          <w:p w14:paraId="093EBDE0" w14:textId="77777777" w:rsidR="001D3EE8" w:rsidRPr="00026D01" w:rsidRDefault="001D3EE8" w:rsidP="00365847">
            <w:pPr>
              <w:rPr>
                <w:bCs/>
                <w:sz w:val="22"/>
                <w:szCs w:val="22"/>
              </w:rPr>
            </w:pPr>
          </w:p>
        </w:tc>
      </w:tr>
      <w:tr w:rsidR="001D3EE8" w:rsidRPr="00026D01" w14:paraId="6A8A4428" w14:textId="77777777" w:rsidTr="00365847">
        <w:trPr>
          <w:trHeight w:val="70"/>
        </w:trPr>
        <w:tc>
          <w:tcPr>
            <w:tcW w:w="312" w:type="pct"/>
            <w:shd w:val="clear" w:color="auto" w:fill="auto"/>
          </w:tcPr>
          <w:p w14:paraId="6F35FD7F" w14:textId="77777777" w:rsidR="001D3EE8" w:rsidRPr="00026D01" w:rsidRDefault="001D3EE8" w:rsidP="00365847">
            <w:pPr>
              <w:rPr>
                <w:bCs/>
                <w:sz w:val="22"/>
                <w:szCs w:val="22"/>
              </w:rPr>
            </w:pPr>
            <w:r w:rsidRPr="00026D01">
              <w:rPr>
                <w:bCs/>
                <w:sz w:val="22"/>
                <w:szCs w:val="22"/>
              </w:rPr>
              <w:t>2.1</w:t>
            </w:r>
            <w:r>
              <w:rPr>
                <w:bCs/>
                <w:sz w:val="22"/>
                <w:szCs w:val="22"/>
              </w:rPr>
              <w:t>1</w:t>
            </w:r>
          </w:p>
        </w:tc>
        <w:tc>
          <w:tcPr>
            <w:tcW w:w="1609" w:type="pct"/>
            <w:shd w:val="clear" w:color="auto" w:fill="auto"/>
          </w:tcPr>
          <w:p w14:paraId="054AD77E" w14:textId="77777777" w:rsidR="001D3EE8" w:rsidRPr="00026D01" w:rsidRDefault="001D3EE8" w:rsidP="00365847">
            <w:pPr>
              <w:rPr>
                <w:bCs/>
                <w:sz w:val="22"/>
                <w:szCs w:val="22"/>
              </w:rPr>
            </w:pPr>
            <w:proofErr w:type="spellStart"/>
            <w:r w:rsidRPr="00026D01">
              <w:rPr>
                <w:bCs/>
                <w:sz w:val="22"/>
                <w:szCs w:val="22"/>
              </w:rPr>
              <w:t>Priedai</w:t>
            </w:r>
            <w:proofErr w:type="spellEnd"/>
            <w:r w:rsidRPr="00026D01">
              <w:rPr>
                <w:bCs/>
                <w:sz w:val="22"/>
                <w:szCs w:val="22"/>
              </w:rPr>
              <w:t xml:space="preserve"> </w:t>
            </w:r>
            <w:proofErr w:type="spellStart"/>
            <w:r w:rsidRPr="00026D01">
              <w:rPr>
                <w:bCs/>
                <w:sz w:val="22"/>
                <w:szCs w:val="22"/>
              </w:rPr>
              <w:t>paciento</w:t>
            </w:r>
            <w:proofErr w:type="spellEnd"/>
            <w:r w:rsidRPr="00026D01">
              <w:rPr>
                <w:bCs/>
                <w:sz w:val="22"/>
                <w:szCs w:val="22"/>
              </w:rPr>
              <w:t xml:space="preserve"> </w:t>
            </w:r>
            <w:proofErr w:type="spellStart"/>
            <w:r w:rsidRPr="00026D01">
              <w:rPr>
                <w:bCs/>
                <w:sz w:val="22"/>
                <w:szCs w:val="22"/>
              </w:rPr>
              <w:t>monitoriui</w:t>
            </w:r>
            <w:proofErr w:type="spellEnd"/>
          </w:p>
        </w:tc>
        <w:tc>
          <w:tcPr>
            <w:tcW w:w="1761" w:type="pct"/>
            <w:shd w:val="clear" w:color="auto" w:fill="auto"/>
          </w:tcPr>
          <w:p w14:paraId="2339B50C" w14:textId="77777777" w:rsidR="001D3EE8" w:rsidRPr="00026D01" w:rsidRDefault="001D3EE8" w:rsidP="00365847">
            <w:pPr>
              <w:rPr>
                <w:bCs/>
                <w:sz w:val="22"/>
                <w:szCs w:val="22"/>
              </w:rPr>
            </w:pPr>
            <w:r w:rsidRPr="00026D01">
              <w:rPr>
                <w:bCs/>
                <w:sz w:val="22"/>
                <w:szCs w:val="22"/>
              </w:rPr>
              <w:t xml:space="preserve">1. </w:t>
            </w:r>
            <w:r>
              <w:rPr>
                <w:bCs/>
                <w:sz w:val="22"/>
                <w:szCs w:val="22"/>
              </w:rPr>
              <w:t xml:space="preserve">Ne </w:t>
            </w:r>
            <w:proofErr w:type="spellStart"/>
            <w:r>
              <w:rPr>
                <w:bCs/>
                <w:sz w:val="22"/>
                <w:szCs w:val="22"/>
              </w:rPr>
              <w:t>mažiau</w:t>
            </w:r>
            <w:proofErr w:type="spellEnd"/>
            <w:r>
              <w:rPr>
                <w:bCs/>
                <w:sz w:val="22"/>
                <w:szCs w:val="22"/>
              </w:rPr>
              <w:t xml:space="preserve"> </w:t>
            </w:r>
            <w:r w:rsidRPr="00026D01">
              <w:rPr>
                <w:bCs/>
                <w:sz w:val="22"/>
                <w:szCs w:val="22"/>
              </w:rPr>
              <w:t xml:space="preserve">3 </w:t>
            </w:r>
            <w:proofErr w:type="spellStart"/>
            <w:r w:rsidRPr="00026D01">
              <w:rPr>
                <w:bCs/>
                <w:sz w:val="22"/>
                <w:szCs w:val="22"/>
              </w:rPr>
              <w:t>elektrodų</w:t>
            </w:r>
            <w:proofErr w:type="spellEnd"/>
            <w:r w:rsidRPr="00026D01">
              <w:rPr>
                <w:bCs/>
                <w:sz w:val="22"/>
                <w:szCs w:val="22"/>
              </w:rPr>
              <w:t xml:space="preserve"> EKG </w:t>
            </w:r>
            <w:proofErr w:type="spellStart"/>
            <w:r w:rsidRPr="00026D01">
              <w:rPr>
                <w:bCs/>
                <w:sz w:val="22"/>
                <w:szCs w:val="22"/>
              </w:rPr>
              <w:t>kabelis</w:t>
            </w:r>
            <w:proofErr w:type="spellEnd"/>
            <w:r>
              <w:rPr>
                <w:bCs/>
                <w:sz w:val="22"/>
                <w:szCs w:val="22"/>
              </w:rPr>
              <w:t>.</w:t>
            </w:r>
          </w:p>
          <w:p w14:paraId="77E350A4" w14:textId="77777777" w:rsidR="001D3EE8" w:rsidRPr="00026D01" w:rsidRDefault="001D3EE8" w:rsidP="00365847">
            <w:pPr>
              <w:rPr>
                <w:bCs/>
                <w:sz w:val="22"/>
                <w:szCs w:val="22"/>
              </w:rPr>
            </w:pPr>
            <w:r w:rsidRPr="00026D01">
              <w:rPr>
                <w:bCs/>
                <w:sz w:val="22"/>
                <w:szCs w:val="22"/>
              </w:rPr>
              <w:t xml:space="preserve">2. </w:t>
            </w:r>
            <w:proofErr w:type="spellStart"/>
            <w:r w:rsidRPr="00026D01">
              <w:rPr>
                <w:bCs/>
                <w:sz w:val="22"/>
                <w:szCs w:val="22"/>
              </w:rPr>
              <w:t>Daugkartinio</w:t>
            </w:r>
            <w:proofErr w:type="spellEnd"/>
            <w:r w:rsidRPr="00026D01">
              <w:rPr>
                <w:bCs/>
                <w:sz w:val="22"/>
                <w:szCs w:val="22"/>
              </w:rPr>
              <w:t xml:space="preserve"> </w:t>
            </w:r>
            <w:proofErr w:type="spellStart"/>
            <w:r w:rsidRPr="00026D01">
              <w:rPr>
                <w:bCs/>
                <w:sz w:val="22"/>
                <w:szCs w:val="22"/>
              </w:rPr>
              <w:t>naudojimo</w:t>
            </w:r>
            <w:proofErr w:type="spellEnd"/>
            <w:r w:rsidRPr="00026D01">
              <w:rPr>
                <w:bCs/>
                <w:sz w:val="22"/>
                <w:szCs w:val="22"/>
              </w:rPr>
              <w:t xml:space="preserve"> SpO2 </w:t>
            </w:r>
            <w:proofErr w:type="spellStart"/>
            <w:r w:rsidRPr="00026D01">
              <w:rPr>
                <w:bCs/>
                <w:sz w:val="22"/>
                <w:szCs w:val="22"/>
              </w:rPr>
              <w:t>matavimo</w:t>
            </w:r>
            <w:proofErr w:type="spellEnd"/>
            <w:r w:rsidRPr="00026D01">
              <w:rPr>
                <w:bCs/>
                <w:sz w:val="22"/>
                <w:szCs w:val="22"/>
              </w:rPr>
              <w:t xml:space="preserve"> </w:t>
            </w:r>
            <w:proofErr w:type="spellStart"/>
            <w:r w:rsidRPr="00026D01">
              <w:rPr>
                <w:bCs/>
                <w:sz w:val="22"/>
                <w:szCs w:val="22"/>
              </w:rPr>
              <w:t>daviklis</w:t>
            </w:r>
            <w:proofErr w:type="spellEnd"/>
            <w:r w:rsidRPr="00026D01">
              <w:rPr>
                <w:bCs/>
                <w:sz w:val="22"/>
                <w:szCs w:val="22"/>
              </w:rPr>
              <w:t xml:space="preserve">, </w:t>
            </w:r>
            <w:proofErr w:type="spellStart"/>
            <w:r w:rsidRPr="00026D01">
              <w:rPr>
                <w:bCs/>
                <w:sz w:val="22"/>
                <w:szCs w:val="22"/>
              </w:rPr>
              <w:t>dedamas</w:t>
            </w:r>
            <w:proofErr w:type="spellEnd"/>
            <w:r w:rsidRPr="00026D01">
              <w:rPr>
                <w:bCs/>
                <w:sz w:val="22"/>
                <w:szCs w:val="22"/>
              </w:rPr>
              <w:t xml:space="preserve"> ant </w:t>
            </w:r>
            <w:proofErr w:type="spellStart"/>
            <w:r w:rsidRPr="00026D01">
              <w:rPr>
                <w:bCs/>
                <w:sz w:val="22"/>
                <w:szCs w:val="22"/>
              </w:rPr>
              <w:t>piršto</w:t>
            </w:r>
            <w:proofErr w:type="spellEnd"/>
            <w:r w:rsidRPr="00026D01">
              <w:rPr>
                <w:bCs/>
                <w:sz w:val="22"/>
                <w:szCs w:val="22"/>
              </w:rPr>
              <w:t xml:space="preserve">, </w:t>
            </w:r>
            <w:proofErr w:type="spellStart"/>
            <w:r w:rsidRPr="00026D01">
              <w:rPr>
                <w:bCs/>
                <w:sz w:val="22"/>
                <w:szCs w:val="22"/>
              </w:rPr>
              <w:t>su</w:t>
            </w:r>
            <w:proofErr w:type="spellEnd"/>
            <w:r w:rsidRPr="00026D01">
              <w:rPr>
                <w:bCs/>
                <w:sz w:val="22"/>
                <w:szCs w:val="22"/>
              </w:rPr>
              <w:t xml:space="preserve"> </w:t>
            </w:r>
            <w:proofErr w:type="spellStart"/>
            <w:r>
              <w:rPr>
                <w:bCs/>
                <w:sz w:val="22"/>
                <w:szCs w:val="22"/>
              </w:rPr>
              <w:t>prailginimo</w:t>
            </w:r>
            <w:proofErr w:type="spellEnd"/>
            <w:r w:rsidRPr="00026D01">
              <w:rPr>
                <w:bCs/>
                <w:sz w:val="22"/>
                <w:szCs w:val="22"/>
              </w:rPr>
              <w:t xml:space="preserve"> </w:t>
            </w:r>
            <w:proofErr w:type="spellStart"/>
            <w:r w:rsidRPr="00026D01">
              <w:rPr>
                <w:bCs/>
                <w:sz w:val="22"/>
                <w:szCs w:val="22"/>
              </w:rPr>
              <w:t>kabeliu</w:t>
            </w:r>
            <w:proofErr w:type="spellEnd"/>
            <w:r>
              <w:rPr>
                <w:bCs/>
                <w:sz w:val="22"/>
                <w:szCs w:val="22"/>
              </w:rPr>
              <w:t xml:space="preserve"> (</w:t>
            </w:r>
            <w:proofErr w:type="spellStart"/>
            <w:r w:rsidRPr="00F117E1">
              <w:rPr>
                <w:bCs/>
                <w:sz w:val="22"/>
                <w:szCs w:val="22"/>
              </w:rPr>
              <w:t>jei</w:t>
            </w:r>
            <w:proofErr w:type="spellEnd"/>
            <w:r w:rsidRPr="00F117E1">
              <w:rPr>
                <w:bCs/>
                <w:sz w:val="22"/>
                <w:szCs w:val="22"/>
              </w:rPr>
              <w:t xml:space="preserve"> </w:t>
            </w:r>
            <w:proofErr w:type="spellStart"/>
            <w:r w:rsidRPr="00F117E1">
              <w:rPr>
                <w:bCs/>
                <w:sz w:val="22"/>
                <w:szCs w:val="22"/>
              </w:rPr>
              <w:t>jis</w:t>
            </w:r>
            <w:proofErr w:type="spellEnd"/>
            <w:r w:rsidRPr="00F117E1">
              <w:rPr>
                <w:bCs/>
                <w:sz w:val="22"/>
                <w:szCs w:val="22"/>
              </w:rPr>
              <w:t xml:space="preserve"> </w:t>
            </w:r>
            <w:proofErr w:type="spellStart"/>
            <w:r w:rsidRPr="00F117E1">
              <w:rPr>
                <w:bCs/>
                <w:sz w:val="22"/>
                <w:szCs w:val="22"/>
              </w:rPr>
              <w:t>yra</w:t>
            </w:r>
            <w:proofErr w:type="spellEnd"/>
            <w:r w:rsidRPr="00F117E1">
              <w:rPr>
                <w:bCs/>
                <w:sz w:val="22"/>
                <w:szCs w:val="22"/>
              </w:rPr>
              <w:t xml:space="preserve"> </w:t>
            </w:r>
            <w:proofErr w:type="spellStart"/>
            <w:r w:rsidRPr="00F117E1">
              <w:rPr>
                <w:bCs/>
                <w:sz w:val="22"/>
                <w:szCs w:val="22"/>
              </w:rPr>
              <w:t>komplektuojamas</w:t>
            </w:r>
            <w:proofErr w:type="spellEnd"/>
            <w:r w:rsidRPr="00F117E1">
              <w:rPr>
                <w:bCs/>
                <w:sz w:val="22"/>
                <w:szCs w:val="22"/>
              </w:rPr>
              <w:t xml:space="preserve"> </w:t>
            </w:r>
            <w:proofErr w:type="spellStart"/>
            <w:r w:rsidRPr="00F117E1">
              <w:rPr>
                <w:bCs/>
                <w:sz w:val="22"/>
                <w:szCs w:val="22"/>
              </w:rPr>
              <w:t>gamintojo</w:t>
            </w:r>
            <w:proofErr w:type="spellEnd"/>
            <w:r>
              <w:rPr>
                <w:bCs/>
                <w:sz w:val="22"/>
                <w:szCs w:val="22"/>
              </w:rPr>
              <w:t>)</w:t>
            </w:r>
            <w:r w:rsidRPr="00026D01">
              <w:rPr>
                <w:bCs/>
                <w:sz w:val="22"/>
                <w:szCs w:val="22"/>
              </w:rPr>
              <w:t xml:space="preserve"> – 2 </w:t>
            </w:r>
            <w:proofErr w:type="spellStart"/>
            <w:r w:rsidRPr="00026D01">
              <w:rPr>
                <w:bCs/>
                <w:sz w:val="22"/>
                <w:szCs w:val="22"/>
              </w:rPr>
              <w:t>vnt</w:t>
            </w:r>
            <w:proofErr w:type="spellEnd"/>
            <w:r w:rsidRPr="00026D01">
              <w:rPr>
                <w:bCs/>
                <w:sz w:val="22"/>
                <w:szCs w:val="22"/>
              </w:rPr>
              <w:t>.</w:t>
            </w:r>
          </w:p>
          <w:p w14:paraId="6699A820" w14:textId="77777777" w:rsidR="001D3EE8" w:rsidRPr="00026D01" w:rsidRDefault="001D3EE8" w:rsidP="00365847">
            <w:pPr>
              <w:rPr>
                <w:bCs/>
                <w:sz w:val="22"/>
                <w:szCs w:val="22"/>
              </w:rPr>
            </w:pPr>
            <w:r w:rsidRPr="00026D01">
              <w:rPr>
                <w:bCs/>
                <w:sz w:val="22"/>
                <w:szCs w:val="22"/>
              </w:rPr>
              <w:t xml:space="preserve">3. </w:t>
            </w:r>
            <w:proofErr w:type="spellStart"/>
            <w:r w:rsidRPr="00026D01">
              <w:rPr>
                <w:bCs/>
                <w:sz w:val="22"/>
                <w:szCs w:val="22"/>
              </w:rPr>
              <w:t>Trijų</w:t>
            </w:r>
            <w:proofErr w:type="spellEnd"/>
            <w:r w:rsidRPr="00026D01">
              <w:rPr>
                <w:bCs/>
                <w:sz w:val="22"/>
                <w:szCs w:val="22"/>
              </w:rPr>
              <w:t xml:space="preserve"> </w:t>
            </w:r>
            <w:proofErr w:type="spellStart"/>
            <w:r w:rsidRPr="00026D01">
              <w:rPr>
                <w:bCs/>
                <w:sz w:val="22"/>
                <w:szCs w:val="22"/>
              </w:rPr>
              <w:t>skirtingų</w:t>
            </w:r>
            <w:proofErr w:type="spellEnd"/>
            <w:r w:rsidRPr="00026D01">
              <w:rPr>
                <w:bCs/>
                <w:sz w:val="22"/>
                <w:szCs w:val="22"/>
              </w:rPr>
              <w:t xml:space="preserve"> </w:t>
            </w:r>
            <w:proofErr w:type="spellStart"/>
            <w:r w:rsidRPr="00026D01">
              <w:rPr>
                <w:bCs/>
                <w:sz w:val="22"/>
                <w:szCs w:val="22"/>
              </w:rPr>
              <w:t>dydžių</w:t>
            </w:r>
            <w:proofErr w:type="spellEnd"/>
            <w:r w:rsidRPr="00026D01">
              <w:rPr>
                <w:bCs/>
                <w:sz w:val="22"/>
                <w:szCs w:val="22"/>
              </w:rPr>
              <w:t xml:space="preserve"> </w:t>
            </w:r>
            <w:proofErr w:type="spellStart"/>
            <w:r w:rsidRPr="00026D01">
              <w:rPr>
                <w:bCs/>
                <w:sz w:val="22"/>
                <w:szCs w:val="22"/>
              </w:rPr>
              <w:t>neinvazinio</w:t>
            </w:r>
            <w:proofErr w:type="spellEnd"/>
            <w:r w:rsidRPr="00026D01">
              <w:rPr>
                <w:bCs/>
                <w:sz w:val="22"/>
                <w:szCs w:val="22"/>
              </w:rPr>
              <w:t xml:space="preserve"> </w:t>
            </w:r>
            <w:proofErr w:type="spellStart"/>
            <w:r w:rsidRPr="00026D01">
              <w:rPr>
                <w:bCs/>
                <w:sz w:val="22"/>
                <w:szCs w:val="22"/>
              </w:rPr>
              <w:t>kraujo</w:t>
            </w:r>
            <w:proofErr w:type="spellEnd"/>
            <w:r w:rsidRPr="00026D01">
              <w:rPr>
                <w:bCs/>
                <w:sz w:val="22"/>
                <w:szCs w:val="22"/>
              </w:rPr>
              <w:t xml:space="preserve"> </w:t>
            </w:r>
            <w:proofErr w:type="spellStart"/>
            <w:r w:rsidRPr="00026D01">
              <w:rPr>
                <w:bCs/>
                <w:sz w:val="22"/>
                <w:szCs w:val="22"/>
              </w:rPr>
              <w:t>spaudimo</w:t>
            </w:r>
            <w:proofErr w:type="spellEnd"/>
            <w:r w:rsidRPr="00026D01">
              <w:rPr>
                <w:bCs/>
                <w:sz w:val="22"/>
                <w:szCs w:val="22"/>
              </w:rPr>
              <w:t xml:space="preserve"> </w:t>
            </w:r>
            <w:proofErr w:type="spellStart"/>
            <w:r w:rsidRPr="00026D01">
              <w:rPr>
                <w:bCs/>
                <w:sz w:val="22"/>
                <w:szCs w:val="22"/>
              </w:rPr>
              <w:t>matavimo</w:t>
            </w:r>
            <w:proofErr w:type="spellEnd"/>
            <w:r w:rsidRPr="00026D01">
              <w:rPr>
                <w:bCs/>
                <w:sz w:val="22"/>
                <w:szCs w:val="22"/>
              </w:rPr>
              <w:t xml:space="preserve"> </w:t>
            </w:r>
            <w:proofErr w:type="spellStart"/>
            <w:r w:rsidRPr="00026D01">
              <w:rPr>
                <w:bCs/>
                <w:sz w:val="22"/>
                <w:szCs w:val="22"/>
              </w:rPr>
              <w:t>manžetės</w:t>
            </w:r>
            <w:proofErr w:type="spellEnd"/>
            <w:r w:rsidRPr="00026D01">
              <w:rPr>
                <w:bCs/>
                <w:sz w:val="22"/>
                <w:szCs w:val="22"/>
              </w:rPr>
              <w:t xml:space="preserve">, </w:t>
            </w:r>
            <w:proofErr w:type="spellStart"/>
            <w:r w:rsidRPr="00026D01">
              <w:rPr>
                <w:bCs/>
                <w:sz w:val="22"/>
                <w:szCs w:val="22"/>
              </w:rPr>
              <w:t>skirtos</w:t>
            </w:r>
            <w:proofErr w:type="spellEnd"/>
            <w:r w:rsidRPr="00026D01">
              <w:rPr>
                <w:bCs/>
                <w:sz w:val="22"/>
                <w:szCs w:val="22"/>
              </w:rPr>
              <w:t xml:space="preserve"> </w:t>
            </w:r>
            <w:proofErr w:type="spellStart"/>
            <w:r w:rsidRPr="00026D01">
              <w:rPr>
                <w:bCs/>
                <w:sz w:val="22"/>
                <w:szCs w:val="22"/>
              </w:rPr>
              <w:t>daugkartiniam</w:t>
            </w:r>
            <w:proofErr w:type="spellEnd"/>
            <w:r w:rsidRPr="00026D01">
              <w:rPr>
                <w:bCs/>
                <w:sz w:val="22"/>
                <w:szCs w:val="22"/>
              </w:rPr>
              <w:t xml:space="preserve"> </w:t>
            </w:r>
            <w:proofErr w:type="spellStart"/>
            <w:r w:rsidRPr="00026D01">
              <w:rPr>
                <w:bCs/>
                <w:sz w:val="22"/>
                <w:szCs w:val="22"/>
              </w:rPr>
              <w:t>naudojimui</w:t>
            </w:r>
            <w:proofErr w:type="spellEnd"/>
            <w:r w:rsidRPr="00026D01">
              <w:rPr>
                <w:bCs/>
                <w:sz w:val="22"/>
                <w:szCs w:val="22"/>
              </w:rPr>
              <w:t xml:space="preserve"> </w:t>
            </w:r>
            <w:proofErr w:type="spellStart"/>
            <w:r w:rsidRPr="00026D01">
              <w:rPr>
                <w:bCs/>
                <w:sz w:val="22"/>
                <w:szCs w:val="22"/>
              </w:rPr>
              <w:t>su</w:t>
            </w:r>
            <w:proofErr w:type="spellEnd"/>
            <w:r w:rsidRPr="00026D01">
              <w:rPr>
                <w:bCs/>
                <w:sz w:val="22"/>
                <w:szCs w:val="22"/>
              </w:rPr>
              <w:t xml:space="preserve"> </w:t>
            </w:r>
            <w:proofErr w:type="spellStart"/>
            <w:r w:rsidRPr="00026D01">
              <w:rPr>
                <w:bCs/>
                <w:sz w:val="22"/>
                <w:szCs w:val="22"/>
              </w:rPr>
              <w:t>jungiamąja</w:t>
            </w:r>
            <w:proofErr w:type="spellEnd"/>
            <w:r w:rsidRPr="00026D01">
              <w:rPr>
                <w:bCs/>
                <w:sz w:val="22"/>
                <w:szCs w:val="22"/>
              </w:rPr>
              <w:t xml:space="preserve"> </w:t>
            </w:r>
            <w:proofErr w:type="spellStart"/>
            <w:r w:rsidRPr="00026D01">
              <w:rPr>
                <w:bCs/>
                <w:sz w:val="22"/>
                <w:szCs w:val="22"/>
              </w:rPr>
              <w:t>žarnele</w:t>
            </w:r>
            <w:proofErr w:type="spellEnd"/>
          </w:p>
          <w:p w14:paraId="2FD3B9E7" w14:textId="77777777" w:rsidR="001D3EE8" w:rsidRPr="00026D01" w:rsidRDefault="001D3EE8" w:rsidP="00365847">
            <w:pPr>
              <w:rPr>
                <w:bCs/>
                <w:sz w:val="22"/>
                <w:szCs w:val="22"/>
              </w:rPr>
            </w:pPr>
            <w:r w:rsidRPr="00026D01">
              <w:rPr>
                <w:bCs/>
                <w:sz w:val="22"/>
                <w:szCs w:val="22"/>
              </w:rPr>
              <w:t xml:space="preserve">4. </w:t>
            </w:r>
            <w:proofErr w:type="spellStart"/>
            <w:r>
              <w:rPr>
                <w:bCs/>
                <w:sz w:val="22"/>
                <w:szCs w:val="22"/>
              </w:rPr>
              <w:t>T</w:t>
            </w:r>
            <w:r w:rsidRPr="00026D01">
              <w:rPr>
                <w:bCs/>
                <w:sz w:val="22"/>
                <w:szCs w:val="22"/>
              </w:rPr>
              <w:t>emperatūros</w:t>
            </w:r>
            <w:proofErr w:type="spellEnd"/>
            <w:r w:rsidRPr="00026D01">
              <w:rPr>
                <w:bCs/>
                <w:sz w:val="22"/>
                <w:szCs w:val="22"/>
              </w:rPr>
              <w:t xml:space="preserve"> </w:t>
            </w:r>
            <w:proofErr w:type="spellStart"/>
            <w:r w:rsidRPr="00026D01">
              <w:rPr>
                <w:bCs/>
                <w:sz w:val="22"/>
                <w:szCs w:val="22"/>
              </w:rPr>
              <w:t>matavimo</w:t>
            </w:r>
            <w:proofErr w:type="spellEnd"/>
            <w:r w:rsidRPr="00026D01">
              <w:rPr>
                <w:bCs/>
                <w:sz w:val="22"/>
                <w:szCs w:val="22"/>
              </w:rPr>
              <w:t xml:space="preserve"> </w:t>
            </w:r>
            <w:proofErr w:type="spellStart"/>
            <w:r w:rsidRPr="00026D01">
              <w:rPr>
                <w:bCs/>
                <w:sz w:val="22"/>
                <w:szCs w:val="22"/>
              </w:rPr>
              <w:t>davikliai</w:t>
            </w:r>
            <w:proofErr w:type="spellEnd"/>
            <w:r w:rsidRPr="00026D01">
              <w:rPr>
                <w:bCs/>
                <w:sz w:val="22"/>
                <w:szCs w:val="22"/>
              </w:rPr>
              <w:t xml:space="preserve"> </w:t>
            </w:r>
            <w:proofErr w:type="spellStart"/>
            <w:r w:rsidRPr="00026D01">
              <w:rPr>
                <w:bCs/>
                <w:sz w:val="22"/>
                <w:szCs w:val="22"/>
              </w:rPr>
              <w:t>suaugusiems</w:t>
            </w:r>
            <w:proofErr w:type="spellEnd"/>
            <w:r w:rsidRPr="00026D01">
              <w:rPr>
                <w:bCs/>
                <w:sz w:val="22"/>
                <w:szCs w:val="22"/>
              </w:rPr>
              <w:t xml:space="preserve">, </w:t>
            </w:r>
            <w:proofErr w:type="spellStart"/>
            <w:r w:rsidRPr="00026D01">
              <w:rPr>
                <w:bCs/>
                <w:sz w:val="22"/>
                <w:szCs w:val="22"/>
              </w:rPr>
              <w:t>skirti</w:t>
            </w:r>
            <w:proofErr w:type="spellEnd"/>
            <w:r w:rsidRPr="00026D01">
              <w:rPr>
                <w:bCs/>
                <w:sz w:val="22"/>
                <w:szCs w:val="22"/>
              </w:rPr>
              <w:t xml:space="preserve"> </w:t>
            </w:r>
            <w:proofErr w:type="spellStart"/>
            <w:r w:rsidRPr="00026D01">
              <w:rPr>
                <w:bCs/>
                <w:sz w:val="22"/>
                <w:szCs w:val="22"/>
              </w:rPr>
              <w:t>daugkartiniam</w:t>
            </w:r>
            <w:proofErr w:type="spellEnd"/>
            <w:r w:rsidRPr="00026D01">
              <w:rPr>
                <w:bCs/>
                <w:sz w:val="22"/>
                <w:szCs w:val="22"/>
              </w:rPr>
              <w:t xml:space="preserve"> </w:t>
            </w:r>
            <w:proofErr w:type="spellStart"/>
            <w:r w:rsidRPr="00026D01">
              <w:rPr>
                <w:bCs/>
                <w:sz w:val="22"/>
                <w:szCs w:val="22"/>
              </w:rPr>
              <w:t>naudojimui</w:t>
            </w:r>
            <w:proofErr w:type="spellEnd"/>
          </w:p>
        </w:tc>
        <w:tc>
          <w:tcPr>
            <w:tcW w:w="1318" w:type="pct"/>
          </w:tcPr>
          <w:p w14:paraId="688FAA6F" w14:textId="77777777" w:rsidR="001D3EE8" w:rsidRPr="00026D01" w:rsidRDefault="001D3EE8" w:rsidP="00365847">
            <w:pPr>
              <w:rPr>
                <w:bCs/>
                <w:sz w:val="22"/>
                <w:szCs w:val="22"/>
              </w:rPr>
            </w:pPr>
          </w:p>
        </w:tc>
      </w:tr>
      <w:tr w:rsidR="001D3EE8" w:rsidRPr="00026D01" w14:paraId="0F7F4268" w14:textId="77777777" w:rsidTr="00365847">
        <w:trPr>
          <w:trHeight w:val="488"/>
        </w:trPr>
        <w:tc>
          <w:tcPr>
            <w:tcW w:w="312" w:type="pct"/>
            <w:shd w:val="clear" w:color="auto" w:fill="auto"/>
          </w:tcPr>
          <w:p w14:paraId="55659895" w14:textId="77777777" w:rsidR="001D3EE8" w:rsidRPr="00026D01" w:rsidRDefault="001D3EE8" w:rsidP="00365847">
            <w:pPr>
              <w:rPr>
                <w:bCs/>
                <w:sz w:val="22"/>
                <w:szCs w:val="22"/>
              </w:rPr>
            </w:pPr>
            <w:r w:rsidRPr="00026D01">
              <w:rPr>
                <w:bCs/>
                <w:sz w:val="22"/>
                <w:szCs w:val="22"/>
              </w:rPr>
              <w:t>3.</w:t>
            </w:r>
          </w:p>
        </w:tc>
        <w:tc>
          <w:tcPr>
            <w:tcW w:w="1609" w:type="pct"/>
            <w:shd w:val="clear" w:color="auto" w:fill="auto"/>
          </w:tcPr>
          <w:p w14:paraId="359B751B" w14:textId="77777777" w:rsidR="001D3EE8" w:rsidRPr="00026D01" w:rsidRDefault="001D3EE8" w:rsidP="00365847">
            <w:pPr>
              <w:rPr>
                <w:bCs/>
                <w:sz w:val="22"/>
                <w:szCs w:val="22"/>
              </w:rPr>
            </w:pPr>
            <w:proofErr w:type="spellStart"/>
            <w:r w:rsidRPr="00026D01">
              <w:rPr>
                <w:bCs/>
                <w:sz w:val="22"/>
                <w:szCs w:val="22"/>
              </w:rPr>
              <w:t>Centrinė</w:t>
            </w:r>
            <w:proofErr w:type="spellEnd"/>
            <w:r w:rsidRPr="00026D01">
              <w:rPr>
                <w:bCs/>
                <w:sz w:val="22"/>
                <w:szCs w:val="22"/>
              </w:rPr>
              <w:t xml:space="preserve"> </w:t>
            </w:r>
            <w:proofErr w:type="spellStart"/>
            <w:r w:rsidRPr="00026D01">
              <w:rPr>
                <w:bCs/>
                <w:sz w:val="22"/>
                <w:szCs w:val="22"/>
              </w:rPr>
              <w:t>monitoravimo</w:t>
            </w:r>
            <w:proofErr w:type="spellEnd"/>
            <w:r w:rsidRPr="00026D01">
              <w:rPr>
                <w:bCs/>
                <w:sz w:val="22"/>
                <w:szCs w:val="22"/>
              </w:rPr>
              <w:t xml:space="preserve"> </w:t>
            </w:r>
            <w:proofErr w:type="spellStart"/>
            <w:r w:rsidRPr="00026D01">
              <w:rPr>
                <w:bCs/>
                <w:sz w:val="22"/>
                <w:szCs w:val="22"/>
              </w:rPr>
              <w:t>sistem</w:t>
            </w:r>
            <w:r>
              <w:rPr>
                <w:bCs/>
                <w:sz w:val="22"/>
                <w:szCs w:val="22"/>
              </w:rPr>
              <w:t>os</w:t>
            </w:r>
            <w:proofErr w:type="spellEnd"/>
            <w:r>
              <w:rPr>
                <w:bCs/>
                <w:sz w:val="22"/>
                <w:szCs w:val="22"/>
              </w:rPr>
              <w:t xml:space="preserve"> </w:t>
            </w:r>
            <w:proofErr w:type="spellStart"/>
            <w:r>
              <w:rPr>
                <w:bCs/>
                <w:sz w:val="22"/>
                <w:szCs w:val="22"/>
              </w:rPr>
              <w:t>irengimas</w:t>
            </w:r>
            <w:proofErr w:type="spellEnd"/>
          </w:p>
        </w:tc>
        <w:tc>
          <w:tcPr>
            <w:tcW w:w="1761" w:type="pct"/>
            <w:shd w:val="clear" w:color="auto" w:fill="auto"/>
          </w:tcPr>
          <w:p w14:paraId="27E852A5" w14:textId="77777777" w:rsidR="001D3EE8" w:rsidRPr="00026D01" w:rsidRDefault="001D3EE8" w:rsidP="00365847">
            <w:pPr>
              <w:rPr>
                <w:bCs/>
                <w:sz w:val="22"/>
                <w:szCs w:val="22"/>
              </w:rPr>
            </w:pPr>
            <w:proofErr w:type="spellStart"/>
            <w:r>
              <w:rPr>
                <w:bCs/>
                <w:sz w:val="22"/>
                <w:szCs w:val="22"/>
              </w:rPr>
              <w:t>Gydytojų</w:t>
            </w:r>
            <w:proofErr w:type="spellEnd"/>
            <w:r>
              <w:rPr>
                <w:bCs/>
                <w:sz w:val="22"/>
                <w:szCs w:val="22"/>
              </w:rPr>
              <w:t xml:space="preserve"> </w:t>
            </w:r>
            <w:proofErr w:type="spellStart"/>
            <w:r>
              <w:rPr>
                <w:bCs/>
                <w:sz w:val="22"/>
                <w:szCs w:val="22"/>
              </w:rPr>
              <w:t>kabinete</w:t>
            </w:r>
            <w:proofErr w:type="spellEnd"/>
            <w:r>
              <w:rPr>
                <w:bCs/>
                <w:sz w:val="22"/>
                <w:szCs w:val="22"/>
              </w:rPr>
              <w:t xml:space="preserve"> </w:t>
            </w:r>
            <w:proofErr w:type="spellStart"/>
            <w:r>
              <w:rPr>
                <w:bCs/>
                <w:sz w:val="22"/>
                <w:szCs w:val="22"/>
              </w:rPr>
              <w:t>ir</w:t>
            </w:r>
            <w:proofErr w:type="spellEnd"/>
            <w:r>
              <w:rPr>
                <w:bCs/>
                <w:sz w:val="22"/>
                <w:szCs w:val="22"/>
              </w:rPr>
              <w:t xml:space="preserve"> </w:t>
            </w:r>
            <w:proofErr w:type="spellStart"/>
            <w:r>
              <w:rPr>
                <w:bCs/>
                <w:sz w:val="22"/>
                <w:szCs w:val="22"/>
              </w:rPr>
              <w:t>slaugytojų</w:t>
            </w:r>
            <w:proofErr w:type="spellEnd"/>
            <w:r>
              <w:rPr>
                <w:bCs/>
                <w:sz w:val="22"/>
                <w:szCs w:val="22"/>
              </w:rPr>
              <w:t xml:space="preserve"> poste</w:t>
            </w:r>
          </w:p>
        </w:tc>
        <w:tc>
          <w:tcPr>
            <w:tcW w:w="1318" w:type="pct"/>
          </w:tcPr>
          <w:p w14:paraId="16B74282" w14:textId="77777777" w:rsidR="001D3EE8" w:rsidRPr="00026D01" w:rsidRDefault="001D3EE8" w:rsidP="00365847">
            <w:pPr>
              <w:rPr>
                <w:bCs/>
                <w:sz w:val="22"/>
                <w:szCs w:val="22"/>
              </w:rPr>
            </w:pPr>
          </w:p>
        </w:tc>
      </w:tr>
      <w:tr w:rsidR="001D3EE8" w:rsidRPr="00E20735" w14:paraId="7754788D" w14:textId="77777777" w:rsidTr="00365847">
        <w:trPr>
          <w:trHeight w:val="488"/>
        </w:trPr>
        <w:tc>
          <w:tcPr>
            <w:tcW w:w="312" w:type="pct"/>
            <w:shd w:val="clear" w:color="auto" w:fill="auto"/>
          </w:tcPr>
          <w:p w14:paraId="202346B5" w14:textId="77777777" w:rsidR="001D3EE8" w:rsidRPr="00026D01" w:rsidRDefault="001D3EE8" w:rsidP="00365847">
            <w:pPr>
              <w:rPr>
                <w:bCs/>
                <w:sz w:val="22"/>
                <w:szCs w:val="22"/>
              </w:rPr>
            </w:pPr>
            <w:r w:rsidRPr="00026D01">
              <w:rPr>
                <w:bCs/>
                <w:sz w:val="22"/>
                <w:szCs w:val="22"/>
              </w:rPr>
              <w:t>3.1</w:t>
            </w:r>
          </w:p>
        </w:tc>
        <w:tc>
          <w:tcPr>
            <w:tcW w:w="1609" w:type="pct"/>
            <w:shd w:val="clear" w:color="auto" w:fill="auto"/>
          </w:tcPr>
          <w:p w14:paraId="045C46B4" w14:textId="77777777" w:rsidR="001D3EE8" w:rsidRPr="00026D01" w:rsidRDefault="001D3EE8" w:rsidP="00365847">
            <w:pPr>
              <w:rPr>
                <w:bCs/>
                <w:sz w:val="22"/>
                <w:szCs w:val="22"/>
              </w:rPr>
            </w:pPr>
            <w:proofErr w:type="spellStart"/>
            <w:r w:rsidRPr="00026D01">
              <w:rPr>
                <w:sz w:val="22"/>
                <w:szCs w:val="22"/>
              </w:rPr>
              <w:t>Sistemos</w:t>
            </w:r>
            <w:proofErr w:type="spellEnd"/>
            <w:r w:rsidRPr="00026D01">
              <w:rPr>
                <w:sz w:val="22"/>
                <w:szCs w:val="22"/>
              </w:rPr>
              <w:t xml:space="preserve"> </w:t>
            </w:r>
            <w:proofErr w:type="spellStart"/>
            <w:r w:rsidRPr="00026D01">
              <w:rPr>
                <w:sz w:val="22"/>
                <w:szCs w:val="22"/>
              </w:rPr>
              <w:t>paskirtis</w:t>
            </w:r>
            <w:proofErr w:type="spellEnd"/>
          </w:p>
        </w:tc>
        <w:tc>
          <w:tcPr>
            <w:tcW w:w="1761" w:type="pct"/>
            <w:shd w:val="clear" w:color="auto" w:fill="auto"/>
          </w:tcPr>
          <w:p w14:paraId="63111CAA" w14:textId="77777777" w:rsidR="001D3EE8" w:rsidRPr="00E20735" w:rsidRDefault="001D3EE8" w:rsidP="00365847">
            <w:pPr>
              <w:rPr>
                <w:bCs/>
                <w:sz w:val="22"/>
                <w:szCs w:val="22"/>
                <w:lang w:val="es-ES_tradnl"/>
              </w:rPr>
            </w:pPr>
            <w:r w:rsidRPr="00E20735">
              <w:rPr>
                <w:sz w:val="22"/>
                <w:szCs w:val="22"/>
                <w:lang w:val="es-ES_tradnl"/>
              </w:rPr>
              <w:t>Centrinė monitoravimo stotis turi sujungti visus išvardintus monitorius į informacinį tinklą</w:t>
            </w:r>
          </w:p>
        </w:tc>
        <w:tc>
          <w:tcPr>
            <w:tcW w:w="1318" w:type="pct"/>
          </w:tcPr>
          <w:p w14:paraId="22858538" w14:textId="77777777" w:rsidR="001D3EE8" w:rsidRPr="00E20735" w:rsidRDefault="001D3EE8" w:rsidP="00365847">
            <w:pPr>
              <w:rPr>
                <w:bCs/>
                <w:sz w:val="22"/>
                <w:szCs w:val="22"/>
                <w:lang w:val="es-ES_tradnl"/>
              </w:rPr>
            </w:pPr>
          </w:p>
        </w:tc>
      </w:tr>
      <w:tr w:rsidR="001D3EE8" w:rsidRPr="00026D01" w14:paraId="2FA7D565" w14:textId="77777777" w:rsidTr="00365847">
        <w:trPr>
          <w:trHeight w:val="488"/>
        </w:trPr>
        <w:tc>
          <w:tcPr>
            <w:tcW w:w="312" w:type="pct"/>
            <w:shd w:val="clear" w:color="auto" w:fill="auto"/>
          </w:tcPr>
          <w:p w14:paraId="7EA1B6CD" w14:textId="77777777" w:rsidR="001D3EE8" w:rsidRPr="00026D01" w:rsidRDefault="001D3EE8" w:rsidP="00365847">
            <w:pPr>
              <w:rPr>
                <w:bCs/>
                <w:sz w:val="22"/>
                <w:szCs w:val="22"/>
              </w:rPr>
            </w:pPr>
            <w:r w:rsidRPr="00026D01">
              <w:rPr>
                <w:bCs/>
                <w:sz w:val="22"/>
                <w:szCs w:val="22"/>
              </w:rPr>
              <w:t>3.2</w:t>
            </w:r>
          </w:p>
        </w:tc>
        <w:tc>
          <w:tcPr>
            <w:tcW w:w="1609" w:type="pct"/>
            <w:shd w:val="clear" w:color="auto" w:fill="auto"/>
          </w:tcPr>
          <w:p w14:paraId="1CEEC0CC" w14:textId="77777777" w:rsidR="001D3EE8" w:rsidRPr="00026D01" w:rsidRDefault="001D3EE8" w:rsidP="00365847">
            <w:pPr>
              <w:rPr>
                <w:sz w:val="22"/>
                <w:szCs w:val="22"/>
              </w:rPr>
            </w:pPr>
            <w:proofErr w:type="spellStart"/>
            <w:r w:rsidRPr="00026D01">
              <w:rPr>
                <w:sz w:val="22"/>
                <w:szCs w:val="22"/>
              </w:rPr>
              <w:t>Centrinėje</w:t>
            </w:r>
            <w:proofErr w:type="spellEnd"/>
            <w:r w:rsidRPr="00026D01">
              <w:rPr>
                <w:sz w:val="22"/>
                <w:szCs w:val="22"/>
              </w:rPr>
              <w:t xml:space="preserve"> </w:t>
            </w:r>
            <w:proofErr w:type="spellStart"/>
            <w:r w:rsidRPr="00026D01">
              <w:rPr>
                <w:sz w:val="22"/>
                <w:szCs w:val="22"/>
              </w:rPr>
              <w:t>monitoravimo</w:t>
            </w:r>
            <w:proofErr w:type="spellEnd"/>
            <w:r w:rsidRPr="00026D01">
              <w:rPr>
                <w:sz w:val="22"/>
                <w:szCs w:val="22"/>
              </w:rPr>
              <w:t xml:space="preserve"> </w:t>
            </w:r>
            <w:proofErr w:type="spellStart"/>
            <w:r w:rsidRPr="00026D01">
              <w:rPr>
                <w:sz w:val="22"/>
                <w:szCs w:val="22"/>
              </w:rPr>
              <w:t>stotyje</w:t>
            </w:r>
            <w:proofErr w:type="spellEnd"/>
            <w:r w:rsidRPr="00026D01">
              <w:rPr>
                <w:sz w:val="22"/>
                <w:szCs w:val="22"/>
              </w:rPr>
              <w:t xml:space="preserve"> </w:t>
            </w:r>
            <w:proofErr w:type="spellStart"/>
            <w:r w:rsidRPr="00026D01">
              <w:rPr>
                <w:sz w:val="22"/>
                <w:szCs w:val="22"/>
              </w:rPr>
              <w:t>vienu</w:t>
            </w:r>
            <w:proofErr w:type="spellEnd"/>
            <w:r w:rsidRPr="00026D01">
              <w:rPr>
                <w:sz w:val="22"/>
                <w:szCs w:val="22"/>
              </w:rPr>
              <w:t xml:space="preserve"> </w:t>
            </w:r>
            <w:proofErr w:type="spellStart"/>
            <w:r w:rsidRPr="00026D01">
              <w:rPr>
                <w:sz w:val="22"/>
                <w:szCs w:val="22"/>
              </w:rPr>
              <w:t>metu</w:t>
            </w:r>
            <w:proofErr w:type="spellEnd"/>
            <w:r w:rsidRPr="00026D01">
              <w:rPr>
                <w:sz w:val="22"/>
                <w:szCs w:val="22"/>
              </w:rPr>
              <w:t xml:space="preserve"> </w:t>
            </w:r>
            <w:proofErr w:type="spellStart"/>
            <w:r w:rsidRPr="00026D01">
              <w:rPr>
                <w:sz w:val="22"/>
                <w:szCs w:val="22"/>
              </w:rPr>
              <w:t>rodomų</w:t>
            </w:r>
            <w:proofErr w:type="spellEnd"/>
            <w:r w:rsidRPr="00026D01">
              <w:rPr>
                <w:sz w:val="22"/>
                <w:szCs w:val="22"/>
              </w:rPr>
              <w:t xml:space="preserve"> </w:t>
            </w:r>
            <w:proofErr w:type="spellStart"/>
            <w:r w:rsidRPr="00026D01">
              <w:rPr>
                <w:sz w:val="22"/>
                <w:szCs w:val="22"/>
              </w:rPr>
              <w:t>įrenginių</w:t>
            </w:r>
            <w:proofErr w:type="spellEnd"/>
            <w:r w:rsidRPr="00026D01">
              <w:rPr>
                <w:sz w:val="22"/>
                <w:szCs w:val="22"/>
              </w:rPr>
              <w:t xml:space="preserve"> </w:t>
            </w:r>
            <w:proofErr w:type="spellStart"/>
            <w:r w:rsidRPr="00026D01">
              <w:rPr>
                <w:sz w:val="22"/>
                <w:szCs w:val="22"/>
              </w:rPr>
              <w:t>skaičius</w:t>
            </w:r>
            <w:proofErr w:type="spellEnd"/>
            <w:r w:rsidRPr="00026D01">
              <w:rPr>
                <w:sz w:val="22"/>
                <w:szCs w:val="22"/>
              </w:rPr>
              <w:t xml:space="preserve"> </w:t>
            </w:r>
            <w:proofErr w:type="spellStart"/>
            <w:r w:rsidRPr="00026D01">
              <w:rPr>
                <w:sz w:val="22"/>
                <w:szCs w:val="22"/>
              </w:rPr>
              <w:t>ekrane</w:t>
            </w:r>
            <w:proofErr w:type="spellEnd"/>
          </w:p>
        </w:tc>
        <w:tc>
          <w:tcPr>
            <w:tcW w:w="1761" w:type="pct"/>
            <w:shd w:val="clear" w:color="auto" w:fill="auto"/>
          </w:tcPr>
          <w:p w14:paraId="0E67225C" w14:textId="77777777" w:rsidR="001D3EE8" w:rsidRPr="00026D01" w:rsidRDefault="001D3EE8" w:rsidP="00365847">
            <w:pPr>
              <w:rPr>
                <w:sz w:val="22"/>
                <w:szCs w:val="22"/>
              </w:rPr>
            </w:pP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sz w:val="22"/>
                <w:szCs w:val="22"/>
              </w:rPr>
              <w:t xml:space="preserve"> </w:t>
            </w:r>
            <w:r w:rsidRPr="00F117E1">
              <w:rPr>
                <w:sz w:val="22"/>
                <w:szCs w:val="22"/>
              </w:rPr>
              <w:t>16</w:t>
            </w:r>
            <w:r>
              <w:rPr>
                <w:sz w:val="22"/>
                <w:szCs w:val="22"/>
              </w:rPr>
              <w:t xml:space="preserve"> </w:t>
            </w:r>
            <w:proofErr w:type="spellStart"/>
            <w:r w:rsidRPr="00026D01">
              <w:rPr>
                <w:sz w:val="22"/>
                <w:szCs w:val="22"/>
              </w:rPr>
              <w:t>įrenginių</w:t>
            </w:r>
            <w:proofErr w:type="spellEnd"/>
          </w:p>
          <w:p w14:paraId="259DEB81" w14:textId="77777777" w:rsidR="001D3EE8" w:rsidRPr="00026D01" w:rsidRDefault="001D3EE8" w:rsidP="00365847">
            <w:pPr>
              <w:rPr>
                <w:sz w:val="22"/>
                <w:szCs w:val="22"/>
              </w:rPr>
            </w:pPr>
          </w:p>
        </w:tc>
        <w:tc>
          <w:tcPr>
            <w:tcW w:w="1318" w:type="pct"/>
          </w:tcPr>
          <w:p w14:paraId="366083AA" w14:textId="77777777" w:rsidR="001D3EE8" w:rsidRPr="00026D01" w:rsidRDefault="001D3EE8" w:rsidP="00365847">
            <w:pPr>
              <w:rPr>
                <w:bCs/>
                <w:sz w:val="22"/>
                <w:szCs w:val="22"/>
              </w:rPr>
            </w:pPr>
          </w:p>
        </w:tc>
      </w:tr>
      <w:tr w:rsidR="001D3EE8" w:rsidRPr="00026D01" w14:paraId="100A8A21" w14:textId="77777777" w:rsidTr="00365847">
        <w:trPr>
          <w:trHeight w:val="488"/>
        </w:trPr>
        <w:tc>
          <w:tcPr>
            <w:tcW w:w="312" w:type="pct"/>
            <w:shd w:val="clear" w:color="auto" w:fill="auto"/>
          </w:tcPr>
          <w:p w14:paraId="54B245DA" w14:textId="77777777" w:rsidR="001D3EE8" w:rsidRPr="00026D01" w:rsidRDefault="001D3EE8" w:rsidP="00365847">
            <w:pPr>
              <w:rPr>
                <w:bCs/>
                <w:sz w:val="22"/>
                <w:szCs w:val="22"/>
              </w:rPr>
            </w:pPr>
            <w:r w:rsidRPr="00026D01">
              <w:rPr>
                <w:bCs/>
                <w:sz w:val="22"/>
                <w:szCs w:val="22"/>
              </w:rPr>
              <w:t>3.3</w:t>
            </w:r>
          </w:p>
        </w:tc>
        <w:tc>
          <w:tcPr>
            <w:tcW w:w="1609" w:type="pct"/>
            <w:shd w:val="clear" w:color="auto" w:fill="auto"/>
          </w:tcPr>
          <w:p w14:paraId="562EA4F2" w14:textId="77777777" w:rsidR="001D3EE8" w:rsidRPr="00E20735" w:rsidRDefault="001D3EE8" w:rsidP="00365847">
            <w:pPr>
              <w:rPr>
                <w:sz w:val="22"/>
                <w:szCs w:val="22"/>
                <w:lang w:val="es-ES_tradnl"/>
              </w:rPr>
            </w:pPr>
            <w:r w:rsidRPr="00E20735">
              <w:rPr>
                <w:sz w:val="22"/>
                <w:szCs w:val="22"/>
                <w:lang w:val="es-ES_tradnl"/>
              </w:rPr>
              <w:t>Prie centrinės monitoravimo sistemos prijungiami įrenginiai</w:t>
            </w:r>
          </w:p>
        </w:tc>
        <w:tc>
          <w:tcPr>
            <w:tcW w:w="1761" w:type="pct"/>
            <w:shd w:val="clear" w:color="auto" w:fill="auto"/>
          </w:tcPr>
          <w:p w14:paraId="567AAF34" w14:textId="77777777" w:rsidR="001D3EE8" w:rsidRPr="00026D01" w:rsidRDefault="001D3EE8" w:rsidP="00365847">
            <w:pPr>
              <w:rPr>
                <w:sz w:val="22"/>
                <w:szCs w:val="22"/>
                <w:u w:val="single"/>
              </w:rPr>
            </w:pP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sz w:val="22"/>
                <w:szCs w:val="22"/>
              </w:rPr>
              <w:t xml:space="preserve"> </w:t>
            </w:r>
            <w:r w:rsidRPr="00F117E1">
              <w:rPr>
                <w:sz w:val="22"/>
                <w:szCs w:val="22"/>
              </w:rPr>
              <w:t xml:space="preserve">32 </w:t>
            </w:r>
            <w:proofErr w:type="spellStart"/>
            <w:r w:rsidRPr="00026D01">
              <w:rPr>
                <w:sz w:val="22"/>
                <w:szCs w:val="22"/>
              </w:rPr>
              <w:t>įrenginių</w:t>
            </w:r>
            <w:proofErr w:type="spellEnd"/>
          </w:p>
        </w:tc>
        <w:tc>
          <w:tcPr>
            <w:tcW w:w="1318" w:type="pct"/>
          </w:tcPr>
          <w:p w14:paraId="3BA04F2F" w14:textId="77777777" w:rsidR="001D3EE8" w:rsidRPr="00026D01" w:rsidRDefault="001D3EE8" w:rsidP="00365847">
            <w:pPr>
              <w:rPr>
                <w:bCs/>
                <w:sz w:val="22"/>
                <w:szCs w:val="22"/>
              </w:rPr>
            </w:pPr>
          </w:p>
        </w:tc>
      </w:tr>
      <w:tr w:rsidR="001D3EE8" w:rsidRPr="00026D01" w14:paraId="0E8CC3BF" w14:textId="77777777" w:rsidTr="00365847">
        <w:trPr>
          <w:trHeight w:val="488"/>
        </w:trPr>
        <w:tc>
          <w:tcPr>
            <w:tcW w:w="312" w:type="pct"/>
            <w:shd w:val="clear" w:color="auto" w:fill="auto"/>
          </w:tcPr>
          <w:p w14:paraId="7F61D579" w14:textId="77777777" w:rsidR="001D3EE8" w:rsidRPr="00026D01" w:rsidRDefault="001D3EE8" w:rsidP="00365847">
            <w:pPr>
              <w:rPr>
                <w:bCs/>
                <w:sz w:val="22"/>
                <w:szCs w:val="22"/>
              </w:rPr>
            </w:pPr>
            <w:r w:rsidRPr="00026D01">
              <w:rPr>
                <w:bCs/>
                <w:sz w:val="22"/>
                <w:szCs w:val="22"/>
              </w:rPr>
              <w:t>3.4</w:t>
            </w:r>
          </w:p>
        </w:tc>
        <w:tc>
          <w:tcPr>
            <w:tcW w:w="1609" w:type="pct"/>
            <w:shd w:val="clear" w:color="auto" w:fill="auto"/>
          </w:tcPr>
          <w:p w14:paraId="674779B7" w14:textId="77777777" w:rsidR="001D3EE8" w:rsidRPr="00026D01" w:rsidRDefault="001D3EE8" w:rsidP="00365847">
            <w:pPr>
              <w:rPr>
                <w:sz w:val="22"/>
                <w:szCs w:val="22"/>
              </w:rPr>
            </w:pPr>
            <w:proofErr w:type="spellStart"/>
            <w:r w:rsidRPr="00026D01">
              <w:rPr>
                <w:sz w:val="22"/>
                <w:szCs w:val="22"/>
              </w:rPr>
              <w:t>Centrinės</w:t>
            </w:r>
            <w:proofErr w:type="spellEnd"/>
            <w:r w:rsidRPr="00026D01">
              <w:rPr>
                <w:sz w:val="22"/>
                <w:szCs w:val="22"/>
              </w:rPr>
              <w:t xml:space="preserve"> </w:t>
            </w:r>
            <w:proofErr w:type="spellStart"/>
            <w:r w:rsidRPr="00026D01">
              <w:rPr>
                <w:sz w:val="22"/>
                <w:szCs w:val="22"/>
              </w:rPr>
              <w:t>monitoravimo</w:t>
            </w:r>
            <w:proofErr w:type="spellEnd"/>
            <w:r w:rsidRPr="00026D01">
              <w:rPr>
                <w:sz w:val="22"/>
                <w:szCs w:val="22"/>
              </w:rPr>
              <w:t xml:space="preserve"> </w:t>
            </w:r>
            <w:proofErr w:type="spellStart"/>
            <w:r w:rsidRPr="00026D01">
              <w:rPr>
                <w:sz w:val="22"/>
                <w:szCs w:val="22"/>
              </w:rPr>
              <w:t>stoties</w:t>
            </w:r>
            <w:proofErr w:type="spellEnd"/>
            <w:r w:rsidRPr="00026D01">
              <w:rPr>
                <w:sz w:val="22"/>
                <w:szCs w:val="22"/>
              </w:rPr>
              <w:t xml:space="preserve"> </w:t>
            </w:r>
            <w:proofErr w:type="spellStart"/>
            <w:r w:rsidRPr="00026D01">
              <w:rPr>
                <w:sz w:val="22"/>
                <w:szCs w:val="22"/>
              </w:rPr>
              <w:t>monitoriuose</w:t>
            </w:r>
            <w:proofErr w:type="spellEnd"/>
            <w:r w:rsidRPr="00026D01">
              <w:rPr>
                <w:sz w:val="22"/>
                <w:szCs w:val="22"/>
              </w:rPr>
              <w:t xml:space="preserve"> </w:t>
            </w:r>
            <w:proofErr w:type="spellStart"/>
            <w:r w:rsidRPr="00026D01">
              <w:rPr>
                <w:sz w:val="22"/>
                <w:szCs w:val="22"/>
              </w:rPr>
              <w:t>realiame</w:t>
            </w:r>
            <w:proofErr w:type="spellEnd"/>
            <w:r w:rsidRPr="00026D01">
              <w:rPr>
                <w:sz w:val="22"/>
                <w:szCs w:val="22"/>
              </w:rPr>
              <w:t xml:space="preserve"> </w:t>
            </w:r>
            <w:proofErr w:type="spellStart"/>
            <w:r w:rsidRPr="00026D01">
              <w:rPr>
                <w:sz w:val="22"/>
                <w:szCs w:val="22"/>
              </w:rPr>
              <w:t>laike</w:t>
            </w:r>
            <w:proofErr w:type="spellEnd"/>
            <w:r w:rsidRPr="00026D01">
              <w:rPr>
                <w:sz w:val="22"/>
                <w:szCs w:val="22"/>
              </w:rPr>
              <w:t xml:space="preserve"> </w:t>
            </w:r>
            <w:proofErr w:type="spellStart"/>
            <w:r w:rsidRPr="00026D01">
              <w:rPr>
                <w:sz w:val="22"/>
                <w:szCs w:val="22"/>
              </w:rPr>
              <w:t>rodomos</w:t>
            </w:r>
            <w:proofErr w:type="spellEnd"/>
            <w:r w:rsidRPr="00026D01">
              <w:rPr>
                <w:sz w:val="22"/>
                <w:szCs w:val="22"/>
              </w:rPr>
              <w:t xml:space="preserve"> </w:t>
            </w:r>
            <w:proofErr w:type="spellStart"/>
            <w:r w:rsidRPr="00026D01">
              <w:rPr>
                <w:sz w:val="22"/>
                <w:szCs w:val="22"/>
              </w:rPr>
              <w:t>paciento</w:t>
            </w:r>
            <w:proofErr w:type="spellEnd"/>
            <w:r w:rsidRPr="00026D01">
              <w:rPr>
                <w:sz w:val="22"/>
                <w:szCs w:val="22"/>
              </w:rPr>
              <w:t xml:space="preserve"> </w:t>
            </w:r>
            <w:proofErr w:type="spellStart"/>
            <w:r w:rsidRPr="00026D01">
              <w:rPr>
                <w:sz w:val="22"/>
                <w:szCs w:val="22"/>
              </w:rPr>
              <w:t>bei</w:t>
            </w:r>
            <w:proofErr w:type="spellEnd"/>
            <w:r w:rsidRPr="00026D01">
              <w:rPr>
                <w:sz w:val="22"/>
                <w:szCs w:val="22"/>
              </w:rPr>
              <w:t xml:space="preserve"> </w:t>
            </w:r>
            <w:proofErr w:type="spellStart"/>
            <w:r w:rsidRPr="00026D01">
              <w:rPr>
                <w:sz w:val="22"/>
                <w:szCs w:val="22"/>
              </w:rPr>
              <w:t>telemetrijos</w:t>
            </w:r>
            <w:proofErr w:type="spellEnd"/>
            <w:r w:rsidRPr="00026D01">
              <w:rPr>
                <w:sz w:val="22"/>
                <w:szCs w:val="22"/>
              </w:rPr>
              <w:t xml:space="preserve"> </w:t>
            </w:r>
            <w:proofErr w:type="spellStart"/>
            <w:r w:rsidRPr="00026D01">
              <w:rPr>
                <w:sz w:val="22"/>
                <w:szCs w:val="22"/>
              </w:rPr>
              <w:t>monitorių</w:t>
            </w:r>
            <w:proofErr w:type="spellEnd"/>
            <w:r w:rsidRPr="00026D01">
              <w:rPr>
                <w:sz w:val="22"/>
                <w:szCs w:val="22"/>
              </w:rPr>
              <w:t xml:space="preserve"> </w:t>
            </w:r>
            <w:proofErr w:type="spellStart"/>
            <w:r w:rsidRPr="00026D01">
              <w:rPr>
                <w:sz w:val="22"/>
                <w:szCs w:val="22"/>
              </w:rPr>
              <w:t>fiksuojamų</w:t>
            </w:r>
            <w:proofErr w:type="spellEnd"/>
            <w:r w:rsidRPr="00026D01">
              <w:rPr>
                <w:sz w:val="22"/>
                <w:szCs w:val="22"/>
              </w:rPr>
              <w:t xml:space="preserve"> </w:t>
            </w:r>
            <w:proofErr w:type="spellStart"/>
            <w:r w:rsidRPr="00026D01">
              <w:rPr>
                <w:sz w:val="22"/>
                <w:szCs w:val="22"/>
              </w:rPr>
              <w:t>parametrų</w:t>
            </w:r>
            <w:proofErr w:type="spellEnd"/>
            <w:r w:rsidRPr="00026D01">
              <w:rPr>
                <w:sz w:val="22"/>
                <w:szCs w:val="22"/>
              </w:rPr>
              <w:t xml:space="preserve"> </w:t>
            </w:r>
            <w:proofErr w:type="spellStart"/>
            <w:r w:rsidRPr="00026D01">
              <w:rPr>
                <w:sz w:val="22"/>
                <w:szCs w:val="22"/>
              </w:rPr>
              <w:t>skaitinės</w:t>
            </w:r>
            <w:proofErr w:type="spellEnd"/>
            <w:r w:rsidRPr="00026D01">
              <w:rPr>
                <w:sz w:val="22"/>
                <w:szCs w:val="22"/>
              </w:rPr>
              <w:t xml:space="preserve"> </w:t>
            </w:r>
            <w:proofErr w:type="spellStart"/>
            <w:r w:rsidRPr="00026D01">
              <w:rPr>
                <w:sz w:val="22"/>
                <w:szCs w:val="22"/>
              </w:rPr>
              <w:t>reikšmės</w:t>
            </w:r>
            <w:proofErr w:type="spellEnd"/>
            <w:r w:rsidRPr="00026D01">
              <w:rPr>
                <w:sz w:val="22"/>
                <w:szCs w:val="22"/>
              </w:rPr>
              <w:t xml:space="preserve"> </w:t>
            </w:r>
            <w:proofErr w:type="spellStart"/>
            <w:r w:rsidRPr="00026D01">
              <w:rPr>
                <w:sz w:val="22"/>
                <w:szCs w:val="22"/>
              </w:rPr>
              <w:t>ir</w:t>
            </w:r>
            <w:proofErr w:type="spellEnd"/>
            <w:r w:rsidRPr="00026D01">
              <w:rPr>
                <w:sz w:val="22"/>
                <w:szCs w:val="22"/>
              </w:rPr>
              <w:t xml:space="preserve"> </w:t>
            </w:r>
            <w:proofErr w:type="spellStart"/>
            <w:r w:rsidRPr="00026D01">
              <w:rPr>
                <w:sz w:val="22"/>
                <w:szCs w:val="22"/>
              </w:rPr>
              <w:t>kreivės</w:t>
            </w:r>
            <w:proofErr w:type="spellEnd"/>
          </w:p>
        </w:tc>
        <w:tc>
          <w:tcPr>
            <w:tcW w:w="1761" w:type="pct"/>
            <w:shd w:val="clear" w:color="auto" w:fill="auto"/>
          </w:tcPr>
          <w:p w14:paraId="3C155DF0" w14:textId="77777777" w:rsidR="001D3EE8" w:rsidRPr="00026D01" w:rsidRDefault="001D3EE8" w:rsidP="00365847">
            <w:pPr>
              <w:rPr>
                <w:sz w:val="22"/>
                <w:szCs w:val="22"/>
              </w:rPr>
            </w:pPr>
            <w:proofErr w:type="spellStart"/>
            <w:r w:rsidRPr="00026D01">
              <w:rPr>
                <w:bCs/>
                <w:sz w:val="22"/>
                <w:szCs w:val="22"/>
              </w:rPr>
              <w:t>Būtina</w:t>
            </w:r>
            <w:proofErr w:type="spellEnd"/>
          </w:p>
        </w:tc>
        <w:tc>
          <w:tcPr>
            <w:tcW w:w="1318" w:type="pct"/>
          </w:tcPr>
          <w:p w14:paraId="1AC18EB7" w14:textId="77777777" w:rsidR="001D3EE8" w:rsidRPr="00026D01" w:rsidRDefault="001D3EE8" w:rsidP="00365847">
            <w:pPr>
              <w:rPr>
                <w:bCs/>
                <w:sz w:val="22"/>
                <w:szCs w:val="22"/>
              </w:rPr>
            </w:pPr>
          </w:p>
        </w:tc>
      </w:tr>
      <w:tr w:rsidR="001D3EE8" w:rsidRPr="00026D01" w14:paraId="3E717475" w14:textId="77777777" w:rsidTr="00365847">
        <w:trPr>
          <w:trHeight w:val="488"/>
        </w:trPr>
        <w:tc>
          <w:tcPr>
            <w:tcW w:w="312" w:type="pct"/>
            <w:shd w:val="clear" w:color="auto" w:fill="auto"/>
          </w:tcPr>
          <w:p w14:paraId="493E31E1" w14:textId="77777777" w:rsidR="001D3EE8" w:rsidRPr="00026D01" w:rsidRDefault="001D3EE8" w:rsidP="00365847">
            <w:pPr>
              <w:rPr>
                <w:bCs/>
                <w:sz w:val="22"/>
                <w:szCs w:val="22"/>
              </w:rPr>
            </w:pPr>
            <w:r w:rsidRPr="00026D01">
              <w:rPr>
                <w:bCs/>
                <w:sz w:val="22"/>
                <w:szCs w:val="22"/>
              </w:rPr>
              <w:t>3.5</w:t>
            </w:r>
          </w:p>
        </w:tc>
        <w:tc>
          <w:tcPr>
            <w:tcW w:w="1609" w:type="pct"/>
            <w:shd w:val="clear" w:color="auto" w:fill="auto"/>
          </w:tcPr>
          <w:p w14:paraId="720C671E" w14:textId="77777777" w:rsidR="001D3EE8" w:rsidRPr="00026D01" w:rsidRDefault="001D3EE8" w:rsidP="00365847">
            <w:pPr>
              <w:rPr>
                <w:sz w:val="22"/>
                <w:szCs w:val="22"/>
              </w:rPr>
            </w:pPr>
            <w:proofErr w:type="spellStart"/>
            <w:r w:rsidRPr="00026D01">
              <w:rPr>
                <w:sz w:val="22"/>
                <w:szCs w:val="22"/>
              </w:rPr>
              <w:t>Centrinės</w:t>
            </w:r>
            <w:proofErr w:type="spellEnd"/>
            <w:r w:rsidRPr="00026D01">
              <w:rPr>
                <w:sz w:val="22"/>
                <w:szCs w:val="22"/>
              </w:rPr>
              <w:t xml:space="preserve"> </w:t>
            </w:r>
            <w:proofErr w:type="spellStart"/>
            <w:r w:rsidRPr="00026D01">
              <w:rPr>
                <w:sz w:val="22"/>
                <w:szCs w:val="22"/>
              </w:rPr>
              <w:t>monitoravimo</w:t>
            </w:r>
            <w:proofErr w:type="spellEnd"/>
            <w:r w:rsidRPr="00026D01">
              <w:rPr>
                <w:sz w:val="22"/>
                <w:szCs w:val="22"/>
              </w:rPr>
              <w:t xml:space="preserve"> </w:t>
            </w:r>
            <w:proofErr w:type="spellStart"/>
            <w:r w:rsidRPr="00026D01">
              <w:rPr>
                <w:sz w:val="22"/>
                <w:szCs w:val="22"/>
              </w:rPr>
              <w:t>stoties</w:t>
            </w:r>
            <w:proofErr w:type="spellEnd"/>
            <w:r w:rsidRPr="00026D01">
              <w:rPr>
                <w:sz w:val="22"/>
                <w:szCs w:val="22"/>
              </w:rPr>
              <w:t xml:space="preserve"> </w:t>
            </w:r>
            <w:proofErr w:type="spellStart"/>
            <w:r w:rsidRPr="00026D01">
              <w:rPr>
                <w:sz w:val="22"/>
                <w:szCs w:val="22"/>
              </w:rPr>
              <w:t>funkcijos</w:t>
            </w:r>
            <w:proofErr w:type="spellEnd"/>
          </w:p>
        </w:tc>
        <w:tc>
          <w:tcPr>
            <w:tcW w:w="1761" w:type="pct"/>
            <w:shd w:val="clear" w:color="auto" w:fill="auto"/>
          </w:tcPr>
          <w:p w14:paraId="60DCD6B1" w14:textId="77777777" w:rsidR="001D3EE8" w:rsidRPr="00E20735" w:rsidRDefault="001D3EE8" w:rsidP="00365847">
            <w:pPr>
              <w:rPr>
                <w:sz w:val="22"/>
                <w:szCs w:val="22"/>
                <w:lang w:val="es-ES_tradnl"/>
              </w:rPr>
            </w:pPr>
            <w:r w:rsidRPr="00E20735">
              <w:rPr>
                <w:sz w:val="22"/>
                <w:szCs w:val="22"/>
                <w:lang w:val="es-ES_tradnl"/>
              </w:rPr>
              <w:t>1. Registruojamų duomenų išsaugojimas</w:t>
            </w:r>
          </w:p>
          <w:p w14:paraId="13253A9E" w14:textId="77777777" w:rsidR="001D3EE8" w:rsidRPr="00E20735" w:rsidRDefault="001D3EE8" w:rsidP="00365847">
            <w:pPr>
              <w:rPr>
                <w:sz w:val="22"/>
                <w:szCs w:val="22"/>
                <w:lang w:val="es-ES_tradnl"/>
              </w:rPr>
            </w:pPr>
            <w:r w:rsidRPr="00E20735">
              <w:rPr>
                <w:sz w:val="22"/>
                <w:szCs w:val="22"/>
                <w:lang w:val="es-ES_tradnl"/>
              </w:rPr>
              <w:t>2. Sistemos konfigūravimas</w:t>
            </w:r>
          </w:p>
          <w:p w14:paraId="16466B9C" w14:textId="77777777" w:rsidR="001D3EE8" w:rsidRPr="00E20735" w:rsidRDefault="001D3EE8" w:rsidP="00365847">
            <w:pPr>
              <w:rPr>
                <w:sz w:val="22"/>
                <w:szCs w:val="22"/>
                <w:lang w:val="es-ES_tradnl"/>
              </w:rPr>
            </w:pPr>
            <w:r w:rsidRPr="00E20735">
              <w:rPr>
                <w:sz w:val="22"/>
                <w:szCs w:val="22"/>
                <w:lang w:val="es-ES_tradnl"/>
              </w:rPr>
              <w:t>3. Monitorių valdymas nuotoliniu būdu</w:t>
            </w:r>
          </w:p>
          <w:p w14:paraId="269AF998" w14:textId="77777777" w:rsidR="001D3EE8" w:rsidRPr="00026D01" w:rsidRDefault="001D3EE8" w:rsidP="00365847">
            <w:pPr>
              <w:rPr>
                <w:sz w:val="22"/>
                <w:szCs w:val="22"/>
              </w:rPr>
            </w:pPr>
            <w:r w:rsidRPr="00026D01">
              <w:rPr>
                <w:sz w:val="22"/>
                <w:szCs w:val="22"/>
              </w:rPr>
              <w:t xml:space="preserve">4. </w:t>
            </w:r>
            <w:proofErr w:type="spellStart"/>
            <w:r w:rsidRPr="00026D01">
              <w:rPr>
                <w:sz w:val="22"/>
                <w:szCs w:val="22"/>
              </w:rPr>
              <w:t>Naujų</w:t>
            </w:r>
            <w:proofErr w:type="spellEnd"/>
            <w:r w:rsidRPr="00026D01">
              <w:rPr>
                <w:sz w:val="22"/>
                <w:szCs w:val="22"/>
              </w:rPr>
              <w:t xml:space="preserve"> </w:t>
            </w:r>
            <w:proofErr w:type="spellStart"/>
            <w:r w:rsidRPr="00026D01">
              <w:rPr>
                <w:sz w:val="22"/>
                <w:szCs w:val="22"/>
              </w:rPr>
              <w:t>pacientų</w:t>
            </w:r>
            <w:proofErr w:type="spellEnd"/>
            <w:r w:rsidRPr="00026D01">
              <w:rPr>
                <w:sz w:val="22"/>
                <w:szCs w:val="22"/>
              </w:rPr>
              <w:t xml:space="preserve"> </w:t>
            </w:r>
            <w:proofErr w:type="spellStart"/>
            <w:r w:rsidRPr="00026D01">
              <w:rPr>
                <w:sz w:val="22"/>
                <w:szCs w:val="22"/>
              </w:rPr>
              <w:t>prijungimas</w:t>
            </w:r>
            <w:proofErr w:type="spellEnd"/>
            <w:r w:rsidRPr="00026D01">
              <w:rPr>
                <w:sz w:val="22"/>
                <w:szCs w:val="22"/>
              </w:rPr>
              <w:t xml:space="preserve">, </w:t>
            </w:r>
            <w:proofErr w:type="spellStart"/>
            <w:r w:rsidRPr="00026D01">
              <w:rPr>
                <w:sz w:val="22"/>
                <w:szCs w:val="22"/>
              </w:rPr>
              <w:t>administravimas</w:t>
            </w:r>
            <w:proofErr w:type="spellEnd"/>
          </w:p>
          <w:p w14:paraId="2265FF5B" w14:textId="77777777" w:rsidR="001D3EE8" w:rsidRPr="00026D01" w:rsidRDefault="001D3EE8" w:rsidP="001D3EE8">
            <w:pPr>
              <w:pStyle w:val="Sraopastraipa"/>
              <w:numPr>
                <w:ilvl w:val="0"/>
                <w:numId w:val="9"/>
              </w:numPr>
              <w:ind w:left="0"/>
              <w:rPr>
                <w:sz w:val="22"/>
                <w:szCs w:val="22"/>
              </w:rPr>
            </w:pPr>
            <w:r w:rsidRPr="00026D01">
              <w:rPr>
                <w:sz w:val="22"/>
                <w:szCs w:val="22"/>
              </w:rPr>
              <w:t>5. Registruojamų parametrų peržiūra retrospektyviai ir realiu laiku</w:t>
            </w:r>
          </w:p>
          <w:p w14:paraId="3E02164F" w14:textId="77777777" w:rsidR="001D3EE8" w:rsidRPr="00026D01" w:rsidRDefault="001D3EE8" w:rsidP="00365847">
            <w:pPr>
              <w:rPr>
                <w:bCs/>
                <w:sz w:val="22"/>
                <w:szCs w:val="22"/>
              </w:rPr>
            </w:pPr>
            <w:r w:rsidRPr="00026D01">
              <w:rPr>
                <w:sz w:val="22"/>
                <w:szCs w:val="22"/>
              </w:rPr>
              <w:lastRenderedPageBreak/>
              <w:t xml:space="preserve">6. </w:t>
            </w:r>
            <w:proofErr w:type="spellStart"/>
            <w:r w:rsidRPr="00026D01">
              <w:rPr>
                <w:sz w:val="22"/>
                <w:szCs w:val="22"/>
              </w:rPr>
              <w:t>Monitorių</w:t>
            </w:r>
            <w:proofErr w:type="spellEnd"/>
            <w:r w:rsidRPr="00026D01">
              <w:rPr>
                <w:sz w:val="22"/>
                <w:szCs w:val="22"/>
              </w:rPr>
              <w:t xml:space="preserve"> </w:t>
            </w:r>
            <w:proofErr w:type="spellStart"/>
            <w:r w:rsidRPr="00026D01">
              <w:rPr>
                <w:sz w:val="22"/>
                <w:szCs w:val="22"/>
              </w:rPr>
              <w:t>nustatymų</w:t>
            </w:r>
            <w:proofErr w:type="spellEnd"/>
            <w:r w:rsidRPr="00026D01">
              <w:rPr>
                <w:sz w:val="22"/>
                <w:szCs w:val="22"/>
              </w:rPr>
              <w:t xml:space="preserve"> </w:t>
            </w:r>
            <w:proofErr w:type="spellStart"/>
            <w:r w:rsidRPr="00026D01">
              <w:rPr>
                <w:sz w:val="22"/>
                <w:szCs w:val="22"/>
              </w:rPr>
              <w:t>koregavimas</w:t>
            </w:r>
            <w:proofErr w:type="spellEnd"/>
          </w:p>
        </w:tc>
        <w:tc>
          <w:tcPr>
            <w:tcW w:w="1318" w:type="pct"/>
          </w:tcPr>
          <w:p w14:paraId="711E9CC7" w14:textId="77777777" w:rsidR="001D3EE8" w:rsidRPr="00026D01" w:rsidRDefault="001D3EE8" w:rsidP="00365847">
            <w:pPr>
              <w:rPr>
                <w:bCs/>
                <w:sz w:val="22"/>
                <w:szCs w:val="22"/>
              </w:rPr>
            </w:pPr>
          </w:p>
        </w:tc>
      </w:tr>
      <w:tr w:rsidR="001D3EE8" w:rsidRPr="00E20735" w14:paraId="5BBCDE4F" w14:textId="77777777" w:rsidTr="00365847">
        <w:trPr>
          <w:trHeight w:val="403"/>
        </w:trPr>
        <w:tc>
          <w:tcPr>
            <w:tcW w:w="312" w:type="pct"/>
            <w:shd w:val="clear" w:color="auto" w:fill="FFFFFF"/>
          </w:tcPr>
          <w:p w14:paraId="218D7137" w14:textId="77777777" w:rsidR="001D3EE8" w:rsidRPr="00026D01" w:rsidRDefault="001D3EE8" w:rsidP="00365847">
            <w:pPr>
              <w:contextualSpacing/>
              <w:rPr>
                <w:bCs/>
                <w:color w:val="000000"/>
                <w:sz w:val="22"/>
                <w:szCs w:val="22"/>
              </w:rPr>
            </w:pPr>
            <w:r w:rsidRPr="00026D01">
              <w:rPr>
                <w:bCs/>
                <w:color w:val="000000"/>
                <w:sz w:val="22"/>
                <w:szCs w:val="22"/>
              </w:rPr>
              <w:t>3.</w:t>
            </w:r>
            <w:r>
              <w:rPr>
                <w:bCs/>
                <w:color w:val="000000"/>
                <w:sz w:val="22"/>
                <w:szCs w:val="22"/>
              </w:rPr>
              <w:t>6</w:t>
            </w:r>
          </w:p>
        </w:tc>
        <w:tc>
          <w:tcPr>
            <w:tcW w:w="1609" w:type="pct"/>
            <w:shd w:val="clear" w:color="auto" w:fill="FFFFFF"/>
          </w:tcPr>
          <w:p w14:paraId="4A3D141C" w14:textId="77777777" w:rsidR="001D3EE8" w:rsidRPr="00026D01" w:rsidRDefault="001D3EE8" w:rsidP="00365847">
            <w:pPr>
              <w:contextualSpacing/>
              <w:rPr>
                <w:bCs/>
                <w:sz w:val="22"/>
                <w:szCs w:val="22"/>
              </w:rPr>
            </w:pPr>
            <w:proofErr w:type="spellStart"/>
            <w:r w:rsidRPr="00026D01">
              <w:rPr>
                <w:sz w:val="22"/>
                <w:szCs w:val="22"/>
              </w:rPr>
              <w:t>Centrinės</w:t>
            </w:r>
            <w:proofErr w:type="spellEnd"/>
            <w:r w:rsidRPr="00026D01">
              <w:rPr>
                <w:sz w:val="22"/>
                <w:szCs w:val="22"/>
              </w:rPr>
              <w:t xml:space="preserve"> </w:t>
            </w:r>
            <w:proofErr w:type="spellStart"/>
            <w:r w:rsidRPr="00026D01">
              <w:rPr>
                <w:sz w:val="22"/>
                <w:szCs w:val="22"/>
              </w:rPr>
              <w:t>monitoravimo</w:t>
            </w:r>
            <w:proofErr w:type="spellEnd"/>
            <w:r w:rsidRPr="00026D01">
              <w:rPr>
                <w:sz w:val="22"/>
                <w:szCs w:val="22"/>
              </w:rPr>
              <w:t xml:space="preserve"> </w:t>
            </w:r>
            <w:proofErr w:type="spellStart"/>
            <w:r w:rsidRPr="00026D01">
              <w:rPr>
                <w:sz w:val="22"/>
                <w:szCs w:val="22"/>
              </w:rPr>
              <w:t>stoties</w:t>
            </w:r>
            <w:proofErr w:type="spellEnd"/>
            <w:r w:rsidRPr="00026D01">
              <w:rPr>
                <w:sz w:val="22"/>
                <w:szCs w:val="22"/>
              </w:rPr>
              <w:t xml:space="preserve"> </w:t>
            </w:r>
            <w:proofErr w:type="spellStart"/>
            <w:r w:rsidRPr="00026D01">
              <w:rPr>
                <w:sz w:val="22"/>
                <w:szCs w:val="22"/>
              </w:rPr>
              <w:t>kompiuteriai</w:t>
            </w:r>
            <w:proofErr w:type="spellEnd"/>
          </w:p>
        </w:tc>
        <w:tc>
          <w:tcPr>
            <w:tcW w:w="1761" w:type="pct"/>
            <w:shd w:val="clear" w:color="auto" w:fill="FFFFFF"/>
          </w:tcPr>
          <w:p w14:paraId="24395ACD" w14:textId="77777777" w:rsidR="001D3EE8" w:rsidRPr="00F117E1" w:rsidRDefault="001D3EE8" w:rsidP="001D3EE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0"/>
              <w:rPr>
                <w:bCs/>
                <w:sz w:val="22"/>
                <w:szCs w:val="22"/>
              </w:rPr>
            </w:pPr>
            <w:r w:rsidRPr="00026D01">
              <w:rPr>
                <w:bCs/>
                <w:sz w:val="22"/>
                <w:szCs w:val="22"/>
              </w:rPr>
              <w:t xml:space="preserve">1. </w:t>
            </w:r>
            <w:proofErr w:type="spellStart"/>
            <w:r>
              <w:rPr>
                <w:bCs/>
                <w:sz w:val="22"/>
                <w:szCs w:val="22"/>
              </w:rPr>
              <w:t>K</w:t>
            </w:r>
            <w:r w:rsidRPr="00026D01">
              <w:rPr>
                <w:bCs/>
                <w:sz w:val="22"/>
                <w:szCs w:val="22"/>
              </w:rPr>
              <w:t>ompiuteri</w:t>
            </w:r>
            <w:r>
              <w:rPr>
                <w:bCs/>
                <w:sz w:val="22"/>
                <w:szCs w:val="22"/>
              </w:rPr>
              <w:t>ai</w:t>
            </w:r>
            <w:proofErr w:type="spellEnd"/>
            <w:r w:rsidRPr="00026D01">
              <w:rPr>
                <w:bCs/>
                <w:sz w:val="22"/>
                <w:szCs w:val="22"/>
              </w:rPr>
              <w:t xml:space="preserve"> </w:t>
            </w:r>
            <w:proofErr w:type="spellStart"/>
            <w:r w:rsidRPr="00026D01">
              <w:rPr>
                <w:bCs/>
                <w:sz w:val="22"/>
                <w:szCs w:val="22"/>
              </w:rPr>
              <w:t>su</w:t>
            </w:r>
            <w:proofErr w:type="spellEnd"/>
            <w:r w:rsidRPr="00026D01">
              <w:rPr>
                <w:bCs/>
                <w:sz w:val="22"/>
                <w:szCs w:val="22"/>
              </w:rPr>
              <w:t xml:space="preserve"> </w:t>
            </w:r>
            <w:proofErr w:type="spellStart"/>
            <w:r>
              <w:rPr>
                <w:bCs/>
                <w:sz w:val="22"/>
                <w:szCs w:val="22"/>
              </w:rPr>
              <w:t>monitoriais</w:t>
            </w:r>
            <w:proofErr w:type="spellEnd"/>
            <w:r w:rsidRPr="00026D01">
              <w:rPr>
                <w:bCs/>
                <w:sz w:val="22"/>
                <w:szCs w:val="22"/>
              </w:rPr>
              <w:t xml:space="preserve">, </w:t>
            </w:r>
            <w:proofErr w:type="spellStart"/>
            <w:r w:rsidRPr="00026D01">
              <w:rPr>
                <w:bCs/>
                <w:sz w:val="22"/>
                <w:szCs w:val="22"/>
              </w:rPr>
              <w:t>kuri</w:t>
            </w:r>
            <w:r>
              <w:rPr>
                <w:bCs/>
                <w:sz w:val="22"/>
                <w:szCs w:val="22"/>
              </w:rPr>
              <w:t>ų</w:t>
            </w:r>
            <w:proofErr w:type="spellEnd"/>
            <w:r w:rsidRPr="00026D01">
              <w:rPr>
                <w:bCs/>
                <w:sz w:val="22"/>
                <w:szCs w:val="22"/>
              </w:rPr>
              <w:t xml:space="preserve"> </w:t>
            </w:r>
            <w:proofErr w:type="spellStart"/>
            <w:r w:rsidRPr="00026D01">
              <w:rPr>
                <w:bCs/>
                <w:sz w:val="22"/>
                <w:szCs w:val="22"/>
              </w:rPr>
              <w:t>įstrižainė</w:t>
            </w:r>
            <w:proofErr w:type="spellEnd"/>
            <w:r w:rsidRPr="00026D01">
              <w:rPr>
                <w:bCs/>
                <w:sz w:val="22"/>
                <w:szCs w:val="22"/>
              </w:rPr>
              <w:t xml:space="preserve">  </w:t>
            </w: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23,8 </w:t>
            </w:r>
            <w:proofErr w:type="spellStart"/>
            <w:r w:rsidRPr="00026D01">
              <w:rPr>
                <w:bCs/>
                <w:sz w:val="22"/>
                <w:szCs w:val="22"/>
              </w:rPr>
              <w:t>colių</w:t>
            </w:r>
            <w:proofErr w:type="spellEnd"/>
            <w:r>
              <w:rPr>
                <w:bCs/>
                <w:sz w:val="22"/>
                <w:szCs w:val="22"/>
              </w:rPr>
              <w:t>.</w:t>
            </w:r>
          </w:p>
          <w:p w14:paraId="475D4223" w14:textId="77777777" w:rsidR="001D3EE8" w:rsidRPr="00026D01" w:rsidRDefault="001D3EE8" w:rsidP="001D3EE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0"/>
              <w:rPr>
                <w:bCs/>
                <w:sz w:val="22"/>
                <w:szCs w:val="22"/>
              </w:rPr>
            </w:pPr>
            <w:r>
              <w:rPr>
                <w:bCs/>
                <w:sz w:val="22"/>
                <w:szCs w:val="22"/>
              </w:rPr>
              <w:t>2</w:t>
            </w:r>
            <w:r w:rsidRPr="00026D01">
              <w:rPr>
                <w:bCs/>
                <w:sz w:val="22"/>
                <w:szCs w:val="22"/>
              </w:rPr>
              <w:t xml:space="preserve">. </w:t>
            </w:r>
            <w:proofErr w:type="spellStart"/>
            <w:r w:rsidRPr="00026D01">
              <w:rPr>
                <w:bCs/>
                <w:sz w:val="22"/>
                <w:szCs w:val="22"/>
              </w:rPr>
              <w:t>Papildomas</w:t>
            </w:r>
            <w:proofErr w:type="spellEnd"/>
            <w:r w:rsidRPr="00026D01">
              <w:rPr>
                <w:bCs/>
                <w:sz w:val="22"/>
                <w:szCs w:val="22"/>
              </w:rPr>
              <w:t xml:space="preserve"> </w:t>
            </w:r>
            <w:r w:rsidRPr="00026D01">
              <w:rPr>
                <w:bCs/>
                <w:sz w:val="22"/>
                <w:szCs w:val="22"/>
                <w:lang w:bidi="bn-IN"/>
              </w:rPr>
              <w:t xml:space="preserve">ne </w:t>
            </w:r>
            <w:proofErr w:type="spellStart"/>
            <w:r w:rsidRPr="00026D01">
              <w:rPr>
                <w:bCs/>
                <w:sz w:val="22"/>
                <w:szCs w:val="22"/>
                <w:lang w:bidi="bn-IN"/>
              </w:rPr>
              <w:t>mažiau</w:t>
            </w:r>
            <w:proofErr w:type="spellEnd"/>
            <w:r w:rsidRPr="00026D01">
              <w:rPr>
                <w:bCs/>
                <w:sz w:val="22"/>
                <w:szCs w:val="22"/>
                <w:lang w:bidi="bn-IN"/>
              </w:rPr>
              <w:t xml:space="preserve"> </w:t>
            </w:r>
            <w:proofErr w:type="spellStart"/>
            <w:r w:rsidRPr="00026D01">
              <w:rPr>
                <w:bCs/>
                <w:sz w:val="22"/>
                <w:szCs w:val="22"/>
                <w:lang w:bidi="bn-IN"/>
              </w:rPr>
              <w:t>kaip</w:t>
            </w:r>
            <w:proofErr w:type="spellEnd"/>
            <w:r w:rsidRPr="00026D01">
              <w:rPr>
                <w:bCs/>
                <w:sz w:val="22"/>
                <w:szCs w:val="22"/>
              </w:rPr>
              <w:t xml:space="preserve"> 43 </w:t>
            </w:r>
            <w:proofErr w:type="spellStart"/>
            <w:r w:rsidRPr="00026D01">
              <w:rPr>
                <w:bCs/>
                <w:sz w:val="22"/>
                <w:szCs w:val="22"/>
              </w:rPr>
              <w:t>colių</w:t>
            </w:r>
            <w:proofErr w:type="spellEnd"/>
            <w:r w:rsidRPr="00026D01">
              <w:rPr>
                <w:bCs/>
                <w:sz w:val="22"/>
                <w:szCs w:val="22"/>
              </w:rPr>
              <w:t xml:space="preserve"> </w:t>
            </w:r>
            <w:proofErr w:type="spellStart"/>
            <w:r w:rsidRPr="00026D01">
              <w:rPr>
                <w:bCs/>
                <w:sz w:val="22"/>
                <w:szCs w:val="22"/>
              </w:rPr>
              <w:t>monitorius</w:t>
            </w:r>
            <w:proofErr w:type="spellEnd"/>
            <w:r w:rsidRPr="00026D01">
              <w:rPr>
                <w:bCs/>
                <w:sz w:val="22"/>
                <w:szCs w:val="22"/>
              </w:rPr>
              <w:t xml:space="preserve"> </w:t>
            </w:r>
            <w:proofErr w:type="spellStart"/>
            <w:r w:rsidRPr="00026D01">
              <w:rPr>
                <w:bCs/>
                <w:sz w:val="22"/>
                <w:szCs w:val="22"/>
              </w:rPr>
              <w:t>su</w:t>
            </w:r>
            <w:proofErr w:type="spellEnd"/>
            <w:r w:rsidRPr="00026D01">
              <w:rPr>
                <w:bCs/>
                <w:sz w:val="22"/>
                <w:szCs w:val="22"/>
              </w:rPr>
              <w:t xml:space="preserve"> </w:t>
            </w:r>
            <w:proofErr w:type="spellStart"/>
            <w:r w:rsidRPr="00026D01">
              <w:rPr>
                <w:bCs/>
                <w:sz w:val="22"/>
                <w:szCs w:val="22"/>
              </w:rPr>
              <w:t>alkūne</w:t>
            </w:r>
            <w:proofErr w:type="spellEnd"/>
            <w:r w:rsidRPr="00026D01">
              <w:rPr>
                <w:bCs/>
                <w:sz w:val="22"/>
                <w:szCs w:val="22"/>
              </w:rPr>
              <w:t xml:space="preserve"> </w:t>
            </w:r>
            <w:proofErr w:type="spellStart"/>
            <w:r w:rsidRPr="00026D01">
              <w:rPr>
                <w:bCs/>
                <w:sz w:val="22"/>
                <w:szCs w:val="22"/>
              </w:rPr>
              <w:t>kabinimui</w:t>
            </w:r>
            <w:proofErr w:type="spellEnd"/>
            <w:r w:rsidRPr="00026D01">
              <w:rPr>
                <w:bCs/>
                <w:sz w:val="22"/>
                <w:szCs w:val="22"/>
              </w:rPr>
              <w:t xml:space="preserve"> </w:t>
            </w:r>
            <w:proofErr w:type="spellStart"/>
            <w:r w:rsidRPr="00026D01">
              <w:rPr>
                <w:bCs/>
                <w:sz w:val="22"/>
                <w:szCs w:val="22"/>
              </w:rPr>
              <w:t>prie</w:t>
            </w:r>
            <w:proofErr w:type="spellEnd"/>
            <w:r w:rsidRPr="00026D01">
              <w:rPr>
                <w:bCs/>
                <w:sz w:val="22"/>
                <w:szCs w:val="22"/>
              </w:rPr>
              <w:t xml:space="preserve"> </w:t>
            </w:r>
            <w:proofErr w:type="spellStart"/>
            <w:r w:rsidRPr="00026D01">
              <w:rPr>
                <w:bCs/>
                <w:sz w:val="22"/>
                <w:szCs w:val="22"/>
              </w:rPr>
              <w:t>sienos</w:t>
            </w:r>
            <w:proofErr w:type="spellEnd"/>
            <w:r w:rsidRPr="00026D01">
              <w:rPr>
                <w:bCs/>
                <w:sz w:val="22"/>
                <w:szCs w:val="22"/>
              </w:rPr>
              <w:t xml:space="preserve"> </w:t>
            </w:r>
            <w:r>
              <w:rPr>
                <w:bCs/>
                <w:sz w:val="22"/>
                <w:szCs w:val="22"/>
              </w:rPr>
              <w:t>(</w:t>
            </w:r>
            <w:proofErr w:type="spellStart"/>
            <w:r>
              <w:rPr>
                <w:bCs/>
                <w:sz w:val="22"/>
                <w:szCs w:val="22"/>
              </w:rPr>
              <w:t>slaugytojų</w:t>
            </w:r>
            <w:proofErr w:type="spellEnd"/>
            <w:r>
              <w:rPr>
                <w:bCs/>
                <w:sz w:val="22"/>
                <w:szCs w:val="22"/>
              </w:rPr>
              <w:t xml:space="preserve"> poste) 1vnt.</w:t>
            </w:r>
          </w:p>
          <w:p w14:paraId="5FBF267C" w14:textId="77777777" w:rsidR="001D3EE8" w:rsidRDefault="001D3EE8" w:rsidP="001D3EE8">
            <w:pPr>
              <w:pStyle w:val="Sraopastraipa"/>
              <w:numPr>
                <w:ilvl w:val="0"/>
                <w:numId w:val="10"/>
              </w:numPr>
              <w:ind w:left="361"/>
              <w:rPr>
                <w:bCs/>
                <w:sz w:val="22"/>
                <w:szCs w:val="22"/>
              </w:rPr>
            </w:pPr>
            <w:r>
              <w:rPr>
                <w:bCs/>
                <w:sz w:val="22"/>
                <w:szCs w:val="22"/>
              </w:rPr>
              <w:t>Lazerinis</w:t>
            </w:r>
            <w:r w:rsidRPr="00877D0F">
              <w:rPr>
                <w:bCs/>
                <w:sz w:val="22"/>
                <w:szCs w:val="22"/>
              </w:rPr>
              <w:t xml:space="preserve"> </w:t>
            </w:r>
            <w:r>
              <w:rPr>
                <w:bCs/>
                <w:sz w:val="22"/>
                <w:szCs w:val="22"/>
              </w:rPr>
              <w:t>s</w:t>
            </w:r>
            <w:r w:rsidRPr="00877D0F">
              <w:rPr>
                <w:bCs/>
                <w:sz w:val="22"/>
                <w:szCs w:val="22"/>
              </w:rPr>
              <w:t>pausdintuvas – 1 vnt.</w:t>
            </w:r>
          </w:p>
          <w:p w14:paraId="433440DB" w14:textId="77777777" w:rsidR="001D3EE8" w:rsidRPr="00877D0F" w:rsidRDefault="001D3EE8" w:rsidP="001D3EE8">
            <w:pPr>
              <w:pStyle w:val="Sraopastraipa"/>
              <w:numPr>
                <w:ilvl w:val="0"/>
                <w:numId w:val="10"/>
              </w:numPr>
              <w:ind w:left="361"/>
              <w:rPr>
                <w:bCs/>
                <w:sz w:val="22"/>
                <w:szCs w:val="22"/>
              </w:rPr>
            </w:pPr>
            <w:r>
              <w:rPr>
                <w:bCs/>
                <w:sz w:val="22"/>
                <w:szCs w:val="22"/>
              </w:rPr>
              <w:t>Nepertraukiamos srovės šaltiniai (UPS) kiekvienam kompiuteriui</w:t>
            </w:r>
          </w:p>
        </w:tc>
        <w:tc>
          <w:tcPr>
            <w:tcW w:w="1318" w:type="pct"/>
            <w:shd w:val="clear" w:color="auto" w:fill="FFFFFF"/>
          </w:tcPr>
          <w:p w14:paraId="46A8FB48" w14:textId="77777777" w:rsidR="001D3EE8" w:rsidRPr="00E20735" w:rsidRDefault="001D3EE8" w:rsidP="00365847">
            <w:pPr>
              <w:rPr>
                <w:bCs/>
                <w:sz w:val="22"/>
                <w:szCs w:val="22"/>
                <w:lang w:val="lt-LT"/>
              </w:rPr>
            </w:pPr>
          </w:p>
        </w:tc>
      </w:tr>
      <w:tr w:rsidR="001D3EE8" w:rsidRPr="00026D01" w14:paraId="52C2061A" w14:textId="77777777" w:rsidTr="00365847">
        <w:tblPrEx>
          <w:tblLook w:val="04A0" w:firstRow="1" w:lastRow="0" w:firstColumn="1" w:lastColumn="0" w:noHBand="0" w:noVBand="1"/>
        </w:tblPrEx>
        <w:trPr>
          <w:trHeight w:val="403"/>
        </w:trPr>
        <w:tc>
          <w:tcPr>
            <w:tcW w:w="312" w:type="pct"/>
            <w:tcBorders>
              <w:top w:val="single" w:sz="4" w:space="0" w:color="auto"/>
              <w:left w:val="single" w:sz="4" w:space="0" w:color="auto"/>
              <w:bottom w:val="single" w:sz="4" w:space="0" w:color="auto"/>
              <w:right w:val="single" w:sz="4" w:space="0" w:color="auto"/>
            </w:tcBorders>
          </w:tcPr>
          <w:p w14:paraId="77A95EC7" w14:textId="77777777" w:rsidR="001D3EE8" w:rsidRPr="00026D01" w:rsidRDefault="001D3EE8" w:rsidP="00365847">
            <w:pPr>
              <w:contextualSpacing/>
              <w:rPr>
                <w:bCs/>
                <w:color w:val="000000"/>
                <w:sz w:val="22"/>
                <w:szCs w:val="22"/>
              </w:rPr>
            </w:pPr>
            <w:r w:rsidRPr="00026D01">
              <w:rPr>
                <w:bCs/>
                <w:color w:val="000000"/>
                <w:sz w:val="22"/>
                <w:szCs w:val="22"/>
              </w:rPr>
              <w:t>3.</w:t>
            </w:r>
            <w:r>
              <w:rPr>
                <w:bCs/>
                <w:color w:val="000000"/>
                <w:sz w:val="22"/>
                <w:szCs w:val="22"/>
              </w:rPr>
              <w:t>7</w:t>
            </w:r>
          </w:p>
        </w:tc>
        <w:tc>
          <w:tcPr>
            <w:tcW w:w="1609" w:type="pct"/>
            <w:tcBorders>
              <w:top w:val="single" w:sz="4" w:space="0" w:color="auto"/>
              <w:left w:val="single" w:sz="4" w:space="0" w:color="auto"/>
              <w:bottom w:val="single" w:sz="4" w:space="0" w:color="auto"/>
              <w:right w:val="single" w:sz="4" w:space="0" w:color="auto"/>
            </w:tcBorders>
            <w:hideMark/>
          </w:tcPr>
          <w:p w14:paraId="37A5EF94" w14:textId="77777777" w:rsidR="001D3EE8" w:rsidRPr="00026D01" w:rsidRDefault="001D3EE8" w:rsidP="00365847">
            <w:pPr>
              <w:rPr>
                <w:bCs/>
                <w:sz w:val="22"/>
                <w:szCs w:val="22"/>
              </w:rPr>
            </w:pPr>
            <w:proofErr w:type="spellStart"/>
            <w:r w:rsidRPr="00026D01">
              <w:rPr>
                <w:bCs/>
                <w:sz w:val="22"/>
                <w:szCs w:val="22"/>
              </w:rPr>
              <w:t>Aliarmų</w:t>
            </w:r>
            <w:proofErr w:type="spellEnd"/>
            <w:r w:rsidRPr="00026D01">
              <w:rPr>
                <w:bCs/>
                <w:sz w:val="22"/>
                <w:szCs w:val="22"/>
              </w:rPr>
              <w:t xml:space="preserve"> </w:t>
            </w:r>
            <w:proofErr w:type="spellStart"/>
            <w:r w:rsidRPr="00026D01">
              <w:rPr>
                <w:bCs/>
                <w:sz w:val="22"/>
                <w:szCs w:val="22"/>
              </w:rPr>
              <w:t>sistema</w:t>
            </w:r>
            <w:proofErr w:type="spellEnd"/>
          </w:p>
        </w:tc>
        <w:tc>
          <w:tcPr>
            <w:tcW w:w="1761" w:type="pct"/>
            <w:tcBorders>
              <w:top w:val="single" w:sz="4" w:space="0" w:color="auto"/>
              <w:left w:val="single" w:sz="4" w:space="0" w:color="auto"/>
              <w:bottom w:val="single" w:sz="4" w:space="0" w:color="auto"/>
              <w:right w:val="single" w:sz="4" w:space="0" w:color="auto"/>
            </w:tcBorders>
            <w:hideMark/>
          </w:tcPr>
          <w:p w14:paraId="73E4E132" w14:textId="77777777" w:rsidR="001D3EE8" w:rsidRPr="00026D01" w:rsidRDefault="001D3EE8" w:rsidP="00365847">
            <w:pPr>
              <w:rPr>
                <w:bCs/>
                <w:sz w:val="22"/>
                <w:szCs w:val="22"/>
              </w:rPr>
            </w:pPr>
            <w:proofErr w:type="spellStart"/>
            <w:r w:rsidRPr="00026D01">
              <w:rPr>
                <w:bCs/>
                <w:sz w:val="22"/>
                <w:szCs w:val="22"/>
              </w:rPr>
              <w:t>Vaizdiniai</w:t>
            </w:r>
            <w:proofErr w:type="spellEnd"/>
            <w:r w:rsidRPr="00026D01">
              <w:rPr>
                <w:bCs/>
                <w:sz w:val="22"/>
                <w:szCs w:val="22"/>
              </w:rPr>
              <w:t xml:space="preserve"> </w:t>
            </w:r>
            <w:proofErr w:type="spellStart"/>
            <w:r w:rsidRPr="00026D01">
              <w:rPr>
                <w:bCs/>
                <w:sz w:val="22"/>
                <w:szCs w:val="22"/>
              </w:rPr>
              <w:t>ir</w:t>
            </w:r>
            <w:proofErr w:type="spellEnd"/>
            <w:r w:rsidRPr="00026D01">
              <w:rPr>
                <w:bCs/>
                <w:sz w:val="22"/>
                <w:szCs w:val="22"/>
              </w:rPr>
              <w:t xml:space="preserve"> </w:t>
            </w:r>
            <w:proofErr w:type="spellStart"/>
            <w:r w:rsidRPr="00026D01">
              <w:rPr>
                <w:bCs/>
                <w:sz w:val="22"/>
                <w:szCs w:val="22"/>
              </w:rPr>
              <w:t>garsiniai</w:t>
            </w:r>
            <w:proofErr w:type="spellEnd"/>
            <w:r w:rsidRPr="00026D01">
              <w:rPr>
                <w:bCs/>
                <w:sz w:val="22"/>
                <w:szCs w:val="22"/>
              </w:rPr>
              <w:t xml:space="preserve"> </w:t>
            </w:r>
            <w:proofErr w:type="spellStart"/>
            <w:r w:rsidRPr="00026D01">
              <w:rPr>
                <w:bCs/>
                <w:sz w:val="22"/>
                <w:szCs w:val="22"/>
              </w:rPr>
              <w:t>aliarmai</w:t>
            </w:r>
            <w:proofErr w:type="spellEnd"/>
          </w:p>
        </w:tc>
        <w:tc>
          <w:tcPr>
            <w:tcW w:w="1318" w:type="pct"/>
            <w:tcBorders>
              <w:top w:val="single" w:sz="4" w:space="0" w:color="auto"/>
              <w:left w:val="single" w:sz="4" w:space="0" w:color="auto"/>
              <w:bottom w:val="single" w:sz="4" w:space="0" w:color="auto"/>
              <w:right w:val="single" w:sz="4" w:space="0" w:color="auto"/>
            </w:tcBorders>
          </w:tcPr>
          <w:p w14:paraId="2EA0329A" w14:textId="77777777" w:rsidR="001D3EE8" w:rsidRPr="00026D01" w:rsidRDefault="001D3EE8" w:rsidP="00365847">
            <w:pPr>
              <w:rPr>
                <w:bCs/>
                <w:sz w:val="22"/>
                <w:szCs w:val="22"/>
              </w:rPr>
            </w:pPr>
          </w:p>
        </w:tc>
      </w:tr>
      <w:tr w:rsidR="001D3EE8" w:rsidRPr="00026D01" w14:paraId="6822520E" w14:textId="77777777" w:rsidTr="00365847">
        <w:tblPrEx>
          <w:tblLook w:val="04A0" w:firstRow="1" w:lastRow="0" w:firstColumn="1" w:lastColumn="0" w:noHBand="0" w:noVBand="1"/>
        </w:tblPrEx>
        <w:trPr>
          <w:trHeight w:val="403"/>
        </w:trPr>
        <w:tc>
          <w:tcPr>
            <w:tcW w:w="312" w:type="pct"/>
            <w:tcBorders>
              <w:top w:val="single" w:sz="4" w:space="0" w:color="auto"/>
              <w:left w:val="single" w:sz="4" w:space="0" w:color="auto"/>
              <w:bottom w:val="single" w:sz="4" w:space="0" w:color="auto"/>
              <w:right w:val="single" w:sz="4" w:space="0" w:color="auto"/>
            </w:tcBorders>
          </w:tcPr>
          <w:p w14:paraId="7870EA36" w14:textId="77777777" w:rsidR="001D3EE8" w:rsidRPr="00026D01" w:rsidRDefault="001D3EE8" w:rsidP="00365847">
            <w:pPr>
              <w:contextualSpacing/>
              <w:rPr>
                <w:bCs/>
                <w:color w:val="000000"/>
                <w:sz w:val="22"/>
                <w:szCs w:val="22"/>
              </w:rPr>
            </w:pPr>
            <w:r w:rsidRPr="00026D01">
              <w:rPr>
                <w:bCs/>
                <w:color w:val="000000"/>
                <w:sz w:val="22"/>
                <w:szCs w:val="22"/>
              </w:rPr>
              <w:t>3.</w:t>
            </w:r>
            <w:r>
              <w:rPr>
                <w:bCs/>
                <w:color w:val="000000"/>
                <w:sz w:val="22"/>
                <w:szCs w:val="22"/>
              </w:rPr>
              <w:t>8</w:t>
            </w:r>
          </w:p>
        </w:tc>
        <w:tc>
          <w:tcPr>
            <w:tcW w:w="1609" w:type="pct"/>
            <w:tcBorders>
              <w:top w:val="single" w:sz="4" w:space="0" w:color="auto"/>
              <w:left w:val="single" w:sz="4" w:space="0" w:color="auto"/>
              <w:bottom w:val="single" w:sz="4" w:space="0" w:color="auto"/>
              <w:right w:val="single" w:sz="4" w:space="0" w:color="auto"/>
            </w:tcBorders>
          </w:tcPr>
          <w:p w14:paraId="1ED6007F" w14:textId="77777777" w:rsidR="001D3EE8" w:rsidRPr="00026D01" w:rsidRDefault="001D3EE8" w:rsidP="00365847">
            <w:pPr>
              <w:rPr>
                <w:bCs/>
                <w:sz w:val="22"/>
                <w:szCs w:val="22"/>
              </w:rPr>
            </w:pPr>
            <w:proofErr w:type="spellStart"/>
            <w:r w:rsidRPr="00026D01">
              <w:rPr>
                <w:bCs/>
                <w:sz w:val="22"/>
                <w:szCs w:val="22"/>
              </w:rPr>
              <w:t>Suvestinės</w:t>
            </w:r>
            <w:proofErr w:type="spellEnd"/>
          </w:p>
        </w:tc>
        <w:tc>
          <w:tcPr>
            <w:tcW w:w="1761" w:type="pct"/>
            <w:tcBorders>
              <w:top w:val="single" w:sz="4" w:space="0" w:color="auto"/>
              <w:left w:val="single" w:sz="4" w:space="0" w:color="auto"/>
              <w:bottom w:val="single" w:sz="4" w:space="0" w:color="auto"/>
              <w:right w:val="single" w:sz="4" w:space="0" w:color="auto"/>
            </w:tcBorders>
          </w:tcPr>
          <w:p w14:paraId="12DDCAC0" w14:textId="77777777" w:rsidR="001D3EE8" w:rsidRPr="00026D01" w:rsidRDefault="001D3EE8" w:rsidP="00365847">
            <w:pPr>
              <w:rPr>
                <w:bCs/>
                <w:sz w:val="22"/>
                <w:szCs w:val="22"/>
              </w:rPr>
            </w:pPr>
            <w:proofErr w:type="spellStart"/>
            <w:r>
              <w:rPr>
                <w:bCs/>
                <w:sz w:val="22"/>
                <w:szCs w:val="22"/>
              </w:rPr>
              <w:t>Būtina</w:t>
            </w:r>
            <w:proofErr w:type="spellEnd"/>
          </w:p>
        </w:tc>
        <w:tc>
          <w:tcPr>
            <w:tcW w:w="1318" w:type="pct"/>
            <w:tcBorders>
              <w:top w:val="single" w:sz="4" w:space="0" w:color="auto"/>
              <w:left w:val="single" w:sz="4" w:space="0" w:color="auto"/>
              <w:bottom w:val="single" w:sz="4" w:space="0" w:color="auto"/>
              <w:right w:val="single" w:sz="4" w:space="0" w:color="auto"/>
            </w:tcBorders>
          </w:tcPr>
          <w:p w14:paraId="61B7ED95" w14:textId="77777777" w:rsidR="001D3EE8" w:rsidRPr="00026D01" w:rsidRDefault="001D3EE8" w:rsidP="00365847">
            <w:pPr>
              <w:rPr>
                <w:bCs/>
                <w:sz w:val="22"/>
                <w:szCs w:val="22"/>
              </w:rPr>
            </w:pPr>
          </w:p>
        </w:tc>
      </w:tr>
      <w:tr w:rsidR="001D3EE8" w:rsidRPr="00026D01" w14:paraId="00E476C1" w14:textId="77777777" w:rsidTr="00365847">
        <w:trPr>
          <w:trHeight w:val="403"/>
        </w:trPr>
        <w:tc>
          <w:tcPr>
            <w:tcW w:w="312" w:type="pct"/>
          </w:tcPr>
          <w:p w14:paraId="07B2D6A1" w14:textId="77777777" w:rsidR="001D3EE8" w:rsidRPr="00026D01" w:rsidRDefault="001D3EE8" w:rsidP="00365847">
            <w:pPr>
              <w:contextualSpacing/>
              <w:rPr>
                <w:bCs/>
                <w:color w:val="000000"/>
                <w:sz w:val="22"/>
                <w:szCs w:val="22"/>
              </w:rPr>
            </w:pPr>
            <w:r>
              <w:rPr>
                <w:bCs/>
                <w:color w:val="000000"/>
                <w:sz w:val="22"/>
                <w:szCs w:val="22"/>
              </w:rPr>
              <w:t>4</w:t>
            </w:r>
            <w:r w:rsidRPr="00026D01">
              <w:rPr>
                <w:bCs/>
                <w:color w:val="000000"/>
                <w:sz w:val="22"/>
                <w:szCs w:val="22"/>
              </w:rPr>
              <w:t>.</w:t>
            </w:r>
          </w:p>
        </w:tc>
        <w:tc>
          <w:tcPr>
            <w:tcW w:w="1609" w:type="pct"/>
          </w:tcPr>
          <w:p w14:paraId="72E09568" w14:textId="77777777" w:rsidR="001D3EE8" w:rsidRPr="00026D01" w:rsidRDefault="001D3EE8" w:rsidP="00365847">
            <w:pPr>
              <w:ind w:hanging="2"/>
              <w:rPr>
                <w:bCs/>
                <w:sz w:val="22"/>
                <w:szCs w:val="22"/>
              </w:rPr>
            </w:pPr>
            <w:proofErr w:type="spellStart"/>
            <w:r w:rsidRPr="00026D01">
              <w:rPr>
                <w:sz w:val="22"/>
                <w:szCs w:val="22"/>
              </w:rPr>
              <w:t>Garantinio</w:t>
            </w:r>
            <w:proofErr w:type="spellEnd"/>
            <w:r w:rsidRPr="00026D01">
              <w:rPr>
                <w:sz w:val="22"/>
                <w:szCs w:val="22"/>
              </w:rPr>
              <w:t xml:space="preserve"> </w:t>
            </w:r>
            <w:proofErr w:type="spellStart"/>
            <w:r w:rsidRPr="00026D01">
              <w:rPr>
                <w:sz w:val="22"/>
                <w:szCs w:val="22"/>
              </w:rPr>
              <w:t>aptarnavimo</w:t>
            </w:r>
            <w:proofErr w:type="spellEnd"/>
            <w:r w:rsidRPr="00026D01">
              <w:rPr>
                <w:sz w:val="22"/>
                <w:szCs w:val="22"/>
              </w:rPr>
              <w:t xml:space="preserve"> </w:t>
            </w:r>
            <w:proofErr w:type="spellStart"/>
            <w:r w:rsidRPr="00026D01">
              <w:rPr>
                <w:sz w:val="22"/>
                <w:szCs w:val="22"/>
              </w:rPr>
              <w:t>laikotarpis</w:t>
            </w:r>
            <w:proofErr w:type="spellEnd"/>
          </w:p>
        </w:tc>
        <w:tc>
          <w:tcPr>
            <w:tcW w:w="1761" w:type="pct"/>
          </w:tcPr>
          <w:p w14:paraId="2CD0BC74" w14:textId="77777777" w:rsidR="001D3EE8" w:rsidRPr="00026D01" w:rsidRDefault="001D3EE8" w:rsidP="00365847">
            <w:pPr>
              <w:rPr>
                <w:bCs/>
                <w:sz w:val="22"/>
                <w:szCs w:val="22"/>
                <w:lang w:eastAsia="lt-LT"/>
              </w:rPr>
            </w:pPr>
            <w:proofErr w:type="spellStart"/>
            <w:r w:rsidRPr="00026D01">
              <w:rPr>
                <w:sz w:val="22"/>
                <w:szCs w:val="22"/>
              </w:rPr>
              <w:t>Įrangai</w:t>
            </w:r>
            <w:proofErr w:type="spellEnd"/>
            <w:r w:rsidRPr="00026D01">
              <w:rPr>
                <w:sz w:val="22"/>
                <w:szCs w:val="22"/>
              </w:rPr>
              <w:t xml:space="preserve"> </w:t>
            </w:r>
            <w:proofErr w:type="spellStart"/>
            <w:r w:rsidRPr="00026D01">
              <w:rPr>
                <w:sz w:val="22"/>
                <w:szCs w:val="22"/>
              </w:rPr>
              <w:t>ir</w:t>
            </w:r>
            <w:proofErr w:type="spellEnd"/>
            <w:r w:rsidRPr="00026D01">
              <w:rPr>
                <w:sz w:val="22"/>
                <w:szCs w:val="22"/>
              </w:rPr>
              <w:t xml:space="preserve"> </w:t>
            </w:r>
            <w:proofErr w:type="spellStart"/>
            <w:r w:rsidRPr="00026D01">
              <w:rPr>
                <w:sz w:val="22"/>
                <w:szCs w:val="22"/>
              </w:rPr>
              <w:t>visom</w:t>
            </w:r>
            <w:proofErr w:type="spellEnd"/>
            <w:r w:rsidRPr="00026D01">
              <w:rPr>
                <w:sz w:val="22"/>
                <w:szCs w:val="22"/>
              </w:rPr>
              <w:t xml:space="preserve"> </w:t>
            </w:r>
            <w:proofErr w:type="spellStart"/>
            <w:r w:rsidRPr="00026D01">
              <w:rPr>
                <w:sz w:val="22"/>
                <w:szCs w:val="22"/>
              </w:rPr>
              <w:t>komplektuojančioms</w:t>
            </w:r>
            <w:proofErr w:type="spellEnd"/>
            <w:r w:rsidRPr="00026D01">
              <w:rPr>
                <w:sz w:val="22"/>
                <w:szCs w:val="22"/>
              </w:rPr>
              <w:t xml:space="preserve"> </w:t>
            </w:r>
            <w:proofErr w:type="spellStart"/>
            <w:r w:rsidRPr="00026D01">
              <w:rPr>
                <w:sz w:val="22"/>
                <w:szCs w:val="22"/>
              </w:rPr>
              <w:t>detalėms</w:t>
            </w:r>
            <w:proofErr w:type="spellEnd"/>
            <w:r w:rsidRPr="00026D01">
              <w:rPr>
                <w:sz w:val="22"/>
                <w:szCs w:val="22"/>
              </w:rPr>
              <w:t xml:space="preserve"> - ne </w:t>
            </w:r>
            <w:proofErr w:type="spellStart"/>
            <w:r w:rsidRPr="00026D01">
              <w:rPr>
                <w:sz w:val="22"/>
                <w:szCs w:val="22"/>
              </w:rPr>
              <w:t>mažiau</w:t>
            </w:r>
            <w:proofErr w:type="spellEnd"/>
            <w:r w:rsidRPr="00026D01">
              <w:rPr>
                <w:sz w:val="22"/>
                <w:szCs w:val="22"/>
              </w:rPr>
              <w:t xml:space="preserve"> </w:t>
            </w:r>
            <w:proofErr w:type="spellStart"/>
            <w:r w:rsidRPr="00026D01">
              <w:rPr>
                <w:sz w:val="22"/>
                <w:szCs w:val="22"/>
              </w:rPr>
              <w:t>kaip</w:t>
            </w:r>
            <w:proofErr w:type="spellEnd"/>
            <w:r w:rsidRPr="00026D01">
              <w:rPr>
                <w:sz w:val="22"/>
                <w:szCs w:val="22"/>
              </w:rPr>
              <w:t xml:space="preserve"> 24 </w:t>
            </w:r>
            <w:proofErr w:type="spellStart"/>
            <w:r w:rsidRPr="00026D01">
              <w:rPr>
                <w:sz w:val="22"/>
                <w:szCs w:val="22"/>
              </w:rPr>
              <w:t>mėn</w:t>
            </w:r>
            <w:proofErr w:type="spellEnd"/>
            <w:r w:rsidRPr="00026D01">
              <w:rPr>
                <w:sz w:val="22"/>
                <w:szCs w:val="22"/>
              </w:rPr>
              <w:t>.</w:t>
            </w:r>
          </w:p>
        </w:tc>
        <w:tc>
          <w:tcPr>
            <w:tcW w:w="1318" w:type="pct"/>
          </w:tcPr>
          <w:p w14:paraId="5EDA89C7" w14:textId="77777777" w:rsidR="001D3EE8" w:rsidRPr="00026D01" w:rsidRDefault="001D3EE8" w:rsidP="00365847">
            <w:pPr>
              <w:rPr>
                <w:bCs/>
                <w:sz w:val="22"/>
                <w:szCs w:val="22"/>
                <w:lang w:eastAsia="lt-LT"/>
              </w:rPr>
            </w:pPr>
          </w:p>
        </w:tc>
      </w:tr>
      <w:tr w:rsidR="001D3EE8" w:rsidRPr="00E20735" w14:paraId="4114F687" w14:textId="77777777" w:rsidTr="00365847">
        <w:trPr>
          <w:trHeight w:val="403"/>
        </w:trPr>
        <w:tc>
          <w:tcPr>
            <w:tcW w:w="312" w:type="pct"/>
          </w:tcPr>
          <w:p w14:paraId="599327C6" w14:textId="11AB3EED" w:rsidR="001D3EE8" w:rsidRDefault="00101AC5" w:rsidP="001D3EE8">
            <w:pPr>
              <w:contextualSpacing/>
              <w:rPr>
                <w:bCs/>
                <w:color w:val="000000"/>
                <w:sz w:val="22"/>
                <w:szCs w:val="22"/>
              </w:rPr>
            </w:pPr>
            <w:r>
              <w:rPr>
                <w:bCs/>
                <w:color w:val="000000"/>
                <w:sz w:val="22"/>
                <w:szCs w:val="22"/>
              </w:rPr>
              <w:t>5</w:t>
            </w:r>
            <w:r>
              <w:rPr>
                <w:color w:val="000000"/>
              </w:rPr>
              <w:t>.</w:t>
            </w:r>
          </w:p>
        </w:tc>
        <w:tc>
          <w:tcPr>
            <w:tcW w:w="1609" w:type="pct"/>
          </w:tcPr>
          <w:p w14:paraId="7D69B663" w14:textId="1E27ADA0" w:rsidR="001D3EE8" w:rsidRPr="00101AC5" w:rsidRDefault="001D3EE8" w:rsidP="001D3EE8">
            <w:pPr>
              <w:ind w:hanging="2"/>
              <w:rPr>
                <w:sz w:val="22"/>
                <w:szCs w:val="22"/>
              </w:rPr>
            </w:pPr>
            <w:proofErr w:type="spellStart"/>
            <w:r w:rsidRPr="00101AC5">
              <w:rPr>
                <w:color w:val="000000" w:themeColor="text1"/>
                <w:sz w:val="22"/>
                <w:szCs w:val="22"/>
              </w:rPr>
              <w:t>Galimybė</w:t>
            </w:r>
            <w:proofErr w:type="spellEnd"/>
            <w:r w:rsidRPr="00101AC5">
              <w:rPr>
                <w:color w:val="000000" w:themeColor="text1"/>
                <w:sz w:val="22"/>
                <w:szCs w:val="22"/>
              </w:rPr>
              <w:t xml:space="preserve"> </w:t>
            </w:r>
            <w:proofErr w:type="spellStart"/>
            <w:r w:rsidRPr="00101AC5">
              <w:rPr>
                <w:color w:val="000000" w:themeColor="text1"/>
                <w:sz w:val="22"/>
                <w:szCs w:val="22"/>
              </w:rPr>
              <w:t>įsigyti</w:t>
            </w:r>
            <w:proofErr w:type="spellEnd"/>
            <w:r w:rsidRPr="00101AC5">
              <w:rPr>
                <w:color w:val="000000" w:themeColor="text1"/>
                <w:sz w:val="22"/>
                <w:szCs w:val="22"/>
              </w:rPr>
              <w:t xml:space="preserve"> </w:t>
            </w:r>
            <w:proofErr w:type="spellStart"/>
            <w:r w:rsidRPr="00101AC5">
              <w:rPr>
                <w:color w:val="000000" w:themeColor="text1"/>
                <w:sz w:val="22"/>
                <w:szCs w:val="22"/>
              </w:rPr>
              <w:t>originalias</w:t>
            </w:r>
            <w:proofErr w:type="spellEnd"/>
            <w:r w:rsidRPr="00101AC5">
              <w:rPr>
                <w:color w:val="000000" w:themeColor="text1"/>
                <w:sz w:val="22"/>
                <w:szCs w:val="22"/>
              </w:rPr>
              <w:t xml:space="preserve"> (</w:t>
            </w:r>
            <w:proofErr w:type="spellStart"/>
            <w:r w:rsidRPr="00101AC5">
              <w:rPr>
                <w:color w:val="000000" w:themeColor="text1"/>
                <w:sz w:val="22"/>
                <w:szCs w:val="22"/>
              </w:rPr>
              <w:t>arba</w:t>
            </w:r>
            <w:proofErr w:type="spellEnd"/>
            <w:r w:rsidRPr="00101AC5">
              <w:rPr>
                <w:color w:val="000000" w:themeColor="text1"/>
                <w:sz w:val="22"/>
                <w:szCs w:val="22"/>
              </w:rPr>
              <w:t xml:space="preserve"> </w:t>
            </w:r>
            <w:proofErr w:type="spellStart"/>
            <w:r w:rsidRPr="00101AC5">
              <w:rPr>
                <w:color w:val="000000" w:themeColor="text1"/>
                <w:sz w:val="22"/>
                <w:szCs w:val="22"/>
              </w:rPr>
              <w:t>joms</w:t>
            </w:r>
            <w:proofErr w:type="spellEnd"/>
            <w:r w:rsidRPr="00101AC5">
              <w:rPr>
                <w:color w:val="000000" w:themeColor="text1"/>
                <w:sz w:val="22"/>
                <w:szCs w:val="22"/>
              </w:rPr>
              <w:t xml:space="preserve"> </w:t>
            </w:r>
            <w:proofErr w:type="spellStart"/>
            <w:r w:rsidRPr="00101AC5">
              <w:rPr>
                <w:color w:val="000000" w:themeColor="text1"/>
                <w:sz w:val="22"/>
                <w:szCs w:val="22"/>
              </w:rPr>
              <w:t>lygiavertes</w:t>
            </w:r>
            <w:proofErr w:type="spellEnd"/>
            <w:r w:rsidRPr="00101AC5">
              <w:rPr>
                <w:color w:val="000000" w:themeColor="text1"/>
                <w:sz w:val="22"/>
                <w:szCs w:val="22"/>
              </w:rPr>
              <w:t xml:space="preserve">) </w:t>
            </w:r>
            <w:proofErr w:type="spellStart"/>
            <w:r w:rsidRPr="00101AC5">
              <w:rPr>
                <w:color w:val="000000" w:themeColor="text1"/>
                <w:sz w:val="22"/>
                <w:szCs w:val="22"/>
              </w:rPr>
              <w:t>atsargines</w:t>
            </w:r>
            <w:proofErr w:type="spellEnd"/>
            <w:r w:rsidRPr="00101AC5">
              <w:rPr>
                <w:color w:val="000000" w:themeColor="text1"/>
                <w:sz w:val="22"/>
                <w:szCs w:val="22"/>
              </w:rPr>
              <w:t xml:space="preserve"> </w:t>
            </w:r>
            <w:proofErr w:type="spellStart"/>
            <w:r w:rsidRPr="00101AC5">
              <w:rPr>
                <w:color w:val="000000" w:themeColor="text1"/>
                <w:sz w:val="22"/>
                <w:szCs w:val="22"/>
              </w:rPr>
              <w:t>dalis</w:t>
            </w:r>
            <w:proofErr w:type="spellEnd"/>
          </w:p>
        </w:tc>
        <w:tc>
          <w:tcPr>
            <w:tcW w:w="1761" w:type="pct"/>
          </w:tcPr>
          <w:p w14:paraId="733C8660" w14:textId="77777777" w:rsidR="001D3EE8" w:rsidRPr="00101AC5" w:rsidRDefault="001D3EE8" w:rsidP="001D3EE8">
            <w:pPr>
              <w:spacing w:after="120"/>
              <w:rPr>
                <w:color w:val="000000" w:themeColor="text1"/>
                <w:sz w:val="22"/>
                <w:szCs w:val="22"/>
                <w:bdr w:val="none" w:sz="0" w:space="0" w:color="auto" w:frame="1"/>
                <w:lang w:val="et-EE"/>
              </w:rPr>
            </w:pPr>
            <w:r w:rsidRPr="00101AC5">
              <w:rPr>
                <w:color w:val="000000" w:themeColor="text1"/>
                <w:sz w:val="22"/>
                <w:szCs w:val="22"/>
                <w:bdr w:val="none" w:sz="0" w:space="0" w:color="auto" w:frame="1"/>
                <w:lang w:val="et-EE"/>
              </w:rPr>
              <w:t>Tiekėjas turi užtikrinti galimybę įsigyti siūlomos prekės originalias (arba joms lygiavertes) atsargines dalis (jų tiekimą rinkai) ne trumpiau kaip 5 metus (</w:t>
            </w:r>
            <w:r w:rsidRPr="00101AC5">
              <w:rPr>
                <w:i/>
                <w:iCs/>
                <w:color w:val="000000" w:themeColor="text1"/>
                <w:sz w:val="22"/>
                <w:szCs w:val="22"/>
                <w:bdr w:val="none" w:sz="0" w:space="0" w:color="auto" w:frame="1"/>
                <w:lang w:val="et-EE"/>
              </w:rPr>
              <w:t>prašome nurodyti konkrečią trukmę</w:t>
            </w:r>
            <w:r w:rsidRPr="00101AC5">
              <w:rPr>
                <w:color w:val="000000" w:themeColor="text1"/>
                <w:sz w:val="22"/>
                <w:szCs w:val="22"/>
                <w:bdr w:val="none" w:sz="0" w:space="0" w:color="auto" w:frame="1"/>
                <w:lang w:val="et-EE"/>
              </w:rPr>
              <w:t>) nuo prekės garantinio laikotarpio pabaigos, išskyrus atvejus, kai siūlomos prekės originalios (arba joms lygiavertės) atsarginės dalys dėl objektyvių priežasčių negali būti tiekiamos Lietuvos Respublikos rinkai (</w:t>
            </w:r>
            <w:r w:rsidRPr="00101AC5">
              <w:rPr>
                <w:i/>
                <w:iCs/>
                <w:color w:val="000000" w:themeColor="text1"/>
                <w:sz w:val="22"/>
                <w:szCs w:val="22"/>
                <w:bdr w:val="none" w:sz="0" w:space="0" w:color="auto" w:frame="1"/>
                <w:lang w:val="et-EE"/>
              </w:rPr>
              <w:t>būtinas tiekėjo ir/arba gamintojo atitinkamas patvirtinimas</w:t>
            </w:r>
            <w:r w:rsidRPr="00101AC5">
              <w:rPr>
                <w:color w:val="000000" w:themeColor="text1"/>
                <w:sz w:val="22"/>
                <w:szCs w:val="22"/>
                <w:bdr w:val="none" w:sz="0" w:space="0" w:color="auto" w:frame="1"/>
                <w:lang w:val="et-EE"/>
              </w:rPr>
              <w:t>).</w:t>
            </w:r>
          </w:p>
          <w:p w14:paraId="5B86DD8A" w14:textId="73FBF401" w:rsidR="001D3EE8" w:rsidRPr="00101AC5" w:rsidRDefault="001D3EE8" w:rsidP="001D3EE8">
            <w:pPr>
              <w:rPr>
                <w:sz w:val="22"/>
                <w:szCs w:val="22"/>
                <w:lang w:val="es-ES_tradnl"/>
              </w:rPr>
            </w:pPr>
            <w:r w:rsidRPr="00101AC5">
              <w:rPr>
                <w:color w:val="000000" w:themeColor="text1"/>
                <w:sz w:val="22"/>
                <w:szCs w:val="22"/>
                <w:u w:val="single"/>
                <w:bdr w:val="none" w:sz="0" w:space="0" w:color="auto" w:frame="1"/>
                <w:lang w:val="es-ES_tradnl"/>
              </w:rPr>
              <w:t>Pastaba:</w:t>
            </w:r>
            <w:r w:rsidRPr="00101AC5">
              <w:rPr>
                <w:color w:val="000000" w:themeColor="text1"/>
                <w:sz w:val="22"/>
                <w:szCs w:val="22"/>
                <w:bdr w:val="none" w:sz="0" w:space="0" w:color="auto" w:frame="1"/>
                <w:lang w:val="es-ES_tradnl"/>
              </w:rPr>
              <w:t xml:space="preserve"> Reikalavimas taikomas vadovaujantis </w:t>
            </w:r>
            <w:r w:rsidRPr="00101AC5">
              <w:rPr>
                <w:color w:val="000000" w:themeColor="text1"/>
                <w:sz w:val="22"/>
                <w:szCs w:val="22"/>
                <w:bdr w:val="none" w:sz="0" w:space="0" w:color="auto" w:frame="1"/>
                <w:shd w:val="clear" w:color="auto" w:fill="FFFFFF"/>
                <w:lang w:val="es-ES_tradnl"/>
              </w:rPr>
              <w:t>Lietuvos Respublikos aplinkos ministro 2022 m. gruodžio 13 d. įsakymu Nr. D1-401 patvirtinto aplinkos apsaugos kriterijų taikymo, vykdant žaliuosius pirkimus, tvarkos aprašo II skyriaus 4.4.4.4 punktu.</w:t>
            </w:r>
          </w:p>
        </w:tc>
        <w:tc>
          <w:tcPr>
            <w:tcW w:w="1318" w:type="pct"/>
          </w:tcPr>
          <w:p w14:paraId="5FEDCE6C" w14:textId="77777777" w:rsidR="001D3EE8" w:rsidRPr="00E20735" w:rsidRDefault="001D3EE8" w:rsidP="001D3EE8">
            <w:pPr>
              <w:rPr>
                <w:bCs/>
                <w:sz w:val="22"/>
                <w:szCs w:val="22"/>
                <w:lang w:val="es-ES_tradnl" w:eastAsia="lt-LT"/>
              </w:rPr>
            </w:pPr>
          </w:p>
        </w:tc>
      </w:tr>
      <w:tr w:rsidR="001903DB" w:rsidRPr="00026D01" w14:paraId="3F3680DE" w14:textId="77777777" w:rsidTr="00365847">
        <w:trPr>
          <w:trHeight w:val="403"/>
        </w:trPr>
        <w:tc>
          <w:tcPr>
            <w:tcW w:w="312" w:type="pct"/>
          </w:tcPr>
          <w:p w14:paraId="17CCC300" w14:textId="7113F7DF" w:rsidR="001903DB" w:rsidRPr="00E20735" w:rsidRDefault="001903DB" w:rsidP="001903DB">
            <w:pPr>
              <w:contextualSpacing/>
              <w:rPr>
                <w:bCs/>
                <w:color w:val="000000"/>
                <w:sz w:val="22"/>
                <w:szCs w:val="22"/>
                <w:lang w:val="es-ES_tradnl"/>
              </w:rPr>
            </w:pPr>
            <w:r>
              <w:rPr>
                <w:bCs/>
                <w:color w:val="000000"/>
                <w:sz w:val="22"/>
                <w:szCs w:val="22"/>
                <w:lang w:val="es-ES_tradnl"/>
              </w:rPr>
              <w:t>6</w:t>
            </w:r>
            <w:r>
              <w:rPr>
                <w:color w:val="000000"/>
                <w:lang w:val="es-ES_tradnl"/>
              </w:rPr>
              <w:t>.</w:t>
            </w:r>
          </w:p>
        </w:tc>
        <w:tc>
          <w:tcPr>
            <w:tcW w:w="1609" w:type="pct"/>
          </w:tcPr>
          <w:p w14:paraId="2561A274" w14:textId="3950F048" w:rsidR="001903DB" w:rsidRPr="001D3EE8" w:rsidRDefault="001903DB" w:rsidP="001903DB">
            <w:pPr>
              <w:ind w:hanging="2"/>
              <w:rPr>
                <w:color w:val="000000" w:themeColor="text1"/>
                <w:sz w:val="22"/>
                <w:szCs w:val="22"/>
                <w:highlight w:val="yellow"/>
              </w:rPr>
            </w:pPr>
            <w:proofErr w:type="spellStart"/>
            <w:r w:rsidRPr="003D175A">
              <w:rPr>
                <w:color w:val="000000"/>
                <w:sz w:val="20"/>
                <w:szCs w:val="20"/>
              </w:rPr>
              <w:t>Prietaiso</w:t>
            </w:r>
            <w:proofErr w:type="spellEnd"/>
            <w:r w:rsidRPr="003D175A">
              <w:rPr>
                <w:color w:val="000000"/>
                <w:sz w:val="20"/>
                <w:szCs w:val="20"/>
              </w:rPr>
              <w:t xml:space="preserve"> </w:t>
            </w:r>
            <w:proofErr w:type="spellStart"/>
            <w:r w:rsidRPr="003D175A">
              <w:rPr>
                <w:color w:val="000000"/>
                <w:sz w:val="20"/>
                <w:szCs w:val="20"/>
              </w:rPr>
              <w:t>žymėjimas</w:t>
            </w:r>
            <w:proofErr w:type="spellEnd"/>
            <w:r w:rsidRPr="003D175A">
              <w:rPr>
                <w:color w:val="000000"/>
                <w:sz w:val="20"/>
                <w:szCs w:val="20"/>
              </w:rPr>
              <w:t xml:space="preserve"> CE </w:t>
            </w:r>
            <w:proofErr w:type="spellStart"/>
            <w:r w:rsidRPr="003D175A">
              <w:rPr>
                <w:color w:val="000000"/>
                <w:sz w:val="20"/>
                <w:szCs w:val="20"/>
              </w:rPr>
              <w:t>ženklu</w:t>
            </w:r>
            <w:proofErr w:type="spellEnd"/>
            <w:r w:rsidRPr="003D175A">
              <w:rPr>
                <w:color w:val="000000"/>
                <w:sz w:val="20"/>
                <w:szCs w:val="20"/>
              </w:rPr>
              <w:t xml:space="preserve"> </w:t>
            </w:r>
          </w:p>
        </w:tc>
        <w:tc>
          <w:tcPr>
            <w:tcW w:w="1761" w:type="pct"/>
          </w:tcPr>
          <w:p w14:paraId="2DA2129C" w14:textId="42C3DCD5" w:rsidR="001903DB" w:rsidRPr="001D3EE8" w:rsidRDefault="001903DB" w:rsidP="001903DB">
            <w:pPr>
              <w:spacing w:after="120"/>
              <w:rPr>
                <w:color w:val="000000" w:themeColor="text1"/>
                <w:sz w:val="22"/>
                <w:szCs w:val="22"/>
                <w:highlight w:val="yellow"/>
                <w:bdr w:val="none" w:sz="0" w:space="0" w:color="auto" w:frame="1"/>
                <w:lang w:val="et-EE"/>
              </w:rPr>
            </w:pPr>
            <w:proofErr w:type="spellStart"/>
            <w:r w:rsidRPr="003D175A">
              <w:rPr>
                <w:color w:val="000000"/>
                <w:sz w:val="20"/>
                <w:szCs w:val="20"/>
              </w:rPr>
              <w:t>Būtinas</w:t>
            </w:r>
            <w:proofErr w:type="spellEnd"/>
            <w:r w:rsidRPr="003D175A">
              <w:rPr>
                <w:color w:val="000000"/>
                <w:sz w:val="20"/>
                <w:szCs w:val="20"/>
              </w:rPr>
              <w:t xml:space="preserve">. Kartu </w:t>
            </w:r>
            <w:proofErr w:type="spellStart"/>
            <w:r w:rsidRPr="003D175A">
              <w:rPr>
                <w:color w:val="000000"/>
                <w:sz w:val="20"/>
                <w:szCs w:val="20"/>
              </w:rPr>
              <w:t>su</w:t>
            </w:r>
            <w:proofErr w:type="spellEnd"/>
            <w:r w:rsidRPr="003D175A">
              <w:rPr>
                <w:color w:val="000000"/>
                <w:sz w:val="20"/>
                <w:szCs w:val="20"/>
              </w:rPr>
              <w:t xml:space="preserve"> </w:t>
            </w:r>
            <w:proofErr w:type="spellStart"/>
            <w:r w:rsidRPr="003D175A">
              <w:rPr>
                <w:color w:val="000000"/>
                <w:sz w:val="20"/>
                <w:szCs w:val="20"/>
              </w:rPr>
              <w:t>preke</w:t>
            </w:r>
            <w:proofErr w:type="spellEnd"/>
            <w:r w:rsidRPr="003D175A">
              <w:rPr>
                <w:color w:val="000000"/>
                <w:sz w:val="20"/>
                <w:szCs w:val="20"/>
              </w:rPr>
              <w:t xml:space="preserve"> </w:t>
            </w:r>
            <w:proofErr w:type="spellStart"/>
            <w:r w:rsidRPr="003D175A">
              <w:rPr>
                <w:color w:val="000000"/>
                <w:sz w:val="20"/>
                <w:szCs w:val="20"/>
              </w:rPr>
              <w:t>pateikiama</w:t>
            </w:r>
            <w:proofErr w:type="spellEnd"/>
            <w:r w:rsidRPr="003D175A">
              <w:rPr>
                <w:color w:val="000000"/>
                <w:sz w:val="20"/>
                <w:szCs w:val="20"/>
              </w:rPr>
              <w:t xml:space="preserve"> </w:t>
            </w:r>
            <w:proofErr w:type="spellStart"/>
            <w:r w:rsidRPr="003D175A">
              <w:rPr>
                <w:color w:val="000000"/>
                <w:sz w:val="20"/>
                <w:szCs w:val="20"/>
              </w:rPr>
              <w:t>galiojančio</w:t>
            </w:r>
            <w:proofErr w:type="spellEnd"/>
            <w:r w:rsidRPr="003D175A">
              <w:rPr>
                <w:color w:val="000000"/>
                <w:sz w:val="20"/>
                <w:szCs w:val="20"/>
              </w:rPr>
              <w:t xml:space="preserve"> CE </w:t>
            </w:r>
            <w:proofErr w:type="spellStart"/>
            <w:r w:rsidRPr="003D175A">
              <w:rPr>
                <w:color w:val="000000"/>
                <w:sz w:val="20"/>
                <w:szCs w:val="20"/>
              </w:rPr>
              <w:t>sertifikato</w:t>
            </w:r>
            <w:proofErr w:type="spellEnd"/>
            <w:r w:rsidRPr="003D175A">
              <w:rPr>
                <w:color w:val="000000"/>
                <w:sz w:val="20"/>
                <w:szCs w:val="20"/>
              </w:rPr>
              <w:t xml:space="preserve"> </w:t>
            </w:r>
            <w:proofErr w:type="spellStart"/>
            <w:r w:rsidRPr="003D175A">
              <w:rPr>
                <w:color w:val="000000"/>
                <w:sz w:val="20"/>
                <w:szCs w:val="20"/>
              </w:rPr>
              <w:t>arba</w:t>
            </w:r>
            <w:proofErr w:type="spellEnd"/>
            <w:r w:rsidRPr="003D175A">
              <w:rPr>
                <w:color w:val="000000"/>
                <w:sz w:val="20"/>
                <w:szCs w:val="20"/>
              </w:rPr>
              <w:t xml:space="preserve"> </w:t>
            </w:r>
            <w:proofErr w:type="spellStart"/>
            <w:r w:rsidRPr="003D175A">
              <w:rPr>
                <w:color w:val="000000"/>
                <w:sz w:val="20"/>
                <w:szCs w:val="20"/>
              </w:rPr>
              <w:t>gamintojo</w:t>
            </w:r>
            <w:proofErr w:type="spellEnd"/>
            <w:r w:rsidRPr="003D175A">
              <w:rPr>
                <w:color w:val="000000"/>
                <w:sz w:val="20"/>
                <w:szCs w:val="20"/>
              </w:rPr>
              <w:t xml:space="preserve"> EB </w:t>
            </w:r>
            <w:proofErr w:type="spellStart"/>
            <w:r w:rsidRPr="003D175A">
              <w:rPr>
                <w:color w:val="000000"/>
                <w:sz w:val="20"/>
                <w:szCs w:val="20"/>
              </w:rPr>
              <w:t>atitikties</w:t>
            </w:r>
            <w:proofErr w:type="spellEnd"/>
            <w:r w:rsidRPr="003D175A">
              <w:rPr>
                <w:color w:val="000000"/>
                <w:sz w:val="20"/>
                <w:szCs w:val="20"/>
              </w:rPr>
              <w:t xml:space="preserve"> </w:t>
            </w:r>
            <w:proofErr w:type="spellStart"/>
            <w:r w:rsidRPr="003D175A">
              <w:rPr>
                <w:color w:val="000000"/>
                <w:sz w:val="20"/>
                <w:szCs w:val="20"/>
              </w:rPr>
              <w:t>deklaracijos</w:t>
            </w:r>
            <w:proofErr w:type="spellEnd"/>
            <w:r w:rsidRPr="003D175A">
              <w:rPr>
                <w:color w:val="000000"/>
                <w:sz w:val="20"/>
                <w:szCs w:val="20"/>
              </w:rPr>
              <w:t xml:space="preserve"> </w:t>
            </w:r>
            <w:proofErr w:type="spellStart"/>
            <w:r w:rsidRPr="003D175A">
              <w:rPr>
                <w:color w:val="000000"/>
                <w:sz w:val="20"/>
                <w:szCs w:val="20"/>
              </w:rPr>
              <w:t>pagal</w:t>
            </w:r>
            <w:proofErr w:type="spellEnd"/>
            <w:r w:rsidRPr="003D175A">
              <w:rPr>
                <w:color w:val="000000"/>
                <w:sz w:val="20"/>
                <w:szCs w:val="20"/>
              </w:rPr>
              <w:t xml:space="preserve"> Europos </w:t>
            </w:r>
            <w:proofErr w:type="spellStart"/>
            <w:r w:rsidRPr="003D175A">
              <w:rPr>
                <w:color w:val="000000"/>
                <w:sz w:val="20"/>
                <w:szCs w:val="20"/>
              </w:rPr>
              <w:t>Parlamento</w:t>
            </w:r>
            <w:proofErr w:type="spellEnd"/>
            <w:r w:rsidRPr="003D175A">
              <w:rPr>
                <w:color w:val="000000"/>
                <w:sz w:val="20"/>
                <w:szCs w:val="20"/>
              </w:rPr>
              <w:t xml:space="preserve"> </w:t>
            </w:r>
            <w:proofErr w:type="spellStart"/>
            <w:r w:rsidRPr="003D175A">
              <w:rPr>
                <w:color w:val="000000"/>
                <w:sz w:val="20"/>
                <w:szCs w:val="20"/>
              </w:rPr>
              <w:t>ir</w:t>
            </w:r>
            <w:proofErr w:type="spellEnd"/>
            <w:r w:rsidRPr="003D175A">
              <w:rPr>
                <w:color w:val="000000"/>
                <w:sz w:val="20"/>
                <w:szCs w:val="20"/>
              </w:rPr>
              <w:t xml:space="preserve"> </w:t>
            </w:r>
            <w:proofErr w:type="spellStart"/>
            <w:r w:rsidRPr="003D175A">
              <w:rPr>
                <w:color w:val="000000"/>
                <w:sz w:val="20"/>
                <w:szCs w:val="20"/>
              </w:rPr>
              <w:t>Tarybos</w:t>
            </w:r>
            <w:proofErr w:type="spellEnd"/>
            <w:r w:rsidRPr="003D175A">
              <w:rPr>
                <w:color w:val="000000"/>
                <w:sz w:val="20"/>
                <w:szCs w:val="20"/>
              </w:rPr>
              <w:t xml:space="preserve"> </w:t>
            </w:r>
            <w:proofErr w:type="spellStart"/>
            <w:r w:rsidRPr="003D175A">
              <w:rPr>
                <w:color w:val="000000"/>
                <w:sz w:val="20"/>
                <w:szCs w:val="20"/>
              </w:rPr>
              <w:t>reglamentą</w:t>
            </w:r>
            <w:proofErr w:type="spellEnd"/>
            <w:r w:rsidRPr="003D175A">
              <w:rPr>
                <w:color w:val="000000"/>
                <w:sz w:val="20"/>
                <w:szCs w:val="20"/>
              </w:rPr>
              <w:t xml:space="preserve"> (ES) 2017/745 </w:t>
            </w:r>
            <w:proofErr w:type="spellStart"/>
            <w:r w:rsidRPr="003D175A">
              <w:rPr>
                <w:color w:val="000000"/>
                <w:sz w:val="20"/>
                <w:szCs w:val="20"/>
              </w:rPr>
              <w:t>dėl</w:t>
            </w:r>
            <w:proofErr w:type="spellEnd"/>
            <w:r w:rsidRPr="003D175A">
              <w:rPr>
                <w:color w:val="000000"/>
                <w:sz w:val="20"/>
                <w:szCs w:val="20"/>
              </w:rPr>
              <w:t xml:space="preserve"> </w:t>
            </w:r>
            <w:proofErr w:type="spellStart"/>
            <w:r w:rsidRPr="003D175A">
              <w:rPr>
                <w:color w:val="000000"/>
                <w:sz w:val="20"/>
                <w:szCs w:val="20"/>
              </w:rPr>
              <w:t>medicinos</w:t>
            </w:r>
            <w:proofErr w:type="spellEnd"/>
            <w:r w:rsidRPr="003D175A">
              <w:rPr>
                <w:color w:val="000000"/>
                <w:sz w:val="20"/>
                <w:szCs w:val="20"/>
              </w:rPr>
              <w:t xml:space="preserve"> </w:t>
            </w:r>
            <w:proofErr w:type="spellStart"/>
            <w:r w:rsidRPr="003D175A">
              <w:rPr>
                <w:color w:val="000000"/>
                <w:sz w:val="20"/>
                <w:szCs w:val="20"/>
              </w:rPr>
              <w:t>priemonių</w:t>
            </w:r>
            <w:proofErr w:type="spellEnd"/>
            <w:r w:rsidRPr="003D175A">
              <w:rPr>
                <w:color w:val="000000"/>
                <w:sz w:val="20"/>
                <w:szCs w:val="20"/>
              </w:rPr>
              <w:t xml:space="preserve"> </w:t>
            </w:r>
            <w:proofErr w:type="spellStart"/>
            <w:r w:rsidRPr="003D175A">
              <w:rPr>
                <w:color w:val="000000"/>
                <w:sz w:val="20"/>
                <w:szCs w:val="20"/>
              </w:rPr>
              <w:t>kopija</w:t>
            </w:r>
            <w:proofErr w:type="spellEnd"/>
            <w:r w:rsidRPr="003D175A">
              <w:rPr>
                <w:color w:val="000000"/>
                <w:sz w:val="20"/>
                <w:szCs w:val="20"/>
              </w:rPr>
              <w:t xml:space="preserve"> </w:t>
            </w:r>
            <w:proofErr w:type="spellStart"/>
            <w:r w:rsidRPr="003D175A">
              <w:rPr>
                <w:color w:val="000000"/>
                <w:sz w:val="20"/>
                <w:szCs w:val="20"/>
              </w:rPr>
              <w:t>originalo</w:t>
            </w:r>
            <w:proofErr w:type="spellEnd"/>
            <w:r w:rsidRPr="003D175A">
              <w:rPr>
                <w:color w:val="000000"/>
                <w:sz w:val="20"/>
                <w:szCs w:val="20"/>
              </w:rPr>
              <w:t xml:space="preserve"> </w:t>
            </w:r>
            <w:proofErr w:type="spellStart"/>
            <w:r w:rsidRPr="003D175A">
              <w:rPr>
                <w:color w:val="000000"/>
                <w:sz w:val="20"/>
                <w:szCs w:val="20"/>
              </w:rPr>
              <w:t>kalba</w:t>
            </w:r>
            <w:proofErr w:type="spellEnd"/>
            <w:r w:rsidRPr="003D175A">
              <w:rPr>
                <w:color w:val="000000"/>
                <w:sz w:val="20"/>
                <w:szCs w:val="20"/>
              </w:rPr>
              <w:t xml:space="preserve"> </w:t>
            </w:r>
            <w:proofErr w:type="spellStart"/>
            <w:r w:rsidRPr="003D175A">
              <w:rPr>
                <w:color w:val="000000"/>
                <w:sz w:val="20"/>
                <w:szCs w:val="20"/>
              </w:rPr>
              <w:t>kartu</w:t>
            </w:r>
            <w:proofErr w:type="spellEnd"/>
            <w:r w:rsidRPr="003D175A">
              <w:rPr>
                <w:color w:val="000000"/>
                <w:sz w:val="20"/>
                <w:szCs w:val="20"/>
              </w:rPr>
              <w:t xml:space="preserve"> </w:t>
            </w:r>
            <w:proofErr w:type="spellStart"/>
            <w:r w:rsidRPr="003D175A">
              <w:rPr>
                <w:color w:val="000000"/>
                <w:sz w:val="20"/>
                <w:szCs w:val="20"/>
              </w:rPr>
              <w:t>su</w:t>
            </w:r>
            <w:proofErr w:type="spellEnd"/>
            <w:r w:rsidRPr="003D175A">
              <w:rPr>
                <w:color w:val="000000"/>
                <w:sz w:val="20"/>
                <w:szCs w:val="20"/>
              </w:rPr>
              <w:t xml:space="preserve"> </w:t>
            </w:r>
            <w:proofErr w:type="spellStart"/>
            <w:r w:rsidRPr="003D175A">
              <w:rPr>
                <w:color w:val="000000"/>
                <w:sz w:val="20"/>
                <w:szCs w:val="20"/>
              </w:rPr>
              <w:t>vertimu</w:t>
            </w:r>
            <w:proofErr w:type="spellEnd"/>
            <w:r w:rsidRPr="003D175A">
              <w:rPr>
                <w:color w:val="000000"/>
                <w:sz w:val="20"/>
                <w:szCs w:val="20"/>
              </w:rPr>
              <w:t xml:space="preserve"> į </w:t>
            </w:r>
            <w:proofErr w:type="spellStart"/>
            <w:r w:rsidRPr="003D175A">
              <w:rPr>
                <w:color w:val="000000"/>
                <w:sz w:val="20"/>
                <w:szCs w:val="20"/>
              </w:rPr>
              <w:t>lietuvių</w:t>
            </w:r>
            <w:proofErr w:type="spellEnd"/>
            <w:r w:rsidRPr="003D175A">
              <w:rPr>
                <w:color w:val="000000"/>
                <w:sz w:val="20"/>
                <w:szCs w:val="20"/>
              </w:rPr>
              <w:t xml:space="preserve"> </w:t>
            </w:r>
            <w:proofErr w:type="spellStart"/>
            <w:r w:rsidRPr="003D175A">
              <w:rPr>
                <w:color w:val="000000"/>
                <w:sz w:val="20"/>
                <w:szCs w:val="20"/>
              </w:rPr>
              <w:t>kalbą</w:t>
            </w:r>
            <w:proofErr w:type="spellEnd"/>
            <w:r w:rsidRPr="003D175A">
              <w:rPr>
                <w:color w:val="000000"/>
                <w:sz w:val="20"/>
                <w:szCs w:val="20"/>
              </w:rPr>
              <w:t>.</w:t>
            </w:r>
          </w:p>
        </w:tc>
        <w:tc>
          <w:tcPr>
            <w:tcW w:w="1318" w:type="pct"/>
          </w:tcPr>
          <w:p w14:paraId="3DB0B5AD" w14:textId="77777777" w:rsidR="001903DB" w:rsidRPr="00026D01" w:rsidRDefault="001903DB" w:rsidP="001903DB">
            <w:pPr>
              <w:rPr>
                <w:bCs/>
                <w:sz w:val="22"/>
                <w:szCs w:val="22"/>
                <w:lang w:eastAsia="lt-LT"/>
              </w:rPr>
            </w:pPr>
          </w:p>
        </w:tc>
      </w:tr>
    </w:tbl>
    <w:p w14:paraId="4D5AAFE9" w14:textId="77777777" w:rsidR="001D3EE8" w:rsidRDefault="001D3EE8" w:rsidP="00B4589F">
      <w:pPr>
        <w:pStyle w:val="Betarp"/>
        <w:jc w:val="center"/>
        <w:rPr>
          <w:rFonts w:ascii="Times New Roman" w:hAnsi="Times New Roman"/>
          <w:b/>
          <w:bCs/>
          <w:lang w:val="pt-PT"/>
        </w:rPr>
      </w:pPr>
    </w:p>
    <w:p w14:paraId="51E40E22" w14:textId="77777777" w:rsidR="001D3EE8" w:rsidRDefault="001D3EE8" w:rsidP="00B4589F">
      <w:pPr>
        <w:pStyle w:val="Betarp"/>
        <w:jc w:val="center"/>
        <w:rPr>
          <w:rFonts w:ascii="Times New Roman" w:hAnsi="Times New Roman"/>
          <w:b/>
          <w:bCs/>
          <w:lang w:val="pt-PT"/>
        </w:rPr>
      </w:pPr>
    </w:p>
    <w:p w14:paraId="38A4BD8F" w14:textId="77777777" w:rsidR="001D3EE8" w:rsidRDefault="001D3EE8" w:rsidP="00B4589F">
      <w:pPr>
        <w:pStyle w:val="Betarp"/>
        <w:jc w:val="center"/>
        <w:rPr>
          <w:rFonts w:ascii="Times New Roman" w:hAnsi="Times New Roman"/>
          <w:b/>
          <w:bCs/>
          <w:lang w:val="pt-PT"/>
        </w:rPr>
      </w:pPr>
    </w:p>
    <w:bookmarkEnd w:id="1"/>
    <w:p w14:paraId="3EB8AC1F" w14:textId="77777777" w:rsidR="004C5414" w:rsidRPr="002F6BA7" w:rsidRDefault="004C5414" w:rsidP="00632DBD">
      <w:pPr>
        <w:jc w:val="right"/>
        <w:rPr>
          <w:sz w:val="22"/>
          <w:szCs w:val="22"/>
          <w:lang w:val="lt-LT"/>
        </w:rPr>
      </w:pPr>
    </w:p>
    <w:p w14:paraId="79CB4D87" w14:textId="77777777" w:rsidR="00B4589F" w:rsidRPr="001903DB" w:rsidRDefault="00B4589F" w:rsidP="001903DB">
      <w:pPr>
        <w:ind w:left="432"/>
        <w:jc w:val="center"/>
        <w:rPr>
          <w:sz w:val="22"/>
          <w:szCs w:val="22"/>
          <w:lang w:val="lt-LT"/>
        </w:rPr>
      </w:pPr>
    </w:p>
    <w:p w14:paraId="0EE4D7E9" w14:textId="77777777" w:rsidR="00B4589F" w:rsidRPr="002F6BA7" w:rsidRDefault="00B4589F" w:rsidP="0060588A">
      <w:pPr>
        <w:numPr>
          <w:ilvl w:val="0"/>
          <w:numId w:val="1"/>
        </w:numPr>
        <w:jc w:val="right"/>
        <w:rPr>
          <w:sz w:val="22"/>
          <w:szCs w:val="22"/>
          <w:lang w:val="lt-LT"/>
        </w:rPr>
      </w:pPr>
    </w:p>
    <w:p w14:paraId="1DE5A1A5" w14:textId="77777777" w:rsidR="00B4589F" w:rsidRPr="002F6BA7" w:rsidRDefault="00B4589F" w:rsidP="0060588A">
      <w:pPr>
        <w:numPr>
          <w:ilvl w:val="0"/>
          <w:numId w:val="1"/>
        </w:numPr>
        <w:jc w:val="right"/>
        <w:rPr>
          <w:sz w:val="22"/>
          <w:szCs w:val="22"/>
          <w:lang w:val="lt-LT"/>
        </w:rPr>
      </w:pPr>
    </w:p>
    <w:p w14:paraId="2B026362" w14:textId="77777777" w:rsidR="00B4589F" w:rsidRPr="002F6BA7" w:rsidRDefault="00B4589F" w:rsidP="0060588A">
      <w:pPr>
        <w:numPr>
          <w:ilvl w:val="0"/>
          <w:numId w:val="1"/>
        </w:numPr>
        <w:jc w:val="right"/>
        <w:rPr>
          <w:sz w:val="22"/>
          <w:szCs w:val="22"/>
          <w:lang w:val="lt-LT"/>
        </w:rPr>
      </w:pPr>
    </w:p>
    <w:p w14:paraId="74467A58" w14:textId="0D770B8A" w:rsidR="0060588A" w:rsidRPr="002F6BA7" w:rsidRDefault="0060588A" w:rsidP="0060588A">
      <w:pPr>
        <w:numPr>
          <w:ilvl w:val="0"/>
          <w:numId w:val="1"/>
        </w:numPr>
        <w:jc w:val="right"/>
        <w:rPr>
          <w:sz w:val="22"/>
          <w:szCs w:val="22"/>
          <w:lang w:val="lt-LT"/>
        </w:rPr>
      </w:pPr>
      <w:r w:rsidRPr="002F6BA7">
        <w:rPr>
          <w:sz w:val="22"/>
          <w:szCs w:val="22"/>
          <w:lang w:val="lt-LT"/>
        </w:rPr>
        <w:t>Pirkimo sąlygų 3 priedas</w:t>
      </w:r>
    </w:p>
    <w:p w14:paraId="4ED08A56" w14:textId="77777777" w:rsidR="009847B1" w:rsidRPr="002F6BA7" w:rsidRDefault="009847B1" w:rsidP="009716FC">
      <w:pPr>
        <w:rPr>
          <w:sz w:val="22"/>
          <w:szCs w:val="22"/>
          <w:bdr w:val="none" w:sz="0" w:space="0" w:color="auto"/>
          <w:lang w:val="lt-LT" w:eastAsia="lt-LT"/>
        </w:rPr>
      </w:pPr>
    </w:p>
    <w:p w14:paraId="3157F590" w14:textId="673F25C9" w:rsidR="00467B2E" w:rsidRPr="00FD1791" w:rsidRDefault="00467B2E" w:rsidP="00467B2E">
      <w:pPr>
        <w:jc w:val="center"/>
        <w:rPr>
          <w:b/>
          <w:sz w:val="22"/>
          <w:szCs w:val="22"/>
          <w:lang w:val="lt-LT"/>
        </w:rPr>
      </w:pPr>
      <w:r w:rsidRPr="00FD1791">
        <w:rPr>
          <w:b/>
          <w:sz w:val="22"/>
          <w:szCs w:val="22"/>
          <w:lang w:val="lt-LT"/>
        </w:rPr>
        <w:t>VIEŠOJO PREKIŲ PIRKIMO – PARDAVIMO SUTARTIS Nr. 3.1-K1-____- PR</w:t>
      </w:r>
      <w:r w:rsidR="001F1FB7" w:rsidRPr="001F1FB7">
        <w:rPr>
          <w:rFonts w:ascii="TimesNewRomanPSMT" w:hAnsi="TimesNewRomanPSMT" w:cs="TimesNewRomanPSMT"/>
          <w:sz w:val="22"/>
          <w:szCs w:val="22"/>
          <w:bdr w:val="none" w:sz="0" w:space="0" w:color="auto"/>
          <w:lang w:val="lt-LT" w:eastAsia="lt-LT"/>
        </w:rPr>
        <w:t xml:space="preserve"> </w:t>
      </w:r>
      <w:r w:rsidR="001F1FB7" w:rsidRPr="001F1FB7">
        <w:rPr>
          <w:b/>
          <w:sz w:val="22"/>
          <w:szCs w:val="22"/>
          <w:lang w:val="lt-LT"/>
        </w:rPr>
        <w:t>324</w:t>
      </w:r>
      <w:r w:rsidR="006962FF" w:rsidRPr="00FD1791">
        <w:rPr>
          <w:b/>
          <w:sz w:val="22"/>
          <w:szCs w:val="22"/>
          <w:lang w:val="lt-LT"/>
        </w:rPr>
        <w:t>/</w:t>
      </w:r>
      <w:r w:rsidR="00E97EBB" w:rsidRPr="00FD1791">
        <w:rPr>
          <w:b/>
          <w:sz w:val="22"/>
          <w:szCs w:val="22"/>
          <w:lang w:val="lt-LT"/>
        </w:rPr>
        <w:t>2</w:t>
      </w:r>
      <w:r w:rsidR="00C46C32" w:rsidRPr="00FD1791">
        <w:rPr>
          <w:b/>
          <w:sz w:val="22"/>
          <w:szCs w:val="22"/>
          <w:lang w:val="lt-LT"/>
        </w:rPr>
        <w:t>5</w:t>
      </w:r>
    </w:p>
    <w:p w14:paraId="16745381" w14:textId="77777777" w:rsidR="00467B2E" w:rsidRPr="00FD1791" w:rsidRDefault="00467B2E" w:rsidP="00467B2E">
      <w:pPr>
        <w:jc w:val="center"/>
        <w:rPr>
          <w:sz w:val="22"/>
          <w:szCs w:val="22"/>
          <w:lang w:val="lt-LT"/>
        </w:rPr>
      </w:pPr>
    </w:p>
    <w:p w14:paraId="07B44C91" w14:textId="3A8A7B68"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C46C32" w:rsidRPr="00FD1791">
        <w:rPr>
          <w:sz w:val="22"/>
          <w:szCs w:val="22"/>
          <w:lang w:val="lt-LT"/>
        </w:rPr>
        <w:t>5</w:t>
      </w:r>
      <w:r w:rsidRPr="00FD1791">
        <w:rPr>
          <w:sz w:val="22"/>
          <w:szCs w:val="22"/>
          <w:lang w:val="lt-LT"/>
        </w:rPr>
        <w:t xml:space="preserve"> m. </w:t>
      </w:r>
      <w:r w:rsidR="008E11D4" w:rsidRPr="00FD1791">
        <w:rPr>
          <w:sz w:val="22"/>
          <w:szCs w:val="22"/>
          <w:lang w:val="lt-LT"/>
        </w:rPr>
        <w:t xml:space="preserve"> </w:t>
      </w:r>
      <w:r w:rsidR="0066149F" w:rsidRPr="00FD1791">
        <w:rPr>
          <w:sz w:val="22"/>
          <w:szCs w:val="22"/>
          <w:lang w:val="lt-LT"/>
        </w:rPr>
        <w:t xml:space="preserve">              </w:t>
      </w:r>
      <w:r w:rsidRPr="00FD1791">
        <w:rPr>
          <w:sz w:val="22"/>
          <w:szCs w:val="22"/>
          <w:lang w:val="lt-LT"/>
        </w:rPr>
        <w:t xml:space="preserve">    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39086D4F"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FD1791">
        <w:rPr>
          <w:color w:val="000000" w:themeColor="text1"/>
          <w:sz w:val="22"/>
          <w:szCs w:val="22"/>
          <w:lang w:val="lt-LT"/>
        </w:rPr>
        <w:t>direktoriaus Mindaugo Pauliuko</w:t>
      </w:r>
      <w:r w:rsidRPr="00FD1791">
        <w:rPr>
          <w:color w:val="000000" w:themeColor="text1"/>
          <w:sz w:val="22"/>
          <w:szCs w:val="22"/>
          <w:lang w:val="lt-LT"/>
        </w:rPr>
        <w:t>, 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6962FF" w:rsidRPr="00FD1791">
        <w:rPr>
          <w:b/>
          <w:bCs/>
          <w:color w:val="000000" w:themeColor="text1"/>
          <w:sz w:val="22"/>
          <w:szCs w:val="22"/>
          <w:shd w:val="clear" w:color="auto" w:fill="FFFFFF"/>
          <w:lang w:val="lt-LT"/>
        </w:rPr>
        <w:t>………………………………………</w:t>
      </w:r>
      <w:r w:rsidRPr="00FD1791">
        <w:rPr>
          <w:color w:val="000000" w:themeColor="text1"/>
          <w:sz w:val="22"/>
          <w:szCs w:val="22"/>
          <w:shd w:val="clear" w:color="auto" w:fill="FFFFFF"/>
          <w:lang w:val="lt-LT"/>
        </w:rPr>
        <w:t xml:space="preserve">, juridinio asmens kodas </w:t>
      </w:r>
      <w:r w:rsidR="006962FF" w:rsidRPr="00FD1791">
        <w:rPr>
          <w:color w:val="000000" w:themeColor="text1"/>
          <w:sz w:val="22"/>
          <w:szCs w:val="22"/>
          <w:shd w:val="clear" w:color="auto" w:fill="FFFFFF"/>
          <w:lang w:val="lt-LT"/>
        </w:rPr>
        <w:t>………………………</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287B89" w:rsidRPr="00FD1791">
        <w:rPr>
          <w:color w:val="000000" w:themeColor="text1"/>
          <w:sz w:val="22"/>
          <w:szCs w:val="22"/>
          <w:shd w:val="clear" w:color="auto" w:fill="FFFFFF"/>
          <w:lang w:val="lt-LT"/>
        </w:rPr>
        <w:t>………………………………</w:t>
      </w:r>
      <w:r w:rsidRPr="00FD1791">
        <w:rPr>
          <w:color w:val="000000" w:themeColor="text1"/>
          <w:sz w:val="22"/>
          <w:szCs w:val="22"/>
          <w:lang w:val="lt-LT"/>
        </w:rPr>
        <w:t xml:space="preserve"> , duomenys apie įstaigą kaupiami ir saugomi Lietuvos Respublikos juridinių asmenų registre, atstovaujama </w:t>
      </w:r>
      <w:r w:rsidR="00287B89" w:rsidRPr="00FD1791">
        <w:rPr>
          <w:color w:val="000000" w:themeColor="text1"/>
          <w:sz w:val="22"/>
          <w:szCs w:val="22"/>
          <w:lang w:val="lt-LT"/>
        </w:rPr>
        <w:t>………………………</w:t>
      </w:r>
      <w:r w:rsidRPr="00FD1791">
        <w:rPr>
          <w:color w:val="000000" w:themeColor="text1"/>
          <w:sz w:val="22"/>
          <w:szCs w:val="22"/>
          <w:lang w:val="lt-LT"/>
        </w:rPr>
        <w:t xml:space="preserve">, veikiančio pagal </w:t>
      </w:r>
      <w:r w:rsidR="00287B89" w:rsidRPr="00FD1791">
        <w:rPr>
          <w:color w:val="000000" w:themeColor="text1"/>
          <w:sz w:val="22"/>
          <w:szCs w:val="22"/>
          <w:lang w:val="lt-LT"/>
        </w:rPr>
        <w:t>………………….</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FD1791">
        <w:rPr>
          <w:color w:val="000000" w:themeColor="text1"/>
          <w:sz w:val="22"/>
          <w:szCs w:val="22"/>
          <w:lang w:val="lt-LT"/>
        </w:rPr>
        <w:t xml:space="preserve">skelbiamos apklausos būdu </w:t>
      </w:r>
      <w:proofErr w:type="spellStart"/>
      <w:r w:rsidR="001F1FB7">
        <w:rPr>
          <w:rFonts w:eastAsia="Times New Roman"/>
          <w:b/>
          <w:bCs/>
          <w:color w:val="000000"/>
          <w:sz w:val="22"/>
          <w:szCs w:val="22"/>
          <w:lang w:val="lt-LT" w:eastAsia="lt-LT"/>
        </w:rPr>
        <w:t>Telemetrinės</w:t>
      </w:r>
      <w:proofErr w:type="spellEnd"/>
      <w:r w:rsidR="001F1FB7">
        <w:rPr>
          <w:rFonts w:eastAsia="Times New Roman"/>
          <w:b/>
          <w:bCs/>
          <w:color w:val="000000"/>
          <w:sz w:val="22"/>
          <w:szCs w:val="22"/>
          <w:lang w:val="lt-LT" w:eastAsia="lt-LT"/>
        </w:rPr>
        <w:t xml:space="preserve"> pacientų stebėjimo</w:t>
      </w:r>
      <w:r w:rsidR="00D076B0" w:rsidRPr="00FD1791">
        <w:rPr>
          <w:rFonts w:eastAsia="Times New Roman"/>
          <w:b/>
          <w:bCs/>
          <w:color w:val="000000"/>
          <w:sz w:val="22"/>
          <w:szCs w:val="22"/>
          <w:lang w:val="lt-LT" w:eastAsia="lt-LT"/>
        </w:rPr>
        <w:t xml:space="preserve"> sistemos</w:t>
      </w:r>
      <w:r w:rsidR="00D076B0" w:rsidRPr="00FD1791">
        <w:rPr>
          <w:color w:val="000000" w:themeColor="text1"/>
          <w:sz w:val="22"/>
          <w:szCs w:val="22"/>
          <w:lang w:val="lt-LT"/>
        </w:rPr>
        <w:t xml:space="preserve"> </w:t>
      </w:r>
      <w:r w:rsidR="001600A2" w:rsidRPr="00FD1791">
        <w:rPr>
          <w:color w:val="000000" w:themeColor="text1"/>
          <w:sz w:val="22"/>
          <w:szCs w:val="22"/>
          <w:lang w:val="lt-LT"/>
        </w:rPr>
        <w:t xml:space="preserve">pirkimo </w:t>
      </w:r>
      <w:r w:rsidRPr="00FD1791">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3BD4C60B"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pirkimą</w:t>
      </w:r>
      <w:r w:rsidRPr="00FD1791">
        <w:rPr>
          <w:b/>
          <w:color w:val="000000" w:themeColor="text1"/>
          <w:sz w:val="22"/>
          <w:szCs w:val="22"/>
        </w:rPr>
        <w:t xml:space="preserve"> </w:t>
      </w:r>
      <w:r w:rsidRPr="00FD1791">
        <w:rPr>
          <w:color w:val="000000" w:themeColor="text1"/>
          <w:sz w:val="22"/>
          <w:szCs w:val="22"/>
        </w:rPr>
        <w:t>skelbiamos apklausos būdu</w:t>
      </w:r>
      <w:r w:rsidRPr="00FD1791">
        <w:rPr>
          <w:b/>
          <w:color w:val="000000" w:themeColor="text1"/>
          <w:sz w:val="22"/>
          <w:szCs w:val="22"/>
        </w:rPr>
        <w:t xml:space="preserve"> </w:t>
      </w:r>
      <w:proofErr w:type="spellStart"/>
      <w:r w:rsidR="005954AD">
        <w:rPr>
          <w:b/>
          <w:bCs/>
          <w:color w:val="000000"/>
          <w:sz w:val="22"/>
          <w:szCs w:val="22"/>
        </w:rPr>
        <w:t>Telemetrinei</w:t>
      </w:r>
      <w:proofErr w:type="spellEnd"/>
      <w:r w:rsidR="005954AD">
        <w:rPr>
          <w:b/>
          <w:bCs/>
          <w:color w:val="000000"/>
          <w:sz w:val="22"/>
          <w:szCs w:val="22"/>
        </w:rPr>
        <w:t xml:space="preserve"> pacientų stebėjimo</w:t>
      </w:r>
      <w:r w:rsidR="006F240A" w:rsidRPr="00FD1791">
        <w:rPr>
          <w:b/>
          <w:bCs/>
          <w:color w:val="000000"/>
          <w:sz w:val="22"/>
          <w:szCs w:val="22"/>
        </w:rPr>
        <w:t xml:space="preserve"> sistemai</w:t>
      </w:r>
      <w:r w:rsidR="00C46C32" w:rsidRPr="00FD1791">
        <w:rPr>
          <w:b/>
          <w:sz w:val="22"/>
          <w:szCs w:val="22"/>
        </w:rPr>
        <w:t xml:space="preserve"> </w:t>
      </w:r>
      <w:r w:rsidR="00DE20E0" w:rsidRPr="00FD1791">
        <w:rPr>
          <w:color w:val="000000" w:themeColor="text1"/>
          <w:sz w:val="22"/>
          <w:szCs w:val="22"/>
        </w:rPr>
        <w:t>pirkti</w:t>
      </w:r>
      <w:r w:rsidR="0068038C" w:rsidRPr="00FD1791">
        <w:rPr>
          <w:b/>
          <w:bCs/>
          <w:color w:val="000000" w:themeColor="text1"/>
          <w:sz w:val="22"/>
          <w:szCs w:val="22"/>
        </w:rPr>
        <w:t xml:space="preserve"> (PR</w:t>
      </w:r>
      <w:r w:rsidR="001F1FB7" w:rsidRPr="001F1FB7">
        <w:rPr>
          <w:rFonts w:ascii="TimesNewRomanPSMT" w:eastAsia="Arial Unicode MS" w:hAnsi="TimesNewRomanPSMT" w:cs="TimesNewRomanPSMT"/>
          <w:sz w:val="22"/>
          <w:szCs w:val="22"/>
        </w:rPr>
        <w:t xml:space="preserve"> </w:t>
      </w:r>
      <w:r w:rsidR="001F1FB7" w:rsidRPr="00E20735">
        <w:rPr>
          <w:b/>
          <w:bCs/>
          <w:color w:val="000000" w:themeColor="text1"/>
          <w:sz w:val="22"/>
          <w:szCs w:val="22"/>
        </w:rPr>
        <w:t>324</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9C5FBA">
        <w:rPr>
          <w:color w:val="333333"/>
          <w:sz w:val="22"/>
          <w:szCs w:val="22"/>
          <w:shd w:val="clear" w:color="auto" w:fill="FFFFFF"/>
        </w:rPr>
        <w:t>2226808</w:t>
      </w:r>
      <w:r w:rsidR="00A4520F" w:rsidRPr="00FD1791">
        <w:rPr>
          <w:color w:val="000000" w:themeColor="text1"/>
          <w:sz w:val="22"/>
          <w:szCs w:val="22"/>
        </w:rPr>
        <w:t>)</w:t>
      </w:r>
      <w:r w:rsidRPr="00FD1791">
        <w:rPr>
          <w:color w:val="000000" w:themeColor="text1"/>
          <w:sz w:val="22"/>
          <w:szCs w:val="22"/>
        </w:rPr>
        <w:t>, įsipareigoja parduoti, o Pirkėjas įsipareigoja priimti prekes,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191B056A" w:rsidR="00027529" w:rsidRPr="00FD1791" w:rsidRDefault="00027529" w:rsidP="00027529">
      <w:pPr>
        <w:tabs>
          <w:tab w:val="num" w:pos="1440"/>
        </w:tabs>
        <w:jc w:val="both"/>
        <w:rPr>
          <w:color w:val="000000" w:themeColor="text1"/>
          <w:sz w:val="22"/>
          <w:szCs w:val="22"/>
          <w:lang w:val="lt-LT"/>
        </w:rPr>
      </w:pPr>
      <w:bookmarkStart w:id="6" w:name="_Hlk107306380"/>
      <w:r w:rsidRPr="00FD1791">
        <w:rPr>
          <w:color w:val="000000" w:themeColor="text1"/>
          <w:sz w:val="22"/>
          <w:szCs w:val="22"/>
          <w:lang w:val="lt-LT"/>
        </w:rPr>
        <w:t>2.1.</w:t>
      </w:r>
      <w:r w:rsidR="00F07E69" w:rsidRPr="00FD1791">
        <w:rPr>
          <w:color w:val="000000" w:themeColor="text1"/>
          <w:sz w:val="22"/>
          <w:szCs w:val="22"/>
          <w:lang w:val="lt-LT"/>
        </w:rPr>
        <w:t xml:space="preserve"> </w:t>
      </w:r>
      <w:r w:rsidRPr="00FD1791">
        <w:rPr>
          <w:color w:val="000000" w:themeColor="text1"/>
          <w:sz w:val="22"/>
          <w:szCs w:val="22"/>
          <w:lang w:val="lt-LT"/>
        </w:rPr>
        <w:t xml:space="preserve">Sutarties kaina su (……%) PVM yra </w:t>
      </w:r>
      <w:r w:rsidRPr="00FD1791">
        <w:rPr>
          <w:b/>
          <w:bCs/>
          <w:color w:val="000000" w:themeColor="text1"/>
          <w:sz w:val="22"/>
          <w:szCs w:val="22"/>
          <w:lang w:val="lt-LT"/>
        </w:rPr>
        <w:t xml:space="preserve"> ______</w:t>
      </w:r>
      <w:r w:rsidRPr="00FD1791">
        <w:rPr>
          <w:color w:val="000000" w:themeColor="text1"/>
          <w:sz w:val="22"/>
          <w:szCs w:val="22"/>
          <w:lang w:val="lt-LT"/>
        </w:rPr>
        <w:t xml:space="preserve"> Eur (suma skaičiais ir žodžiais), tame skaičiuje PVM  ___ Eur. Sutarties kaina be PVM yra </w:t>
      </w:r>
      <w:r w:rsidRPr="00FD1791">
        <w:rPr>
          <w:color w:val="000000" w:themeColor="text1"/>
          <w:sz w:val="22"/>
          <w:szCs w:val="22"/>
          <w:u w:val="single"/>
          <w:lang w:val="lt-LT"/>
        </w:rPr>
        <w:t xml:space="preserve">           </w:t>
      </w:r>
      <w:r w:rsidRPr="00FD1791">
        <w:rPr>
          <w:color w:val="000000" w:themeColor="text1"/>
          <w:sz w:val="22"/>
          <w:szCs w:val="22"/>
          <w:lang w:val="lt-LT"/>
        </w:rPr>
        <w:t>Eur  (suma skaičiais ir žodžiais).</w:t>
      </w:r>
    </w:p>
    <w:p w14:paraId="14D0E6D6" w14:textId="2AF50CB9" w:rsidR="00D36791" w:rsidRPr="00FD1791" w:rsidRDefault="00027529" w:rsidP="00D36791">
      <w:pPr>
        <w:tabs>
          <w:tab w:val="left" w:pos="567"/>
          <w:tab w:val="left" w:pos="851"/>
        </w:tabs>
        <w:suppressAutoHyphens/>
        <w:jc w:val="both"/>
        <w:rPr>
          <w:sz w:val="22"/>
          <w:szCs w:val="22"/>
          <w:bdr w:val="none" w:sz="0" w:space="0" w:color="auto" w:frame="1"/>
          <w:lang w:val="lt-LT" w:eastAsia="lt-LT"/>
        </w:rPr>
      </w:pPr>
      <w:r w:rsidRPr="00FD1791">
        <w:rPr>
          <w:color w:val="000000" w:themeColor="text1"/>
          <w:sz w:val="22"/>
          <w:szCs w:val="22"/>
          <w:lang w:val="lt-LT"/>
        </w:rPr>
        <w:t xml:space="preserve">2.2. </w:t>
      </w:r>
      <w:r w:rsidR="00D36791" w:rsidRPr="00FD1791">
        <w:rPr>
          <w:sz w:val="22"/>
          <w:szCs w:val="22"/>
          <w:lang w:val="lt-LT"/>
        </w:rPr>
        <w:t>Pirkėjas įsipareigoja apmokėti už prekes pavedimu į Pardavėjo atsiskaitomąją sąskaitą Nr.</w:t>
      </w:r>
      <w:r w:rsidR="00D36791" w:rsidRPr="00FD1791">
        <w:rPr>
          <w:bCs/>
          <w:sz w:val="22"/>
          <w:szCs w:val="22"/>
          <w:lang w:val="lt-LT"/>
        </w:rPr>
        <w:t xml:space="preserve"> LT......................................., ................... bankas, banko kodas ................</w:t>
      </w:r>
      <w:r w:rsidR="00D36791" w:rsidRPr="00FD1791">
        <w:rPr>
          <w:sz w:val="22"/>
          <w:szCs w:val="22"/>
          <w:lang w:val="lt-LT"/>
        </w:rPr>
        <w:t>. Pirkėjas apmoka Pardavėjui  pagal gautą PVM sąskaitą faktūrą per 30 kalendorinių dienų nuo PVM sąskaitos faktūros gavimo dienos ir prekių priėmimo perdavimo akto pasirašymo dienos.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išlaidos, tame tarpe ir išlaidos </w:t>
      </w:r>
      <w:r w:rsidR="00E56012" w:rsidRPr="00FD1791">
        <w:rPr>
          <w:sz w:val="22"/>
          <w:szCs w:val="22"/>
          <w:lang w:val="lt-LT"/>
        </w:rPr>
        <w:t>susijusios su</w:t>
      </w:r>
      <w:r w:rsidR="00EF264B" w:rsidRPr="00FD1791">
        <w:rPr>
          <w:sz w:val="22"/>
          <w:szCs w:val="22"/>
          <w:lang w:val="lt-LT"/>
        </w:rPr>
        <w:t xml:space="preserve"> sąskaitos pateikimu per SABIS</w:t>
      </w:r>
      <w:r w:rsidR="00E56012" w:rsidRPr="00FD1791">
        <w:rPr>
          <w:sz w:val="22"/>
          <w:szCs w:val="22"/>
          <w:lang w:val="lt-LT"/>
        </w:rPr>
        <w:t xml:space="preserve">, </w:t>
      </w:r>
      <w:r w:rsidR="00EC2600" w:rsidRPr="00FD1791">
        <w:rPr>
          <w:sz w:val="22"/>
          <w:szCs w:val="22"/>
          <w:bdr w:val="none" w:sz="0" w:space="0" w:color="auto" w:frame="1"/>
          <w:lang w:val="lt-LT"/>
        </w:rPr>
        <w:t>prekės</w:t>
      </w:r>
      <w:r w:rsidR="00E56012" w:rsidRPr="00FD1791">
        <w:rPr>
          <w:sz w:val="22"/>
          <w:szCs w:val="22"/>
          <w:bdr w:val="none" w:sz="0" w:space="0" w:color="auto" w:frame="1"/>
          <w:lang w:val="lt-LT"/>
        </w:rPr>
        <w:t xml:space="preserve"> pristatymu,</w:t>
      </w:r>
      <w:r w:rsidR="00EC2600" w:rsidRPr="00FD1791">
        <w:rPr>
          <w:sz w:val="22"/>
          <w:szCs w:val="22"/>
          <w:bdr w:val="none" w:sz="0" w:space="0" w:color="auto" w:frame="1"/>
          <w:lang w:val="lt-LT"/>
        </w:rPr>
        <w:t xml:space="preserve"> su</w:t>
      </w:r>
      <w:r w:rsidR="00D36791" w:rsidRPr="00FD1791">
        <w:rPr>
          <w:sz w:val="22"/>
          <w:szCs w:val="22"/>
          <w:bdr w:val="none" w:sz="0" w:space="0" w:color="auto" w:frame="1"/>
          <w:lang w:val="lt-LT"/>
        </w:rPr>
        <w:t>montavim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pajungim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xml:space="preserve"> ir darbuotojų apmokym</w:t>
      </w:r>
      <w:r w:rsidR="00EC2600" w:rsidRPr="00FD1791">
        <w:rPr>
          <w:sz w:val="22"/>
          <w:szCs w:val="22"/>
          <w:bdr w:val="none" w:sz="0" w:space="0" w:color="auto" w:frame="1"/>
          <w:lang w:val="lt-LT"/>
        </w:rPr>
        <w:t>u</w:t>
      </w:r>
      <w:r w:rsidR="00D36791" w:rsidRPr="00FD1791">
        <w:rPr>
          <w:sz w:val="22"/>
          <w:szCs w:val="22"/>
          <w:bdr w:val="none" w:sz="0" w:space="0" w:color="auto" w:frame="1"/>
          <w:lang w:val="lt-LT"/>
        </w:rPr>
        <w:t>.</w:t>
      </w:r>
      <w:r w:rsidR="00D36791" w:rsidRPr="00FD1791">
        <w:rPr>
          <w:sz w:val="22"/>
          <w:szCs w:val="22"/>
          <w:lang w:val="lt-LT"/>
        </w:rPr>
        <w:t xml:space="preserve"> </w:t>
      </w:r>
    </w:p>
    <w:p w14:paraId="2004CF44" w14:textId="2B830C12" w:rsidR="00027529" w:rsidRPr="00FD1791" w:rsidRDefault="00027529" w:rsidP="00027529">
      <w:pPr>
        <w:jc w:val="both"/>
        <w:rPr>
          <w:sz w:val="22"/>
          <w:szCs w:val="22"/>
          <w:lang w:val="lt-LT"/>
        </w:rPr>
      </w:pPr>
      <w:r w:rsidRPr="00FD1791">
        <w:rPr>
          <w:sz w:val="22"/>
          <w:szCs w:val="22"/>
          <w:lang w:val="lt-LT"/>
        </w:rPr>
        <w:t>2.3. Sutartyje taikoma fiksuoto</w:t>
      </w:r>
      <w:r w:rsidR="00F07E69" w:rsidRPr="00FD1791">
        <w:rPr>
          <w:sz w:val="22"/>
          <w:szCs w:val="22"/>
          <w:lang w:val="lt-LT"/>
        </w:rPr>
        <w:t xml:space="preserve">s kainos </w:t>
      </w:r>
      <w:r w:rsidRPr="00FD1791">
        <w:rPr>
          <w:sz w:val="22"/>
          <w:szCs w:val="22"/>
          <w:lang w:val="lt-LT"/>
        </w:rPr>
        <w:t xml:space="preserve">kainodara.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650677E9"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6"/>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1B8DE9DE" w:rsidR="00EC428C" w:rsidRPr="00FD1791"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 xml:space="preserve">rekes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per </w:t>
      </w:r>
      <w:r w:rsidR="00554A1B">
        <w:rPr>
          <w:color w:val="000000" w:themeColor="text1"/>
          <w:sz w:val="22"/>
          <w:szCs w:val="22"/>
          <w:lang w:val="lt-LT"/>
        </w:rPr>
        <w:t>4</w:t>
      </w:r>
      <w:r w:rsidRPr="00554A1B">
        <w:rPr>
          <w:color w:val="000000" w:themeColor="text1"/>
          <w:sz w:val="22"/>
          <w:szCs w:val="22"/>
          <w:lang w:val="lt-LT"/>
        </w:rPr>
        <w:t xml:space="preserve"> mėn.</w:t>
      </w:r>
      <w:r w:rsidR="00660700" w:rsidRPr="00554A1B">
        <w:rPr>
          <w:color w:val="000000" w:themeColor="text1"/>
          <w:sz w:val="22"/>
          <w:szCs w:val="22"/>
          <w:lang w:val="lt-LT"/>
        </w:rPr>
        <w:t xml:space="preserve"> nuo sutarties įsigaliojimo dienos,</w:t>
      </w:r>
      <w:r w:rsidRPr="00554A1B">
        <w:rPr>
          <w:color w:val="000000" w:themeColor="text1"/>
          <w:sz w:val="22"/>
          <w:szCs w:val="22"/>
          <w:lang w:val="lt-LT"/>
        </w:rPr>
        <w:t xml:space="preserve">  šios Sutarties nustatytomis sąlygomis  ir tvarka;</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13" w:history="1">
        <w:r w:rsidR="00646E1B" w:rsidRPr="00FD1791">
          <w:rPr>
            <w:rStyle w:val="Hipersaitas"/>
            <w:sz w:val="22"/>
            <w:szCs w:val="22"/>
            <w:lang w:val="lt-LT"/>
          </w:rPr>
          <w:t>https://sabis.nbfc.lt/</w:t>
        </w:r>
      </w:hyperlink>
    </w:p>
    <w:p w14:paraId="62E0BEBF" w14:textId="3D965328" w:rsidR="005E5812" w:rsidRPr="00FD1791" w:rsidRDefault="005E5812" w:rsidP="005E5812">
      <w:pPr>
        <w:tabs>
          <w:tab w:val="left" w:pos="0"/>
          <w:tab w:val="left" w:pos="567"/>
          <w:tab w:val="left" w:pos="993"/>
        </w:tabs>
        <w:suppressAutoHyphens/>
        <w:jc w:val="both"/>
        <w:rPr>
          <w:sz w:val="22"/>
          <w:szCs w:val="22"/>
          <w:bdr w:val="none" w:sz="0" w:space="0" w:color="auto"/>
          <w:lang w:val="lt-LT"/>
        </w:rPr>
      </w:pPr>
      <w:r w:rsidRPr="00FD1791">
        <w:rPr>
          <w:sz w:val="22"/>
          <w:szCs w:val="22"/>
          <w:lang w:val="lt-LT"/>
        </w:rPr>
        <w:t xml:space="preserve">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FD1791">
        <w:rPr>
          <w:sz w:val="22"/>
          <w:szCs w:val="22"/>
          <w:lang w:val="lt-LT"/>
        </w:rPr>
        <w:t>sąlygas.</w:t>
      </w:r>
    </w:p>
    <w:p w14:paraId="4C53354F" w14:textId="55D4F0DA"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pasitelkiami šie subtiekėjai </w:t>
      </w:r>
      <w:r w:rsidRPr="00FD1791">
        <w:rPr>
          <w:rFonts w:eastAsia="Times New Roman"/>
          <w:i/>
          <w:iCs/>
          <w:color w:val="000000"/>
          <w:sz w:val="22"/>
          <w:szCs w:val="22"/>
          <w:bdr w:val="none" w:sz="0" w:space="0" w:color="auto"/>
          <w:lang w:val="lt-LT"/>
        </w:rPr>
        <w:t xml:space="preserve">[įvardyti] </w:t>
      </w:r>
      <w:r w:rsidRPr="00FD1791">
        <w:rPr>
          <w:rFonts w:eastAsia="Times New Roman"/>
          <w:color w:val="000000"/>
          <w:sz w:val="22"/>
          <w:szCs w:val="22"/>
          <w:bdr w:val="none" w:sz="0" w:space="0" w:color="auto"/>
          <w:lang w:val="lt-LT"/>
        </w:rPr>
        <w:t xml:space="preserve">šioms Prekėms (ar susijusioms paslaugoms)  tiekti </w:t>
      </w:r>
      <w:r w:rsidRPr="00FD1791">
        <w:rPr>
          <w:rFonts w:eastAsia="Times New Roman"/>
          <w:i/>
          <w:iCs/>
          <w:color w:val="000000"/>
          <w:sz w:val="22"/>
          <w:szCs w:val="22"/>
          <w:bdr w:val="none" w:sz="0" w:space="0" w:color="auto"/>
          <w:lang w:val="lt-LT"/>
        </w:rPr>
        <w:t>[nurodyti]</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arba</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nurodyti, kad 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w:t>
      </w:r>
      <w:r w:rsidRPr="00FD1791">
        <w:rPr>
          <w:rFonts w:eastAsia="Times New Roman"/>
          <w:color w:val="000000"/>
          <w:sz w:val="22"/>
          <w:szCs w:val="22"/>
          <w:bdr w:val="none" w:sz="0" w:space="0" w:color="auto"/>
          <w:lang w:val="lt-LT"/>
        </w:rPr>
        <w:lastRenderedPageBreak/>
        <w:t xml:space="preserve">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77777777"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_______________________, tel. _________________, faks. </w:t>
      </w:r>
      <w:r w:rsidRPr="00FD1791">
        <w:rPr>
          <w:sz w:val="22"/>
          <w:szCs w:val="22"/>
          <w:u w:val="single"/>
          <w:lang w:val="lt-LT"/>
        </w:rPr>
        <w:tab/>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_____________________.</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7" w:name="_Hlk491243795"/>
    </w:p>
    <w:p w14:paraId="78E6CA8E" w14:textId="7D05293F" w:rsidR="00331FBD" w:rsidRPr="00C65BCB" w:rsidRDefault="007B2F63" w:rsidP="00331FBD">
      <w:pPr>
        <w:spacing w:line="252" w:lineRule="auto"/>
        <w:jc w:val="both"/>
        <w:rPr>
          <w:sz w:val="22"/>
          <w:szCs w:val="22"/>
          <w:bdr w:val="none" w:sz="0" w:space="0" w:color="auto"/>
          <w:lang w:val="lt-LT"/>
        </w:rPr>
      </w:pPr>
      <w:r w:rsidRPr="00FD1791">
        <w:rPr>
          <w:color w:val="000000"/>
          <w:sz w:val="22"/>
          <w:szCs w:val="22"/>
          <w:lang w:val="lt-LT" w:eastAsia="lt-LT"/>
        </w:rPr>
        <w:t>Medicinos technikos skyriaus vyriausiasis specialistas </w:t>
      </w:r>
      <w:r w:rsidR="00331FBD">
        <w:rPr>
          <w:color w:val="000000"/>
          <w:sz w:val="22"/>
          <w:szCs w:val="22"/>
          <w:lang w:val="lt-LT" w:eastAsia="lt-LT"/>
        </w:rPr>
        <w:t xml:space="preserve"> Paulius Jarmalavičius </w:t>
      </w:r>
      <w:proofErr w:type="spellStart"/>
      <w:r w:rsidR="00331FBD">
        <w:rPr>
          <w:color w:val="000000"/>
          <w:sz w:val="22"/>
          <w:szCs w:val="22"/>
          <w:lang w:val="lt-LT" w:eastAsia="lt-LT"/>
        </w:rPr>
        <w:t>tel</w:t>
      </w:r>
      <w:proofErr w:type="spellEnd"/>
      <w:r w:rsidR="00331FBD">
        <w:rPr>
          <w:color w:val="000000"/>
          <w:sz w:val="22"/>
          <w:szCs w:val="22"/>
          <w:lang w:val="lt-LT" w:eastAsia="lt-LT"/>
        </w:rPr>
        <w:t xml:space="preserve">/ </w:t>
      </w:r>
      <w:r w:rsidR="00331FBD" w:rsidRPr="00C65BCB">
        <w:rPr>
          <w:sz w:val="22"/>
          <w:szCs w:val="22"/>
          <w:bdr w:val="none" w:sz="0" w:space="0" w:color="auto"/>
          <w:lang w:val="lt-LT"/>
        </w:rPr>
        <w:t xml:space="preserve">+37041 524402, </w:t>
      </w:r>
      <w:r w:rsidR="00331FBD" w:rsidRPr="00C65BCB">
        <w:rPr>
          <w:bCs/>
          <w:sz w:val="22"/>
          <w:szCs w:val="22"/>
          <w:bdr w:val="none" w:sz="0" w:space="0" w:color="auto"/>
          <w:lang w:val="lt-LT"/>
        </w:rPr>
        <w:t xml:space="preserve">el. paštas: </w:t>
      </w:r>
      <w:hyperlink r:id="rId14" w:history="1">
        <w:r w:rsidR="00331FBD" w:rsidRPr="00C65BCB">
          <w:rPr>
            <w:rStyle w:val="Hipersaitas"/>
            <w:bCs/>
            <w:sz w:val="22"/>
            <w:szCs w:val="22"/>
            <w:bdr w:val="none" w:sz="0" w:space="0" w:color="auto"/>
            <w:lang w:val="lt-LT"/>
          </w:rPr>
          <w:t>paulius.jarmalavičius@siauliuligonine.lt</w:t>
        </w:r>
      </w:hyperlink>
      <w:r w:rsidR="00331FBD" w:rsidRPr="00C65BCB">
        <w:rPr>
          <w:bCs/>
          <w:sz w:val="22"/>
          <w:szCs w:val="22"/>
          <w:bdr w:val="none" w:sz="0" w:space="0" w:color="auto"/>
          <w:lang w:val="lt-LT"/>
        </w:rPr>
        <w:t xml:space="preserve">. </w:t>
      </w:r>
    </w:p>
    <w:p w14:paraId="65684804" w14:textId="48F5981B"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7"/>
      <w:proofErr w:type="spellStart"/>
      <w:r w:rsidR="00EC428C" w:rsidRPr="00FD1791">
        <w:rPr>
          <w:color w:val="000000"/>
          <w:sz w:val="22"/>
          <w:szCs w:val="22"/>
          <w:lang w:val="lt-LT" w:eastAsia="lt-LT"/>
        </w:rPr>
        <w:t>vyriausias</w:t>
      </w:r>
      <w:r w:rsidR="0037795F" w:rsidRPr="00FD1791">
        <w:rPr>
          <w:color w:val="000000"/>
          <w:sz w:val="22"/>
          <w:szCs w:val="22"/>
          <w:lang w:val="lt-LT" w:eastAsia="lt-LT"/>
        </w:rPr>
        <w:t>ioji</w:t>
      </w:r>
      <w:proofErr w:type="spellEnd"/>
      <w:r w:rsidR="00EC428C" w:rsidRPr="00FD1791">
        <w:rPr>
          <w:color w:val="000000"/>
          <w:sz w:val="22"/>
          <w:szCs w:val="22"/>
          <w:lang w:val="lt-LT" w:eastAsia="lt-LT"/>
        </w:rPr>
        <w:t xml:space="preserve"> specialist</w:t>
      </w:r>
      <w:r w:rsidR="0037795F" w:rsidRPr="00FD1791">
        <w:rPr>
          <w:color w:val="000000"/>
          <w:sz w:val="22"/>
          <w:szCs w:val="22"/>
          <w:lang w:val="lt-LT" w:eastAsia="lt-LT"/>
        </w:rPr>
        <w:t>ė</w:t>
      </w:r>
      <w:r w:rsidR="00EC428C" w:rsidRPr="00FD1791">
        <w:rPr>
          <w:color w:val="000000"/>
          <w:sz w:val="22"/>
          <w:szCs w:val="22"/>
          <w:lang w:val="lt-LT" w:eastAsia="lt-LT"/>
        </w:rPr>
        <w:t xml:space="preserve"> </w:t>
      </w:r>
      <w:r w:rsidR="0037795F" w:rsidRPr="00FD1791">
        <w:rPr>
          <w:color w:val="000000"/>
          <w:sz w:val="22"/>
          <w:szCs w:val="22"/>
          <w:lang w:val="lt-LT" w:eastAsia="lt-LT"/>
        </w:rPr>
        <w:t>Brigita Jariginienė</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0756F5B4" w14:textId="5DE7E67B" w:rsidR="005800EA" w:rsidRPr="0071159D" w:rsidRDefault="00D268DA" w:rsidP="00D268DA">
      <w:pPr>
        <w:pStyle w:val="Punktai"/>
        <w:numPr>
          <w:ilvl w:val="0"/>
          <w:numId w:val="0"/>
        </w:numPr>
        <w:tabs>
          <w:tab w:val="left" w:pos="0"/>
        </w:tabs>
        <w:ind w:left="360" w:hanging="360"/>
        <w:jc w:val="both"/>
        <w:rPr>
          <w:b/>
          <w:bCs/>
          <w:color w:val="000000" w:themeColor="text1"/>
          <w:sz w:val="22"/>
          <w:szCs w:val="22"/>
          <w:lang w:val="lt-LT"/>
        </w:rPr>
      </w:pPr>
      <w:r w:rsidRPr="0071159D">
        <w:rPr>
          <w:color w:val="000000" w:themeColor="text1"/>
          <w:sz w:val="22"/>
          <w:szCs w:val="22"/>
          <w:lang w:val="lt-LT"/>
        </w:rPr>
        <w:t xml:space="preserve">4.1. Tiekėjas Prekes pristato adresu: V. Kudirkos 99, Šiauliai, savo transportu ir savo lėšomis  </w:t>
      </w:r>
      <w:r w:rsidRPr="0071159D">
        <w:rPr>
          <w:b/>
          <w:bCs/>
          <w:color w:val="000000" w:themeColor="text1"/>
          <w:sz w:val="22"/>
          <w:szCs w:val="22"/>
          <w:lang w:val="lt-LT"/>
        </w:rPr>
        <w:t xml:space="preserve">per </w:t>
      </w:r>
      <w:r w:rsidR="006D4529" w:rsidRPr="0071159D">
        <w:rPr>
          <w:b/>
          <w:bCs/>
          <w:color w:val="000000" w:themeColor="text1"/>
          <w:sz w:val="22"/>
          <w:szCs w:val="22"/>
          <w:lang w:val="lt-LT"/>
        </w:rPr>
        <w:t>4</w:t>
      </w:r>
      <w:r w:rsidRPr="0071159D">
        <w:rPr>
          <w:b/>
          <w:bCs/>
          <w:color w:val="000000" w:themeColor="text1"/>
          <w:sz w:val="22"/>
          <w:szCs w:val="22"/>
          <w:lang w:val="lt-LT"/>
        </w:rPr>
        <w:t xml:space="preserve"> (</w:t>
      </w:r>
      <w:r w:rsidR="006D4529" w:rsidRPr="0071159D">
        <w:rPr>
          <w:b/>
          <w:bCs/>
          <w:color w:val="000000" w:themeColor="text1"/>
          <w:sz w:val="22"/>
          <w:szCs w:val="22"/>
          <w:lang w:val="lt-LT"/>
        </w:rPr>
        <w:t>keturis</w:t>
      </w:r>
      <w:r w:rsidRPr="0071159D">
        <w:rPr>
          <w:b/>
          <w:bCs/>
          <w:color w:val="000000" w:themeColor="text1"/>
          <w:sz w:val="22"/>
          <w:szCs w:val="22"/>
          <w:lang w:val="lt-LT"/>
        </w:rPr>
        <w:t xml:space="preserve">) </w:t>
      </w:r>
    </w:p>
    <w:p w14:paraId="66EB788B" w14:textId="61F1765F" w:rsidR="00D268DA" w:rsidRPr="00FD1791" w:rsidRDefault="00D268DA" w:rsidP="00D268DA">
      <w:pPr>
        <w:pStyle w:val="Punktai"/>
        <w:numPr>
          <w:ilvl w:val="0"/>
          <w:numId w:val="0"/>
        </w:numPr>
        <w:tabs>
          <w:tab w:val="left" w:pos="0"/>
        </w:tabs>
        <w:ind w:left="360" w:hanging="360"/>
        <w:jc w:val="both"/>
        <w:rPr>
          <w:color w:val="000000" w:themeColor="text1"/>
          <w:sz w:val="22"/>
          <w:szCs w:val="22"/>
          <w:lang w:val="lt-LT"/>
        </w:rPr>
      </w:pPr>
      <w:r w:rsidRPr="0071159D">
        <w:rPr>
          <w:b/>
          <w:bCs/>
          <w:color w:val="000000" w:themeColor="text1"/>
          <w:sz w:val="22"/>
          <w:szCs w:val="22"/>
          <w:lang w:val="lt-LT"/>
        </w:rPr>
        <w:t>mėnesius</w:t>
      </w:r>
      <w:r w:rsidRPr="0071159D">
        <w:rPr>
          <w:color w:val="000000" w:themeColor="text1"/>
          <w:sz w:val="22"/>
          <w:szCs w:val="22"/>
          <w:lang w:val="lt-LT"/>
        </w:rPr>
        <w:t xml:space="preserve"> nuo sutarties </w:t>
      </w:r>
      <w:r w:rsidR="005B37B8" w:rsidRPr="0071159D">
        <w:rPr>
          <w:color w:val="000000" w:themeColor="text1"/>
          <w:sz w:val="22"/>
          <w:szCs w:val="22"/>
          <w:lang w:val="lt-LT"/>
        </w:rPr>
        <w:t xml:space="preserve">įsigaliojimo </w:t>
      </w:r>
      <w:r w:rsidRPr="0071159D">
        <w:rPr>
          <w:color w:val="000000" w:themeColor="text1"/>
          <w:sz w:val="22"/>
          <w:szCs w:val="22"/>
          <w:lang w:val="lt-LT"/>
        </w:rPr>
        <w:t>dienos.</w:t>
      </w:r>
    </w:p>
    <w:p w14:paraId="3EA752DF"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4.2. Prekių priėmimo faktą patvirtina pasirašytas Prekių perdavimo – priėmimo </w:t>
      </w:r>
      <w:smartTag w:uri="schemas-tilde-lt/tildestengine" w:element="templates">
        <w:smartTagPr>
          <w:attr w:name="id" w:val="-1"/>
          <w:attr w:name="baseform" w:val="aktas"/>
          <w:attr w:name="text" w:val="aktas"/>
        </w:smartTagPr>
        <w:r w:rsidRPr="00FD1791">
          <w:rPr>
            <w:color w:val="000000"/>
            <w:sz w:val="22"/>
            <w:szCs w:val="22"/>
            <w:lang w:val="lt-LT"/>
          </w:rPr>
          <w:t>aktas</w:t>
        </w:r>
      </w:smartTag>
      <w:r w:rsidRPr="00FD1791">
        <w:rPr>
          <w:color w:val="000000"/>
          <w:sz w:val="22"/>
          <w:szCs w:val="22"/>
          <w:lang w:val="lt-LT"/>
        </w:rPr>
        <w:t>. Prekių priėmimo – perdavimo aktas pasirašomas tik tada, kai įvykdytos šios sąlygos:</w:t>
      </w:r>
    </w:p>
    <w:p w14:paraId="27778253" w14:textId="652B068E"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4.2.1. Prekės pristatytos nurodytu adresu;</w:t>
      </w:r>
    </w:p>
    <w:p w14:paraId="5C161997"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4.2.2. Prekės išpakuotos;</w:t>
      </w:r>
    </w:p>
    <w:p w14:paraId="69947E1E" w14:textId="56E09B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4.2.3. Prekės instaliuotos, įranga suderinta, nustatyti gamintojo nurodyti reikalaujami parametrai ir išbandytas įrangos veikimas darbinėje aplinkoje.</w:t>
      </w:r>
    </w:p>
    <w:p w14:paraId="00B729AE" w14:textId="0A60DD49"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4.2.4. perduota  Pirkėjui vartotojo instrukcija, kita techninė dokumentacija originalo ir lietuvių kalbomis;</w:t>
      </w:r>
    </w:p>
    <w:p w14:paraId="0DC6B774" w14:textId="4115FC81" w:rsidR="00D268DA" w:rsidRPr="00FD1791" w:rsidRDefault="00D268DA" w:rsidP="00D268DA">
      <w:pPr>
        <w:tabs>
          <w:tab w:val="left" w:pos="142"/>
          <w:tab w:val="left" w:pos="284"/>
          <w:tab w:val="left" w:pos="596"/>
        </w:tabs>
        <w:jc w:val="both"/>
        <w:rPr>
          <w:color w:val="000000"/>
          <w:sz w:val="22"/>
          <w:szCs w:val="22"/>
          <w:lang w:val="es-ES_tradnl"/>
        </w:rPr>
      </w:pPr>
      <w:r w:rsidRPr="00FD1791">
        <w:rPr>
          <w:color w:val="000000"/>
          <w:sz w:val="22"/>
          <w:szCs w:val="22"/>
          <w:lang w:val="es-ES_tradnl"/>
        </w:rPr>
        <w:t>4.2.5. apmokytas Pirkėjo medicinos ir/ar techninis personalas (pateikiamas įrangos pasas su užpildytomis gra</w:t>
      </w:r>
      <w:r w:rsidR="00646E1B" w:rsidRPr="00FD1791">
        <w:rPr>
          <w:color w:val="000000"/>
          <w:sz w:val="22"/>
          <w:szCs w:val="22"/>
          <w:lang w:val="es-ES_tradnl"/>
        </w:rPr>
        <w:t>f</w:t>
      </w:r>
      <w:r w:rsidRPr="00FD1791">
        <w:rPr>
          <w:color w:val="000000"/>
          <w:sz w:val="22"/>
          <w:szCs w:val="22"/>
          <w:lang w:val="es-ES_tradnl"/>
        </w:rPr>
        <w:t>omis) (jei taikoma).</w:t>
      </w:r>
    </w:p>
    <w:p w14:paraId="1B789C4F" w14:textId="0384C98B"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4.2.6.  Prekių priėmimą perdavimo – priėmimo akte Pirkėjo įgaliotas asmuo patvirtina parašu, nurodydamas vardą, pavardę, pareigas, Prekių priėmimo datą.</w:t>
      </w:r>
    </w:p>
    <w:p w14:paraId="17425661" w14:textId="183483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A1D79B7" w14:textId="44F572CF"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4.4. Pirkėjas turi teisę atsisakyti priimti neatitinkančias užsakymo ir/ar nekokybiškas Prekes.</w:t>
      </w:r>
    </w:p>
    <w:p w14:paraId="4C76DCA5" w14:textId="08150996"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4.5. Iki užsakytų Prekių priėmimo visa atsakomybė dėl Prekių atsitiktinio žuvimo ar sugadinimo tenka Tiekėjui. </w:t>
      </w:r>
    </w:p>
    <w:p w14:paraId="06FB9630" w14:textId="6F9E2FAC" w:rsidR="00D268DA" w:rsidRPr="00FD1791" w:rsidRDefault="00D268DA" w:rsidP="00D268DA">
      <w:pPr>
        <w:tabs>
          <w:tab w:val="left" w:pos="142"/>
          <w:tab w:val="left" w:pos="284"/>
        </w:tabs>
        <w:jc w:val="both"/>
        <w:rPr>
          <w:color w:val="000000"/>
          <w:sz w:val="22"/>
          <w:szCs w:val="22"/>
          <w:lang w:val="lt-LT"/>
        </w:rPr>
      </w:pPr>
      <w:r w:rsidRPr="00FD1791">
        <w:rPr>
          <w:color w:val="000000"/>
          <w:sz w:val="22"/>
          <w:szCs w:val="22"/>
          <w:lang w:val="lt-LT"/>
        </w:rPr>
        <w:t xml:space="preserve">4.6. Parduodamoms Prekėms yra suteikiama ne trumpesnė kaip </w:t>
      </w:r>
      <w:r w:rsidR="006D4529" w:rsidRPr="00FD1791">
        <w:rPr>
          <w:color w:val="000000"/>
          <w:sz w:val="22"/>
          <w:szCs w:val="22"/>
          <w:lang w:val="lt-LT"/>
        </w:rPr>
        <w:t>24</w:t>
      </w:r>
      <w:r w:rsidRPr="00FD1791">
        <w:rPr>
          <w:color w:val="000000"/>
          <w:sz w:val="22"/>
          <w:szCs w:val="22"/>
          <w:lang w:val="lt-LT"/>
        </w:rPr>
        <w:t xml:space="preserve"> mėn. garantija. Jei gamintojas</w:t>
      </w:r>
      <w:r w:rsidR="006D4529" w:rsidRPr="00FD1791">
        <w:rPr>
          <w:color w:val="000000"/>
          <w:sz w:val="22"/>
          <w:szCs w:val="22"/>
          <w:lang w:val="lt-LT"/>
        </w:rPr>
        <w:t xml:space="preserve"> ar teikėjas</w:t>
      </w:r>
      <w:r w:rsidRPr="00FD1791">
        <w:rPr>
          <w:color w:val="000000"/>
          <w:sz w:val="22"/>
          <w:szCs w:val="22"/>
          <w:lang w:val="lt-LT"/>
        </w:rPr>
        <w:t xml:space="preserve"> prekei suteikia ilgesnę garantiją nei </w:t>
      </w:r>
      <w:r w:rsidR="006D4529" w:rsidRPr="00FD1791">
        <w:rPr>
          <w:color w:val="000000"/>
          <w:sz w:val="22"/>
          <w:szCs w:val="22"/>
          <w:lang w:val="lt-LT"/>
        </w:rPr>
        <w:t>24</w:t>
      </w:r>
      <w:r w:rsidRPr="00FD1791">
        <w:rPr>
          <w:color w:val="000000"/>
          <w:sz w:val="22"/>
          <w:szCs w:val="22"/>
          <w:lang w:val="lt-LT"/>
        </w:rPr>
        <w:t xml:space="preserve"> mėnesių, galioja </w:t>
      </w:r>
      <w:r w:rsidR="006D4529" w:rsidRPr="00FD1791">
        <w:rPr>
          <w:color w:val="000000"/>
          <w:sz w:val="22"/>
          <w:szCs w:val="22"/>
          <w:lang w:val="lt-LT"/>
        </w:rPr>
        <w:t xml:space="preserve">suteikta </w:t>
      </w:r>
      <w:r w:rsidRPr="00FD1791">
        <w:rPr>
          <w:color w:val="000000"/>
          <w:sz w:val="22"/>
          <w:szCs w:val="22"/>
          <w:lang w:val="lt-LT"/>
        </w:rPr>
        <w:t xml:space="preserve">gamintojo </w:t>
      </w:r>
      <w:r w:rsidR="006D4529" w:rsidRPr="00FD1791">
        <w:rPr>
          <w:color w:val="000000"/>
          <w:sz w:val="22"/>
          <w:szCs w:val="22"/>
          <w:lang w:val="lt-LT"/>
        </w:rPr>
        <w:t xml:space="preserve">ar tiekėjo </w:t>
      </w:r>
      <w:r w:rsidRPr="00FD1791">
        <w:rPr>
          <w:color w:val="000000"/>
          <w:sz w:val="22"/>
          <w:szCs w:val="22"/>
          <w:lang w:val="lt-LT"/>
        </w:rPr>
        <w:t>garantija.</w:t>
      </w:r>
    </w:p>
    <w:p w14:paraId="7CBD66A8" w14:textId="31A3EE8E" w:rsidR="00D268DA" w:rsidRDefault="00D268DA" w:rsidP="00D268DA">
      <w:pPr>
        <w:pStyle w:val="Pagrindinistekstas"/>
        <w:tabs>
          <w:tab w:val="left" w:pos="142"/>
          <w:tab w:val="left" w:pos="284"/>
        </w:tabs>
        <w:spacing w:after="0"/>
        <w:jc w:val="both"/>
        <w:rPr>
          <w:color w:val="000000"/>
          <w:sz w:val="22"/>
          <w:szCs w:val="22"/>
        </w:rPr>
      </w:pPr>
      <w:r w:rsidRPr="00FD1791">
        <w:rPr>
          <w:color w:val="000000"/>
          <w:sz w:val="22"/>
          <w:szCs w:val="22"/>
        </w:rPr>
        <w:t>4.7.  Garantiniu laikotarpiu paaiškėjus, kad Prekė neatitinka kokybės reikalavimų ar atsiradus Prekių defektams, Tiekėjas turi juos neatlygintinai pašalinti arba Prekes pakeisti naujomis savo lėšomis.</w:t>
      </w:r>
    </w:p>
    <w:p w14:paraId="74C69730" w14:textId="72E37637" w:rsidR="00033E95" w:rsidRPr="00AA6865" w:rsidRDefault="00033E95" w:rsidP="00415800">
      <w:pPr>
        <w:pStyle w:val="Pagrindinistekstas"/>
        <w:tabs>
          <w:tab w:val="left" w:pos="142"/>
          <w:tab w:val="left" w:pos="284"/>
        </w:tabs>
        <w:jc w:val="both"/>
        <w:rPr>
          <w:sz w:val="22"/>
          <w:szCs w:val="22"/>
          <w:lang w:val="lt-LT"/>
        </w:rPr>
      </w:pPr>
      <w:r w:rsidRPr="00AA6865">
        <w:rPr>
          <w:color w:val="000000"/>
          <w:sz w:val="22"/>
          <w:szCs w:val="22"/>
        </w:rPr>
        <w:t>4.8.</w:t>
      </w:r>
      <w:r w:rsidR="005439B0" w:rsidRPr="00AA6865">
        <w:rPr>
          <w:rFonts w:ascii="Calibri" w:eastAsia="Times New Roman" w:hAnsi="Calibri" w:cstheme="minorBidi"/>
          <w:kern w:val="2"/>
          <w:sz w:val="22"/>
          <w:szCs w:val="21"/>
          <w:lang w:val="lt-LT"/>
          <w14:ligatures w14:val="standardContextual"/>
        </w:rPr>
        <w:t xml:space="preserve"> </w:t>
      </w:r>
      <w:r w:rsidR="005439B0" w:rsidRPr="00AA6865">
        <w:rPr>
          <w:color w:val="000000"/>
          <w:sz w:val="22"/>
          <w:szCs w:val="22"/>
          <w:lang w:val="lt-LT"/>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Tiekėjas privalo </w:t>
      </w:r>
      <w:r w:rsidR="005439B0" w:rsidRPr="00AA6865">
        <w:rPr>
          <w:sz w:val="22"/>
          <w:szCs w:val="22"/>
          <w:lang w:val="lt-LT"/>
        </w:rPr>
        <w:t>užtikrinti įrangos gedimo diagnostiką  per 24 valandas, o nustatytų gedimų šalinimą</w:t>
      </w:r>
      <w:r w:rsidR="00AA6865">
        <w:rPr>
          <w:sz w:val="22"/>
          <w:szCs w:val="22"/>
          <w:lang w:val="lt-LT"/>
        </w:rPr>
        <w:t xml:space="preserve"> </w:t>
      </w:r>
      <w:r w:rsidR="005439B0" w:rsidRPr="00AA6865">
        <w:rPr>
          <w:sz w:val="22"/>
          <w:szCs w:val="22"/>
          <w:lang w:val="lt-LT"/>
        </w:rPr>
        <w:t>per 72 valandas nuo raštiško pranešimo a</w:t>
      </w:r>
      <w:r w:rsidR="005439B0" w:rsidRPr="00AA6865">
        <w:rPr>
          <w:color w:val="000000"/>
          <w:sz w:val="22"/>
          <w:szCs w:val="22"/>
          <w:lang w:val="lt-LT"/>
        </w:rPr>
        <w:t xml:space="preserve">pie gedimą per visą garantinį laikotarpį. Jei dėl nuo Tiekėjo nepriklausančių priežasčių neįmanoma pašalinti gedimo per šiame Sutarties punkte nustatytą terminą (Tiekėjas turi pateikti Pirkėjui nurodytą aplinkybę </w:t>
      </w:r>
      <w:r w:rsidR="005439B0" w:rsidRPr="00AA6865">
        <w:rPr>
          <w:color w:val="000000"/>
          <w:sz w:val="22"/>
          <w:szCs w:val="22"/>
          <w:lang w:val="lt-LT"/>
        </w:rPr>
        <w:lastRenderedPageBreak/>
        <w:t>pagrindžiančius dokumentus) gedimas turi būti pašalintas per Pirkėjo ir Tiekėjo suderintą protingą terminą. Taip pat Tiekėjas teikia Pirkėjui konsultacijas ir paaiškinimus telefonu.</w:t>
      </w:r>
    </w:p>
    <w:p w14:paraId="298AC4D6" w14:textId="49BC93E5" w:rsidR="00D268DA" w:rsidRPr="0071159D" w:rsidRDefault="000C7528" w:rsidP="00D85A0C">
      <w:pPr>
        <w:pStyle w:val="Punktai"/>
        <w:numPr>
          <w:ilvl w:val="0"/>
          <w:numId w:val="0"/>
        </w:numPr>
        <w:tabs>
          <w:tab w:val="left" w:pos="0"/>
        </w:tabs>
        <w:jc w:val="both"/>
        <w:rPr>
          <w:sz w:val="22"/>
          <w:szCs w:val="22"/>
          <w:lang w:val="lt-LT"/>
        </w:rPr>
      </w:pPr>
      <w:r w:rsidRPr="0071159D">
        <w:rPr>
          <w:sz w:val="22"/>
          <w:szCs w:val="22"/>
          <w:lang w:val="lt-LT"/>
        </w:rPr>
        <w:t>4.</w:t>
      </w:r>
      <w:r w:rsidR="00033E95">
        <w:rPr>
          <w:sz w:val="22"/>
          <w:szCs w:val="22"/>
          <w:lang w:val="lt-LT"/>
        </w:rPr>
        <w:t>9</w:t>
      </w:r>
      <w:r w:rsidRPr="0071159D">
        <w:rPr>
          <w:sz w:val="22"/>
          <w:szCs w:val="22"/>
          <w:lang w:val="lt-LT"/>
        </w:rPr>
        <w:t>.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r w:rsidR="0071159D" w:rsidRPr="0071159D">
        <w:rPr>
          <w:sz w:val="22"/>
          <w:szCs w:val="22"/>
          <w:lang w:val="lt-LT"/>
        </w:rPr>
        <w:t>.</w:t>
      </w:r>
    </w:p>
    <w:p w14:paraId="724EE52D" w14:textId="77777777" w:rsidR="00D268DA" w:rsidRPr="00FD1791" w:rsidRDefault="00D268DA" w:rsidP="00F733AF">
      <w:pPr>
        <w:jc w:val="center"/>
        <w:rPr>
          <w:b/>
          <w:bCs/>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57ECC1D7" w:rsidR="00402228" w:rsidRPr="0071159D" w:rsidRDefault="00402228" w:rsidP="00402228">
      <w:pPr>
        <w:pStyle w:val="Betarp"/>
        <w:jc w:val="both"/>
        <w:rPr>
          <w:rFonts w:ascii="Times New Roman" w:hAnsi="Times New Roman"/>
          <w:lang w:val="lt-LT"/>
        </w:rPr>
      </w:pPr>
      <w:r w:rsidRPr="0071159D">
        <w:rPr>
          <w:rFonts w:ascii="Times New Roman" w:hAnsi="Times New Roman"/>
          <w:bCs/>
          <w:lang w:val="lt-LT"/>
        </w:rPr>
        <w:t xml:space="preserve">5.1. </w:t>
      </w:r>
      <w:r w:rsidRPr="0071159D">
        <w:rPr>
          <w:rFonts w:ascii="Times New Roman" w:hAnsi="Times New Roman"/>
          <w:lang w:val="lt-LT"/>
        </w:rPr>
        <w:t xml:space="preserve">Jeigu Prekė bus nekokybiškos dėl gamintojo arba Tiekėjo kaltės, Pirkėjas turi teisę atsisakyti priimti neatitinkančias užsakymo ir / ar nekokybiškas Prekę ir pareikalauti, kad Prekė būtų pakeista į tinkamos kokybės Prekę. Tiekėjas garantuoja netinkamos kokybės Prekės pakeitimą kokybiška Preke per 1 mėnesį nuo nusiskundimo gavimo iš Pirkėjo dienos. Šiuo atveju terminas Pirkėjui atsiskaityti už gautas Prekes pradedamas skaičiuoti nuo tinkamos kokybės Prekės pateikimo dienos. </w:t>
      </w:r>
    </w:p>
    <w:p w14:paraId="15088A7D" w14:textId="77777777" w:rsidR="00402228" w:rsidRPr="00FD1791" w:rsidRDefault="00402228" w:rsidP="00402228">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FD1791">
        <w:rPr>
          <w:rFonts w:ascii="Times New Roman" w:hAnsi="Times New Roman"/>
          <w:color w:val="000000" w:themeColor="text1"/>
        </w:rPr>
        <w:t xml:space="preserve">5.2. </w:t>
      </w:r>
      <w:r w:rsidRPr="00FD1791">
        <w:rPr>
          <w:rFonts w:ascii="Times New Roman" w:eastAsia="Arial Unicode MS" w:hAnsi="Times New Roman"/>
          <w:color w:val="000000" w:themeColor="text1"/>
          <w:bdr w:val="none" w:sz="0" w:space="0" w:color="auto" w:frame="1"/>
          <w:lang w:eastAsia="lt-LT"/>
        </w:rPr>
        <w:t xml:space="preserve">Jeigu Tiekėjas vėluoja pristatyti Prekę ar ištaisyti trūkumus arba nevykdo kitų sutartinių įsipareigojimų </w:t>
      </w:r>
    </w:p>
    <w:p w14:paraId="03B58F17" w14:textId="77777777" w:rsidR="00402228" w:rsidRPr="00FD1791" w:rsidRDefault="00402228" w:rsidP="00402228">
      <w:pPr>
        <w:pStyle w:val="Betarp1"/>
        <w:tabs>
          <w:tab w:val="left" w:pos="284"/>
          <w:tab w:val="left" w:pos="567"/>
          <w:tab w:val="left" w:pos="993"/>
          <w:tab w:val="left" w:pos="1276"/>
        </w:tabs>
        <w:jc w:val="both"/>
        <w:rPr>
          <w:rFonts w:ascii="Times New Roman" w:hAnsi="Times New Roman"/>
          <w:color w:val="000000" w:themeColor="text1"/>
        </w:rPr>
      </w:pPr>
      <w:r w:rsidRPr="00FD1791">
        <w:rPr>
          <w:rFonts w:ascii="Times New Roman" w:eastAsia="Arial Unicode MS" w:hAnsi="Times New Roman"/>
          <w:color w:val="000000" w:themeColor="text1"/>
          <w:bdr w:val="none" w:sz="0" w:space="0" w:color="auto" w:frame="1"/>
          <w:lang w:eastAsia="lt-LT"/>
        </w:rPr>
        <w:t xml:space="preserve">per Sutartyje ir (ar) Techninėje specifikacijoje nurodytus terminus, Pirkėjui raštu pareikalavus, Tiekėjas turi sumokėti 0,02 (dviejų šimtųjų) proc. delspinigius nuo </w:t>
      </w:r>
      <w:r w:rsidRPr="00FD1791">
        <w:rPr>
          <w:rFonts w:ascii="Times New Roman" w:hAnsi="Times New Roman"/>
          <w:color w:val="000000" w:themeColor="text1"/>
        </w:rPr>
        <w:t>laiku nepateiktos prekės kainos</w:t>
      </w:r>
      <w:r w:rsidRPr="00FD1791">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sidRPr="00FD1791">
        <w:rPr>
          <w:rFonts w:ascii="Times New Roman" w:hAnsi="Times New Roman"/>
          <w:color w:val="000000" w:themeColor="text1"/>
        </w:rPr>
        <w:t xml:space="preserve"> bet ne ilgiau kaip 30 kalendorinių dienų, pradedant skaičiuoti nuo termino praleidimo dienos</w:t>
      </w:r>
      <w:r w:rsidRPr="00FD1791">
        <w:rPr>
          <w:rFonts w:ascii="Times New Roman" w:hAnsi="Times New Roman"/>
          <w:i/>
          <w:color w:val="000000" w:themeColor="text1"/>
        </w:rPr>
        <w:t xml:space="preserve">. </w:t>
      </w:r>
      <w:r w:rsidRPr="00FD1791">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673F293D" w14:textId="6016AFA0"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w:t>
      </w:r>
      <w:r w:rsidR="004B2382" w:rsidRPr="00FD1791">
        <w:rPr>
          <w:color w:val="000000" w:themeColor="text1"/>
          <w:sz w:val="22"/>
          <w:szCs w:val="22"/>
          <w:lang w:val="lt-LT"/>
        </w:rPr>
        <w:t>2</w:t>
      </w:r>
      <w:r w:rsidRPr="00FD1791">
        <w:rPr>
          <w:color w:val="000000" w:themeColor="text1"/>
          <w:sz w:val="22"/>
          <w:szCs w:val="22"/>
          <w:lang w:val="lt-LT"/>
        </w:rPr>
        <w:t xml:space="preserve"> punkte numatytas 30 dienų prekių pristatymo terminas), Tiekėjas moka Pirkėjui 5 % dydžio baudą nuo nepristatytos prekės kainos. Baudos sumokėjimas neatleidžia Tiekėjo nuo tolimesnio Sutarties vykdymo. </w:t>
      </w:r>
    </w:p>
    <w:p w14:paraId="7D1DF8BA"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5.4. Delspinigių ir baudos sumokėjimas neatleidžia Šalies nuo pareigos įvykdyti šia Sutartimi prisiimtus įsipareigojimus.</w:t>
      </w:r>
    </w:p>
    <w:p w14:paraId="01DBE32C"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5.5. Pirkė</w:t>
      </w:r>
      <w:r w:rsidRPr="00FD1791">
        <w:rPr>
          <w:rStyle w:val="t385"/>
          <w:color w:val="000000" w:themeColor="text1"/>
          <w:sz w:val="22"/>
          <w:szCs w:val="22"/>
          <w:lang w:val="lt-LT"/>
        </w:rPr>
        <w:t>jas, u</w:t>
      </w:r>
      <w:r w:rsidRPr="00FD1791">
        <w:rPr>
          <w:color w:val="000000" w:themeColor="text1"/>
          <w:sz w:val="22"/>
          <w:szCs w:val="22"/>
          <w:lang w:val="lt-LT"/>
        </w:rPr>
        <w:t>ždelsęs sumokėti Sutarties 2.2 punkte​​ numatyta tvarka, įsipareigoja, Tiekėjui pareikalavus,​​ mokė</w:t>
      </w:r>
      <w:r w:rsidRPr="00FD1791">
        <w:rPr>
          <w:rStyle w:val="t386"/>
          <w:color w:val="000000" w:themeColor="text1"/>
          <w:sz w:val="22"/>
          <w:szCs w:val="22"/>
          <w:lang w:val="lt-LT"/>
        </w:rPr>
        <w:t>ti Tiekėjui</w:t>
      </w:r>
      <w:r w:rsidRPr="00FD1791">
        <w:rPr>
          <w:color w:val="000000" w:themeColor="text1"/>
          <w:sz w:val="22"/>
          <w:szCs w:val="22"/>
          <w:lang w:val="lt-LT"/>
        </w:rPr>
        <w:t>​​ </w:t>
      </w:r>
      <w:r w:rsidRPr="00FD1791">
        <w:rPr>
          <w:rStyle w:val="t387"/>
          <w:color w:val="000000" w:themeColor="text1"/>
          <w:sz w:val="22"/>
          <w:szCs w:val="22"/>
          <w:lang w:val="lt-LT"/>
        </w:rPr>
        <w:t>0,02​​ </w:t>
      </w:r>
      <w:r w:rsidRPr="00FD1791">
        <w:rPr>
          <w:color w:val="000000" w:themeColor="text1"/>
          <w:sz w:val="22"/>
          <w:szCs w:val="22"/>
          <w:lang w:val="lt-LT"/>
        </w:rPr>
        <w:t>%​​ </w:t>
      </w:r>
      <w:r w:rsidRPr="00FD1791">
        <w:rPr>
          <w:rStyle w:val="t388"/>
          <w:color w:val="000000" w:themeColor="text1"/>
          <w:sz w:val="22"/>
          <w:szCs w:val="22"/>
          <w:lang w:val="lt-LT"/>
        </w:rPr>
        <w:t>delspinigius nuo neapmok</w:t>
      </w:r>
      <w:r w:rsidRPr="00FD1791">
        <w:rPr>
          <w:color w:val="000000" w:themeColor="text1"/>
          <w:sz w:val="22"/>
          <w:szCs w:val="22"/>
          <w:lang w:val="lt-LT"/>
        </w:rPr>
        <w:t>ė</w:t>
      </w:r>
      <w:r w:rsidRPr="00FD1791">
        <w:rPr>
          <w:rStyle w:val="t389"/>
          <w:color w:val="000000" w:themeColor="text1"/>
          <w:sz w:val="22"/>
          <w:szCs w:val="22"/>
          <w:lang w:val="lt-LT"/>
        </w:rPr>
        <w:t>tos s</w:t>
      </w:r>
      <w:r w:rsidRPr="00FD1791">
        <w:rPr>
          <w:color w:val="000000" w:themeColor="text1"/>
          <w:sz w:val="22"/>
          <w:szCs w:val="22"/>
          <w:lang w:val="lt-LT"/>
        </w:rPr>
        <w:t>ąskaitos dydž</w:t>
      </w:r>
      <w:r w:rsidRPr="00FD1791">
        <w:rPr>
          <w:rStyle w:val="t390"/>
          <w:color w:val="000000" w:themeColor="text1"/>
          <w:sz w:val="22"/>
          <w:szCs w:val="22"/>
          <w:lang w:val="lt-LT"/>
        </w:rPr>
        <w:t>io, u</w:t>
      </w:r>
      <w:r w:rsidRPr="00FD1791">
        <w:rPr>
          <w:color w:val="000000" w:themeColor="text1"/>
          <w:sz w:val="22"/>
          <w:szCs w:val="22"/>
          <w:lang w:val="lt-LT"/>
        </w:rPr>
        <w:t xml:space="preserve">ž kiekvieną uždelstą​​ </w:t>
      </w:r>
      <w:r w:rsidRPr="00FD1791">
        <w:rPr>
          <w:rStyle w:val="t391"/>
          <w:color w:val="000000" w:themeColor="text1"/>
          <w:sz w:val="22"/>
          <w:szCs w:val="22"/>
          <w:lang w:val="lt-LT"/>
        </w:rPr>
        <w:t>dien</w:t>
      </w:r>
      <w:r w:rsidRPr="00FD1791">
        <w:rPr>
          <w:color w:val="000000" w:themeColor="text1"/>
          <w:sz w:val="22"/>
          <w:szCs w:val="22"/>
          <w:lang w:val="lt-LT"/>
        </w:rPr>
        <w:t>ą.</w:t>
      </w:r>
    </w:p>
    <w:p w14:paraId="6BA6BC2A"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 xml:space="preserve">5.6. </w:t>
      </w:r>
      <w:r w:rsidRPr="00FD1791">
        <w:rPr>
          <w:color w:val="000000" w:themeColor="text1"/>
          <w:sz w:val="22"/>
          <w:szCs w:val="22"/>
          <w:bdr w:val="none" w:sz="0" w:space="0" w:color="auto" w:frame="1"/>
          <w:lang w:val="lt-LT" w:eastAsia="lt-LT"/>
        </w:rPr>
        <w:t>Pirkėjas  delspinigius ir baudą Tiekėjui gali išskaičiuoti iš Tiekėjui pagal Sutartį mokėtinų sumų.</w:t>
      </w: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356A869F" w14:textId="27907C01" w:rsidR="00A57D81" w:rsidRPr="00FD1791" w:rsidRDefault="00A57D81" w:rsidP="00A57D81">
      <w:pPr>
        <w:pStyle w:val="Pagrindiniotekstotrauka"/>
        <w:ind w:firstLine="0"/>
        <w:rPr>
          <w:color w:val="000000"/>
          <w:sz w:val="22"/>
          <w:szCs w:val="22"/>
          <w:lang w:val="lt-LT" w:eastAsia="x-none"/>
        </w:rPr>
      </w:pPr>
      <w:r w:rsidRPr="00FD1791">
        <w:rPr>
          <w:sz w:val="22"/>
          <w:szCs w:val="22"/>
          <w:lang w:val="lt-LT"/>
        </w:rPr>
        <w:t xml:space="preserve">8.1. </w:t>
      </w:r>
      <w:r w:rsidRPr="00FD1791">
        <w:rPr>
          <w:color w:val="000000"/>
          <w:sz w:val="22"/>
          <w:szCs w:val="22"/>
          <w:lang w:val="lt-LT"/>
        </w:rPr>
        <w:t> </w:t>
      </w:r>
      <w:proofErr w:type="spellStart"/>
      <w:r w:rsidRPr="00FD1791">
        <w:rPr>
          <w:sz w:val="22"/>
          <w:szCs w:val="22"/>
        </w:rPr>
        <w:t>Sutartis</w:t>
      </w:r>
      <w:proofErr w:type="spellEnd"/>
      <w:r w:rsidRPr="00FD1791">
        <w:rPr>
          <w:sz w:val="22"/>
          <w:szCs w:val="22"/>
        </w:rPr>
        <w:t xml:space="preserve"> </w:t>
      </w:r>
      <w:proofErr w:type="spellStart"/>
      <w:r w:rsidRPr="00FD1791">
        <w:rPr>
          <w:sz w:val="22"/>
          <w:szCs w:val="22"/>
        </w:rPr>
        <w:t>įsigalioja</w:t>
      </w:r>
      <w:proofErr w:type="spellEnd"/>
      <w:r w:rsidRPr="00FD1791">
        <w:rPr>
          <w:sz w:val="22"/>
          <w:szCs w:val="22"/>
        </w:rPr>
        <w:t xml:space="preserve"> </w:t>
      </w:r>
      <w:proofErr w:type="spellStart"/>
      <w:r w:rsidRPr="00FD1791">
        <w:rPr>
          <w:sz w:val="22"/>
          <w:szCs w:val="22"/>
        </w:rPr>
        <w:t>nuo</w:t>
      </w:r>
      <w:proofErr w:type="spellEnd"/>
      <w:r w:rsidRPr="00FD1791">
        <w:rPr>
          <w:sz w:val="22"/>
          <w:szCs w:val="22"/>
        </w:rPr>
        <w:t xml:space="preserve"> </w:t>
      </w:r>
      <w:proofErr w:type="spellStart"/>
      <w:r w:rsidRPr="00FD1791">
        <w:rPr>
          <w:sz w:val="22"/>
          <w:szCs w:val="22"/>
        </w:rPr>
        <w:t>to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 xml:space="preserve">, </w:t>
      </w:r>
      <w:proofErr w:type="spellStart"/>
      <w:r w:rsidRPr="00FD1791">
        <w:rPr>
          <w:sz w:val="22"/>
          <w:szCs w:val="22"/>
        </w:rPr>
        <w:t>kai</w:t>
      </w:r>
      <w:proofErr w:type="spellEnd"/>
      <w:r w:rsidRPr="00FD1791">
        <w:rPr>
          <w:sz w:val="22"/>
          <w:szCs w:val="22"/>
        </w:rPr>
        <w:t xml:space="preserve"> </w:t>
      </w:r>
      <w:proofErr w:type="spellStart"/>
      <w:r w:rsidRPr="00FD1791">
        <w:rPr>
          <w:sz w:val="22"/>
          <w:szCs w:val="22"/>
        </w:rPr>
        <w:t>ją</w:t>
      </w:r>
      <w:proofErr w:type="spellEnd"/>
      <w:r w:rsidRPr="00FD1791">
        <w:rPr>
          <w:sz w:val="22"/>
          <w:szCs w:val="22"/>
        </w:rPr>
        <w:t xml:space="preserve"> </w:t>
      </w:r>
      <w:proofErr w:type="spellStart"/>
      <w:r w:rsidRPr="00FD1791">
        <w:rPr>
          <w:sz w:val="22"/>
          <w:szCs w:val="22"/>
        </w:rPr>
        <w:t>pasirašo</w:t>
      </w:r>
      <w:proofErr w:type="spellEnd"/>
      <w:r w:rsidRPr="00FD1791">
        <w:rPr>
          <w:sz w:val="22"/>
          <w:szCs w:val="22"/>
        </w:rPr>
        <w:t xml:space="preserve"> </w:t>
      </w:r>
      <w:proofErr w:type="spellStart"/>
      <w:r w:rsidRPr="00FD1791">
        <w:rPr>
          <w:sz w:val="22"/>
          <w:szCs w:val="22"/>
        </w:rPr>
        <w:t>abi</w:t>
      </w:r>
      <w:proofErr w:type="spellEnd"/>
      <w:r w:rsidRPr="00FD1791">
        <w:rPr>
          <w:sz w:val="22"/>
          <w:szCs w:val="22"/>
        </w:rPr>
        <w:t xml:space="preserve"> </w:t>
      </w:r>
      <w:proofErr w:type="spellStart"/>
      <w:r w:rsidRPr="00FD1791">
        <w:rPr>
          <w:sz w:val="22"/>
          <w:szCs w:val="22"/>
        </w:rPr>
        <w:t>Sutarties</w:t>
      </w:r>
      <w:proofErr w:type="spellEnd"/>
      <w:r w:rsidRPr="00FD1791">
        <w:rPr>
          <w:sz w:val="22"/>
          <w:szCs w:val="22"/>
        </w:rPr>
        <w:t xml:space="preserve"> </w:t>
      </w:r>
      <w:proofErr w:type="spellStart"/>
      <w:r w:rsidRPr="00FD1791">
        <w:rPr>
          <w:sz w:val="22"/>
          <w:szCs w:val="22"/>
        </w:rPr>
        <w:t>šalys</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galioja</w:t>
      </w:r>
      <w:proofErr w:type="spellEnd"/>
      <w:r w:rsidRPr="00FD1791">
        <w:rPr>
          <w:sz w:val="22"/>
          <w:szCs w:val="22"/>
        </w:rPr>
        <w:t xml:space="preserve"> </w:t>
      </w:r>
      <w:proofErr w:type="spellStart"/>
      <w:r w:rsidRPr="00FD1791">
        <w:rPr>
          <w:sz w:val="22"/>
          <w:szCs w:val="22"/>
        </w:rPr>
        <w:t>iki</w:t>
      </w:r>
      <w:proofErr w:type="spellEnd"/>
      <w:r w:rsidRPr="00FD1791">
        <w:rPr>
          <w:sz w:val="22"/>
          <w:szCs w:val="22"/>
        </w:rPr>
        <w:t xml:space="preserve"> </w:t>
      </w:r>
      <w:proofErr w:type="spellStart"/>
      <w:r w:rsidRPr="00FD1791">
        <w:rPr>
          <w:sz w:val="22"/>
          <w:szCs w:val="22"/>
        </w:rPr>
        <w:t>visiško</w:t>
      </w:r>
      <w:proofErr w:type="spellEnd"/>
      <w:r w:rsidRPr="00FD1791">
        <w:rPr>
          <w:sz w:val="22"/>
          <w:szCs w:val="22"/>
        </w:rPr>
        <w:t xml:space="preserve"> </w:t>
      </w:r>
      <w:proofErr w:type="spellStart"/>
      <w:r w:rsidRPr="00FD1791">
        <w:rPr>
          <w:sz w:val="22"/>
          <w:szCs w:val="22"/>
        </w:rPr>
        <w:t>Šalių</w:t>
      </w:r>
      <w:proofErr w:type="spellEnd"/>
      <w:r w:rsidRPr="00FD1791">
        <w:rPr>
          <w:sz w:val="22"/>
          <w:szCs w:val="22"/>
        </w:rPr>
        <w:t xml:space="preserve"> </w:t>
      </w:r>
      <w:proofErr w:type="spellStart"/>
      <w:r w:rsidRPr="00FD1791">
        <w:rPr>
          <w:sz w:val="22"/>
          <w:szCs w:val="22"/>
        </w:rPr>
        <w:t>įsipareigojimų</w:t>
      </w:r>
      <w:proofErr w:type="spellEnd"/>
      <w:r w:rsidRPr="00FD1791">
        <w:rPr>
          <w:sz w:val="22"/>
          <w:szCs w:val="22"/>
        </w:rPr>
        <w:t xml:space="preserve"> </w:t>
      </w:r>
      <w:proofErr w:type="spellStart"/>
      <w:r w:rsidRPr="00FD1791">
        <w:rPr>
          <w:sz w:val="22"/>
          <w:szCs w:val="22"/>
        </w:rPr>
        <w:t>pagal</w:t>
      </w:r>
      <w:proofErr w:type="spellEnd"/>
      <w:r w:rsidRPr="00FD1791">
        <w:rPr>
          <w:sz w:val="22"/>
          <w:szCs w:val="22"/>
        </w:rPr>
        <w:t xml:space="preserve"> </w:t>
      </w:r>
      <w:proofErr w:type="spellStart"/>
      <w:r w:rsidRPr="00FD1791">
        <w:rPr>
          <w:sz w:val="22"/>
          <w:szCs w:val="22"/>
        </w:rPr>
        <w:t>Sutartį</w:t>
      </w:r>
      <w:proofErr w:type="spellEnd"/>
      <w:r w:rsidRPr="00FD1791">
        <w:rPr>
          <w:sz w:val="22"/>
          <w:szCs w:val="22"/>
        </w:rPr>
        <w:t xml:space="preserve"> </w:t>
      </w:r>
      <w:proofErr w:type="spellStart"/>
      <w:r w:rsidRPr="00FD1791">
        <w:rPr>
          <w:sz w:val="22"/>
          <w:szCs w:val="22"/>
        </w:rPr>
        <w:t>įvykdymo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w:t>
      </w:r>
      <w:r w:rsidRPr="00FD1791">
        <w:rPr>
          <w:color w:val="000000"/>
          <w:sz w:val="22"/>
          <w:szCs w:val="22"/>
        </w:rPr>
        <w:t xml:space="preserve"> </w:t>
      </w:r>
      <w:proofErr w:type="spellStart"/>
      <w:r w:rsidRPr="00FD1791">
        <w:rPr>
          <w:color w:val="000000"/>
          <w:sz w:val="22"/>
          <w:szCs w:val="22"/>
        </w:rPr>
        <w:t>bet</w:t>
      </w:r>
      <w:proofErr w:type="spellEnd"/>
      <w:r w:rsidRPr="00FD1791">
        <w:rPr>
          <w:color w:val="000000"/>
          <w:sz w:val="22"/>
          <w:szCs w:val="22"/>
        </w:rPr>
        <w:t xml:space="preserve"> ne </w:t>
      </w:r>
      <w:proofErr w:type="spellStart"/>
      <w:r w:rsidRPr="00FD1791">
        <w:rPr>
          <w:color w:val="000000"/>
          <w:sz w:val="22"/>
          <w:szCs w:val="22"/>
        </w:rPr>
        <w:t>ilgiau</w:t>
      </w:r>
      <w:proofErr w:type="spellEnd"/>
      <w:r w:rsidRPr="00FD1791">
        <w:rPr>
          <w:color w:val="000000"/>
          <w:sz w:val="22"/>
          <w:szCs w:val="22"/>
        </w:rPr>
        <w:t xml:space="preserve"> </w:t>
      </w:r>
      <w:proofErr w:type="spellStart"/>
      <w:r w:rsidRPr="00FD1791">
        <w:rPr>
          <w:color w:val="000000"/>
          <w:sz w:val="22"/>
          <w:szCs w:val="22"/>
        </w:rPr>
        <w:t>kaip</w:t>
      </w:r>
      <w:proofErr w:type="spellEnd"/>
      <w:r w:rsidRPr="00FD1791">
        <w:rPr>
          <w:color w:val="000000"/>
          <w:sz w:val="22"/>
          <w:szCs w:val="22"/>
        </w:rPr>
        <w:t xml:space="preserve"> </w:t>
      </w:r>
      <w:r w:rsidR="006D4529" w:rsidRPr="00FD1791">
        <w:rPr>
          <w:color w:val="000000"/>
          <w:sz w:val="22"/>
          <w:szCs w:val="22"/>
        </w:rPr>
        <w:t>4</w:t>
      </w:r>
      <w:r w:rsidR="00B77BC1" w:rsidRPr="00FD1791">
        <w:rPr>
          <w:color w:val="000000"/>
          <w:sz w:val="22"/>
          <w:szCs w:val="22"/>
        </w:rPr>
        <w:t xml:space="preserve"> </w:t>
      </w:r>
      <w:proofErr w:type="spellStart"/>
      <w:r w:rsidRPr="00FD1791">
        <w:rPr>
          <w:color w:val="000000"/>
          <w:sz w:val="22"/>
          <w:szCs w:val="22"/>
        </w:rPr>
        <w:t>mėnesius</w:t>
      </w:r>
      <w:proofErr w:type="spellEnd"/>
      <w:r w:rsidRPr="00FD1791">
        <w:rPr>
          <w:color w:val="000000"/>
          <w:sz w:val="22"/>
          <w:szCs w:val="22"/>
        </w:rPr>
        <w:t xml:space="preserve"> (</w:t>
      </w:r>
      <w:proofErr w:type="spellStart"/>
      <w:r w:rsidRPr="00FD1791">
        <w:rPr>
          <w:color w:val="000000"/>
          <w:sz w:val="22"/>
          <w:szCs w:val="22"/>
        </w:rPr>
        <w:t>atsiskaitymo</w:t>
      </w:r>
      <w:proofErr w:type="spellEnd"/>
      <w:r w:rsidRPr="00FD1791">
        <w:rPr>
          <w:color w:val="000000"/>
          <w:sz w:val="22"/>
          <w:szCs w:val="22"/>
        </w:rPr>
        <w:t xml:space="preserve"> </w:t>
      </w:r>
      <w:proofErr w:type="spellStart"/>
      <w:r w:rsidRPr="00FD1791">
        <w:rPr>
          <w:color w:val="000000"/>
          <w:sz w:val="22"/>
          <w:szCs w:val="22"/>
        </w:rPr>
        <w:t>už</w:t>
      </w:r>
      <w:proofErr w:type="spellEnd"/>
      <w:r w:rsidRPr="00FD1791">
        <w:rPr>
          <w:color w:val="000000"/>
          <w:sz w:val="22"/>
          <w:szCs w:val="22"/>
        </w:rPr>
        <w:t xml:space="preserve"> </w:t>
      </w:r>
      <w:proofErr w:type="spellStart"/>
      <w:r w:rsidRPr="00FD1791">
        <w:rPr>
          <w:color w:val="000000"/>
          <w:sz w:val="22"/>
          <w:szCs w:val="22"/>
        </w:rPr>
        <w:t>prekes</w:t>
      </w:r>
      <w:proofErr w:type="spellEnd"/>
      <w:r w:rsidRPr="00FD1791">
        <w:rPr>
          <w:color w:val="000000"/>
          <w:sz w:val="22"/>
          <w:szCs w:val="22"/>
        </w:rPr>
        <w:t xml:space="preserve"> </w:t>
      </w:r>
      <w:proofErr w:type="spellStart"/>
      <w:r w:rsidRPr="00FD1791">
        <w:rPr>
          <w:color w:val="000000"/>
          <w:sz w:val="22"/>
          <w:szCs w:val="22"/>
        </w:rPr>
        <w:t>terminas</w:t>
      </w:r>
      <w:proofErr w:type="spellEnd"/>
      <w:r w:rsidRPr="00FD1791">
        <w:rPr>
          <w:color w:val="000000"/>
          <w:sz w:val="22"/>
          <w:szCs w:val="22"/>
        </w:rPr>
        <w:t xml:space="preserve"> į </w:t>
      </w:r>
      <w:proofErr w:type="spellStart"/>
      <w:r w:rsidRPr="00FD1791">
        <w:rPr>
          <w:color w:val="000000"/>
          <w:sz w:val="22"/>
          <w:szCs w:val="22"/>
        </w:rPr>
        <w:t>šį</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 xml:space="preserve"> </w:t>
      </w:r>
      <w:proofErr w:type="spellStart"/>
      <w:r w:rsidRPr="00FD1791">
        <w:rPr>
          <w:color w:val="000000"/>
          <w:sz w:val="22"/>
          <w:szCs w:val="22"/>
        </w:rPr>
        <w:t>neįskaičiuotas</w:t>
      </w:r>
      <w:proofErr w:type="spellEnd"/>
      <w:r w:rsidRPr="00FD1791">
        <w:rPr>
          <w:color w:val="000000"/>
          <w:sz w:val="22"/>
          <w:szCs w:val="22"/>
        </w:rPr>
        <w:t>).</w:t>
      </w:r>
    </w:p>
    <w:p w14:paraId="3FC6A495" w14:textId="1B8CD7B9" w:rsidR="00C67BA6" w:rsidRPr="00FD1791" w:rsidRDefault="00C67BA6" w:rsidP="00C67BA6">
      <w:pPr>
        <w:pStyle w:val="Pagrindiniotekstotrauka"/>
        <w:tabs>
          <w:tab w:val="left" w:pos="142"/>
        </w:tabs>
        <w:ind w:firstLine="0"/>
        <w:rPr>
          <w:sz w:val="22"/>
          <w:szCs w:val="22"/>
        </w:rPr>
      </w:pPr>
      <w:r w:rsidRPr="00FD1791">
        <w:rPr>
          <w:color w:val="000000"/>
          <w:sz w:val="22"/>
          <w:szCs w:val="22"/>
        </w:rPr>
        <w:lastRenderedPageBreak/>
        <w:t xml:space="preserve">8.2. </w:t>
      </w:r>
      <w:proofErr w:type="spellStart"/>
      <w:r w:rsidRPr="00FD1791">
        <w:rPr>
          <w:color w:val="000000"/>
          <w:sz w:val="22"/>
          <w:szCs w:val="22"/>
        </w:rPr>
        <w:t>Numatoma</w:t>
      </w:r>
      <w:proofErr w:type="spellEnd"/>
      <w:r w:rsidRPr="00FD1791">
        <w:rPr>
          <w:color w:val="000000"/>
          <w:sz w:val="22"/>
          <w:szCs w:val="22"/>
        </w:rPr>
        <w:t xml:space="preserve"> </w:t>
      </w:r>
      <w:proofErr w:type="spellStart"/>
      <w:r w:rsidRPr="00FD1791">
        <w:rPr>
          <w:color w:val="000000"/>
          <w:sz w:val="22"/>
          <w:szCs w:val="22"/>
        </w:rPr>
        <w:t>Prekių</w:t>
      </w:r>
      <w:proofErr w:type="spellEnd"/>
      <w:r w:rsidRPr="00FD1791">
        <w:rPr>
          <w:color w:val="000000"/>
          <w:sz w:val="22"/>
          <w:szCs w:val="22"/>
        </w:rPr>
        <w:t xml:space="preserve"> </w:t>
      </w:r>
      <w:proofErr w:type="spellStart"/>
      <w:r w:rsidRPr="00FD1791">
        <w:rPr>
          <w:color w:val="000000"/>
          <w:sz w:val="22"/>
          <w:szCs w:val="22"/>
        </w:rPr>
        <w:t>tiekimo</w:t>
      </w:r>
      <w:proofErr w:type="spellEnd"/>
      <w:r w:rsidRPr="00FD1791">
        <w:rPr>
          <w:color w:val="000000"/>
          <w:sz w:val="22"/>
          <w:szCs w:val="22"/>
        </w:rPr>
        <w:t xml:space="preserve"> </w:t>
      </w:r>
      <w:proofErr w:type="spellStart"/>
      <w:r w:rsidRPr="00FD1791">
        <w:rPr>
          <w:color w:val="000000"/>
          <w:sz w:val="22"/>
          <w:szCs w:val="22"/>
        </w:rPr>
        <w:t>trukmė</w:t>
      </w:r>
      <w:proofErr w:type="spellEnd"/>
      <w:r w:rsidRPr="00FD1791">
        <w:rPr>
          <w:color w:val="000000"/>
          <w:sz w:val="22"/>
          <w:szCs w:val="22"/>
        </w:rPr>
        <w:t xml:space="preserve">: </w:t>
      </w:r>
      <w:proofErr w:type="spellStart"/>
      <w:r w:rsidRPr="00FD1791">
        <w:rPr>
          <w:color w:val="000000"/>
          <w:sz w:val="22"/>
          <w:szCs w:val="22"/>
        </w:rPr>
        <w:t>Prekės</w:t>
      </w:r>
      <w:proofErr w:type="spellEnd"/>
      <w:r w:rsidRPr="00FD1791">
        <w:rPr>
          <w:color w:val="000000"/>
          <w:sz w:val="22"/>
          <w:szCs w:val="22"/>
        </w:rPr>
        <w:t xml:space="preserve"> </w:t>
      </w:r>
      <w:proofErr w:type="spellStart"/>
      <w:r w:rsidRPr="00FD1791">
        <w:rPr>
          <w:color w:val="000000"/>
          <w:sz w:val="22"/>
          <w:szCs w:val="22"/>
        </w:rPr>
        <w:t>turi</w:t>
      </w:r>
      <w:proofErr w:type="spellEnd"/>
      <w:r w:rsidRPr="00FD1791">
        <w:rPr>
          <w:color w:val="000000"/>
          <w:sz w:val="22"/>
          <w:szCs w:val="22"/>
        </w:rPr>
        <w:t xml:space="preserve"> </w:t>
      </w:r>
      <w:proofErr w:type="spellStart"/>
      <w:r w:rsidRPr="00FD1791">
        <w:rPr>
          <w:color w:val="000000"/>
          <w:sz w:val="22"/>
          <w:szCs w:val="22"/>
        </w:rPr>
        <w:t>būti</w:t>
      </w:r>
      <w:proofErr w:type="spellEnd"/>
      <w:r w:rsidRPr="00FD1791">
        <w:rPr>
          <w:color w:val="000000"/>
          <w:sz w:val="22"/>
          <w:szCs w:val="22"/>
        </w:rPr>
        <w:t xml:space="preserve"> </w:t>
      </w:r>
      <w:proofErr w:type="spellStart"/>
      <w:r w:rsidRPr="00FD1791">
        <w:rPr>
          <w:color w:val="000000"/>
          <w:sz w:val="22"/>
          <w:szCs w:val="22"/>
        </w:rPr>
        <w:t>pristatytos</w:t>
      </w:r>
      <w:proofErr w:type="spellEnd"/>
      <w:r w:rsidRPr="00FD1791">
        <w:rPr>
          <w:color w:val="000000"/>
          <w:sz w:val="22"/>
          <w:szCs w:val="22"/>
        </w:rPr>
        <w:t xml:space="preserve">, </w:t>
      </w:r>
      <w:proofErr w:type="spellStart"/>
      <w:r w:rsidRPr="00FD1791">
        <w:rPr>
          <w:color w:val="000000"/>
          <w:sz w:val="22"/>
          <w:szCs w:val="22"/>
        </w:rPr>
        <w:t>instaliuotos</w:t>
      </w:r>
      <w:proofErr w:type="spellEnd"/>
      <w:r w:rsidRPr="00FD1791">
        <w:rPr>
          <w:color w:val="000000"/>
          <w:sz w:val="22"/>
          <w:szCs w:val="22"/>
        </w:rPr>
        <w:t xml:space="preserve">, </w:t>
      </w:r>
      <w:proofErr w:type="spellStart"/>
      <w:r w:rsidRPr="00FD1791">
        <w:rPr>
          <w:color w:val="000000"/>
          <w:sz w:val="22"/>
          <w:szCs w:val="22"/>
        </w:rPr>
        <w:t>įvestos</w:t>
      </w:r>
      <w:proofErr w:type="spellEnd"/>
      <w:r w:rsidRPr="00FD1791">
        <w:rPr>
          <w:color w:val="000000"/>
          <w:sz w:val="22"/>
          <w:szCs w:val="22"/>
        </w:rPr>
        <w:t xml:space="preserve"> į </w:t>
      </w:r>
      <w:proofErr w:type="spellStart"/>
      <w:r w:rsidRPr="00FD1791">
        <w:rPr>
          <w:sz w:val="22"/>
          <w:szCs w:val="22"/>
        </w:rPr>
        <w:t>eksploataciją</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apmokyti</w:t>
      </w:r>
      <w:proofErr w:type="spellEnd"/>
      <w:r w:rsidRPr="00FD1791">
        <w:rPr>
          <w:sz w:val="22"/>
          <w:szCs w:val="22"/>
        </w:rPr>
        <w:t xml:space="preserve"> </w:t>
      </w:r>
      <w:proofErr w:type="spellStart"/>
      <w:r w:rsidRPr="00FD1791">
        <w:rPr>
          <w:sz w:val="22"/>
          <w:szCs w:val="22"/>
        </w:rPr>
        <w:t>Pirkėjo</w:t>
      </w:r>
      <w:proofErr w:type="spellEnd"/>
      <w:r w:rsidRPr="00FD1791">
        <w:rPr>
          <w:sz w:val="22"/>
          <w:szCs w:val="22"/>
        </w:rPr>
        <w:t xml:space="preserve"> </w:t>
      </w:r>
      <w:proofErr w:type="spellStart"/>
      <w:r w:rsidRPr="00FD1791">
        <w:rPr>
          <w:sz w:val="22"/>
          <w:szCs w:val="22"/>
        </w:rPr>
        <w:t>darbuotojai</w:t>
      </w:r>
      <w:proofErr w:type="spellEnd"/>
      <w:r w:rsidRPr="00FD1791">
        <w:rPr>
          <w:color w:val="000000"/>
          <w:sz w:val="22"/>
          <w:szCs w:val="22"/>
        </w:rPr>
        <w:t xml:space="preserve"> (</w:t>
      </w:r>
      <w:proofErr w:type="spellStart"/>
      <w:r w:rsidRPr="00FD1791">
        <w:rPr>
          <w:color w:val="000000"/>
          <w:sz w:val="22"/>
          <w:szCs w:val="22"/>
        </w:rPr>
        <w:t>jei</w:t>
      </w:r>
      <w:proofErr w:type="spellEnd"/>
      <w:r w:rsidRPr="00FD1791">
        <w:rPr>
          <w:color w:val="000000"/>
          <w:sz w:val="22"/>
          <w:szCs w:val="22"/>
        </w:rPr>
        <w:t xml:space="preserve"> </w:t>
      </w:r>
      <w:proofErr w:type="spellStart"/>
      <w:r w:rsidRPr="00FD1791">
        <w:rPr>
          <w:color w:val="000000"/>
          <w:sz w:val="22"/>
          <w:szCs w:val="22"/>
        </w:rPr>
        <w:t>taikoma</w:t>
      </w:r>
      <w:proofErr w:type="spellEnd"/>
      <w:r w:rsidRPr="00FD1791">
        <w:rPr>
          <w:color w:val="000000"/>
          <w:sz w:val="22"/>
          <w:szCs w:val="22"/>
        </w:rPr>
        <w:t xml:space="preserve">) per </w:t>
      </w:r>
      <w:proofErr w:type="spellStart"/>
      <w:r w:rsidRPr="00FD1791">
        <w:rPr>
          <w:color w:val="000000"/>
          <w:sz w:val="22"/>
          <w:szCs w:val="22"/>
        </w:rPr>
        <w:t>Sutarties</w:t>
      </w:r>
      <w:proofErr w:type="spellEnd"/>
      <w:r w:rsidRPr="00FD1791">
        <w:rPr>
          <w:color w:val="000000"/>
          <w:sz w:val="22"/>
          <w:szCs w:val="22"/>
        </w:rPr>
        <w:t xml:space="preserve"> 4.1. punkte </w:t>
      </w:r>
      <w:proofErr w:type="spellStart"/>
      <w:r w:rsidRPr="00FD1791">
        <w:rPr>
          <w:color w:val="000000"/>
          <w:sz w:val="22"/>
          <w:szCs w:val="22"/>
        </w:rPr>
        <w:t>nustatytą</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w:t>
      </w:r>
    </w:p>
    <w:p w14:paraId="4A7CF9CF" w14:textId="397BB224" w:rsidR="00EC428C" w:rsidRPr="00FD1791" w:rsidRDefault="00C67BA6" w:rsidP="00FE1883">
      <w:pPr>
        <w:pStyle w:val="Betarp1"/>
        <w:tabs>
          <w:tab w:val="left" w:pos="0"/>
          <w:tab w:val="left" w:pos="993"/>
          <w:tab w:val="left" w:pos="1134"/>
        </w:tabs>
        <w:jc w:val="both"/>
        <w:rPr>
          <w:rFonts w:ascii="Times New Roman" w:hAnsi="Times New Roman"/>
        </w:rPr>
      </w:pPr>
      <w:r w:rsidRPr="00FD1791">
        <w:rPr>
          <w:rFonts w:ascii="Times New Roman" w:hAnsi="Times New Roman"/>
        </w:rPr>
        <w:t>8</w:t>
      </w:r>
      <w:r w:rsidR="00EC428C" w:rsidRPr="00FD1791">
        <w:rPr>
          <w:rFonts w:ascii="Times New Roman" w:hAnsi="Times New Roman"/>
        </w:rPr>
        <w:t>.</w:t>
      </w:r>
      <w:r w:rsidRPr="00FD1791">
        <w:rPr>
          <w:rFonts w:ascii="Times New Roman" w:hAnsi="Times New Roman"/>
        </w:rPr>
        <w:t>3</w:t>
      </w:r>
      <w:r w:rsidR="00EC428C" w:rsidRPr="00FD1791">
        <w:rPr>
          <w:rFonts w:ascii="Times New Roman" w:hAnsi="Times New Roman"/>
        </w:rPr>
        <w:t>.</w:t>
      </w:r>
      <w:r w:rsidR="00FE1883" w:rsidRPr="00FD1791">
        <w:rPr>
          <w:rFonts w:ascii="Times New Roman" w:hAnsi="Times New Roman"/>
          <w:color w:val="FF0000"/>
        </w:rPr>
        <w:t xml:space="preserve"> </w:t>
      </w:r>
      <w:r w:rsidR="00EC428C" w:rsidRPr="00FD179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4</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0C28825"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5</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Pr="00FD1791">
        <w:rPr>
          <w:rStyle w:val="t508"/>
          <w:color w:val="000000"/>
          <w:sz w:val="22"/>
          <w:szCs w:val="22"/>
          <w:lang w:val="lt-LT"/>
        </w:rPr>
        <w:t>6</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27FCBD0"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7</w:t>
      </w:r>
      <w:r w:rsidR="00EC428C" w:rsidRPr="00FD1791">
        <w:rPr>
          <w:sz w:val="22"/>
          <w:szCs w:val="22"/>
          <w:lang w:val="lt-LT"/>
        </w:rPr>
        <w:t>.  Sutartis pasirašyta dviem egzemplioriais, turinčiais vienodą juridinę galią, po vieną  Tiekėjui ir Pirkėjui.</w:t>
      </w:r>
    </w:p>
    <w:p w14:paraId="76B62408" w14:textId="484A9B6B"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8</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9</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10</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0864232" w14:textId="61C58547" w:rsidR="00784706" w:rsidRPr="00FD1791" w:rsidRDefault="005B7638" w:rsidP="00784706">
      <w:pPr>
        <w:pStyle w:val="Pagrindiniotekstotrauka"/>
        <w:suppressAutoHyphens w:val="0"/>
        <w:ind w:firstLine="0"/>
        <w:rPr>
          <w:color w:val="000000" w:themeColor="text1"/>
          <w:sz w:val="22"/>
          <w:szCs w:val="22"/>
          <w:lang w:val="lt-LT" w:eastAsia="ar-SA"/>
        </w:rPr>
      </w:pPr>
      <w:r w:rsidRPr="00FD1791">
        <w:rPr>
          <w:color w:val="000000" w:themeColor="text1"/>
          <w:sz w:val="22"/>
          <w:szCs w:val="22"/>
          <w:lang w:val="lt-LT"/>
        </w:rPr>
        <w:t>8</w:t>
      </w:r>
      <w:r w:rsidR="00784706" w:rsidRPr="00FD1791">
        <w:rPr>
          <w:color w:val="000000" w:themeColor="text1"/>
          <w:sz w:val="22"/>
          <w:szCs w:val="22"/>
          <w:lang w:val="lt-LT"/>
        </w:rPr>
        <w:t>.1</w:t>
      </w:r>
      <w:r w:rsidRPr="00FD1791">
        <w:rPr>
          <w:color w:val="000000" w:themeColor="text1"/>
          <w:sz w:val="22"/>
          <w:szCs w:val="22"/>
          <w:lang w:val="lt-LT"/>
        </w:rPr>
        <w:t>1</w:t>
      </w:r>
      <w:r w:rsidR="00784706" w:rsidRPr="00FD1791">
        <w:rPr>
          <w:color w:val="000000" w:themeColor="text1"/>
          <w:sz w:val="22"/>
          <w:szCs w:val="22"/>
          <w:lang w:val="lt-LT"/>
        </w:rPr>
        <w:t xml:space="preserve">. </w:t>
      </w:r>
      <w:proofErr w:type="spellStart"/>
      <w:r w:rsidR="00641FDE" w:rsidRPr="00FD1791">
        <w:rPr>
          <w:color w:val="000000"/>
          <w:sz w:val="22"/>
          <w:szCs w:val="22"/>
          <w:bdr w:val="none" w:sz="0" w:space="0" w:color="auto" w:frame="1"/>
        </w:rPr>
        <w:t>Tiekėjas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užtikrina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galimybę</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įsigyti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dalis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tiekimą</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trumpiau</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kaip</w:t>
      </w:r>
      <w:proofErr w:type="spellEnd"/>
      <w:r w:rsidR="00641FDE" w:rsidRPr="00FD1791">
        <w:rPr>
          <w:color w:val="000000"/>
          <w:sz w:val="22"/>
          <w:szCs w:val="22"/>
          <w:bdr w:val="none" w:sz="0" w:space="0" w:color="auto" w:frame="1"/>
        </w:rPr>
        <w:t xml:space="preserve"> 5 </w:t>
      </w:r>
      <w:proofErr w:type="spellStart"/>
      <w:r w:rsidR="00641FDE" w:rsidRPr="00FD1791">
        <w:rPr>
          <w:color w:val="000000"/>
          <w:sz w:val="22"/>
          <w:szCs w:val="22"/>
          <w:bdr w:val="none" w:sz="0" w:space="0" w:color="auto" w:frame="1"/>
        </w:rPr>
        <w:t>metus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nuo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garantinio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laikotarpio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pabaigos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išskyrus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atvejus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dalys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dėl</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objektyvių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priežasčių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negali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būti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tiekiamos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Lietuvos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Respublikos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784706" w:rsidRPr="00FD1791">
        <w:rPr>
          <w:color w:val="000000" w:themeColor="text1"/>
          <w:sz w:val="22"/>
          <w:szCs w:val="22"/>
          <w:lang w:val="lt-LT"/>
        </w:rPr>
        <w:t>.</w:t>
      </w:r>
    </w:p>
    <w:p w14:paraId="074BEDBC" w14:textId="3F079918"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 xml:space="preserve">. Sutarties priedai: </w:t>
      </w:r>
    </w:p>
    <w:p w14:paraId="06EBE90B" w14:textId="0B47E313"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277042AC"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Pr="00FD1791">
        <w:rPr>
          <w:color w:val="000000" w:themeColor="text1"/>
          <w:sz w:val="22"/>
          <w:szCs w:val="22"/>
          <w:lang w:val="lt-LT" w:eastAsia="x-none"/>
        </w:rPr>
        <w:t>2</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FD1791" w:rsidRDefault="00EC428C" w:rsidP="004D3FB2">
            <w:pPr>
              <w:pStyle w:val="Betarp"/>
              <w:rPr>
                <w:rFonts w:ascii="Times New Roman" w:hAnsi="Times New Roman"/>
                <w:lang w:val="lt-LT"/>
              </w:rPr>
            </w:pPr>
            <w:r w:rsidRPr="00FD1791">
              <w:rPr>
                <w:rFonts w:ascii="Times New Roman" w:hAnsi="Times New Roman"/>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77777777" w:rsidR="00EC428C" w:rsidRPr="00FD1791" w:rsidRDefault="00EC428C" w:rsidP="004D3FB2">
            <w:pPr>
              <w:rPr>
                <w:sz w:val="22"/>
                <w:szCs w:val="22"/>
                <w:lang w:val="lt-LT"/>
              </w:rPr>
            </w:pPr>
            <w:r w:rsidRPr="00FD1791">
              <w:rPr>
                <w:sz w:val="22"/>
                <w:szCs w:val="22"/>
                <w:lang w:val="lt-LT"/>
              </w:rPr>
              <w:t xml:space="preserve">A/s LT 347180000001130305, </w:t>
            </w:r>
          </w:p>
          <w:p w14:paraId="695774D0" w14:textId="77777777" w:rsidR="00EC428C" w:rsidRPr="00FD1791" w:rsidRDefault="00EC428C" w:rsidP="004D3FB2">
            <w:pPr>
              <w:rPr>
                <w:sz w:val="22"/>
                <w:szCs w:val="22"/>
                <w:lang w:val="lt-LT"/>
              </w:rPr>
            </w:pPr>
            <w:r w:rsidRPr="00FD1791">
              <w:rPr>
                <w:sz w:val="22"/>
                <w:szCs w:val="22"/>
                <w:lang w:val="lt-LT"/>
              </w:rPr>
              <w:t>AB Šiaulių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5"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Parduodančiosios organizacijos pavadinimas</w:t>
            </w:r>
            <w:r w:rsidRPr="00FD1791">
              <w:rPr>
                <w:sz w:val="22"/>
                <w:szCs w:val="22"/>
                <w:lang w:val="lt-LT"/>
              </w:rPr>
              <w:t>}</w:t>
            </w:r>
          </w:p>
          <w:p w14:paraId="150C2D4D"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Adresas</w:t>
            </w:r>
            <w:r w:rsidRPr="00FD1791">
              <w:rPr>
                <w:sz w:val="22"/>
                <w:szCs w:val="22"/>
                <w:lang w:val="lt-LT"/>
              </w:rPr>
              <w:t>}</w:t>
            </w:r>
          </w:p>
          <w:p w14:paraId="0F3291CE"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Telefonas</w:t>
            </w:r>
            <w:r w:rsidRPr="00FD1791">
              <w:rPr>
                <w:sz w:val="22"/>
                <w:szCs w:val="22"/>
                <w:lang w:val="lt-LT"/>
              </w:rPr>
              <w:t>}</w:t>
            </w:r>
          </w:p>
          <w:p w14:paraId="2210537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Faksas</w:t>
            </w:r>
            <w:r w:rsidRPr="00FD1791">
              <w:rPr>
                <w:sz w:val="22"/>
                <w:szCs w:val="22"/>
                <w:lang w:val="lt-LT"/>
              </w:rPr>
              <w:t>}</w:t>
            </w:r>
          </w:p>
          <w:p w14:paraId="675EEEF2"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Įstaigos kodas</w:t>
            </w:r>
            <w:r w:rsidRPr="00FD1791">
              <w:rPr>
                <w:sz w:val="22"/>
                <w:szCs w:val="22"/>
                <w:lang w:val="lt-LT"/>
              </w:rPr>
              <w:t>}</w:t>
            </w:r>
          </w:p>
          <w:p w14:paraId="4001974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PVM mokėtojo kodas</w:t>
            </w:r>
            <w:r w:rsidRPr="00FD1791">
              <w:rPr>
                <w:sz w:val="22"/>
                <w:szCs w:val="22"/>
                <w:lang w:val="lt-LT"/>
              </w:rPr>
              <w:t>}</w:t>
            </w:r>
          </w:p>
          <w:p w14:paraId="18153EB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Bankas</w:t>
            </w:r>
            <w:r w:rsidRPr="00FD1791">
              <w:rPr>
                <w:sz w:val="22"/>
                <w:szCs w:val="22"/>
                <w:lang w:val="lt-LT"/>
              </w:rPr>
              <w:t>}</w:t>
            </w:r>
          </w:p>
          <w:p w14:paraId="02137D46" w14:textId="77777777" w:rsidR="00EC428C" w:rsidRPr="00FD1791" w:rsidRDefault="00EC428C" w:rsidP="004D3FB2">
            <w:pPr>
              <w:jc w:val="both"/>
              <w:rPr>
                <w:b/>
                <w:sz w:val="22"/>
                <w:szCs w:val="22"/>
                <w:lang w:val="lt-LT"/>
              </w:rPr>
            </w:pPr>
            <w:r w:rsidRPr="00FD1791">
              <w:rPr>
                <w:sz w:val="22"/>
                <w:szCs w:val="22"/>
                <w:lang w:val="lt-LT"/>
              </w:rPr>
              <w:t>{</w:t>
            </w:r>
            <w:r w:rsidRPr="00FD1791">
              <w:rPr>
                <w:i/>
                <w:sz w:val="22"/>
                <w:szCs w:val="22"/>
                <w:lang w:val="lt-LT"/>
              </w:rPr>
              <w:t>Atsiskaitomosios sąskaitos numeris</w:t>
            </w:r>
            <w:r w:rsidRPr="00FD1791">
              <w:rPr>
                <w:sz w:val="22"/>
                <w:szCs w:val="22"/>
                <w:lang w:val="lt-LT"/>
              </w:rPr>
              <w:t>}</w:t>
            </w:r>
          </w:p>
        </w:tc>
      </w:tr>
      <w:tr w:rsidR="00EC428C" w:rsidRPr="00FD1791" w14:paraId="13C03575" w14:textId="77777777" w:rsidTr="004D3FB2">
        <w:trPr>
          <w:trHeight w:val="80"/>
        </w:trPr>
        <w:tc>
          <w:tcPr>
            <w:tcW w:w="4928" w:type="dxa"/>
          </w:tcPr>
          <w:p w14:paraId="2C38209C" w14:textId="77777777" w:rsidR="00EC428C" w:rsidRPr="00FD1791" w:rsidRDefault="00EC428C" w:rsidP="004D3FB2">
            <w:pPr>
              <w:jc w:val="both"/>
              <w:rPr>
                <w:sz w:val="22"/>
                <w:szCs w:val="22"/>
                <w:lang w:val="lt-LT"/>
              </w:rPr>
            </w:pPr>
            <w:r w:rsidRPr="00FD1791">
              <w:rPr>
                <w:sz w:val="22"/>
                <w:szCs w:val="22"/>
                <w:lang w:val="lt-LT"/>
              </w:rPr>
              <w:t xml:space="preserve">Direktorius </w:t>
            </w:r>
          </w:p>
          <w:p w14:paraId="0047DA4A" w14:textId="77777777" w:rsidR="00EC428C" w:rsidRPr="00FD1791" w:rsidRDefault="00EC428C" w:rsidP="004D3FB2">
            <w:pPr>
              <w:jc w:val="both"/>
              <w:rPr>
                <w:color w:val="000000"/>
                <w:sz w:val="22"/>
                <w:szCs w:val="22"/>
                <w:lang w:val="lt-LT"/>
              </w:rPr>
            </w:pPr>
            <w:r w:rsidRPr="00FD1791">
              <w:rPr>
                <w:color w:val="000000"/>
                <w:sz w:val="22"/>
                <w:szCs w:val="22"/>
                <w:lang w:val="lt-LT"/>
              </w:rPr>
              <w:t>Mindaugas Pauliukas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0C0DC9B7" w14:textId="77777777" w:rsidR="00EC428C" w:rsidRPr="00FD1791" w:rsidRDefault="00EC428C" w:rsidP="004D3FB2">
            <w:pPr>
              <w:rPr>
                <w:sz w:val="22"/>
                <w:szCs w:val="22"/>
                <w:lang w:val="lt-LT"/>
              </w:rPr>
            </w:pPr>
            <w:r w:rsidRPr="00FD1791">
              <w:rPr>
                <w:sz w:val="22"/>
                <w:szCs w:val="22"/>
                <w:lang w:val="lt-LT"/>
              </w:rPr>
              <w:t>{</w:t>
            </w:r>
            <w:r w:rsidRPr="00FD1791">
              <w:rPr>
                <w:i/>
                <w:sz w:val="22"/>
                <w:szCs w:val="22"/>
                <w:lang w:val="lt-LT"/>
              </w:rPr>
              <w:t xml:space="preserve"> Parduodančiosios organizacijos atstovo pareigos</w:t>
            </w:r>
            <w:r w:rsidRPr="00FD1791">
              <w:rPr>
                <w:sz w:val="22"/>
                <w:szCs w:val="22"/>
                <w:lang w:val="lt-LT"/>
              </w:rPr>
              <w:t>}{</w:t>
            </w:r>
            <w:r w:rsidRPr="00FD1791">
              <w:rPr>
                <w:i/>
                <w:sz w:val="22"/>
                <w:szCs w:val="22"/>
                <w:lang w:val="lt-LT"/>
              </w:rPr>
              <w:t>Vardas Pavardė</w:t>
            </w:r>
            <w:r w:rsidRPr="00FD1791">
              <w:rPr>
                <w:sz w:val="22"/>
                <w:szCs w:val="22"/>
                <w:lang w:val="lt-LT"/>
              </w:rPr>
              <w:t>}</w:t>
            </w:r>
          </w:p>
          <w:p w14:paraId="08001693" w14:textId="77777777" w:rsidR="00EC428C" w:rsidRPr="00FD1791" w:rsidRDefault="00EC428C"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44CE197B" w14:textId="1D20DF1C" w:rsidR="00213818" w:rsidRPr="002F6BA7" w:rsidRDefault="00213818" w:rsidP="00213818">
      <w:pPr>
        <w:jc w:val="center"/>
        <w:rPr>
          <w:b/>
          <w:sz w:val="22"/>
          <w:szCs w:val="22"/>
          <w:lang w:val="lt-LT"/>
        </w:rPr>
      </w:pPr>
      <w:r w:rsidRPr="002F6BA7">
        <w:rPr>
          <w:b/>
          <w:sz w:val="22"/>
          <w:szCs w:val="22"/>
          <w:lang w:val="lt-LT"/>
        </w:rPr>
        <w:t>prie 202</w:t>
      </w:r>
      <w:r w:rsidR="00B45491" w:rsidRPr="002F6BA7">
        <w:rPr>
          <w:b/>
          <w:sz w:val="22"/>
          <w:szCs w:val="22"/>
          <w:lang w:val="lt-LT"/>
        </w:rPr>
        <w:t>5</w:t>
      </w:r>
      <w:r w:rsidRPr="002F6BA7">
        <w:rPr>
          <w:b/>
          <w:sz w:val="22"/>
          <w:szCs w:val="22"/>
          <w:lang w:val="lt-LT"/>
        </w:rPr>
        <w:t>-      -         Viešojo prekių pirkimo – pardavimo sutarties Nr.</w:t>
      </w:r>
    </w:p>
    <w:p w14:paraId="31B46A09" w14:textId="77777777" w:rsidR="00213818" w:rsidRPr="002F6BA7" w:rsidRDefault="00213818" w:rsidP="00213818">
      <w:pPr>
        <w:rPr>
          <w:b/>
          <w:sz w:val="22"/>
          <w:szCs w:val="22"/>
          <w:lang w:val="lt-LT"/>
        </w:rPr>
      </w:pPr>
    </w:p>
    <w:p w14:paraId="7154B9C0" w14:textId="77777777" w:rsidR="00213818" w:rsidRPr="002F6BA7"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5A66FCD3" w14:textId="77777777" w:rsidR="00213818" w:rsidRPr="002F6BA7" w:rsidRDefault="00213818" w:rsidP="00213818">
      <w:pPr>
        <w:jc w:val="center"/>
        <w:rPr>
          <w:b/>
          <w:sz w:val="22"/>
          <w:szCs w:val="22"/>
          <w:lang w:val="lt-LT"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8053C1" w:rsidRPr="002F6BA7" w14:paraId="030FF942" w14:textId="77777777" w:rsidTr="00571B5F">
        <w:trPr>
          <w:trHeight w:val="1426"/>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5B90B" w14:textId="77777777" w:rsidR="008053C1" w:rsidRPr="002F6BA7" w:rsidRDefault="008053C1" w:rsidP="00571B5F">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376889AD"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407691E8" w14:textId="77777777" w:rsidR="008053C1" w:rsidRPr="002F6BA7" w:rsidRDefault="008053C1" w:rsidP="00571B5F">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1FC845E1" w14:textId="77777777" w:rsidR="008053C1" w:rsidRPr="002F6BA7" w:rsidRDefault="008053C1" w:rsidP="00571B5F">
            <w:pPr>
              <w:jc w:val="center"/>
              <w:rPr>
                <w:rFonts w:eastAsia="Times New Roman"/>
                <w:b/>
                <w:bCs/>
                <w:color w:val="000000"/>
                <w:sz w:val="22"/>
                <w:szCs w:val="22"/>
                <w:lang w:val="lt-LT"/>
              </w:rPr>
            </w:pPr>
          </w:p>
          <w:p w14:paraId="612D7EFC" w14:textId="77777777" w:rsidR="008053C1" w:rsidRPr="002F6BA7" w:rsidRDefault="008053C1" w:rsidP="00571B5F">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296D76DE" w14:textId="77777777" w:rsidR="008053C1" w:rsidRPr="002F6BA7" w:rsidRDefault="008053C1" w:rsidP="00571B5F">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kataloginis</w:t>
            </w:r>
            <w:proofErr w:type="spellEnd"/>
            <w:r w:rsidRPr="002F6BA7">
              <w:rPr>
                <w:b/>
                <w:sz w:val="22"/>
                <w:szCs w:val="22"/>
              </w:rPr>
              <w:t xml:space="preserve"> </w:t>
            </w:r>
            <w:proofErr w:type="spellStart"/>
            <w:r w:rsidRPr="002F6BA7">
              <w:rPr>
                <w:b/>
                <w:sz w:val="22"/>
                <w:szCs w:val="22"/>
              </w:rPr>
              <w:t>numeris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6775FD03"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478382E" w14:textId="77777777" w:rsidR="008053C1" w:rsidRPr="002F6BA7" w:rsidRDefault="008053C1" w:rsidP="00571B5F">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8053C1" w:rsidRPr="002F6BA7" w14:paraId="74F42C6C" w14:textId="77777777" w:rsidTr="00571B5F">
        <w:tc>
          <w:tcPr>
            <w:tcW w:w="638" w:type="dxa"/>
            <w:tcBorders>
              <w:top w:val="single" w:sz="4" w:space="0" w:color="auto"/>
              <w:left w:val="single" w:sz="4" w:space="0" w:color="auto"/>
              <w:bottom w:val="single" w:sz="4" w:space="0" w:color="auto"/>
              <w:right w:val="single" w:sz="4" w:space="0" w:color="auto"/>
            </w:tcBorders>
            <w:shd w:val="clear" w:color="auto" w:fill="auto"/>
          </w:tcPr>
          <w:p w14:paraId="16DA0377" w14:textId="77777777" w:rsidR="008053C1" w:rsidRPr="002F6BA7" w:rsidRDefault="008053C1" w:rsidP="00571B5F">
            <w:pPr>
              <w:jc w:val="center"/>
              <w:rPr>
                <w:rFonts w:eastAsia="Calibri"/>
                <w:sz w:val="22"/>
                <w:szCs w:val="22"/>
                <w:lang w:val="lt-LT"/>
              </w:rPr>
            </w:pPr>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45608471" w14:textId="77777777" w:rsidR="00BE434D" w:rsidRPr="002F6BA7" w:rsidRDefault="00BE434D" w:rsidP="00BE43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proofErr w:type="spellStart"/>
            <w:r>
              <w:rPr>
                <w:rFonts w:eastAsia="Times New Roman"/>
                <w:b/>
                <w:bCs/>
                <w:color w:val="000000"/>
                <w:sz w:val="22"/>
                <w:szCs w:val="22"/>
                <w:lang w:val="lt-LT" w:eastAsia="lt-LT"/>
              </w:rPr>
              <w:t>Telemetrinė</w:t>
            </w:r>
            <w:proofErr w:type="spellEnd"/>
            <w:r>
              <w:rPr>
                <w:rFonts w:eastAsia="Times New Roman"/>
                <w:b/>
                <w:bCs/>
                <w:color w:val="000000"/>
                <w:sz w:val="22"/>
                <w:szCs w:val="22"/>
                <w:lang w:val="lt-LT" w:eastAsia="lt-LT"/>
              </w:rPr>
              <w:t xml:space="preserve"> pacientų stebėjimo sistema</w:t>
            </w:r>
          </w:p>
          <w:p w14:paraId="1FC46C14" w14:textId="22C5B7F2" w:rsidR="008053C1" w:rsidRPr="002F6BA7" w:rsidRDefault="00BE434D" w:rsidP="00BE434D">
            <w:pPr>
              <w:jc w:val="center"/>
              <w:rPr>
                <w:b/>
                <w:sz w:val="22"/>
                <w:szCs w:val="22"/>
                <w:lang w:val="lt-LT"/>
              </w:rPr>
            </w:pPr>
            <w:r w:rsidRPr="002F6BA7">
              <w:rPr>
                <w:rFonts w:eastAsia="Times New Roman"/>
                <w:b/>
                <w:bCs/>
                <w:color w:val="000000"/>
                <w:sz w:val="22"/>
                <w:szCs w:val="22"/>
                <w:lang w:val="lt-LT" w:eastAsia="lt-LT"/>
              </w:rPr>
              <w:t>sistema</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D72F9D5" w14:textId="77777777" w:rsidR="008053C1" w:rsidRPr="002F6BA7" w:rsidRDefault="008053C1" w:rsidP="00571B5F">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4EE72D8E" w14:textId="77777777" w:rsidR="008053C1" w:rsidRPr="002F6BA7" w:rsidRDefault="008053C1" w:rsidP="00571B5F">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15CB7DE0" w14:textId="77777777" w:rsidR="008053C1" w:rsidRPr="002F6BA7" w:rsidRDefault="008053C1" w:rsidP="00571B5F">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AA8B352" w14:textId="77777777" w:rsidR="008053C1" w:rsidRPr="002F6BA7" w:rsidRDefault="008053C1" w:rsidP="00571B5F">
            <w:pPr>
              <w:jc w:val="center"/>
              <w:rPr>
                <w:rFonts w:eastAsia="Calibri"/>
                <w:sz w:val="22"/>
                <w:szCs w:val="22"/>
                <w:lang w:val="lt-LT"/>
              </w:rPr>
            </w:pPr>
          </w:p>
        </w:tc>
      </w:tr>
    </w:tbl>
    <w:p w14:paraId="405EFCD1" w14:textId="77777777" w:rsidR="008053C1" w:rsidRPr="002F6BA7" w:rsidRDefault="008053C1" w:rsidP="00213818">
      <w:pPr>
        <w:jc w:val="center"/>
        <w:rPr>
          <w:b/>
          <w:sz w:val="22"/>
          <w:szCs w:val="22"/>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2F6BA7" w14:paraId="5872E8D3" w14:textId="77777777" w:rsidTr="004D3FB2">
        <w:tc>
          <w:tcPr>
            <w:tcW w:w="5366" w:type="dxa"/>
            <w:gridSpan w:val="3"/>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5055" w:type="dxa"/>
            <w:gridSpan w:val="3"/>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2F6BA7" w:rsidRDefault="00213818" w:rsidP="004D3FB2">
            <w:pPr>
              <w:jc w:val="both"/>
              <w:rPr>
                <w:sz w:val="22"/>
                <w:szCs w:val="22"/>
                <w:lang w:val="lt-LT"/>
              </w:rPr>
            </w:pPr>
            <w:r w:rsidRPr="002F6BA7">
              <w:rPr>
                <w:sz w:val="22"/>
                <w:szCs w:val="22"/>
                <w:lang w:val="lt-LT"/>
              </w:rPr>
              <w:t xml:space="preserve">Direktorius </w:t>
            </w:r>
          </w:p>
          <w:p w14:paraId="73B43226" w14:textId="77777777" w:rsidR="00213818" w:rsidRPr="002F6BA7" w:rsidRDefault="00213818" w:rsidP="004D3FB2">
            <w:pPr>
              <w:jc w:val="both"/>
              <w:rPr>
                <w:sz w:val="22"/>
                <w:szCs w:val="22"/>
                <w:lang w:val="lt-LT"/>
              </w:rPr>
            </w:pPr>
            <w:r w:rsidRPr="002F6BA7">
              <w:rPr>
                <w:sz w:val="22"/>
                <w:szCs w:val="22"/>
                <w:lang w:val="lt-LT"/>
              </w:rPr>
              <w:t>Mindaugas Pauliukas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860" w:type="dxa"/>
            <w:gridSpan w:val="3"/>
          </w:tcPr>
          <w:p w14:paraId="5BA5B89B" w14:textId="77777777" w:rsidR="00213818" w:rsidRPr="002F6BA7" w:rsidRDefault="00213818" w:rsidP="004D3FB2">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7FA8064B" w14:textId="77777777" w:rsidR="00213818" w:rsidRPr="002F6BA7" w:rsidRDefault="00213818"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4D3FB2">
        <w:trPr>
          <w:gridBefore w:val="1"/>
          <w:wBefore w:w="1101" w:type="dxa"/>
        </w:trPr>
        <w:tc>
          <w:tcPr>
            <w:tcW w:w="4799" w:type="dxa"/>
            <w:gridSpan w:val="3"/>
          </w:tcPr>
          <w:p w14:paraId="07BE4944" w14:textId="77777777" w:rsidR="00213818" w:rsidRPr="002F6BA7" w:rsidRDefault="00213818" w:rsidP="004D3FB2">
            <w:pPr>
              <w:rPr>
                <w:sz w:val="22"/>
                <w:szCs w:val="22"/>
                <w:lang w:val="lt-LT"/>
              </w:rPr>
            </w:pPr>
          </w:p>
        </w:tc>
        <w:tc>
          <w:tcPr>
            <w:tcW w:w="4521" w:type="dxa"/>
            <w:gridSpan w:val="2"/>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AC8C" w14:textId="77777777" w:rsidR="00D52B78" w:rsidRDefault="00D52B78">
      <w:r>
        <w:separator/>
      </w:r>
    </w:p>
  </w:endnote>
  <w:endnote w:type="continuationSeparator" w:id="0">
    <w:p w14:paraId="167A398C" w14:textId="77777777" w:rsidR="00D52B78" w:rsidRDefault="00D5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4A00" w14:textId="77777777" w:rsidR="00D52B78" w:rsidRDefault="00D52B78">
      <w:r>
        <w:separator/>
      </w:r>
    </w:p>
  </w:footnote>
  <w:footnote w:type="continuationSeparator" w:id="0">
    <w:p w14:paraId="4480446B" w14:textId="77777777" w:rsidR="00D52B78" w:rsidRDefault="00D5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D36F7"/>
    <w:multiLevelType w:val="hybridMultilevel"/>
    <w:tmpl w:val="103A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9"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12"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3" w15:restartNumberingAfterBreak="0">
    <w:nsid w:val="734861D8"/>
    <w:multiLevelType w:val="hybridMultilevel"/>
    <w:tmpl w:val="DD5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80612">
    <w:abstractNumId w:val="0"/>
  </w:num>
  <w:num w:numId="2" w16cid:durableId="189228832">
    <w:abstractNumId w:val="1"/>
  </w:num>
  <w:num w:numId="3" w16cid:durableId="1161845543">
    <w:abstractNumId w:val="12"/>
  </w:num>
  <w:num w:numId="4" w16cid:durableId="738552869">
    <w:abstractNumId w:val="6"/>
  </w:num>
  <w:num w:numId="5" w16cid:durableId="192111199">
    <w:abstractNumId w:val="9"/>
  </w:num>
  <w:num w:numId="6" w16cid:durableId="1353384537">
    <w:abstractNumId w:val="10"/>
  </w:num>
  <w:num w:numId="7" w16cid:durableId="106779678">
    <w:abstractNumId w:val="4"/>
  </w:num>
  <w:num w:numId="8" w16cid:durableId="864488668">
    <w:abstractNumId w:val="7"/>
  </w:num>
  <w:num w:numId="9" w16cid:durableId="1997222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589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28614">
    <w:abstractNumId w:val="13"/>
  </w:num>
  <w:num w:numId="12" w16cid:durableId="155570388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588"/>
    <w:rsid w:val="00027529"/>
    <w:rsid w:val="00030D70"/>
    <w:rsid w:val="00032B4C"/>
    <w:rsid w:val="00033E95"/>
    <w:rsid w:val="00036913"/>
    <w:rsid w:val="00037E09"/>
    <w:rsid w:val="0004086A"/>
    <w:rsid w:val="0005442F"/>
    <w:rsid w:val="000603BF"/>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C7528"/>
    <w:rsid w:val="000D3418"/>
    <w:rsid w:val="000E0578"/>
    <w:rsid w:val="000E6B62"/>
    <w:rsid w:val="000E7553"/>
    <w:rsid w:val="000F0040"/>
    <w:rsid w:val="000F0C51"/>
    <w:rsid w:val="000F3D3D"/>
    <w:rsid w:val="000F4E21"/>
    <w:rsid w:val="000F555A"/>
    <w:rsid w:val="000F7472"/>
    <w:rsid w:val="000F7C57"/>
    <w:rsid w:val="00101AC5"/>
    <w:rsid w:val="00102426"/>
    <w:rsid w:val="00105CAA"/>
    <w:rsid w:val="00107134"/>
    <w:rsid w:val="00114E69"/>
    <w:rsid w:val="0012180F"/>
    <w:rsid w:val="00122D65"/>
    <w:rsid w:val="00122F0E"/>
    <w:rsid w:val="001254F2"/>
    <w:rsid w:val="00126940"/>
    <w:rsid w:val="00135548"/>
    <w:rsid w:val="0013642E"/>
    <w:rsid w:val="00147DB1"/>
    <w:rsid w:val="001527E1"/>
    <w:rsid w:val="001600A2"/>
    <w:rsid w:val="001607C2"/>
    <w:rsid w:val="00162B4B"/>
    <w:rsid w:val="00162D51"/>
    <w:rsid w:val="001643AD"/>
    <w:rsid w:val="0016551D"/>
    <w:rsid w:val="00165FE9"/>
    <w:rsid w:val="00166448"/>
    <w:rsid w:val="0017477D"/>
    <w:rsid w:val="001760C9"/>
    <w:rsid w:val="001812DA"/>
    <w:rsid w:val="001903DB"/>
    <w:rsid w:val="001A136D"/>
    <w:rsid w:val="001A2B6D"/>
    <w:rsid w:val="001A57CC"/>
    <w:rsid w:val="001B1556"/>
    <w:rsid w:val="001B39BC"/>
    <w:rsid w:val="001B44E3"/>
    <w:rsid w:val="001B679B"/>
    <w:rsid w:val="001C006A"/>
    <w:rsid w:val="001C325E"/>
    <w:rsid w:val="001D10F5"/>
    <w:rsid w:val="001D1F66"/>
    <w:rsid w:val="001D2A0B"/>
    <w:rsid w:val="001D3EE8"/>
    <w:rsid w:val="001D57B0"/>
    <w:rsid w:val="001D7946"/>
    <w:rsid w:val="001D7E7B"/>
    <w:rsid w:val="001E20D5"/>
    <w:rsid w:val="001E5652"/>
    <w:rsid w:val="001E69B5"/>
    <w:rsid w:val="001E7829"/>
    <w:rsid w:val="001F1FB0"/>
    <w:rsid w:val="001F1FB7"/>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44A92"/>
    <w:rsid w:val="00246642"/>
    <w:rsid w:val="00251AE6"/>
    <w:rsid w:val="002528DB"/>
    <w:rsid w:val="002764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E01B7"/>
    <w:rsid w:val="002E4A57"/>
    <w:rsid w:val="002E599C"/>
    <w:rsid w:val="002E63C0"/>
    <w:rsid w:val="002E666C"/>
    <w:rsid w:val="002E781E"/>
    <w:rsid w:val="002F01F5"/>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1FBD"/>
    <w:rsid w:val="0033578A"/>
    <w:rsid w:val="00340197"/>
    <w:rsid w:val="00343042"/>
    <w:rsid w:val="0034410F"/>
    <w:rsid w:val="003445FB"/>
    <w:rsid w:val="00346739"/>
    <w:rsid w:val="00353760"/>
    <w:rsid w:val="00360022"/>
    <w:rsid w:val="0036155D"/>
    <w:rsid w:val="00362599"/>
    <w:rsid w:val="0037763B"/>
    <w:rsid w:val="0037795F"/>
    <w:rsid w:val="00386078"/>
    <w:rsid w:val="003923C9"/>
    <w:rsid w:val="00393131"/>
    <w:rsid w:val="0039315D"/>
    <w:rsid w:val="00394DBE"/>
    <w:rsid w:val="003A11C0"/>
    <w:rsid w:val="003A18C4"/>
    <w:rsid w:val="003A2976"/>
    <w:rsid w:val="003A428A"/>
    <w:rsid w:val="003A4923"/>
    <w:rsid w:val="003A60B6"/>
    <w:rsid w:val="003C5B59"/>
    <w:rsid w:val="003C7995"/>
    <w:rsid w:val="003D3AE2"/>
    <w:rsid w:val="003D59A2"/>
    <w:rsid w:val="003D7774"/>
    <w:rsid w:val="003D78CD"/>
    <w:rsid w:val="003E32A5"/>
    <w:rsid w:val="003F101E"/>
    <w:rsid w:val="003F14F4"/>
    <w:rsid w:val="003F569F"/>
    <w:rsid w:val="003F6A4F"/>
    <w:rsid w:val="003F7633"/>
    <w:rsid w:val="0040055D"/>
    <w:rsid w:val="00402228"/>
    <w:rsid w:val="00403969"/>
    <w:rsid w:val="00403BB1"/>
    <w:rsid w:val="0041038A"/>
    <w:rsid w:val="00412D49"/>
    <w:rsid w:val="00413929"/>
    <w:rsid w:val="0041444C"/>
    <w:rsid w:val="00415800"/>
    <w:rsid w:val="00416081"/>
    <w:rsid w:val="00416E51"/>
    <w:rsid w:val="00417485"/>
    <w:rsid w:val="004221D4"/>
    <w:rsid w:val="004267D1"/>
    <w:rsid w:val="0043197B"/>
    <w:rsid w:val="00433A3B"/>
    <w:rsid w:val="00440400"/>
    <w:rsid w:val="00440F43"/>
    <w:rsid w:val="00441FE5"/>
    <w:rsid w:val="004433CD"/>
    <w:rsid w:val="0044383F"/>
    <w:rsid w:val="004507B9"/>
    <w:rsid w:val="00454C2C"/>
    <w:rsid w:val="00461586"/>
    <w:rsid w:val="00462367"/>
    <w:rsid w:val="00462747"/>
    <w:rsid w:val="004653E9"/>
    <w:rsid w:val="00467B2E"/>
    <w:rsid w:val="00474002"/>
    <w:rsid w:val="00475451"/>
    <w:rsid w:val="00490BB7"/>
    <w:rsid w:val="00493F9B"/>
    <w:rsid w:val="00494A45"/>
    <w:rsid w:val="0049547C"/>
    <w:rsid w:val="004B2087"/>
    <w:rsid w:val="004B2382"/>
    <w:rsid w:val="004C152B"/>
    <w:rsid w:val="004C3258"/>
    <w:rsid w:val="004C38E0"/>
    <w:rsid w:val="004C5414"/>
    <w:rsid w:val="004C7FB1"/>
    <w:rsid w:val="004D3FB2"/>
    <w:rsid w:val="004D4320"/>
    <w:rsid w:val="004D7DBF"/>
    <w:rsid w:val="004E546E"/>
    <w:rsid w:val="004E646D"/>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360B1"/>
    <w:rsid w:val="00540D4E"/>
    <w:rsid w:val="005439B0"/>
    <w:rsid w:val="00543BC2"/>
    <w:rsid w:val="00544DFB"/>
    <w:rsid w:val="005459DE"/>
    <w:rsid w:val="00550E84"/>
    <w:rsid w:val="0055358D"/>
    <w:rsid w:val="00554A1B"/>
    <w:rsid w:val="00555BA4"/>
    <w:rsid w:val="0055671F"/>
    <w:rsid w:val="00573342"/>
    <w:rsid w:val="005778E3"/>
    <w:rsid w:val="00577D75"/>
    <w:rsid w:val="005800EA"/>
    <w:rsid w:val="0058053B"/>
    <w:rsid w:val="00583030"/>
    <w:rsid w:val="00590AB9"/>
    <w:rsid w:val="00594BBE"/>
    <w:rsid w:val="00594CE3"/>
    <w:rsid w:val="005954AD"/>
    <w:rsid w:val="005A3C57"/>
    <w:rsid w:val="005A3C9E"/>
    <w:rsid w:val="005A4759"/>
    <w:rsid w:val="005A7750"/>
    <w:rsid w:val="005B1A79"/>
    <w:rsid w:val="005B27CA"/>
    <w:rsid w:val="005B37B8"/>
    <w:rsid w:val="005B7638"/>
    <w:rsid w:val="005D388E"/>
    <w:rsid w:val="005E16F2"/>
    <w:rsid w:val="005E18CA"/>
    <w:rsid w:val="005E2864"/>
    <w:rsid w:val="005E5812"/>
    <w:rsid w:val="005F2AEA"/>
    <w:rsid w:val="00600F98"/>
    <w:rsid w:val="006029F4"/>
    <w:rsid w:val="0060588A"/>
    <w:rsid w:val="00607705"/>
    <w:rsid w:val="006146D7"/>
    <w:rsid w:val="0061673A"/>
    <w:rsid w:val="00620104"/>
    <w:rsid w:val="006227CD"/>
    <w:rsid w:val="006236AA"/>
    <w:rsid w:val="00623915"/>
    <w:rsid w:val="00630D9A"/>
    <w:rsid w:val="006326DA"/>
    <w:rsid w:val="00632DBD"/>
    <w:rsid w:val="00634646"/>
    <w:rsid w:val="00641FDE"/>
    <w:rsid w:val="00642D21"/>
    <w:rsid w:val="00646544"/>
    <w:rsid w:val="00646E1B"/>
    <w:rsid w:val="00660700"/>
    <w:rsid w:val="006609BB"/>
    <w:rsid w:val="0066149F"/>
    <w:rsid w:val="00662D65"/>
    <w:rsid w:val="00663939"/>
    <w:rsid w:val="0066682D"/>
    <w:rsid w:val="00667AFA"/>
    <w:rsid w:val="00670FF3"/>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4FFF"/>
    <w:rsid w:val="006D4529"/>
    <w:rsid w:val="006D7E4B"/>
    <w:rsid w:val="006F240A"/>
    <w:rsid w:val="006F44F0"/>
    <w:rsid w:val="006F7E82"/>
    <w:rsid w:val="00707DEE"/>
    <w:rsid w:val="007108E9"/>
    <w:rsid w:val="0071122F"/>
    <w:rsid w:val="0071159D"/>
    <w:rsid w:val="00712CCC"/>
    <w:rsid w:val="0071355F"/>
    <w:rsid w:val="00714AED"/>
    <w:rsid w:val="00714C11"/>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78B"/>
    <w:rsid w:val="00761810"/>
    <w:rsid w:val="00771C66"/>
    <w:rsid w:val="00776646"/>
    <w:rsid w:val="0077748C"/>
    <w:rsid w:val="00784706"/>
    <w:rsid w:val="0078678E"/>
    <w:rsid w:val="00790F1F"/>
    <w:rsid w:val="00791953"/>
    <w:rsid w:val="00797918"/>
    <w:rsid w:val="00797F6D"/>
    <w:rsid w:val="007B2EBB"/>
    <w:rsid w:val="007B2F63"/>
    <w:rsid w:val="007B53DF"/>
    <w:rsid w:val="007C116E"/>
    <w:rsid w:val="007C2CEF"/>
    <w:rsid w:val="007C45F6"/>
    <w:rsid w:val="007C51BE"/>
    <w:rsid w:val="007C5628"/>
    <w:rsid w:val="007C5EBC"/>
    <w:rsid w:val="007D158F"/>
    <w:rsid w:val="007D31A5"/>
    <w:rsid w:val="007D504F"/>
    <w:rsid w:val="007D7561"/>
    <w:rsid w:val="007E1CC0"/>
    <w:rsid w:val="007E3372"/>
    <w:rsid w:val="007E7E5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C54"/>
    <w:rsid w:val="00862E36"/>
    <w:rsid w:val="00865610"/>
    <w:rsid w:val="00870E16"/>
    <w:rsid w:val="00876AC8"/>
    <w:rsid w:val="00880571"/>
    <w:rsid w:val="00883795"/>
    <w:rsid w:val="0089011C"/>
    <w:rsid w:val="008A1C9F"/>
    <w:rsid w:val="008A1F49"/>
    <w:rsid w:val="008A2C8D"/>
    <w:rsid w:val="008A42EB"/>
    <w:rsid w:val="008B41CC"/>
    <w:rsid w:val="008B7035"/>
    <w:rsid w:val="008C41B7"/>
    <w:rsid w:val="008C7151"/>
    <w:rsid w:val="008D0BF4"/>
    <w:rsid w:val="008D5F9B"/>
    <w:rsid w:val="008D60C4"/>
    <w:rsid w:val="008D7D69"/>
    <w:rsid w:val="008E11D4"/>
    <w:rsid w:val="008E3977"/>
    <w:rsid w:val="008E3D66"/>
    <w:rsid w:val="008F1850"/>
    <w:rsid w:val="00902367"/>
    <w:rsid w:val="00904247"/>
    <w:rsid w:val="0090514C"/>
    <w:rsid w:val="00907F19"/>
    <w:rsid w:val="00912AB6"/>
    <w:rsid w:val="00912B9D"/>
    <w:rsid w:val="00916D5A"/>
    <w:rsid w:val="0092242D"/>
    <w:rsid w:val="0093225C"/>
    <w:rsid w:val="0093441B"/>
    <w:rsid w:val="00934BA4"/>
    <w:rsid w:val="0093559D"/>
    <w:rsid w:val="009379A9"/>
    <w:rsid w:val="00942BEB"/>
    <w:rsid w:val="00942E9D"/>
    <w:rsid w:val="009434B9"/>
    <w:rsid w:val="009514E6"/>
    <w:rsid w:val="00951630"/>
    <w:rsid w:val="00952C68"/>
    <w:rsid w:val="00954CDE"/>
    <w:rsid w:val="00955393"/>
    <w:rsid w:val="00957525"/>
    <w:rsid w:val="00957BA6"/>
    <w:rsid w:val="00962C3B"/>
    <w:rsid w:val="009671FC"/>
    <w:rsid w:val="00967EB4"/>
    <w:rsid w:val="009716FC"/>
    <w:rsid w:val="00974A48"/>
    <w:rsid w:val="00977507"/>
    <w:rsid w:val="009847B1"/>
    <w:rsid w:val="009850A1"/>
    <w:rsid w:val="00985CF9"/>
    <w:rsid w:val="009914B9"/>
    <w:rsid w:val="00993B10"/>
    <w:rsid w:val="00995373"/>
    <w:rsid w:val="009A5E79"/>
    <w:rsid w:val="009A6E9D"/>
    <w:rsid w:val="009B0FF4"/>
    <w:rsid w:val="009B1ECB"/>
    <w:rsid w:val="009B382A"/>
    <w:rsid w:val="009B4D61"/>
    <w:rsid w:val="009B7EB8"/>
    <w:rsid w:val="009C1E83"/>
    <w:rsid w:val="009C2023"/>
    <w:rsid w:val="009C5FBA"/>
    <w:rsid w:val="009C62FE"/>
    <w:rsid w:val="009C6C74"/>
    <w:rsid w:val="009C75EF"/>
    <w:rsid w:val="009D44AB"/>
    <w:rsid w:val="009D7624"/>
    <w:rsid w:val="009E084E"/>
    <w:rsid w:val="009E5697"/>
    <w:rsid w:val="009E725E"/>
    <w:rsid w:val="009F5C20"/>
    <w:rsid w:val="009F7A9E"/>
    <w:rsid w:val="00A02654"/>
    <w:rsid w:val="00A028E3"/>
    <w:rsid w:val="00A11A25"/>
    <w:rsid w:val="00A14F52"/>
    <w:rsid w:val="00A16030"/>
    <w:rsid w:val="00A17A37"/>
    <w:rsid w:val="00A22912"/>
    <w:rsid w:val="00A261F8"/>
    <w:rsid w:val="00A26E57"/>
    <w:rsid w:val="00A2735B"/>
    <w:rsid w:val="00A301BE"/>
    <w:rsid w:val="00A311D8"/>
    <w:rsid w:val="00A32545"/>
    <w:rsid w:val="00A34F0E"/>
    <w:rsid w:val="00A374A1"/>
    <w:rsid w:val="00A41479"/>
    <w:rsid w:val="00A415AB"/>
    <w:rsid w:val="00A4520F"/>
    <w:rsid w:val="00A455A8"/>
    <w:rsid w:val="00A51B34"/>
    <w:rsid w:val="00A57D81"/>
    <w:rsid w:val="00A63A73"/>
    <w:rsid w:val="00A6663D"/>
    <w:rsid w:val="00A73181"/>
    <w:rsid w:val="00A7329B"/>
    <w:rsid w:val="00A819E8"/>
    <w:rsid w:val="00A81B54"/>
    <w:rsid w:val="00A83998"/>
    <w:rsid w:val="00A84E0E"/>
    <w:rsid w:val="00A8530E"/>
    <w:rsid w:val="00A8672B"/>
    <w:rsid w:val="00A96F3E"/>
    <w:rsid w:val="00A97715"/>
    <w:rsid w:val="00A978F9"/>
    <w:rsid w:val="00AA0BDB"/>
    <w:rsid w:val="00AA2D5F"/>
    <w:rsid w:val="00AA32B2"/>
    <w:rsid w:val="00AA6865"/>
    <w:rsid w:val="00AA6E84"/>
    <w:rsid w:val="00AA7603"/>
    <w:rsid w:val="00AB074B"/>
    <w:rsid w:val="00AB23F8"/>
    <w:rsid w:val="00AB28BC"/>
    <w:rsid w:val="00AB350E"/>
    <w:rsid w:val="00AB62EC"/>
    <w:rsid w:val="00AB6349"/>
    <w:rsid w:val="00AC075F"/>
    <w:rsid w:val="00AC09A2"/>
    <w:rsid w:val="00AC592E"/>
    <w:rsid w:val="00AC65A5"/>
    <w:rsid w:val="00AC7572"/>
    <w:rsid w:val="00AC76FF"/>
    <w:rsid w:val="00AC7A40"/>
    <w:rsid w:val="00AC7D51"/>
    <w:rsid w:val="00AD2CC7"/>
    <w:rsid w:val="00AD308B"/>
    <w:rsid w:val="00AD5EA8"/>
    <w:rsid w:val="00AD745D"/>
    <w:rsid w:val="00AE53E2"/>
    <w:rsid w:val="00AF3E51"/>
    <w:rsid w:val="00AF79DD"/>
    <w:rsid w:val="00B00E0E"/>
    <w:rsid w:val="00B0455D"/>
    <w:rsid w:val="00B06CBE"/>
    <w:rsid w:val="00B10204"/>
    <w:rsid w:val="00B10D0D"/>
    <w:rsid w:val="00B15F01"/>
    <w:rsid w:val="00B172DC"/>
    <w:rsid w:val="00B17B6F"/>
    <w:rsid w:val="00B2727F"/>
    <w:rsid w:val="00B311FC"/>
    <w:rsid w:val="00B42A9D"/>
    <w:rsid w:val="00B45491"/>
    <w:rsid w:val="00B4589F"/>
    <w:rsid w:val="00B471BF"/>
    <w:rsid w:val="00B62C92"/>
    <w:rsid w:val="00B6559B"/>
    <w:rsid w:val="00B7106B"/>
    <w:rsid w:val="00B734DD"/>
    <w:rsid w:val="00B7422E"/>
    <w:rsid w:val="00B77BC1"/>
    <w:rsid w:val="00B81EEC"/>
    <w:rsid w:val="00B84BC8"/>
    <w:rsid w:val="00B84DD5"/>
    <w:rsid w:val="00B8538E"/>
    <w:rsid w:val="00B9230D"/>
    <w:rsid w:val="00B9650C"/>
    <w:rsid w:val="00BA312E"/>
    <w:rsid w:val="00BA555A"/>
    <w:rsid w:val="00BA6384"/>
    <w:rsid w:val="00BA6C69"/>
    <w:rsid w:val="00BB18C3"/>
    <w:rsid w:val="00BB236D"/>
    <w:rsid w:val="00BB25D9"/>
    <w:rsid w:val="00BB38DA"/>
    <w:rsid w:val="00BB532A"/>
    <w:rsid w:val="00BC1884"/>
    <w:rsid w:val="00BC4632"/>
    <w:rsid w:val="00BD1768"/>
    <w:rsid w:val="00BD216E"/>
    <w:rsid w:val="00BD2CD2"/>
    <w:rsid w:val="00BE24D3"/>
    <w:rsid w:val="00BE434D"/>
    <w:rsid w:val="00BE4380"/>
    <w:rsid w:val="00BE7878"/>
    <w:rsid w:val="00BF7AFC"/>
    <w:rsid w:val="00BF7F3A"/>
    <w:rsid w:val="00C045AE"/>
    <w:rsid w:val="00C05A4C"/>
    <w:rsid w:val="00C06B0C"/>
    <w:rsid w:val="00C1452F"/>
    <w:rsid w:val="00C15B80"/>
    <w:rsid w:val="00C17A01"/>
    <w:rsid w:val="00C2141A"/>
    <w:rsid w:val="00C25D75"/>
    <w:rsid w:val="00C25F86"/>
    <w:rsid w:val="00C27ADC"/>
    <w:rsid w:val="00C34C99"/>
    <w:rsid w:val="00C356BD"/>
    <w:rsid w:val="00C35D52"/>
    <w:rsid w:val="00C44946"/>
    <w:rsid w:val="00C44ABA"/>
    <w:rsid w:val="00C44DB7"/>
    <w:rsid w:val="00C46C32"/>
    <w:rsid w:val="00C47F24"/>
    <w:rsid w:val="00C5454C"/>
    <w:rsid w:val="00C5635B"/>
    <w:rsid w:val="00C56666"/>
    <w:rsid w:val="00C56BB3"/>
    <w:rsid w:val="00C6211C"/>
    <w:rsid w:val="00C65BCB"/>
    <w:rsid w:val="00C67BA6"/>
    <w:rsid w:val="00C67E4E"/>
    <w:rsid w:val="00C71FB9"/>
    <w:rsid w:val="00C72375"/>
    <w:rsid w:val="00C72B51"/>
    <w:rsid w:val="00C75E76"/>
    <w:rsid w:val="00C81460"/>
    <w:rsid w:val="00C90591"/>
    <w:rsid w:val="00CA02AB"/>
    <w:rsid w:val="00CA7D36"/>
    <w:rsid w:val="00CB1DD3"/>
    <w:rsid w:val="00CB7696"/>
    <w:rsid w:val="00CC0BAC"/>
    <w:rsid w:val="00CC0E1D"/>
    <w:rsid w:val="00CC1441"/>
    <w:rsid w:val="00CC1873"/>
    <w:rsid w:val="00CC6146"/>
    <w:rsid w:val="00CE59AD"/>
    <w:rsid w:val="00CF2428"/>
    <w:rsid w:val="00CF2558"/>
    <w:rsid w:val="00CF4192"/>
    <w:rsid w:val="00CF4530"/>
    <w:rsid w:val="00D016E5"/>
    <w:rsid w:val="00D0423E"/>
    <w:rsid w:val="00D076B0"/>
    <w:rsid w:val="00D07A64"/>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2B78"/>
    <w:rsid w:val="00D5563D"/>
    <w:rsid w:val="00D579EA"/>
    <w:rsid w:val="00D65B8E"/>
    <w:rsid w:val="00D6633E"/>
    <w:rsid w:val="00D71C34"/>
    <w:rsid w:val="00D73B0B"/>
    <w:rsid w:val="00D804C9"/>
    <w:rsid w:val="00D80D2E"/>
    <w:rsid w:val="00D83143"/>
    <w:rsid w:val="00D85A0C"/>
    <w:rsid w:val="00D85F76"/>
    <w:rsid w:val="00D91D0E"/>
    <w:rsid w:val="00D95170"/>
    <w:rsid w:val="00D97E81"/>
    <w:rsid w:val="00DA3921"/>
    <w:rsid w:val="00DA4E0C"/>
    <w:rsid w:val="00DB287E"/>
    <w:rsid w:val="00DB3559"/>
    <w:rsid w:val="00DB73B1"/>
    <w:rsid w:val="00DC1F0D"/>
    <w:rsid w:val="00DC754D"/>
    <w:rsid w:val="00DD065D"/>
    <w:rsid w:val="00DD06F3"/>
    <w:rsid w:val="00DD1881"/>
    <w:rsid w:val="00DD3CD3"/>
    <w:rsid w:val="00DD3E71"/>
    <w:rsid w:val="00DD5E78"/>
    <w:rsid w:val="00DD794F"/>
    <w:rsid w:val="00DE08C7"/>
    <w:rsid w:val="00DE20E0"/>
    <w:rsid w:val="00DE338A"/>
    <w:rsid w:val="00DF51C1"/>
    <w:rsid w:val="00E01CCB"/>
    <w:rsid w:val="00E02B0E"/>
    <w:rsid w:val="00E02DB6"/>
    <w:rsid w:val="00E03139"/>
    <w:rsid w:val="00E05A65"/>
    <w:rsid w:val="00E17CC5"/>
    <w:rsid w:val="00E20735"/>
    <w:rsid w:val="00E25965"/>
    <w:rsid w:val="00E27F81"/>
    <w:rsid w:val="00E32C2D"/>
    <w:rsid w:val="00E37707"/>
    <w:rsid w:val="00E37B14"/>
    <w:rsid w:val="00E37E79"/>
    <w:rsid w:val="00E41D5E"/>
    <w:rsid w:val="00E454D3"/>
    <w:rsid w:val="00E45F8C"/>
    <w:rsid w:val="00E47115"/>
    <w:rsid w:val="00E503F4"/>
    <w:rsid w:val="00E51290"/>
    <w:rsid w:val="00E532C5"/>
    <w:rsid w:val="00E56012"/>
    <w:rsid w:val="00E569D9"/>
    <w:rsid w:val="00E608A5"/>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39F3"/>
    <w:rsid w:val="00EA756D"/>
    <w:rsid w:val="00EB4902"/>
    <w:rsid w:val="00EC2600"/>
    <w:rsid w:val="00EC428C"/>
    <w:rsid w:val="00EC573F"/>
    <w:rsid w:val="00EC5947"/>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75EE"/>
    <w:rsid w:val="00F67D68"/>
    <w:rsid w:val="00F704A5"/>
    <w:rsid w:val="00F716AA"/>
    <w:rsid w:val="00F724CB"/>
    <w:rsid w:val="00F733AF"/>
    <w:rsid w:val="00F74011"/>
    <w:rsid w:val="00F74C96"/>
    <w:rsid w:val="00F80245"/>
    <w:rsid w:val="00F82B81"/>
    <w:rsid w:val="00F83FD0"/>
    <w:rsid w:val="00F84112"/>
    <w:rsid w:val="00F86A41"/>
    <w:rsid w:val="00F872F1"/>
    <w:rsid w:val="00F93D9A"/>
    <w:rsid w:val="00F977B4"/>
    <w:rsid w:val="00F97D21"/>
    <w:rsid w:val="00FA14D1"/>
    <w:rsid w:val="00FA25C5"/>
    <w:rsid w:val="00FA295A"/>
    <w:rsid w:val="00FB1084"/>
    <w:rsid w:val="00FB5795"/>
    <w:rsid w:val="00FB64B1"/>
    <w:rsid w:val="00FC03A8"/>
    <w:rsid w:val="00FC430A"/>
    <w:rsid w:val="00FC61FA"/>
    <w:rsid w:val="00FC79EE"/>
    <w:rsid w:val="00FD0689"/>
    <w:rsid w:val="00FD1791"/>
    <w:rsid w:val="00FD6C68"/>
    <w:rsid w:val="00FE1883"/>
    <w:rsid w:val="00FE18F5"/>
    <w:rsid w:val="00FE2DA1"/>
    <w:rsid w:val="00FF1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Paprastasistekstas">
    <w:name w:val="Plain Text"/>
    <w:basedOn w:val="prastasis"/>
    <w:link w:val="PaprastasistekstasDiagrama"/>
    <w:uiPriority w:val="99"/>
    <w:semiHidden/>
    <w:unhideWhenUsed/>
    <w:rsid w:val="005439B0"/>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439B0"/>
    <w:rPr>
      <w:rFonts w:ascii="Consolas" w:hAnsi="Consolas"/>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324">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1688891">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276908213">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15727384">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5505908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05076001">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202523606">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459833155">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ius.jarmalavicius@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paulius.jarmalavi&#269;ius@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20</Pages>
  <Words>36648</Words>
  <Characters>20890</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57424</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233</cp:revision>
  <cp:lastPrinted>2025-03-25T08:14:00Z</cp:lastPrinted>
  <dcterms:created xsi:type="dcterms:W3CDTF">2023-07-04T12:19:00Z</dcterms:created>
  <dcterms:modified xsi:type="dcterms:W3CDTF">2025-04-17T04:45:00Z</dcterms:modified>
</cp:coreProperties>
</file>