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8DAE" w14:textId="436B1872" w:rsidR="003D7000" w:rsidRPr="00E94FE0" w:rsidRDefault="003D7000" w:rsidP="003D7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VILNIAUS REGIONINIO </w:t>
      </w:r>
      <w:r w:rsidR="00944EBE">
        <w:rPr>
          <w:rFonts w:ascii="Times New Roman" w:hAnsi="Times New Roman" w:cs="Times New Roman"/>
          <w:b/>
          <w:bCs/>
        </w:rPr>
        <w:t>NEPAVOJINGŲJŲ</w:t>
      </w:r>
      <w:r>
        <w:rPr>
          <w:rFonts w:ascii="Times New Roman" w:hAnsi="Times New Roman" w:cs="Times New Roman"/>
          <w:b/>
          <w:bCs/>
        </w:rPr>
        <w:t xml:space="preserve"> ATLIEKŲ </w:t>
      </w:r>
      <w:r w:rsidR="009F1086" w:rsidRPr="00E94FE0">
        <w:rPr>
          <w:rFonts w:ascii="Times New Roman" w:hAnsi="Times New Roman" w:cs="Times New Roman"/>
          <w:b/>
          <w:bCs/>
        </w:rPr>
        <w:t xml:space="preserve">SĄVARTYNO </w:t>
      </w:r>
      <w:r w:rsidR="00E94FE0" w:rsidRPr="00E94FE0">
        <w:rPr>
          <w:rFonts w:ascii="Times New Roman" w:hAnsi="Times New Roman" w:cs="Times New Roman"/>
          <w:b/>
          <w:bCs/>
        </w:rPr>
        <w:t>TERITORIJOS APŽELDINIMO IR ŽELDINIŲ PRIEŽIŪROS PASLAUG</w:t>
      </w:r>
      <w:r w:rsidR="00E94FE0">
        <w:rPr>
          <w:rFonts w:ascii="Times New Roman" w:hAnsi="Times New Roman" w:cs="Times New Roman"/>
          <w:b/>
          <w:bCs/>
        </w:rPr>
        <w:t>Ų</w:t>
      </w:r>
      <w:r w:rsidR="00D172A1" w:rsidRPr="00E94FE0">
        <w:rPr>
          <w:rFonts w:ascii="Times New Roman" w:hAnsi="Times New Roman" w:cs="Times New Roman"/>
          <w:b/>
          <w:bCs/>
        </w:rPr>
        <w:t xml:space="preserve"> </w:t>
      </w:r>
    </w:p>
    <w:p w14:paraId="2D9FCE08" w14:textId="33DBAD63" w:rsidR="00D172A1" w:rsidRDefault="00D172A1" w:rsidP="003D7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2637">
        <w:rPr>
          <w:rFonts w:ascii="Times New Roman" w:hAnsi="Times New Roman" w:cs="Times New Roman"/>
          <w:b/>
          <w:bCs/>
        </w:rPr>
        <w:t>TECHNINĖ SPECIFIKACIJA</w:t>
      </w:r>
    </w:p>
    <w:p w14:paraId="47602970" w14:textId="77777777" w:rsidR="00E94FE0" w:rsidRDefault="00E94FE0" w:rsidP="003D7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FA917B" w14:textId="27DC6190" w:rsidR="00E94FE0" w:rsidRPr="00E94FE0" w:rsidRDefault="00E94FE0" w:rsidP="00D3294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1. 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Paslaugų</w:t>
      </w:r>
      <w:r w:rsidR="00704C9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ir prekių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teikėjas turi parengti s</w:t>
      </w: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upaprastint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ą</w:t>
      </w: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apželdinimo projekt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ą</w:t>
      </w: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(toliau – Projektas) </w:t>
      </w: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(plano parengimas, augalų išdėstymas, specifikacijos, augalų dydžių aprašymas) 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ir pateikti suderinti Paslaug</w:t>
      </w:r>
      <w:r w:rsidR="00DA776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ų</w:t>
      </w:r>
      <w:r w:rsidR="00704C9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ir prekių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gavėjui. Jei yra poreikis Paslaug</w:t>
      </w:r>
      <w:r w:rsidR="00704C9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ų ir prekių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teikėjas neimdamas papildomo mokesčio privalo Projektą suderinti atitinkamuose institucijose</w:t>
      </w:r>
      <w:r w:rsidR="00B870D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. Projekto paskirtis – privatumo užtikrinimas, dekoratyvinė funkcija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;</w:t>
      </w:r>
    </w:p>
    <w:p w14:paraId="4B47D22D" w14:textId="65D57AB5" w:rsidR="00E94FE0" w:rsidRDefault="00E94FE0" w:rsidP="00D3294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2. 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Preliminarus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augalų poreikis: </w:t>
      </w:r>
    </w:p>
    <w:p w14:paraId="43387740" w14:textId="29350EEB" w:rsidR="00EC66CD" w:rsidRDefault="00E94FE0" w:rsidP="00D3294C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Paprastosios eglės gyvatvorių tarpų užpildymui ir pasodinimui iki tujų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, preliminarus</w:t>
      </w: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kiekis - 140 vnt. </w:t>
      </w:r>
      <w:r w:rsidR="00704C9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Aukštis</w:t>
      </w: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50-80 cm. su uždara šaknų sistema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;</w:t>
      </w:r>
    </w:p>
    <w:p w14:paraId="21BFA3C4" w14:textId="77777777" w:rsidR="00EC66CD" w:rsidRDefault="00E94FE0" w:rsidP="00D3294C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 w:rsidRP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Penkialapis vinvytis, tvoros ilgis kur planuojama sodinti – 240 m, preliminarus kiekis - 300 vnt. </w:t>
      </w:r>
    </w:p>
    <w:p w14:paraId="67A7EDB5" w14:textId="212442AF" w:rsidR="00E94FE0" w:rsidRPr="00B870D9" w:rsidRDefault="00E94FE0" w:rsidP="00D3294C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 w:rsidRP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Juodosios pušys 50-70 cm aukščio, būtinai su uždara šaknų sistema arba su šaknų gumulu. </w:t>
      </w:r>
      <w:r w:rsid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Preliminarus</w:t>
      </w:r>
      <w:r w:rsidRPr="00EC66CD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kiekis 60 vnt. </w:t>
      </w:r>
    </w:p>
    <w:p w14:paraId="30573489" w14:textId="16D84EC3" w:rsidR="00E94FE0" w:rsidRDefault="00B870D9" w:rsidP="00D3294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3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. 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Į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vieną p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aslaug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ų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kainą turi būti įskaičiuot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os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visos išlaidos susijusios su Projekto parengimu ir derinimu, k</w:t>
      </w: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rūmų išpjovimas 2 m atstumu nuo eglių gyvatvorės 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(</w:t>
      </w:r>
      <w:r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be išvežimo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paslaugos), v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isų išvardintų aug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alų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pasodinimas, sodinimo vietų paruošimas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, transporto ir kitos susijusios išlaidos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.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Kiekvieną a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ugalų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rūšį Paslaugų tiekėjas turi įkainoti pasiūlyme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atskirai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. Paslaugų gavėjas 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moka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už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fakti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škai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pasodintą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augalų kiekį.</w:t>
      </w:r>
    </w:p>
    <w:p w14:paraId="68B265A3" w14:textId="3CCF4095" w:rsidR="00D172A1" w:rsidRDefault="00B870D9" w:rsidP="00D3294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4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. 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Paslaugos teikėjas v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ieneri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us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met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us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po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augalų 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pasodinimo privalo teikti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j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ų priežiūros paslaugas.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Š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i paslauga turi apimti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ne mažiau kaip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- 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laistym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ą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pagal poreikį 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atsižvelgiant į klimatines sąlygas, augalų 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apdorojim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ą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cheminėmis medžiagomis nuo ligų po pasodinimo bei atsodinimas naujais augalais jei 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jie </w:t>
      </w:r>
      <w:r w:rsidR="00E94FE0" w:rsidRPr="00E94FE0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žūtų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.</w:t>
      </w:r>
    </w:p>
    <w:p w14:paraId="7E773B4A" w14:textId="77777777" w:rsidR="00E6731A" w:rsidRDefault="00B870D9" w:rsidP="00D3294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5. </w:t>
      </w:r>
      <w:r w:rsidR="00386DFC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Paslaugų suteikimo terminai</w:t>
      </w:r>
      <w:r w:rsid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:</w:t>
      </w:r>
    </w:p>
    <w:p w14:paraId="1349B9D6" w14:textId="5A207367" w:rsidR="00B870D9" w:rsidRDefault="00386DFC" w:rsidP="00D3294C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 w:rsidRPr="00E6731A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Projekto perengimas ir derinimas su Paslaugos teikėju ir atsakingomis institucijomis (esant poreikiui) – 6 sav. po paslaugų užsakymo el. paštu;</w:t>
      </w:r>
    </w:p>
    <w:p w14:paraId="2C58285E" w14:textId="1595A233" w:rsidR="00E6731A" w:rsidRDefault="00E6731A" w:rsidP="00D3294C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Augalų pasodinimas po Projekto suderinimo</w:t>
      </w:r>
      <w:r w:rsid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ir Paslaugų tiekėjui užsakius</w:t>
      </w: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– 4 sav.</w:t>
      </w:r>
      <w:r w:rsidR="00591C56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, tačiau </w:t>
      </w:r>
      <w:r w:rsidR="00591C56" w:rsidRP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sodinimo </w:t>
      </w:r>
      <w:r w:rsidR="00704C90" w:rsidRP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paslaugos</w:t>
      </w:r>
      <w:r w:rsidR="00591C56" w:rsidRP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atliekam</w:t>
      </w:r>
      <w:r w:rsidR="00506708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os</w:t>
      </w:r>
      <w:r w:rsidR="00591C56" w:rsidRPr="001A71B9"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 ne vegetacijos metu. </w:t>
      </w:r>
      <w:r w:rsidR="00591C56" w:rsidRPr="00591C56">
        <w:rPr>
          <w:rFonts w:ascii="Times New Roman" w:eastAsia="Calibri" w:hAnsi="Times New Roman" w:cs="Times New Roman"/>
          <w:snapToGrid w:val="0"/>
          <w:kern w:val="0"/>
          <w:lang w:val="it-IT"/>
          <w14:ligatures w14:val="none"/>
        </w:rPr>
        <w:t xml:space="preserve">Nespėjus suderinti </w:t>
      </w:r>
      <w:r w:rsidR="00591C56">
        <w:rPr>
          <w:rFonts w:ascii="Times New Roman" w:eastAsia="Calibri" w:hAnsi="Times New Roman" w:cs="Times New Roman"/>
          <w:snapToGrid w:val="0"/>
          <w:kern w:val="0"/>
          <w:lang w:val="it-IT"/>
          <w14:ligatures w14:val="none"/>
        </w:rPr>
        <w:t>P</w:t>
      </w:r>
      <w:r w:rsidR="00591C56" w:rsidRPr="00591C56">
        <w:rPr>
          <w:rFonts w:ascii="Times New Roman" w:eastAsia="Calibri" w:hAnsi="Times New Roman" w:cs="Times New Roman"/>
          <w:snapToGrid w:val="0"/>
          <w:kern w:val="0"/>
          <w:lang w:val="it-IT"/>
          <w14:ligatures w14:val="none"/>
        </w:rPr>
        <w:t xml:space="preserve">rojekto iki augalų vegetacijos pradžios, sodinimo darbai </w:t>
      </w:r>
      <w:r w:rsidR="00591C56">
        <w:rPr>
          <w:rFonts w:ascii="Times New Roman" w:eastAsia="Calibri" w:hAnsi="Times New Roman" w:cs="Times New Roman"/>
          <w:snapToGrid w:val="0"/>
          <w:kern w:val="0"/>
          <w:lang w:val="it-IT"/>
          <w14:ligatures w14:val="none"/>
        </w:rPr>
        <w:t>turi</w:t>
      </w:r>
      <w:r w:rsidR="00591C56" w:rsidRPr="00591C56">
        <w:rPr>
          <w:rFonts w:ascii="Times New Roman" w:eastAsia="Calibri" w:hAnsi="Times New Roman" w:cs="Times New Roman"/>
          <w:snapToGrid w:val="0"/>
          <w:kern w:val="0"/>
          <w:lang w:val="it-IT"/>
          <w14:ligatures w14:val="none"/>
        </w:rPr>
        <w:t xml:space="preserve"> būti atliekami rudenį, pasibaigus augalų vegetacijai</w:t>
      </w:r>
      <w:r w:rsidR="00591C56">
        <w:rPr>
          <w:rFonts w:ascii="Times New Roman" w:eastAsia="Calibri" w:hAnsi="Times New Roman" w:cs="Times New Roman"/>
          <w:snapToGrid w:val="0"/>
          <w:kern w:val="0"/>
          <w:lang w:val="it-IT"/>
          <w14:ligatures w14:val="none"/>
        </w:rPr>
        <w:t>;</w:t>
      </w:r>
    </w:p>
    <w:p w14:paraId="1A57F000" w14:textId="428C2DE7" w:rsidR="00D3294C" w:rsidRDefault="00E6731A" w:rsidP="00D3294C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>Augalų priežiūros paslaugos 12 mėn. po augalų pasodinimo.</w:t>
      </w:r>
    </w:p>
    <w:p w14:paraId="046F65CE" w14:textId="7CD9577E" w:rsidR="00D3294C" w:rsidRPr="00F80029" w:rsidRDefault="00D3294C" w:rsidP="00F80029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  <w:t xml:space="preserve">6. </w:t>
      </w:r>
      <w:bookmarkStart w:id="0" w:name="_Hlk194313584"/>
      <w:r w:rsidRPr="00D3294C">
        <w:rPr>
          <w:rFonts w:ascii="Times New Roman" w:hAnsi="Times New Roman" w:cs="Times New Roman"/>
          <w:lang w:val="lt-LT"/>
        </w:rPr>
        <w:t>Pa</w:t>
      </w:r>
      <w:r>
        <w:rPr>
          <w:rFonts w:ascii="Times New Roman" w:hAnsi="Times New Roman" w:cs="Times New Roman"/>
          <w:lang w:val="lt-LT"/>
        </w:rPr>
        <w:t>slaugų suteikimo ir prekių pristatymo vieta -</w:t>
      </w:r>
      <w:r w:rsidRPr="00D3294C">
        <w:rPr>
          <w:rFonts w:ascii="Times New Roman" w:hAnsi="Times New Roman" w:cs="Times New Roman"/>
          <w:lang w:val="lt-LT"/>
        </w:rPr>
        <w:t xml:space="preserve"> Vilniaus regionin</w:t>
      </w:r>
      <w:r>
        <w:rPr>
          <w:rFonts w:ascii="Times New Roman" w:hAnsi="Times New Roman" w:cs="Times New Roman"/>
          <w:lang w:val="lt-LT"/>
        </w:rPr>
        <w:t>is</w:t>
      </w:r>
      <w:r w:rsidRPr="00D3294C">
        <w:rPr>
          <w:rFonts w:ascii="Times New Roman" w:hAnsi="Times New Roman" w:cs="Times New Roman"/>
          <w:lang w:val="lt-LT"/>
        </w:rPr>
        <w:t xml:space="preserve"> nepavojingųjų </w:t>
      </w:r>
      <w:r w:rsidRPr="00F80029">
        <w:rPr>
          <w:rFonts w:ascii="Times New Roman" w:hAnsi="Times New Roman" w:cs="Times New Roman"/>
          <w:lang w:val="lt-LT"/>
        </w:rPr>
        <w:t xml:space="preserve">atliekų sąvartynas, Vievio g. 26, Vidugirių k., Elektrėnų sav. </w:t>
      </w:r>
    </w:p>
    <w:bookmarkEnd w:id="0"/>
    <w:p w14:paraId="6B369A98" w14:textId="40A14303" w:rsidR="00D172A1" w:rsidRPr="00D3294C" w:rsidRDefault="00D172A1" w:rsidP="00D3294C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napToGrid w:val="0"/>
          <w:kern w:val="0"/>
          <w:lang w:val="lt-LT"/>
          <w14:ligatures w14:val="none"/>
        </w:rPr>
      </w:pPr>
    </w:p>
    <w:sectPr w:rsidR="00D172A1" w:rsidRPr="00D3294C" w:rsidSect="00D172A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4052"/>
    <w:multiLevelType w:val="hybridMultilevel"/>
    <w:tmpl w:val="1414A1C6"/>
    <w:lvl w:ilvl="0" w:tplc="BD284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2439"/>
    <w:multiLevelType w:val="hybridMultilevel"/>
    <w:tmpl w:val="985A5CA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FE912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7A0378"/>
    <w:multiLevelType w:val="hybridMultilevel"/>
    <w:tmpl w:val="68FAB3A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49690745">
    <w:abstractNumId w:val="2"/>
  </w:num>
  <w:num w:numId="2" w16cid:durableId="1128816610">
    <w:abstractNumId w:val="1"/>
  </w:num>
  <w:num w:numId="3" w16cid:durableId="264272478">
    <w:abstractNumId w:val="3"/>
  </w:num>
  <w:num w:numId="4" w16cid:durableId="42330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A1"/>
    <w:rsid w:val="00037116"/>
    <w:rsid w:val="0006265B"/>
    <w:rsid w:val="0009522F"/>
    <w:rsid w:val="000B6F05"/>
    <w:rsid w:val="000F0902"/>
    <w:rsid w:val="001A71B9"/>
    <w:rsid w:val="001C772A"/>
    <w:rsid w:val="001F10AE"/>
    <w:rsid w:val="00353C65"/>
    <w:rsid w:val="00377D86"/>
    <w:rsid w:val="00386DFC"/>
    <w:rsid w:val="003B6F7F"/>
    <w:rsid w:val="003D7000"/>
    <w:rsid w:val="00506708"/>
    <w:rsid w:val="00540EB7"/>
    <w:rsid w:val="00551BDD"/>
    <w:rsid w:val="00591C56"/>
    <w:rsid w:val="005946BE"/>
    <w:rsid w:val="00704C90"/>
    <w:rsid w:val="00712668"/>
    <w:rsid w:val="00744A7F"/>
    <w:rsid w:val="00772B32"/>
    <w:rsid w:val="00885614"/>
    <w:rsid w:val="008A02C3"/>
    <w:rsid w:val="008B01D2"/>
    <w:rsid w:val="008F1838"/>
    <w:rsid w:val="00944EBE"/>
    <w:rsid w:val="00957105"/>
    <w:rsid w:val="009F1086"/>
    <w:rsid w:val="00A10FEC"/>
    <w:rsid w:val="00A26DFF"/>
    <w:rsid w:val="00A50E47"/>
    <w:rsid w:val="00A81B90"/>
    <w:rsid w:val="00B204CF"/>
    <w:rsid w:val="00B870D9"/>
    <w:rsid w:val="00C879EF"/>
    <w:rsid w:val="00D172A1"/>
    <w:rsid w:val="00D3294C"/>
    <w:rsid w:val="00D81F28"/>
    <w:rsid w:val="00DA776D"/>
    <w:rsid w:val="00DC2824"/>
    <w:rsid w:val="00DC297A"/>
    <w:rsid w:val="00DC76CE"/>
    <w:rsid w:val="00E6731A"/>
    <w:rsid w:val="00E94FE0"/>
    <w:rsid w:val="00EC66CD"/>
    <w:rsid w:val="00EE06CD"/>
    <w:rsid w:val="00F80029"/>
    <w:rsid w:val="00F81A61"/>
    <w:rsid w:val="00FA7FD6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9393"/>
  <w15:chartTrackingRefBased/>
  <w15:docId w15:val="{33AD7533-0F7A-4544-9FAA-B9248E57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A1"/>
  </w:style>
  <w:style w:type="paragraph" w:styleId="Heading1">
    <w:name w:val="heading 1"/>
    <w:basedOn w:val="Normal"/>
    <w:next w:val="Normal"/>
    <w:link w:val="Heading1Char"/>
    <w:uiPriority w:val="9"/>
    <w:qFormat/>
    <w:rsid w:val="00D1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2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4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7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D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1D75-FFD3-424C-903C-E9E389A4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Jurgis Valiūnas</dc:creator>
  <cp:keywords/>
  <dc:description/>
  <cp:lastModifiedBy>Tomas Laptikas</cp:lastModifiedBy>
  <cp:revision>9</cp:revision>
  <dcterms:created xsi:type="dcterms:W3CDTF">2025-03-31T06:29:00Z</dcterms:created>
  <dcterms:modified xsi:type="dcterms:W3CDTF">2025-04-16T05:07:00Z</dcterms:modified>
</cp:coreProperties>
</file>