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5949"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598309C7" w14:textId="77777777" w:rsidR="005A5832" w:rsidRDefault="005A5832">
      <w:pPr>
        <w:rPr>
          <w:sz w:val="14"/>
          <w:szCs w:val="14"/>
        </w:rPr>
      </w:pPr>
    </w:p>
    <w:p w14:paraId="131B0358" w14:textId="77777777" w:rsidR="005A5832" w:rsidRPr="00A10867" w:rsidRDefault="00A10867">
      <w:pPr>
        <w:ind w:left="6375"/>
        <w:textAlignment w:val="baseline"/>
        <w:rPr>
          <w:sz w:val="18"/>
          <w:szCs w:val="18"/>
        </w:rPr>
      </w:pPr>
      <w:r w:rsidRPr="00A10867">
        <w:rPr>
          <w:szCs w:val="24"/>
        </w:rPr>
        <w:t>PATVIRTINTA </w:t>
      </w:r>
    </w:p>
    <w:p w14:paraId="0E5BF79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9367DF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A8CA28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04448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BCE7B7" w14:textId="77777777">
        <w:tc>
          <w:tcPr>
            <w:tcW w:w="2448" w:type="dxa"/>
          </w:tcPr>
          <w:p w14:paraId="16928B9F" w14:textId="77777777" w:rsidR="005A5832" w:rsidRDefault="00A10867">
            <w:pPr>
              <w:jc w:val="both"/>
              <w:rPr>
                <w:b/>
                <w:bCs/>
                <w:kern w:val="2"/>
                <w:szCs w:val="24"/>
              </w:rPr>
            </w:pPr>
            <w:r>
              <w:rPr>
                <w:b/>
                <w:bCs/>
                <w:kern w:val="2"/>
                <w:szCs w:val="24"/>
              </w:rPr>
              <w:t>Sutarties pavadinimas</w:t>
            </w:r>
          </w:p>
        </w:tc>
        <w:tc>
          <w:tcPr>
            <w:tcW w:w="7110" w:type="dxa"/>
            <w:gridSpan w:val="3"/>
          </w:tcPr>
          <w:p w14:paraId="0F0303FE" w14:textId="61CA3EA3" w:rsidR="005A5832" w:rsidRPr="00F4343E" w:rsidRDefault="00FA51C9">
            <w:pPr>
              <w:jc w:val="both"/>
              <w:rPr>
                <w:kern w:val="2"/>
                <w:szCs w:val="24"/>
              </w:rPr>
            </w:pPr>
            <w:r w:rsidRPr="00FA51C9">
              <w:rPr>
                <w:b/>
                <w:lang w:eastAsia="lt-LT"/>
              </w:rPr>
              <w:t>FUTBOLO AIKŠTĖS TABLO (ŠVIESLENTĖ</w:t>
            </w:r>
            <w:r>
              <w:rPr>
                <w:b/>
                <w:lang w:eastAsia="lt-LT"/>
              </w:rPr>
              <w:t>S</w:t>
            </w:r>
            <w:r w:rsidRPr="00FA51C9">
              <w:rPr>
                <w:b/>
                <w:lang w:eastAsia="lt-LT"/>
              </w:rPr>
              <w:t xml:space="preserve">) </w:t>
            </w:r>
            <w:r w:rsidRPr="003179C4">
              <w:rPr>
                <w:b/>
                <w:lang w:eastAsia="lt-LT"/>
              </w:rPr>
              <w:t xml:space="preserve"> </w:t>
            </w:r>
            <w:r w:rsidR="00147C6C" w:rsidRPr="00215DF4">
              <w:rPr>
                <w:b/>
                <w:lang w:eastAsia="lt-LT"/>
              </w:rPr>
              <w:t>PIRKIM</w:t>
            </w:r>
            <w:r w:rsidR="00147C6C">
              <w:rPr>
                <w:b/>
                <w:lang w:eastAsia="lt-LT"/>
              </w:rPr>
              <w:t>O SUTARTIS</w:t>
            </w:r>
          </w:p>
        </w:tc>
      </w:tr>
      <w:tr w:rsidR="005A5832" w14:paraId="43E3AC14" w14:textId="77777777">
        <w:tc>
          <w:tcPr>
            <w:tcW w:w="2448" w:type="dxa"/>
          </w:tcPr>
          <w:p w14:paraId="4712130C" w14:textId="77777777" w:rsidR="005A5832" w:rsidRDefault="00A10867">
            <w:pPr>
              <w:jc w:val="both"/>
              <w:rPr>
                <w:b/>
                <w:bCs/>
                <w:kern w:val="2"/>
                <w:szCs w:val="24"/>
              </w:rPr>
            </w:pPr>
            <w:r>
              <w:rPr>
                <w:b/>
                <w:bCs/>
                <w:kern w:val="2"/>
                <w:szCs w:val="24"/>
              </w:rPr>
              <w:t>Sutarties data</w:t>
            </w:r>
          </w:p>
        </w:tc>
        <w:tc>
          <w:tcPr>
            <w:tcW w:w="2177" w:type="dxa"/>
          </w:tcPr>
          <w:p w14:paraId="1B719CB7" w14:textId="4E1C3E91" w:rsidR="005A5832" w:rsidRDefault="00147C6C">
            <w:pPr>
              <w:jc w:val="both"/>
              <w:rPr>
                <w:kern w:val="2"/>
                <w:szCs w:val="24"/>
              </w:rPr>
            </w:pPr>
            <w:r w:rsidRPr="004365DE">
              <w:rPr>
                <w:color w:val="4472C4" w:themeColor="accent1"/>
                <w:kern w:val="2"/>
                <w:szCs w:val="24"/>
              </w:rPr>
              <w:t>2025-00-00</w:t>
            </w:r>
          </w:p>
        </w:tc>
        <w:tc>
          <w:tcPr>
            <w:tcW w:w="2362" w:type="dxa"/>
          </w:tcPr>
          <w:p w14:paraId="7095CB6E" w14:textId="77777777" w:rsidR="005A5832" w:rsidRPr="00147C6C" w:rsidRDefault="00A10867">
            <w:pPr>
              <w:jc w:val="both"/>
              <w:rPr>
                <w:color w:val="44546A" w:themeColor="text2"/>
                <w:kern w:val="2"/>
                <w:szCs w:val="24"/>
              </w:rPr>
            </w:pPr>
            <w:r w:rsidRPr="00147C6C">
              <w:rPr>
                <w:kern w:val="2"/>
                <w:szCs w:val="24"/>
              </w:rPr>
              <w:t>Sutarties numeris</w:t>
            </w:r>
          </w:p>
        </w:tc>
        <w:tc>
          <w:tcPr>
            <w:tcW w:w="2571" w:type="dxa"/>
          </w:tcPr>
          <w:p w14:paraId="3DAA2895" w14:textId="41C71026" w:rsidR="005A5832" w:rsidRPr="00147C6C" w:rsidRDefault="00147C6C">
            <w:pPr>
              <w:jc w:val="both"/>
              <w:rPr>
                <w:i/>
                <w:iCs/>
                <w:color w:val="44546A" w:themeColor="text2"/>
                <w:kern w:val="2"/>
                <w:szCs w:val="24"/>
              </w:rPr>
            </w:pPr>
            <w:r w:rsidRPr="004365DE">
              <w:rPr>
                <w:i/>
                <w:iCs/>
                <w:color w:val="4472C4" w:themeColor="accent1"/>
                <w:kern w:val="2"/>
                <w:szCs w:val="24"/>
              </w:rPr>
              <w:t>Įrašyti</w:t>
            </w:r>
          </w:p>
        </w:tc>
      </w:tr>
    </w:tbl>
    <w:p w14:paraId="104D4DD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7D82EAD" w14:textId="77777777">
        <w:tc>
          <w:tcPr>
            <w:tcW w:w="9558" w:type="dxa"/>
            <w:gridSpan w:val="3"/>
          </w:tcPr>
          <w:p w14:paraId="00AFEB07" w14:textId="77777777" w:rsidR="005A5832" w:rsidRDefault="00A10867">
            <w:pPr>
              <w:jc w:val="center"/>
              <w:rPr>
                <w:b/>
                <w:bCs/>
                <w:kern w:val="2"/>
                <w:szCs w:val="24"/>
              </w:rPr>
            </w:pPr>
            <w:r>
              <w:rPr>
                <w:b/>
                <w:bCs/>
                <w:kern w:val="2"/>
                <w:szCs w:val="24"/>
              </w:rPr>
              <w:t>1. SUTARTIES ŠALYS</w:t>
            </w:r>
          </w:p>
        </w:tc>
      </w:tr>
      <w:tr w:rsidR="005A5832" w14:paraId="50D725E8" w14:textId="77777777">
        <w:tc>
          <w:tcPr>
            <w:tcW w:w="2808" w:type="dxa"/>
            <w:vMerge w:val="restart"/>
          </w:tcPr>
          <w:p w14:paraId="3B839976" w14:textId="77777777" w:rsidR="005A5832" w:rsidRDefault="005A5832">
            <w:pPr>
              <w:jc w:val="center"/>
              <w:rPr>
                <w:b/>
                <w:bCs/>
                <w:kern w:val="2"/>
                <w:szCs w:val="24"/>
              </w:rPr>
            </w:pPr>
          </w:p>
          <w:p w14:paraId="42A31790" w14:textId="77777777" w:rsidR="005A5832" w:rsidRDefault="005A5832">
            <w:pPr>
              <w:jc w:val="center"/>
              <w:rPr>
                <w:b/>
                <w:bCs/>
                <w:kern w:val="2"/>
                <w:szCs w:val="24"/>
              </w:rPr>
            </w:pPr>
          </w:p>
          <w:p w14:paraId="05CBC509" w14:textId="77777777" w:rsidR="005A5832" w:rsidRDefault="005A5832">
            <w:pPr>
              <w:jc w:val="center"/>
              <w:rPr>
                <w:b/>
                <w:bCs/>
                <w:kern w:val="2"/>
                <w:szCs w:val="24"/>
              </w:rPr>
            </w:pPr>
          </w:p>
          <w:p w14:paraId="755295F3" w14:textId="77777777" w:rsidR="005A5832" w:rsidRDefault="005A5832">
            <w:pPr>
              <w:rPr>
                <w:b/>
                <w:bCs/>
                <w:kern w:val="2"/>
                <w:szCs w:val="24"/>
              </w:rPr>
            </w:pPr>
          </w:p>
          <w:p w14:paraId="7C4F8781" w14:textId="77777777" w:rsidR="005A5832" w:rsidRDefault="00A10867">
            <w:pPr>
              <w:rPr>
                <w:b/>
                <w:bCs/>
                <w:kern w:val="2"/>
                <w:szCs w:val="24"/>
              </w:rPr>
            </w:pPr>
            <w:r>
              <w:rPr>
                <w:b/>
                <w:bCs/>
                <w:kern w:val="2"/>
                <w:szCs w:val="24"/>
              </w:rPr>
              <w:t>1.1. Pirkėjas</w:t>
            </w:r>
          </w:p>
        </w:tc>
        <w:tc>
          <w:tcPr>
            <w:tcW w:w="3240" w:type="dxa"/>
          </w:tcPr>
          <w:p w14:paraId="120E665D" w14:textId="77777777" w:rsidR="005A5832" w:rsidRPr="00F4343E" w:rsidRDefault="00A10867">
            <w:pPr>
              <w:rPr>
                <w:kern w:val="2"/>
                <w:szCs w:val="24"/>
              </w:rPr>
            </w:pPr>
            <w:r w:rsidRPr="00F4343E">
              <w:rPr>
                <w:kern w:val="2"/>
                <w:szCs w:val="24"/>
              </w:rPr>
              <w:t>1.1.1. Pavadinimas</w:t>
            </w:r>
          </w:p>
        </w:tc>
        <w:tc>
          <w:tcPr>
            <w:tcW w:w="3510" w:type="dxa"/>
          </w:tcPr>
          <w:p w14:paraId="4D79B30F" w14:textId="55481403" w:rsidR="00EF4727" w:rsidRDefault="00FA51C9">
            <w:r>
              <w:t>BĮ „Klaipėdos miesto sporto bazių valdymo centras“</w:t>
            </w:r>
          </w:p>
        </w:tc>
      </w:tr>
      <w:tr w:rsidR="005A5832" w14:paraId="3D5289DD" w14:textId="77777777">
        <w:tc>
          <w:tcPr>
            <w:tcW w:w="2808" w:type="dxa"/>
            <w:vMerge/>
          </w:tcPr>
          <w:p w14:paraId="68D61EDA" w14:textId="77777777" w:rsidR="005A5832" w:rsidRDefault="005A5832">
            <w:pPr>
              <w:rPr>
                <w:kern w:val="2"/>
                <w:szCs w:val="24"/>
              </w:rPr>
            </w:pPr>
          </w:p>
        </w:tc>
        <w:tc>
          <w:tcPr>
            <w:tcW w:w="3240" w:type="dxa"/>
          </w:tcPr>
          <w:p w14:paraId="796A8EC6" w14:textId="77777777" w:rsidR="005A5832" w:rsidRPr="00F4343E" w:rsidRDefault="00A10867">
            <w:pPr>
              <w:rPr>
                <w:kern w:val="2"/>
                <w:szCs w:val="24"/>
              </w:rPr>
            </w:pPr>
            <w:r w:rsidRPr="00F4343E">
              <w:rPr>
                <w:kern w:val="2"/>
                <w:szCs w:val="24"/>
              </w:rPr>
              <w:t>1.1.2. Juridinio asmens kodas</w:t>
            </w:r>
          </w:p>
        </w:tc>
        <w:tc>
          <w:tcPr>
            <w:tcW w:w="3510" w:type="dxa"/>
          </w:tcPr>
          <w:p w14:paraId="07F42C42" w14:textId="2F720A0B" w:rsidR="00EF4727" w:rsidRDefault="00FA51C9">
            <w:r w:rsidRPr="00FA51C9">
              <w:rPr>
                <w:szCs w:val="24"/>
              </w:rPr>
              <w:t>140706498</w:t>
            </w:r>
          </w:p>
        </w:tc>
      </w:tr>
      <w:tr w:rsidR="005A5832" w14:paraId="2226AD2C" w14:textId="77777777">
        <w:tc>
          <w:tcPr>
            <w:tcW w:w="2808" w:type="dxa"/>
            <w:vMerge/>
          </w:tcPr>
          <w:p w14:paraId="227FAB5E" w14:textId="77777777" w:rsidR="005A5832" w:rsidRDefault="005A5832">
            <w:pPr>
              <w:rPr>
                <w:kern w:val="2"/>
                <w:szCs w:val="24"/>
              </w:rPr>
            </w:pPr>
          </w:p>
        </w:tc>
        <w:tc>
          <w:tcPr>
            <w:tcW w:w="3240" w:type="dxa"/>
          </w:tcPr>
          <w:p w14:paraId="16DE04F3" w14:textId="77777777" w:rsidR="005A5832" w:rsidRPr="00F4343E" w:rsidRDefault="00A10867">
            <w:pPr>
              <w:rPr>
                <w:kern w:val="2"/>
                <w:szCs w:val="24"/>
              </w:rPr>
            </w:pPr>
            <w:r w:rsidRPr="00F4343E">
              <w:rPr>
                <w:kern w:val="2"/>
                <w:szCs w:val="24"/>
              </w:rPr>
              <w:t>1.1.3. Adresas</w:t>
            </w:r>
          </w:p>
        </w:tc>
        <w:tc>
          <w:tcPr>
            <w:tcW w:w="3510" w:type="dxa"/>
          </w:tcPr>
          <w:p w14:paraId="5E70A2E9" w14:textId="499FD386" w:rsidR="00EF4727" w:rsidRDefault="00FA51C9">
            <w:r w:rsidRPr="00FA51C9">
              <w:t>Dariaus ir Girėno g. 10</w:t>
            </w:r>
            <w:r>
              <w:t>, Klaipėda</w:t>
            </w:r>
          </w:p>
        </w:tc>
      </w:tr>
      <w:tr w:rsidR="005A5832" w14:paraId="4C447A41" w14:textId="77777777">
        <w:tc>
          <w:tcPr>
            <w:tcW w:w="2808" w:type="dxa"/>
            <w:vMerge/>
          </w:tcPr>
          <w:p w14:paraId="40CE335F" w14:textId="77777777" w:rsidR="005A5832" w:rsidRDefault="005A5832">
            <w:pPr>
              <w:rPr>
                <w:kern w:val="2"/>
                <w:szCs w:val="24"/>
              </w:rPr>
            </w:pPr>
          </w:p>
        </w:tc>
        <w:tc>
          <w:tcPr>
            <w:tcW w:w="3240" w:type="dxa"/>
          </w:tcPr>
          <w:p w14:paraId="41959ACE" w14:textId="77777777" w:rsidR="005A5832" w:rsidRPr="00F4343E" w:rsidRDefault="00A10867">
            <w:pPr>
              <w:rPr>
                <w:kern w:val="2"/>
                <w:szCs w:val="24"/>
              </w:rPr>
            </w:pPr>
            <w:r w:rsidRPr="00F4343E">
              <w:rPr>
                <w:kern w:val="2"/>
                <w:szCs w:val="24"/>
              </w:rPr>
              <w:t>1.1.4. PVM mokėtojo kodas</w:t>
            </w:r>
          </w:p>
        </w:tc>
        <w:tc>
          <w:tcPr>
            <w:tcW w:w="3510" w:type="dxa"/>
          </w:tcPr>
          <w:p w14:paraId="23609BC4" w14:textId="58D35CB4" w:rsidR="00EF4727" w:rsidRDefault="00F60EE4">
            <w:r>
              <w:t>-</w:t>
            </w:r>
          </w:p>
        </w:tc>
      </w:tr>
      <w:tr w:rsidR="005A5832" w14:paraId="424BE0A7" w14:textId="77777777">
        <w:tc>
          <w:tcPr>
            <w:tcW w:w="2808" w:type="dxa"/>
            <w:vMerge/>
          </w:tcPr>
          <w:p w14:paraId="7A12F776" w14:textId="77777777" w:rsidR="005A5832" w:rsidRDefault="005A5832">
            <w:pPr>
              <w:rPr>
                <w:kern w:val="2"/>
                <w:szCs w:val="24"/>
              </w:rPr>
            </w:pPr>
          </w:p>
        </w:tc>
        <w:tc>
          <w:tcPr>
            <w:tcW w:w="3240" w:type="dxa"/>
          </w:tcPr>
          <w:p w14:paraId="44AC60A1" w14:textId="77777777" w:rsidR="005A5832" w:rsidRPr="00F4343E" w:rsidRDefault="00A10867">
            <w:pPr>
              <w:rPr>
                <w:kern w:val="2"/>
                <w:szCs w:val="24"/>
              </w:rPr>
            </w:pPr>
            <w:r w:rsidRPr="00F4343E">
              <w:rPr>
                <w:kern w:val="2"/>
                <w:szCs w:val="24"/>
              </w:rPr>
              <w:t>1.1.5. Atsiskaitomoji sąskaita</w:t>
            </w:r>
          </w:p>
        </w:tc>
        <w:tc>
          <w:tcPr>
            <w:tcW w:w="3510" w:type="dxa"/>
          </w:tcPr>
          <w:p w14:paraId="2403D695" w14:textId="05E5F3E9" w:rsidR="00EF4727" w:rsidRPr="00FC7DFD" w:rsidRDefault="00B05E26">
            <w:pPr>
              <w:rPr>
                <w:highlight w:val="yellow"/>
              </w:rPr>
            </w:pPr>
            <w:r w:rsidRPr="00B05E26">
              <w:t>LT197300010109432495</w:t>
            </w:r>
          </w:p>
        </w:tc>
      </w:tr>
      <w:tr w:rsidR="005A5832" w14:paraId="1E677331" w14:textId="77777777" w:rsidTr="00F60EE4">
        <w:trPr>
          <w:trHeight w:val="338"/>
        </w:trPr>
        <w:tc>
          <w:tcPr>
            <w:tcW w:w="2808" w:type="dxa"/>
            <w:vMerge/>
          </w:tcPr>
          <w:p w14:paraId="73F64E4A" w14:textId="77777777" w:rsidR="005A5832" w:rsidRDefault="005A5832">
            <w:pPr>
              <w:rPr>
                <w:kern w:val="2"/>
                <w:szCs w:val="24"/>
              </w:rPr>
            </w:pPr>
          </w:p>
        </w:tc>
        <w:tc>
          <w:tcPr>
            <w:tcW w:w="3240" w:type="dxa"/>
          </w:tcPr>
          <w:p w14:paraId="4B26751A" w14:textId="77777777" w:rsidR="005A5832" w:rsidRPr="00F4343E" w:rsidRDefault="00A10867">
            <w:pPr>
              <w:rPr>
                <w:kern w:val="2"/>
                <w:szCs w:val="24"/>
              </w:rPr>
            </w:pPr>
            <w:r w:rsidRPr="00F4343E">
              <w:rPr>
                <w:kern w:val="2"/>
                <w:szCs w:val="24"/>
              </w:rPr>
              <w:t>1.1.6. Bankas, banko kodas</w:t>
            </w:r>
          </w:p>
        </w:tc>
        <w:tc>
          <w:tcPr>
            <w:tcW w:w="3510" w:type="dxa"/>
          </w:tcPr>
          <w:p w14:paraId="1D6748FA" w14:textId="1DD7ABAF" w:rsidR="00EF4727" w:rsidRPr="00FC7DFD" w:rsidRDefault="00B05E26">
            <w:pPr>
              <w:rPr>
                <w:szCs w:val="24"/>
                <w:highlight w:val="yellow"/>
                <w:lang w:eastAsia="lt-LT"/>
              </w:rPr>
            </w:pPr>
            <w:r w:rsidRPr="00B05E26">
              <w:t>Swedbank AB, 73000</w:t>
            </w:r>
          </w:p>
        </w:tc>
      </w:tr>
      <w:tr w:rsidR="005A5832" w14:paraId="721C7CBC" w14:textId="77777777">
        <w:tc>
          <w:tcPr>
            <w:tcW w:w="2808" w:type="dxa"/>
            <w:vMerge/>
          </w:tcPr>
          <w:p w14:paraId="01BAE683" w14:textId="77777777" w:rsidR="005A5832" w:rsidRDefault="005A5832">
            <w:pPr>
              <w:rPr>
                <w:kern w:val="2"/>
                <w:szCs w:val="24"/>
              </w:rPr>
            </w:pPr>
          </w:p>
        </w:tc>
        <w:tc>
          <w:tcPr>
            <w:tcW w:w="3240" w:type="dxa"/>
          </w:tcPr>
          <w:p w14:paraId="7A29DC8B" w14:textId="77777777" w:rsidR="005A5832" w:rsidRPr="00F4343E" w:rsidRDefault="00A10867">
            <w:pPr>
              <w:rPr>
                <w:kern w:val="2"/>
                <w:szCs w:val="24"/>
              </w:rPr>
            </w:pPr>
            <w:r w:rsidRPr="00F4343E">
              <w:rPr>
                <w:kern w:val="2"/>
                <w:szCs w:val="24"/>
              </w:rPr>
              <w:t>1.1.7. Telefonas</w:t>
            </w:r>
          </w:p>
        </w:tc>
        <w:tc>
          <w:tcPr>
            <w:tcW w:w="3510" w:type="dxa"/>
          </w:tcPr>
          <w:p w14:paraId="32FEC01A" w14:textId="1C2BF558" w:rsidR="00EF4727" w:rsidRDefault="0053751D">
            <w:r w:rsidRPr="0053751D">
              <w:t>+370 46 315093</w:t>
            </w:r>
          </w:p>
        </w:tc>
      </w:tr>
      <w:tr w:rsidR="005A5832" w14:paraId="4511FDC0" w14:textId="77777777">
        <w:tc>
          <w:tcPr>
            <w:tcW w:w="2808" w:type="dxa"/>
            <w:vMerge/>
          </w:tcPr>
          <w:p w14:paraId="49EA2997" w14:textId="77777777" w:rsidR="005A5832" w:rsidRDefault="005A5832">
            <w:pPr>
              <w:rPr>
                <w:kern w:val="2"/>
                <w:szCs w:val="24"/>
              </w:rPr>
            </w:pPr>
          </w:p>
        </w:tc>
        <w:tc>
          <w:tcPr>
            <w:tcW w:w="3240" w:type="dxa"/>
          </w:tcPr>
          <w:p w14:paraId="374A51E9" w14:textId="77777777" w:rsidR="005A5832" w:rsidRPr="00F4343E" w:rsidRDefault="00A10867">
            <w:pPr>
              <w:rPr>
                <w:kern w:val="2"/>
                <w:szCs w:val="24"/>
              </w:rPr>
            </w:pPr>
            <w:r w:rsidRPr="00F4343E">
              <w:rPr>
                <w:kern w:val="2"/>
                <w:szCs w:val="24"/>
              </w:rPr>
              <w:t>1.1.8. El. paštas</w:t>
            </w:r>
          </w:p>
        </w:tc>
        <w:tc>
          <w:tcPr>
            <w:tcW w:w="3510" w:type="dxa"/>
          </w:tcPr>
          <w:p w14:paraId="39351922" w14:textId="2E8DC2FD" w:rsidR="00EF4727" w:rsidRDefault="0053751D">
            <w:r w:rsidRPr="0053751D">
              <w:t>administracija@sportobazes.lt</w:t>
            </w:r>
          </w:p>
        </w:tc>
      </w:tr>
      <w:tr w:rsidR="005A5832" w14:paraId="1866E45C" w14:textId="77777777">
        <w:tc>
          <w:tcPr>
            <w:tcW w:w="2808" w:type="dxa"/>
            <w:vMerge/>
          </w:tcPr>
          <w:p w14:paraId="5E4084C4" w14:textId="77777777" w:rsidR="005A5832" w:rsidRDefault="005A5832">
            <w:pPr>
              <w:rPr>
                <w:kern w:val="2"/>
                <w:szCs w:val="24"/>
              </w:rPr>
            </w:pPr>
          </w:p>
        </w:tc>
        <w:tc>
          <w:tcPr>
            <w:tcW w:w="3240" w:type="dxa"/>
          </w:tcPr>
          <w:p w14:paraId="6C32411F" w14:textId="77777777" w:rsidR="005A5832" w:rsidRPr="00F4343E" w:rsidRDefault="00A10867">
            <w:pPr>
              <w:rPr>
                <w:kern w:val="2"/>
                <w:szCs w:val="24"/>
              </w:rPr>
            </w:pPr>
            <w:r w:rsidRPr="00F4343E">
              <w:rPr>
                <w:kern w:val="2"/>
                <w:szCs w:val="24"/>
              </w:rPr>
              <w:t>1.1.9. Šalies atstovas</w:t>
            </w:r>
          </w:p>
        </w:tc>
        <w:tc>
          <w:tcPr>
            <w:tcW w:w="3510" w:type="dxa"/>
          </w:tcPr>
          <w:p w14:paraId="5EF92E02" w14:textId="0F6903F6" w:rsidR="00EF4727" w:rsidRDefault="0053751D">
            <w:r w:rsidRPr="0053751D">
              <w:t xml:space="preserve">Inga </w:t>
            </w:r>
            <w:proofErr w:type="spellStart"/>
            <w:r w:rsidRPr="0053751D">
              <w:t>Česnakienė</w:t>
            </w:r>
            <w:proofErr w:type="spellEnd"/>
          </w:p>
        </w:tc>
      </w:tr>
      <w:tr w:rsidR="005A5832" w14:paraId="13043675" w14:textId="77777777">
        <w:tc>
          <w:tcPr>
            <w:tcW w:w="2808" w:type="dxa"/>
            <w:vMerge/>
          </w:tcPr>
          <w:p w14:paraId="3E536AE6" w14:textId="77777777" w:rsidR="005A5832" w:rsidRDefault="005A5832">
            <w:pPr>
              <w:rPr>
                <w:kern w:val="2"/>
                <w:szCs w:val="24"/>
              </w:rPr>
            </w:pPr>
          </w:p>
        </w:tc>
        <w:tc>
          <w:tcPr>
            <w:tcW w:w="3240" w:type="dxa"/>
          </w:tcPr>
          <w:p w14:paraId="2138CC5A" w14:textId="77777777" w:rsidR="005A5832" w:rsidRPr="00F4343E" w:rsidRDefault="00A10867">
            <w:pPr>
              <w:rPr>
                <w:kern w:val="2"/>
                <w:szCs w:val="24"/>
              </w:rPr>
            </w:pPr>
            <w:r w:rsidRPr="00F4343E">
              <w:rPr>
                <w:kern w:val="2"/>
                <w:szCs w:val="24"/>
              </w:rPr>
              <w:t>1.1.10. Atstovavimo pagrindas</w:t>
            </w:r>
          </w:p>
        </w:tc>
        <w:tc>
          <w:tcPr>
            <w:tcW w:w="3510" w:type="dxa"/>
          </w:tcPr>
          <w:p w14:paraId="1B046786" w14:textId="44724258" w:rsidR="00EF4727" w:rsidRDefault="00F60EE4">
            <w:r>
              <w:t>P</w:t>
            </w:r>
            <w:r w:rsidR="008D4D91">
              <w:t>agal įstaigos nuostatus</w:t>
            </w:r>
          </w:p>
        </w:tc>
      </w:tr>
      <w:tr w:rsidR="005A5832" w14:paraId="3FBB0F8E" w14:textId="77777777">
        <w:tc>
          <w:tcPr>
            <w:tcW w:w="2808" w:type="dxa"/>
            <w:vMerge w:val="restart"/>
          </w:tcPr>
          <w:p w14:paraId="23A9D184" w14:textId="77777777" w:rsidR="005A5832" w:rsidRDefault="005A5832">
            <w:pPr>
              <w:rPr>
                <w:b/>
                <w:bCs/>
                <w:kern w:val="2"/>
                <w:szCs w:val="24"/>
              </w:rPr>
            </w:pPr>
          </w:p>
          <w:p w14:paraId="44D77278" w14:textId="77777777" w:rsidR="005A5832" w:rsidRDefault="005A5832">
            <w:pPr>
              <w:rPr>
                <w:b/>
                <w:bCs/>
                <w:kern w:val="2"/>
                <w:szCs w:val="24"/>
              </w:rPr>
            </w:pPr>
          </w:p>
          <w:p w14:paraId="184F444E" w14:textId="77777777" w:rsidR="005A5832" w:rsidRDefault="005A5832">
            <w:pPr>
              <w:rPr>
                <w:b/>
                <w:bCs/>
                <w:kern w:val="2"/>
                <w:szCs w:val="24"/>
              </w:rPr>
            </w:pPr>
          </w:p>
          <w:p w14:paraId="33FC2E97" w14:textId="77777777" w:rsidR="005A5832" w:rsidRDefault="00A10867">
            <w:pPr>
              <w:rPr>
                <w:b/>
                <w:bCs/>
                <w:kern w:val="2"/>
                <w:szCs w:val="24"/>
              </w:rPr>
            </w:pPr>
            <w:r>
              <w:rPr>
                <w:b/>
                <w:bCs/>
                <w:kern w:val="2"/>
                <w:szCs w:val="24"/>
              </w:rPr>
              <w:t>1.2. Tiekėjas</w:t>
            </w:r>
          </w:p>
          <w:p w14:paraId="6C9430EB" w14:textId="77777777" w:rsidR="005A5832" w:rsidRDefault="005A5832" w:rsidP="00D17A81">
            <w:pPr>
              <w:rPr>
                <w:b/>
                <w:bCs/>
                <w:kern w:val="2"/>
                <w:szCs w:val="24"/>
              </w:rPr>
            </w:pPr>
          </w:p>
        </w:tc>
        <w:tc>
          <w:tcPr>
            <w:tcW w:w="3240" w:type="dxa"/>
          </w:tcPr>
          <w:p w14:paraId="0C258DF4" w14:textId="77777777" w:rsidR="005A5832" w:rsidRPr="00F4343E" w:rsidRDefault="00A10867">
            <w:pPr>
              <w:rPr>
                <w:kern w:val="2"/>
                <w:szCs w:val="24"/>
              </w:rPr>
            </w:pPr>
            <w:r w:rsidRPr="00F4343E">
              <w:rPr>
                <w:kern w:val="2"/>
                <w:szCs w:val="24"/>
              </w:rPr>
              <w:t>1.2.1. Pavadinimas</w:t>
            </w:r>
          </w:p>
        </w:tc>
        <w:tc>
          <w:tcPr>
            <w:tcW w:w="3510" w:type="dxa"/>
          </w:tcPr>
          <w:p w14:paraId="17C37062" w14:textId="77777777" w:rsidR="005A5832" w:rsidRDefault="005A5832">
            <w:pPr>
              <w:jc w:val="center"/>
              <w:rPr>
                <w:kern w:val="2"/>
                <w:szCs w:val="24"/>
              </w:rPr>
            </w:pPr>
          </w:p>
        </w:tc>
      </w:tr>
      <w:tr w:rsidR="005A5832" w14:paraId="01B463B0" w14:textId="77777777">
        <w:tc>
          <w:tcPr>
            <w:tcW w:w="2808" w:type="dxa"/>
            <w:vMerge/>
          </w:tcPr>
          <w:p w14:paraId="06509E05" w14:textId="77777777" w:rsidR="005A5832" w:rsidRDefault="005A5832">
            <w:pPr>
              <w:rPr>
                <w:b/>
                <w:bCs/>
                <w:kern w:val="2"/>
                <w:szCs w:val="24"/>
              </w:rPr>
            </w:pPr>
          </w:p>
        </w:tc>
        <w:tc>
          <w:tcPr>
            <w:tcW w:w="3240" w:type="dxa"/>
          </w:tcPr>
          <w:p w14:paraId="5DCADAB7" w14:textId="77777777" w:rsidR="005A5832" w:rsidRDefault="00A10867">
            <w:pPr>
              <w:rPr>
                <w:kern w:val="2"/>
                <w:szCs w:val="24"/>
              </w:rPr>
            </w:pPr>
            <w:r>
              <w:rPr>
                <w:kern w:val="2"/>
                <w:szCs w:val="24"/>
              </w:rPr>
              <w:t>1.2.2. Juridinio asmens kodas</w:t>
            </w:r>
          </w:p>
        </w:tc>
        <w:tc>
          <w:tcPr>
            <w:tcW w:w="3510" w:type="dxa"/>
          </w:tcPr>
          <w:p w14:paraId="4A358176" w14:textId="77777777" w:rsidR="005A5832" w:rsidRDefault="005A5832">
            <w:pPr>
              <w:jc w:val="center"/>
              <w:rPr>
                <w:kern w:val="2"/>
                <w:szCs w:val="24"/>
              </w:rPr>
            </w:pPr>
          </w:p>
        </w:tc>
      </w:tr>
      <w:tr w:rsidR="005A5832" w14:paraId="7322B52D" w14:textId="77777777">
        <w:tc>
          <w:tcPr>
            <w:tcW w:w="2808" w:type="dxa"/>
            <w:vMerge/>
          </w:tcPr>
          <w:p w14:paraId="006105EC" w14:textId="77777777" w:rsidR="005A5832" w:rsidRDefault="005A5832">
            <w:pPr>
              <w:rPr>
                <w:b/>
                <w:bCs/>
                <w:kern w:val="2"/>
                <w:szCs w:val="24"/>
              </w:rPr>
            </w:pPr>
          </w:p>
        </w:tc>
        <w:tc>
          <w:tcPr>
            <w:tcW w:w="3240" w:type="dxa"/>
          </w:tcPr>
          <w:p w14:paraId="252CDDF2" w14:textId="77777777" w:rsidR="005A5832" w:rsidRDefault="00A10867">
            <w:pPr>
              <w:rPr>
                <w:kern w:val="2"/>
                <w:szCs w:val="24"/>
              </w:rPr>
            </w:pPr>
            <w:r>
              <w:rPr>
                <w:kern w:val="2"/>
                <w:szCs w:val="24"/>
              </w:rPr>
              <w:t>1.2.3. Adresas</w:t>
            </w:r>
          </w:p>
        </w:tc>
        <w:tc>
          <w:tcPr>
            <w:tcW w:w="3510" w:type="dxa"/>
          </w:tcPr>
          <w:p w14:paraId="454B41A8" w14:textId="77777777" w:rsidR="005A5832" w:rsidRDefault="005A5832">
            <w:pPr>
              <w:jc w:val="center"/>
              <w:rPr>
                <w:kern w:val="2"/>
                <w:szCs w:val="24"/>
              </w:rPr>
            </w:pPr>
          </w:p>
        </w:tc>
      </w:tr>
      <w:tr w:rsidR="005A5832" w14:paraId="4C5390E2" w14:textId="77777777">
        <w:tc>
          <w:tcPr>
            <w:tcW w:w="2808" w:type="dxa"/>
            <w:vMerge/>
          </w:tcPr>
          <w:p w14:paraId="158D75D0" w14:textId="77777777" w:rsidR="005A5832" w:rsidRDefault="005A5832">
            <w:pPr>
              <w:rPr>
                <w:b/>
                <w:bCs/>
                <w:kern w:val="2"/>
                <w:szCs w:val="24"/>
              </w:rPr>
            </w:pPr>
          </w:p>
        </w:tc>
        <w:tc>
          <w:tcPr>
            <w:tcW w:w="3240" w:type="dxa"/>
          </w:tcPr>
          <w:p w14:paraId="6EED66C7" w14:textId="77777777" w:rsidR="005A5832" w:rsidRDefault="00A10867">
            <w:pPr>
              <w:rPr>
                <w:kern w:val="2"/>
                <w:szCs w:val="24"/>
              </w:rPr>
            </w:pPr>
            <w:r>
              <w:rPr>
                <w:kern w:val="2"/>
                <w:szCs w:val="24"/>
              </w:rPr>
              <w:t>1.2.4. PVM mokėtojo kodas</w:t>
            </w:r>
          </w:p>
        </w:tc>
        <w:tc>
          <w:tcPr>
            <w:tcW w:w="3510" w:type="dxa"/>
          </w:tcPr>
          <w:p w14:paraId="248CE5AB" w14:textId="77777777" w:rsidR="005A5832" w:rsidRDefault="005A5832">
            <w:pPr>
              <w:jc w:val="center"/>
              <w:rPr>
                <w:kern w:val="2"/>
                <w:szCs w:val="24"/>
              </w:rPr>
            </w:pPr>
          </w:p>
        </w:tc>
      </w:tr>
      <w:tr w:rsidR="005A5832" w14:paraId="01871721" w14:textId="77777777">
        <w:tc>
          <w:tcPr>
            <w:tcW w:w="2808" w:type="dxa"/>
            <w:vMerge/>
          </w:tcPr>
          <w:p w14:paraId="3CEA1E0C" w14:textId="77777777" w:rsidR="005A5832" w:rsidRDefault="005A5832">
            <w:pPr>
              <w:rPr>
                <w:b/>
                <w:bCs/>
                <w:kern w:val="2"/>
                <w:szCs w:val="24"/>
              </w:rPr>
            </w:pPr>
          </w:p>
        </w:tc>
        <w:tc>
          <w:tcPr>
            <w:tcW w:w="3240" w:type="dxa"/>
          </w:tcPr>
          <w:p w14:paraId="7C8F7411" w14:textId="77777777" w:rsidR="005A5832" w:rsidRDefault="00A10867">
            <w:pPr>
              <w:rPr>
                <w:kern w:val="2"/>
                <w:szCs w:val="24"/>
              </w:rPr>
            </w:pPr>
            <w:r>
              <w:rPr>
                <w:kern w:val="2"/>
                <w:szCs w:val="24"/>
              </w:rPr>
              <w:t>1.2.5. Atsiskaitomoji sąskaita</w:t>
            </w:r>
          </w:p>
        </w:tc>
        <w:tc>
          <w:tcPr>
            <w:tcW w:w="3510" w:type="dxa"/>
          </w:tcPr>
          <w:p w14:paraId="2664BBD8" w14:textId="77777777" w:rsidR="005A5832" w:rsidRDefault="005A5832">
            <w:pPr>
              <w:jc w:val="center"/>
              <w:rPr>
                <w:kern w:val="2"/>
                <w:szCs w:val="24"/>
              </w:rPr>
            </w:pPr>
          </w:p>
        </w:tc>
      </w:tr>
      <w:tr w:rsidR="005A5832" w14:paraId="23DE43B5" w14:textId="77777777">
        <w:tc>
          <w:tcPr>
            <w:tcW w:w="2808" w:type="dxa"/>
            <w:vMerge/>
          </w:tcPr>
          <w:p w14:paraId="368EEF4E" w14:textId="77777777" w:rsidR="005A5832" w:rsidRDefault="005A5832">
            <w:pPr>
              <w:rPr>
                <w:b/>
                <w:bCs/>
                <w:kern w:val="2"/>
                <w:szCs w:val="24"/>
              </w:rPr>
            </w:pPr>
          </w:p>
        </w:tc>
        <w:tc>
          <w:tcPr>
            <w:tcW w:w="3240" w:type="dxa"/>
          </w:tcPr>
          <w:p w14:paraId="247F6485" w14:textId="77777777" w:rsidR="005A5832" w:rsidRDefault="00A10867">
            <w:pPr>
              <w:rPr>
                <w:kern w:val="2"/>
                <w:szCs w:val="24"/>
              </w:rPr>
            </w:pPr>
            <w:r>
              <w:rPr>
                <w:kern w:val="2"/>
                <w:szCs w:val="24"/>
              </w:rPr>
              <w:t>1.2.6. Bankas, banko kodas</w:t>
            </w:r>
          </w:p>
        </w:tc>
        <w:tc>
          <w:tcPr>
            <w:tcW w:w="3510" w:type="dxa"/>
          </w:tcPr>
          <w:p w14:paraId="464017CF" w14:textId="77777777" w:rsidR="005A5832" w:rsidRDefault="005A5832">
            <w:pPr>
              <w:jc w:val="center"/>
              <w:rPr>
                <w:kern w:val="2"/>
                <w:szCs w:val="24"/>
              </w:rPr>
            </w:pPr>
          </w:p>
        </w:tc>
      </w:tr>
      <w:tr w:rsidR="005A5832" w14:paraId="5F683D76" w14:textId="77777777">
        <w:tc>
          <w:tcPr>
            <w:tcW w:w="2808" w:type="dxa"/>
            <w:vMerge/>
          </w:tcPr>
          <w:p w14:paraId="20D832A0" w14:textId="77777777" w:rsidR="005A5832" w:rsidRDefault="005A5832">
            <w:pPr>
              <w:rPr>
                <w:b/>
                <w:bCs/>
                <w:kern w:val="2"/>
                <w:szCs w:val="24"/>
              </w:rPr>
            </w:pPr>
          </w:p>
        </w:tc>
        <w:tc>
          <w:tcPr>
            <w:tcW w:w="3240" w:type="dxa"/>
          </w:tcPr>
          <w:p w14:paraId="211ADCA0" w14:textId="77777777" w:rsidR="005A5832" w:rsidRDefault="00A10867">
            <w:pPr>
              <w:rPr>
                <w:kern w:val="2"/>
                <w:szCs w:val="24"/>
              </w:rPr>
            </w:pPr>
            <w:r>
              <w:rPr>
                <w:kern w:val="2"/>
                <w:szCs w:val="24"/>
              </w:rPr>
              <w:t>1.2.7. Telefonas</w:t>
            </w:r>
          </w:p>
        </w:tc>
        <w:tc>
          <w:tcPr>
            <w:tcW w:w="3510" w:type="dxa"/>
          </w:tcPr>
          <w:p w14:paraId="1E8E97F4" w14:textId="77777777" w:rsidR="005A5832" w:rsidRDefault="005A5832">
            <w:pPr>
              <w:jc w:val="center"/>
              <w:rPr>
                <w:kern w:val="2"/>
                <w:szCs w:val="24"/>
              </w:rPr>
            </w:pPr>
          </w:p>
        </w:tc>
      </w:tr>
      <w:tr w:rsidR="005A5832" w14:paraId="280F80A3" w14:textId="77777777">
        <w:tc>
          <w:tcPr>
            <w:tcW w:w="2808" w:type="dxa"/>
            <w:vMerge/>
          </w:tcPr>
          <w:p w14:paraId="3D0ABF32" w14:textId="77777777" w:rsidR="005A5832" w:rsidRDefault="005A5832">
            <w:pPr>
              <w:rPr>
                <w:b/>
                <w:bCs/>
                <w:kern w:val="2"/>
                <w:szCs w:val="24"/>
              </w:rPr>
            </w:pPr>
          </w:p>
        </w:tc>
        <w:tc>
          <w:tcPr>
            <w:tcW w:w="3240" w:type="dxa"/>
          </w:tcPr>
          <w:p w14:paraId="6055A725" w14:textId="77777777" w:rsidR="005A5832" w:rsidRDefault="00A10867">
            <w:pPr>
              <w:rPr>
                <w:kern w:val="2"/>
                <w:szCs w:val="24"/>
              </w:rPr>
            </w:pPr>
            <w:r>
              <w:rPr>
                <w:kern w:val="2"/>
                <w:szCs w:val="24"/>
              </w:rPr>
              <w:t>1.2.8. El. paštas</w:t>
            </w:r>
          </w:p>
        </w:tc>
        <w:tc>
          <w:tcPr>
            <w:tcW w:w="3510" w:type="dxa"/>
          </w:tcPr>
          <w:p w14:paraId="50FA294E" w14:textId="77777777" w:rsidR="005A5832" w:rsidRDefault="005A5832">
            <w:pPr>
              <w:jc w:val="center"/>
              <w:rPr>
                <w:kern w:val="2"/>
                <w:szCs w:val="24"/>
              </w:rPr>
            </w:pPr>
          </w:p>
        </w:tc>
      </w:tr>
      <w:tr w:rsidR="005A5832" w14:paraId="4732F227" w14:textId="77777777">
        <w:tc>
          <w:tcPr>
            <w:tcW w:w="2808" w:type="dxa"/>
            <w:vMerge/>
          </w:tcPr>
          <w:p w14:paraId="75C6A4E2" w14:textId="77777777" w:rsidR="005A5832" w:rsidRDefault="005A5832">
            <w:pPr>
              <w:rPr>
                <w:b/>
                <w:bCs/>
                <w:kern w:val="2"/>
                <w:szCs w:val="24"/>
              </w:rPr>
            </w:pPr>
          </w:p>
        </w:tc>
        <w:tc>
          <w:tcPr>
            <w:tcW w:w="3240" w:type="dxa"/>
          </w:tcPr>
          <w:p w14:paraId="60B070BB" w14:textId="77777777" w:rsidR="005A5832" w:rsidRDefault="00A10867">
            <w:pPr>
              <w:rPr>
                <w:kern w:val="2"/>
                <w:szCs w:val="24"/>
              </w:rPr>
            </w:pPr>
            <w:r>
              <w:rPr>
                <w:kern w:val="2"/>
                <w:szCs w:val="24"/>
              </w:rPr>
              <w:t>1.2.9. Šalies atstovas</w:t>
            </w:r>
          </w:p>
        </w:tc>
        <w:tc>
          <w:tcPr>
            <w:tcW w:w="3510" w:type="dxa"/>
          </w:tcPr>
          <w:p w14:paraId="6BE18EDF" w14:textId="77777777" w:rsidR="005A5832" w:rsidRDefault="005A5832">
            <w:pPr>
              <w:jc w:val="center"/>
              <w:rPr>
                <w:kern w:val="2"/>
                <w:szCs w:val="24"/>
              </w:rPr>
            </w:pPr>
          </w:p>
        </w:tc>
      </w:tr>
      <w:tr w:rsidR="005A5832" w14:paraId="0324F4D7" w14:textId="77777777">
        <w:tc>
          <w:tcPr>
            <w:tcW w:w="2808" w:type="dxa"/>
            <w:vMerge/>
          </w:tcPr>
          <w:p w14:paraId="0880A6CD" w14:textId="77777777" w:rsidR="005A5832" w:rsidRDefault="005A5832">
            <w:pPr>
              <w:rPr>
                <w:b/>
                <w:bCs/>
                <w:kern w:val="2"/>
                <w:szCs w:val="24"/>
              </w:rPr>
            </w:pPr>
          </w:p>
        </w:tc>
        <w:tc>
          <w:tcPr>
            <w:tcW w:w="3240" w:type="dxa"/>
          </w:tcPr>
          <w:p w14:paraId="4A8BB7C6" w14:textId="77777777" w:rsidR="005A5832" w:rsidRDefault="00A10867">
            <w:pPr>
              <w:rPr>
                <w:kern w:val="2"/>
                <w:szCs w:val="24"/>
              </w:rPr>
            </w:pPr>
            <w:r>
              <w:rPr>
                <w:kern w:val="2"/>
                <w:szCs w:val="24"/>
              </w:rPr>
              <w:t>1.2.10. Atstovavimo pagrindas</w:t>
            </w:r>
          </w:p>
        </w:tc>
        <w:tc>
          <w:tcPr>
            <w:tcW w:w="3510" w:type="dxa"/>
          </w:tcPr>
          <w:p w14:paraId="6D1614B2" w14:textId="77777777" w:rsidR="005A5832" w:rsidRDefault="005A5832">
            <w:pPr>
              <w:jc w:val="center"/>
              <w:rPr>
                <w:kern w:val="2"/>
                <w:szCs w:val="24"/>
              </w:rPr>
            </w:pPr>
          </w:p>
        </w:tc>
      </w:tr>
    </w:tbl>
    <w:p w14:paraId="3BD19F7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FDA11AF" w14:textId="77777777">
        <w:trPr>
          <w:trHeight w:val="300"/>
        </w:trPr>
        <w:tc>
          <w:tcPr>
            <w:tcW w:w="9535" w:type="dxa"/>
            <w:gridSpan w:val="2"/>
          </w:tcPr>
          <w:p w14:paraId="73DF7D62" w14:textId="77777777" w:rsidR="005A5832" w:rsidRDefault="00A10867">
            <w:pPr>
              <w:jc w:val="center"/>
              <w:rPr>
                <w:b/>
                <w:bCs/>
                <w:kern w:val="2"/>
                <w:szCs w:val="24"/>
              </w:rPr>
            </w:pPr>
            <w:r>
              <w:rPr>
                <w:b/>
                <w:bCs/>
                <w:kern w:val="2"/>
                <w:szCs w:val="24"/>
              </w:rPr>
              <w:t>2. ATSAKINGI ASMENYS</w:t>
            </w:r>
          </w:p>
        </w:tc>
      </w:tr>
      <w:tr w:rsidR="005A5832" w14:paraId="7948E45C" w14:textId="77777777">
        <w:trPr>
          <w:trHeight w:val="300"/>
        </w:trPr>
        <w:tc>
          <w:tcPr>
            <w:tcW w:w="2704" w:type="dxa"/>
          </w:tcPr>
          <w:p w14:paraId="4BE554CB" w14:textId="2E97EDFE" w:rsidR="005A5832" w:rsidRDefault="005A5832">
            <w:pPr>
              <w:rPr>
                <w:b/>
                <w:bCs/>
                <w:kern w:val="2"/>
                <w:szCs w:val="24"/>
              </w:rPr>
            </w:pPr>
            <w:r>
              <w:rPr>
                <w:b/>
              </w:rPr>
              <w:t xml:space="preserve">2.1. Pirkėjo kontaktiniai asmenys, atsakingi už Sutarties vykdymą, Prekių priėmimą, Sąskaitų per </w:t>
            </w:r>
            <w:r w:rsidR="0002627A">
              <w:rPr>
                <w:b/>
              </w:rPr>
              <w:t>SABIS</w:t>
            </w:r>
            <w:r>
              <w:rPr>
                <w:b/>
              </w:rPr>
              <w:t xml:space="preserve"> priėmimą</w:t>
            </w:r>
          </w:p>
        </w:tc>
        <w:tc>
          <w:tcPr>
            <w:tcW w:w="6831" w:type="dxa"/>
          </w:tcPr>
          <w:p w14:paraId="4F6665EF" w14:textId="490A115A" w:rsidR="005A5832" w:rsidRDefault="00465ED7" w:rsidP="00CF4339">
            <w:pPr>
              <w:jc w:val="both"/>
            </w:pPr>
            <w:r w:rsidRPr="00465ED7">
              <w:rPr>
                <w:b/>
                <w:szCs w:val="24"/>
              </w:rPr>
              <w:t xml:space="preserve">Asmuo, atsakingas už Sutarties </w:t>
            </w:r>
            <w:r>
              <w:rPr>
                <w:b/>
                <w:szCs w:val="24"/>
              </w:rPr>
              <w:t>vykdymą ir kontrolę:</w:t>
            </w:r>
            <w:r w:rsidR="00DF6123">
              <w:rPr>
                <w:b/>
                <w:szCs w:val="24"/>
              </w:rPr>
              <w:t xml:space="preserve"> </w:t>
            </w:r>
            <w:r w:rsidR="00CB7055" w:rsidRPr="00CB7055">
              <w:t>BĮ „Klaipėdos miesto sporto bazių valdymo centras“</w:t>
            </w:r>
            <w:r w:rsidR="00CB7055">
              <w:t xml:space="preserve"> padalinio </w:t>
            </w:r>
            <w:r w:rsidR="008D4D91">
              <w:t xml:space="preserve">vadovas </w:t>
            </w:r>
            <w:r w:rsidR="0002627A" w:rsidRPr="0002627A">
              <w:t xml:space="preserve">Darius Jonaitis, mob. tel. ( 0 616) 40 388, el. p. </w:t>
            </w:r>
            <w:hyperlink r:id="rId11" w:history="1">
              <w:r w:rsidRPr="00B02F06">
                <w:rPr>
                  <w:rStyle w:val="Hipersaitas"/>
                </w:rPr>
                <w:t>darius.jonaitis@sportobazes.lt</w:t>
              </w:r>
            </w:hyperlink>
            <w:r>
              <w:t>.</w:t>
            </w:r>
          </w:p>
          <w:p w14:paraId="2695C4D2" w14:textId="74C0D522" w:rsidR="00465ED7" w:rsidRPr="00465ED7" w:rsidRDefault="00465ED7" w:rsidP="00465ED7">
            <w:pPr>
              <w:keepNext/>
              <w:widowControl w:val="0"/>
              <w:tabs>
                <w:tab w:val="left" w:pos="1080"/>
                <w:tab w:val="left" w:pos="1134"/>
                <w:tab w:val="left" w:pos="1276"/>
              </w:tabs>
              <w:jc w:val="both"/>
              <w:rPr>
                <w:szCs w:val="24"/>
              </w:rPr>
            </w:pPr>
            <w:r w:rsidRPr="00465ED7">
              <w:rPr>
                <w:b/>
                <w:szCs w:val="24"/>
              </w:rPr>
              <w:t>Asmuo, atsakingas už Sutarties ir pakeitimų paskelbimą</w:t>
            </w:r>
            <w:r w:rsidR="00DF6123">
              <w:rPr>
                <w:b/>
                <w:szCs w:val="24"/>
              </w:rPr>
              <w:t>:</w:t>
            </w:r>
            <w:r w:rsidRPr="00465ED7">
              <w:rPr>
                <w:szCs w:val="24"/>
              </w:rPr>
              <w:t xml:space="preserve"> pagal Viešųjų pirkimų įstatymo 86 straipsnio 9 dalies nuostatas, – </w:t>
            </w:r>
            <w:r w:rsidRPr="00CB7055">
              <w:t>BĮ „Klaipėdos miesto sporto bazių valdymo centras“</w:t>
            </w:r>
            <w:r w:rsidRPr="00465ED7">
              <w:rPr>
                <w:szCs w:val="24"/>
              </w:rPr>
              <w:t xml:space="preserve">, </w:t>
            </w:r>
            <w:r>
              <w:rPr>
                <w:szCs w:val="24"/>
              </w:rPr>
              <w:t xml:space="preserve">ekonomistė  Danutė </w:t>
            </w:r>
            <w:proofErr w:type="spellStart"/>
            <w:r>
              <w:rPr>
                <w:szCs w:val="24"/>
              </w:rPr>
              <w:t>Taras</w:t>
            </w:r>
            <w:r w:rsidR="009D2BEF">
              <w:rPr>
                <w:szCs w:val="24"/>
              </w:rPr>
              <w:t>e</w:t>
            </w:r>
            <w:r>
              <w:rPr>
                <w:szCs w:val="24"/>
              </w:rPr>
              <w:t>vičienė</w:t>
            </w:r>
            <w:proofErr w:type="spellEnd"/>
            <w:r w:rsidRPr="00465ED7">
              <w:rPr>
                <w:szCs w:val="24"/>
              </w:rPr>
              <w:t xml:space="preserve">, tel. +370 46 315093, el. paštas </w:t>
            </w:r>
            <w:proofErr w:type="spellStart"/>
            <w:r w:rsidRPr="00465ED7">
              <w:rPr>
                <w:szCs w:val="24"/>
              </w:rPr>
              <w:lastRenderedPageBreak/>
              <w:t>danute.taraseviciene@sportobazes.lt</w:t>
            </w:r>
            <w:proofErr w:type="spellEnd"/>
            <w:r w:rsidRPr="00465ED7">
              <w:rPr>
                <w:color w:val="000000"/>
                <w:szCs w:val="24"/>
              </w:rPr>
              <w:t xml:space="preserve">. </w:t>
            </w:r>
          </w:p>
          <w:p w14:paraId="37F2D101" w14:textId="4EEC041B" w:rsidR="00465ED7" w:rsidRDefault="00465ED7" w:rsidP="00CF4339">
            <w:pPr>
              <w:jc w:val="both"/>
              <w:rPr>
                <w:color w:val="4472C4"/>
                <w:kern w:val="2"/>
                <w:szCs w:val="24"/>
              </w:rPr>
            </w:pPr>
          </w:p>
        </w:tc>
      </w:tr>
      <w:tr w:rsidR="00EF4727" w14:paraId="1A9985C4" w14:textId="77777777">
        <w:tc>
          <w:tcPr>
            <w:tcW w:w="2704" w:type="dxa"/>
          </w:tcPr>
          <w:p w14:paraId="7C6D84D2" w14:textId="77777777" w:rsidR="00EF4727" w:rsidRDefault="00E41E01">
            <w:r>
              <w:rPr>
                <w:b/>
              </w:rPr>
              <w:lastRenderedPageBreak/>
              <w:t>2.2. Tiekėjo kontaktiniai asmenys, atsakingi už Sutarties vykdymą</w:t>
            </w:r>
          </w:p>
        </w:tc>
        <w:tc>
          <w:tcPr>
            <w:tcW w:w="6831" w:type="dxa"/>
          </w:tcPr>
          <w:p w14:paraId="108D5F9B" w14:textId="77777777" w:rsidR="00EF4727" w:rsidRDefault="00E41E01">
            <w:r>
              <w:t>(nurodyti padalinį / skyrių, pareigas, vardą, pavardę, tel., el. paštą)</w:t>
            </w:r>
          </w:p>
        </w:tc>
      </w:tr>
    </w:tbl>
    <w:p w14:paraId="0EAD7C7C"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6C304D" w14:textId="77777777" w:rsidTr="00043A32">
        <w:trPr>
          <w:trHeight w:val="300"/>
        </w:trPr>
        <w:tc>
          <w:tcPr>
            <w:tcW w:w="9535" w:type="dxa"/>
            <w:gridSpan w:val="2"/>
          </w:tcPr>
          <w:p w14:paraId="308D5114" w14:textId="77777777" w:rsidR="00275CF9" w:rsidRDefault="00275CF9" w:rsidP="00043A32">
            <w:pPr>
              <w:jc w:val="center"/>
              <w:rPr>
                <w:b/>
                <w:bCs/>
                <w:kern w:val="2"/>
                <w:szCs w:val="24"/>
              </w:rPr>
            </w:pPr>
            <w:r>
              <w:rPr>
                <w:b/>
                <w:bCs/>
                <w:kern w:val="2"/>
                <w:szCs w:val="24"/>
              </w:rPr>
              <w:t>3. SUTARTIES DALYKAS</w:t>
            </w:r>
          </w:p>
        </w:tc>
      </w:tr>
      <w:tr w:rsidR="00275CF9" w14:paraId="5391871F" w14:textId="77777777" w:rsidTr="00043A32">
        <w:trPr>
          <w:trHeight w:val="300"/>
        </w:trPr>
        <w:tc>
          <w:tcPr>
            <w:tcW w:w="2704" w:type="dxa"/>
          </w:tcPr>
          <w:p w14:paraId="2985D11E" w14:textId="77777777" w:rsidR="00275CF9" w:rsidRDefault="00275CF9" w:rsidP="00043A32">
            <w:pPr>
              <w:rPr>
                <w:b/>
                <w:bCs/>
                <w:kern w:val="2"/>
                <w:szCs w:val="24"/>
              </w:rPr>
            </w:pPr>
            <w:r>
              <w:rPr>
                <w:b/>
              </w:rPr>
              <w:t>3.1. Sutarties dalykas</w:t>
            </w:r>
          </w:p>
        </w:tc>
        <w:tc>
          <w:tcPr>
            <w:tcW w:w="6831" w:type="dxa"/>
          </w:tcPr>
          <w:p w14:paraId="0DB428E5" w14:textId="12CAA8AE" w:rsidR="00275CF9" w:rsidRDefault="00275CF9" w:rsidP="00E92446">
            <w:pPr>
              <w:jc w:val="both"/>
              <w:rPr>
                <w:color w:val="4472C4"/>
                <w:kern w:val="2"/>
                <w:szCs w:val="24"/>
              </w:rPr>
            </w:pPr>
            <w:r>
              <w:t>Tiekėjas įsipareigoja Sutartyje numatytomis sąlygomis perduoti Pirkėjui Prek</w:t>
            </w:r>
            <w:r w:rsidR="005D1747">
              <w:t>ę</w:t>
            </w:r>
            <w:r>
              <w:t xml:space="preserve"> (toliau – Prekė).  Išsamus Prek</w:t>
            </w:r>
            <w:r w:rsidR="005D1747">
              <w:t>ės</w:t>
            </w:r>
            <w:r>
              <w:t xml:space="preserve"> aprašymas ir kiti reikalavimai tiekiamoms Prekėms nustatyti Sutarties priede Nr.</w:t>
            </w:r>
            <w:r w:rsidR="00147C6C">
              <w:t>2</w:t>
            </w:r>
            <w:r>
              <w:t xml:space="preserve"> „Techninė specifikacija“ (toliau – Techninė specifikacija) ir Sutarties priede Nr. </w:t>
            </w:r>
            <w:r w:rsidR="00147C6C">
              <w:t>1</w:t>
            </w:r>
            <w:r>
              <w:t xml:space="preserve"> „Pasiūlymas“.</w:t>
            </w:r>
          </w:p>
        </w:tc>
      </w:tr>
      <w:tr w:rsidR="00EF4727" w14:paraId="2ECC63F0" w14:textId="77777777">
        <w:tc>
          <w:tcPr>
            <w:tcW w:w="2704" w:type="dxa"/>
          </w:tcPr>
          <w:p w14:paraId="10F9975E" w14:textId="77777777" w:rsidR="00EF4727" w:rsidRDefault="00E41E01">
            <w:r>
              <w:rPr>
                <w:b/>
              </w:rPr>
              <w:t>3.2. Pirkimo numeris</w:t>
            </w:r>
          </w:p>
        </w:tc>
        <w:tc>
          <w:tcPr>
            <w:tcW w:w="6831" w:type="dxa"/>
          </w:tcPr>
          <w:p w14:paraId="5230A23A" w14:textId="7050D5D8" w:rsidR="00EF4727" w:rsidRDefault="00353585">
            <w:r>
              <w:t>Pirkimo valdymo sistemos Nr.</w:t>
            </w:r>
            <w:r w:rsidR="005D1747">
              <w:t>45512</w:t>
            </w:r>
          </w:p>
        </w:tc>
      </w:tr>
      <w:tr w:rsidR="00EF4727" w14:paraId="5C2C2983" w14:textId="77777777">
        <w:tc>
          <w:tcPr>
            <w:tcW w:w="2704" w:type="dxa"/>
          </w:tcPr>
          <w:p w14:paraId="7222B1FF" w14:textId="77777777" w:rsidR="00EF4727" w:rsidRDefault="00E41E01">
            <w:r>
              <w:rPr>
                <w:b/>
              </w:rPr>
              <w:t>3.3. Informacija apie Europos Sąjungos lėšomis finansuojamą projektą arba kitą projektą</w:t>
            </w:r>
          </w:p>
        </w:tc>
        <w:tc>
          <w:tcPr>
            <w:tcW w:w="6831" w:type="dxa"/>
          </w:tcPr>
          <w:p w14:paraId="38136C3D" w14:textId="77777777" w:rsidR="00EF4727" w:rsidRDefault="00E41E01">
            <w:r>
              <w:t>Netaikoma</w:t>
            </w:r>
          </w:p>
        </w:tc>
      </w:tr>
    </w:tbl>
    <w:p w14:paraId="2541802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C570FE" w14:textId="77777777" w:rsidTr="00043A32">
        <w:trPr>
          <w:trHeight w:val="300"/>
        </w:trPr>
        <w:tc>
          <w:tcPr>
            <w:tcW w:w="9535" w:type="dxa"/>
            <w:gridSpan w:val="2"/>
          </w:tcPr>
          <w:p w14:paraId="5CDD16ED"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76F9043" w14:textId="77777777" w:rsidTr="00043A32">
        <w:trPr>
          <w:trHeight w:val="300"/>
        </w:trPr>
        <w:tc>
          <w:tcPr>
            <w:tcW w:w="2704" w:type="dxa"/>
          </w:tcPr>
          <w:p w14:paraId="398C9385" w14:textId="77777777" w:rsidR="00275CF9" w:rsidRDefault="00275CF9" w:rsidP="00043A32">
            <w:pPr>
              <w:rPr>
                <w:b/>
                <w:bCs/>
                <w:kern w:val="2"/>
                <w:szCs w:val="24"/>
              </w:rPr>
            </w:pPr>
            <w:r>
              <w:rPr>
                <w:b/>
              </w:rPr>
              <w:t>4.1. Prekių pristatymo terminas</w:t>
            </w:r>
          </w:p>
        </w:tc>
        <w:tc>
          <w:tcPr>
            <w:tcW w:w="6831" w:type="dxa"/>
          </w:tcPr>
          <w:p w14:paraId="15DDAC54" w14:textId="63D10F09" w:rsidR="00275CF9" w:rsidRDefault="00275CF9" w:rsidP="004E326B">
            <w:pPr>
              <w:jc w:val="both"/>
            </w:pPr>
            <w:r>
              <w:t>Tiekėjas Pr</w:t>
            </w:r>
            <w:r w:rsidR="00D01631">
              <w:t xml:space="preserve">ekę </w:t>
            </w:r>
            <w:r>
              <w:t>įsipareigoja pristatyti</w:t>
            </w:r>
            <w:r w:rsidR="00D01631">
              <w:t>, sumontuoti ir sukonfigūruoti</w:t>
            </w:r>
            <w:r>
              <w:t xml:space="preserve"> </w:t>
            </w:r>
            <w:r w:rsidRPr="00FF466D">
              <w:rPr>
                <w:b/>
                <w:bCs/>
              </w:rPr>
              <w:t xml:space="preserve">ne vėliau kaip per </w:t>
            </w:r>
            <w:r w:rsidR="00D01631">
              <w:rPr>
                <w:b/>
                <w:bCs/>
              </w:rPr>
              <w:t>6</w:t>
            </w:r>
            <w:r w:rsidRPr="00FF466D">
              <w:rPr>
                <w:b/>
                <w:bCs/>
              </w:rPr>
              <w:t xml:space="preserve"> mėnesi</w:t>
            </w:r>
            <w:r w:rsidR="00147C6C" w:rsidRPr="00FF466D">
              <w:rPr>
                <w:b/>
                <w:bCs/>
              </w:rPr>
              <w:t>us</w:t>
            </w:r>
            <w:r w:rsidRPr="00FF466D">
              <w:rPr>
                <w:b/>
                <w:bCs/>
              </w:rPr>
              <w:t xml:space="preserve"> nuo Sutarties įsigaliojimo dienos </w:t>
            </w:r>
            <w:r w:rsidRPr="00FF466D">
              <w:t>adres</w:t>
            </w:r>
            <w:r w:rsidR="00D01631">
              <w:t xml:space="preserve">u </w:t>
            </w:r>
            <w:r w:rsidR="00D01631" w:rsidRPr="00057ED0">
              <w:rPr>
                <w:color w:val="000000"/>
                <w:szCs w:val="24"/>
                <w:lang w:eastAsia="lt-LT"/>
              </w:rPr>
              <w:t xml:space="preserve">Sportininkų g. 46, </w:t>
            </w:r>
            <w:r w:rsidR="00D01631" w:rsidRPr="00E51F99">
              <w:rPr>
                <w:szCs w:val="24"/>
                <w:lang w:eastAsia="lt-LT"/>
              </w:rPr>
              <w:t>Klaipėd</w:t>
            </w:r>
            <w:r w:rsidR="00D01631" w:rsidRPr="00057ED0">
              <w:rPr>
                <w:szCs w:val="24"/>
                <w:lang w:eastAsia="lt-LT"/>
              </w:rPr>
              <w:t>a</w:t>
            </w:r>
            <w:r>
              <w:t>.</w:t>
            </w:r>
          </w:p>
          <w:p w14:paraId="61042796" w14:textId="0F46502B" w:rsidR="00FF466D" w:rsidRDefault="00FF466D" w:rsidP="004E326B">
            <w:pPr>
              <w:jc w:val="both"/>
              <w:rPr>
                <w:color w:val="4472C4"/>
                <w:kern w:val="2"/>
                <w:szCs w:val="24"/>
              </w:rPr>
            </w:pPr>
            <w:r w:rsidRPr="00115A72">
              <w:rPr>
                <w:szCs w:val="24"/>
              </w:rPr>
              <w:t>Konkretus Prek</w:t>
            </w:r>
            <w:r w:rsidR="00D01631">
              <w:rPr>
                <w:szCs w:val="24"/>
              </w:rPr>
              <w:t>ė</w:t>
            </w:r>
            <w:r w:rsidRPr="00115A72">
              <w:rPr>
                <w:szCs w:val="24"/>
              </w:rPr>
              <w:t xml:space="preserve"> pristatymo laikas turi būti iš anksto suderintas su Pirkėju. </w:t>
            </w:r>
            <w:r w:rsidRPr="00353585">
              <w:rPr>
                <w:b/>
                <w:bCs/>
                <w:szCs w:val="24"/>
              </w:rPr>
              <w:t xml:space="preserve">Tiekėjas, planuodamas Prekės pristatymą, turi ne vėliau kaip pieš 10 darbo dienų informuoti Pirkėją apie preliminarų </w:t>
            </w:r>
            <w:r w:rsidR="00D01631">
              <w:rPr>
                <w:b/>
                <w:bCs/>
                <w:szCs w:val="24"/>
              </w:rPr>
              <w:t xml:space="preserve">prekės </w:t>
            </w:r>
            <w:r w:rsidRPr="00353585">
              <w:rPr>
                <w:b/>
                <w:bCs/>
                <w:szCs w:val="24"/>
              </w:rPr>
              <w:t xml:space="preserve">pristatymo laiką, suderinti </w:t>
            </w:r>
            <w:r w:rsidR="00D01631">
              <w:rPr>
                <w:b/>
                <w:bCs/>
                <w:szCs w:val="24"/>
              </w:rPr>
              <w:t xml:space="preserve">jei reikia </w:t>
            </w:r>
            <w:r w:rsidR="001633AD">
              <w:rPr>
                <w:b/>
                <w:bCs/>
                <w:szCs w:val="24"/>
              </w:rPr>
              <w:t xml:space="preserve">papildomą </w:t>
            </w:r>
            <w:r w:rsidR="00D01631">
              <w:rPr>
                <w:b/>
                <w:bCs/>
                <w:szCs w:val="24"/>
              </w:rPr>
              <w:t>Prekės sumontavimo, paleidimo ir parengimo naudoti ją</w:t>
            </w:r>
            <w:r w:rsidR="00A70B77">
              <w:rPr>
                <w:b/>
                <w:bCs/>
                <w:szCs w:val="24"/>
              </w:rPr>
              <w:t>,</w:t>
            </w:r>
            <w:r w:rsidRPr="00353585">
              <w:rPr>
                <w:b/>
                <w:bCs/>
                <w:szCs w:val="24"/>
              </w:rPr>
              <w:t xml:space="preserve"> dat</w:t>
            </w:r>
            <w:r w:rsidR="001633AD">
              <w:rPr>
                <w:b/>
                <w:bCs/>
                <w:szCs w:val="24"/>
              </w:rPr>
              <w:t>ą</w:t>
            </w:r>
            <w:r w:rsidRPr="00353585">
              <w:rPr>
                <w:b/>
                <w:bCs/>
                <w:szCs w:val="24"/>
              </w:rPr>
              <w:t>.</w:t>
            </w:r>
            <w:r w:rsidRPr="00115A72">
              <w:rPr>
                <w:szCs w:val="24"/>
              </w:rPr>
              <w:t xml:space="preserve"> Prek</w:t>
            </w:r>
            <w:r>
              <w:rPr>
                <w:szCs w:val="24"/>
              </w:rPr>
              <w:t>ės</w:t>
            </w:r>
            <w:r w:rsidRPr="00115A72">
              <w:rPr>
                <w:szCs w:val="24"/>
              </w:rPr>
              <w:t xml:space="preserve"> pristatymo metu visada turi dalyvauti Pirkėjo atstovas ir (arba) Pirkėjo įgaliotas asmuo.</w:t>
            </w:r>
          </w:p>
        </w:tc>
      </w:tr>
      <w:tr w:rsidR="00EF4727" w14:paraId="1F42EE16" w14:textId="77777777">
        <w:tc>
          <w:tcPr>
            <w:tcW w:w="2704" w:type="dxa"/>
          </w:tcPr>
          <w:p w14:paraId="0DFE5454" w14:textId="77777777" w:rsidR="00EF4727" w:rsidRDefault="00E41E01">
            <w:r>
              <w:rPr>
                <w:b/>
              </w:rPr>
              <w:t>4.2. Prekių (ar jų dalies) pristatymo termino pratęsimas</w:t>
            </w:r>
          </w:p>
        </w:tc>
        <w:tc>
          <w:tcPr>
            <w:tcW w:w="6831" w:type="dxa"/>
          </w:tcPr>
          <w:p w14:paraId="70F5C2E6" w14:textId="3877A3BE" w:rsidR="00EF4727" w:rsidRDefault="00E41E01" w:rsidP="004E326B">
            <w:pPr>
              <w:jc w:val="both"/>
            </w:pPr>
            <w:r>
              <w:t>Tiekėjas turi teisę į Prek</w:t>
            </w:r>
            <w:r w:rsidR="00A70B77">
              <w:t>ės</w:t>
            </w:r>
            <w: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E326B">
              <w:t>10 darbo dienų</w:t>
            </w:r>
            <w: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4E326B">
              <w:t>1</w:t>
            </w:r>
            <w:r w:rsidR="0084297F">
              <w:t xml:space="preserve"> (vienam) </w:t>
            </w:r>
            <w:r w:rsidR="004E326B">
              <w:t>mėnesiui.</w:t>
            </w:r>
          </w:p>
        </w:tc>
      </w:tr>
      <w:tr w:rsidR="00EF4727" w14:paraId="5532FE3C" w14:textId="77777777">
        <w:tc>
          <w:tcPr>
            <w:tcW w:w="2704" w:type="dxa"/>
          </w:tcPr>
          <w:p w14:paraId="65B497A2" w14:textId="77777777" w:rsidR="00EF4727" w:rsidRDefault="00E41E01">
            <w:r>
              <w:rPr>
                <w:b/>
              </w:rPr>
              <w:t>4.3. Užsakymų teikimo tvarka</w:t>
            </w:r>
          </w:p>
        </w:tc>
        <w:tc>
          <w:tcPr>
            <w:tcW w:w="6831" w:type="dxa"/>
          </w:tcPr>
          <w:p w14:paraId="5C2A134B" w14:textId="2E04A902" w:rsidR="00EF4727" w:rsidRDefault="003E4178">
            <w:r>
              <w:rPr>
                <w:kern w:val="2"/>
                <w:szCs w:val="24"/>
              </w:rPr>
              <w:t>Atskiri užsakymai neteikiami.</w:t>
            </w:r>
          </w:p>
        </w:tc>
      </w:tr>
      <w:tr w:rsidR="00EF4727" w14:paraId="5168026F" w14:textId="77777777">
        <w:tc>
          <w:tcPr>
            <w:tcW w:w="2704" w:type="dxa"/>
          </w:tcPr>
          <w:p w14:paraId="20502368" w14:textId="77777777" w:rsidR="00EF4727" w:rsidRDefault="00E41E01">
            <w:r>
              <w:rPr>
                <w:b/>
              </w:rPr>
              <w:lastRenderedPageBreak/>
              <w:t>4.4. Dėl prekių pristatymo dalimis vertės / apimties</w:t>
            </w:r>
          </w:p>
        </w:tc>
        <w:tc>
          <w:tcPr>
            <w:tcW w:w="6831" w:type="dxa"/>
          </w:tcPr>
          <w:p w14:paraId="149462C1" w14:textId="77777777" w:rsidR="003E4178" w:rsidRDefault="003E4178" w:rsidP="003E4178">
            <w:pPr>
              <w:rPr>
                <w:kern w:val="2"/>
                <w:szCs w:val="24"/>
              </w:rPr>
            </w:pPr>
            <w:r>
              <w:rPr>
                <w:kern w:val="2"/>
                <w:szCs w:val="24"/>
              </w:rPr>
              <w:t>Netaikoma.</w:t>
            </w:r>
          </w:p>
          <w:p w14:paraId="3D6B1DEE" w14:textId="77777777" w:rsidR="00EF4727" w:rsidRDefault="00EF4727"/>
        </w:tc>
      </w:tr>
      <w:tr w:rsidR="00EF4727" w14:paraId="6BD738B3" w14:textId="77777777">
        <w:tc>
          <w:tcPr>
            <w:tcW w:w="2704" w:type="dxa"/>
          </w:tcPr>
          <w:p w14:paraId="1E324766" w14:textId="77777777" w:rsidR="00EF4727" w:rsidRDefault="00E41E01">
            <w:r>
              <w:rPr>
                <w:b/>
              </w:rPr>
              <w:t>4.5. Kartu su prekėmis pateikiami dokumentai</w:t>
            </w:r>
          </w:p>
        </w:tc>
        <w:tc>
          <w:tcPr>
            <w:tcW w:w="6831" w:type="dxa"/>
          </w:tcPr>
          <w:p w14:paraId="43738ED2" w14:textId="721D3B0F" w:rsidR="00DE5841" w:rsidRDefault="00DE5841" w:rsidP="006F306B">
            <w:pPr>
              <w:jc w:val="both"/>
            </w:pPr>
            <w:r>
              <w:t>Kartu su Prek</w:t>
            </w:r>
            <w:r w:rsidR="002C26BD">
              <w:t>e</w:t>
            </w:r>
            <w:r>
              <w:t xml:space="preserve"> pateikiami šie dokumentai: </w:t>
            </w:r>
          </w:p>
          <w:p w14:paraId="433ADF23" w14:textId="0B391C7A" w:rsidR="00DE5841" w:rsidRDefault="00DE5841" w:rsidP="006F306B">
            <w:pPr>
              <w:jc w:val="both"/>
            </w:pPr>
            <w:r>
              <w:t>- Prek</w:t>
            </w:r>
            <w:r w:rsidR="00974436">
              <w:t>ių</w:t>
            </w:r>
            <w:r>
              <w:t xml:space="preserve"> perdavimo-priėmimo aktas;</w:t>
            </w:r>
          </w:p>
          <w:p w14:paraId="09E9DD30" w14:textId="53F7435B" w:rsidR="00EF4727" w:rsidRPr="002C26BD" w:rsidRDefault="00DE5841" w:rsidP="002C26BD">
            <w:pPr>
              <w:jc w:val="both"/>
              <w:rPr>
                <w:b/>
                <w:szCs w:val="24"/>
                <w:lang w:eastAsia="lt-LT"/>
              </w:rPr>
            </w:pPr>
            <w:r>
              <w:t xml:space="preserve">- </w:t>
            </w:r>
            <w:r w:rsidR="00083C46">
              <w:t xml:space="preserve">Sutarties priedo Nr. </w:t>
            </w:r>
            <w:r w:rsidR="00A70B77">
              <w:t>2</w:t>
            </w:r>
            <w:r w:rsidR="00083C46">
              <w:t xml:space="preserve"> </w:t>
            </w:r>
            <w:r>
              <w:t>Techninėje specifikacijoje nurodyt</w:t>
            </w:r>
            <w:r w:rsidR="00083C46">
              <w:t>i</w:t>
            </w:r>
            <w:r w:rsidR="00083C46" w:rsidRPr="00083C46">
              <w:rPr>
                <w:b/>
                <w:szCs w:val="24"/>
                <w:lang w:eastAsia="lt-LT"/>
              </w:rPr>
              <w:t xml:space="preserve"> aplinkos apsaugos kriterijus</w:t>
            </w:r>
            <w:r w:rsidR="00CF4339">
              <w:rPr>
                <w:b/>
                <w:szCs w:val="24"/>
                <w:lang w:eastAsia="lt-LT"/>
              </w:rPr>
              <w:t xml:space="preserve"> (tolia -AAK)</w:t>
            </w:r>
            <w:r w:rsidR="00E84F5A">
              <w:rPr>
                <w:b/>
                <w:szCs w:val="24"/>
                <w:lang w:eastAsia="lt-LT"/>
              </w:rPr>
              <w:t xml:space="preserve"> </w:t>
            </w:r>
            <w:r w:rsidR="00083C46" w:rsidRPr="00083C46">
              <w:rPr>
                <w:b/>
                <w:szCs w:val="24"/>
                <w:lang w:eastAsia="lt-LT"/>
              </w:rPr>
              <w:t>pagrindžian</w:t>
            </w:r>
            <w:r w:rsidR="00083C46">
              <w:rPr>
                <w:b/>
                <w:szCs w:val="24"/>
                <w:lang w:eastAsia="lt-LT"/>
              </w:rPr>
              <w:t>tys</w:t>
            </w:r>
            <w:r w:rsidR="00083C46" w:rsidRPr="00083C46">
              <w:rPr>
                <w:b/>
                <w:szCs w:val="24"/>
                <w:lang w:eastAsia="lt-LT"/>
              </w:rPr>
              <w:t xml:space="preserve"> dokument</w:t>
            </w:r>
            <w:r w:rsidR="00083C46">
              <w:rPr>
                <w:b/>
                <w:szCs w:val="24"/>
                <w:lang w:eastAsia="lt-LT"/>
              </w:rPr>
              <w:t>ai</w:t>
            </w:r>
            <w:r w:rsidR="002C26BD">
              <w:rPr>
                <w:b/>
                <w:szCs w:val="24"/>
                <w:lang w:eastAsia="lt-LT"/>
              </w:rPr>
              <w:t xml:space="preserve">. </w:t>
            </w:r>
            <w:r>
              <w:t xml:space="preserve">Tiekėjui nepateikus nurodytų dokumentų, laikoma, kad Prekė neatitinka Sutartyje </w:t>
            </w:r>
            <w:r w:rsidR="00974436">
              <w:t xml:space="preserve">ir jos prieduose </w:t>
            </w:r>
            <w:r>
              <w:t>nustatytų reikalavimų.</w:t>
            </w:r>
          </w:p>
        </w:tc>
      </w:tr>
    </w:tbl>
    <w:p w14:paraId="3AA7290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10CE1C" w14:textId="77777777" w:rsidTr="00043A32">
        <w:trPr>
          <w:trHeight w:val="300"/>
        </w:trPr>
        <w:tc>
          <w:tcPr>
            <w:tcW w:w="9535" w:type="dxa"/>
            <w:gridSpan w:val="2"/>
          </w:tcPr>
          <w:p w14:paraId="39DEEC02" w14:textId="77777777" w:rsidR="00275CF9" w:rsidRDefault="00275CF9" w:rsidP="00043A32">
            <w:pPr>
              <w:jc w:val="center"/>
              <w:rPr>
                <w:b/>
                <w:bCs/>
                <w:kern w:val="2"/>
                <w:szCs w:val="24"/>
              </w:rPr>
            </w:pPr>
            <w:r>
              <w:rPr>
                <w:b/>
                <w:bCs/>
                <w:kern w:val="2"/>
                <w:szCs w:val="24"/>
              </w:rPr>
              <w:t>5. SUTARTIES KAINA IR ATSISKAITYMO TVARKA</w:t>
            </w:r>
          </w:p>
        </w:tc>
      </w:tr>
      <w:tr w:rsidR="00275CF9" w14:paraId="24A46914" w14:textId="77777777" w:rsidTr="00043A32">
        <w:trPr>
          <w:trHeight w:val="300"/>
        </w:trPr>
        <w:tc>
          <w:tcPr>
            <w:tcW w:w="2704" w:type="dxa"/>
          </w:tcPr>
          <w:p w14:paraId="77BFE9A7" w14:textId="77777777" w:rsidR="00275CF9" w:rsidRDefault="00275CF9" w:rsidP="00043A32">
            <w:pPr>
              <w:rPr>
                <w:b/>
                <w:bCs/>
                <w:kern w:val="2"/>
                <w:szCs w:val="24"/>
              </w:rPr>
            </w:pPr>
            <w:r>
              <w:rPr>
                <w:b/>
              </w:rPr>
              <w:t>5.1. Sutarčiai taikoma kainodara</w:t>
            </w:r>
          </w:p>
        </w:tc>
        <w:tc>
          <w:tcPr>
            <w:tcW w:w="6831" w:type="dxa"/>
          </w:tcPr>
          <w:p w14:paraId="18739193" w14:textId="72827047" w:rsidR="00275CF9" w:rsidRDefault="00275CF9" w:rsidP="00043A32">
            <w:pPr>
              <w:rPr>
                <w:color w:val="4472C4"/>
                <w:kern w:val="2"/>
                <w:szCs w:val="24"/>
              </w:rPr>
            </w:pPr>
            <w:r>
              <w:t>Fiksuotos kainos kainodara</w:t>
            </w:r>
            <w:r w:rsidR="003E4178">
              <w:t>.</w:t>
            </w:r>
          </w:p>
        </w:tc>
      </w:tr>
      <w:tr w:rsidR="00EF4727" w14:paraId="5DC30E3D" w14:textId="77777777">
        <w:tc>
          <w:tcPr>
            <w:tcW w:w="2704" w:type="dxa"/>
          </w:tcPr>
          <w:p w14:paraId="525FF257" w14:textId="77777777" w:rsidR="00EF4727" w:rsidRDefault="00E41E01">
            <w:r>
              <w:rPr>
                <w:b/>
              </w:rPr>
              <w:t>5.2. Pradinės Sutarties vertė ir Sutarties kaina</w:t>
            </w:r>
          </w:p>
        </w:tc>
        <w:tc>
          <w:tcPr>
            <w:tcW w:w="6831" w:type="dxa"/>
          </w:tcPr>
          <w:p w14:paraId="6FA3D73C" w14:textId="77777777" w:rsidR="007E2E8B" w:rsidRDefault="007E2E8B" w:rsidP="007E2E8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850271" w14:textId="77777777" w:rsidR="007E2E8B" w:rsidRDefault="007E2E8B" w:rsidP="007E2E8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8BBADC0" w14:textId="77777777" w:rsidR="007E2E8B" w:rsidRDefault="007E2E8B" w:rsidP="007E2E8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E0D7C9" w14:textId="64416E1B" w:rsidR="00EF4727" w:rsidRDefault="007E2E8B" w:rsidP="007E2E8B">
            <w:pPr>
              <w:jc w:val="both"/>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E41E01">
              <w:t>.</w:t>
            </w:r>
          </w:p>
        </w:tc>
      </w:tr>
      <w:tr w:rsidR="00EF4727" w14:paraId="4978FFB0" w14:textId="77777777">
        <w:tc>
          <w:tcPr>
            <w:tcW w:w="2704" w:type="dxa"/>
          </w:tcPr>
          <w:p w14:paraId="1F061A4C" w14:textId="677030FA" w:rsidR="00EF4727" w:rsidRDefault="00E41E01">
            <w:r>
              <w:rPr>
                <w:b/>
              </w:rPr>
              <w:t>5.3. Sutarties kainos  perskaičiavimas taikant peržiūros taisykles</w:t>
            </w:r>
          </w:p>
        </w:tc>
        <w:tc>
          <w:tcPr>
            <w:tcW w:w="6831" w:type="dxa"/>
          </w:tcPr>
          <w:p w14:paraId="66A54C28" w14:textId="77777777" w:rsidR="007D312A" w:rsidRPr="00B3767D" w:rsidRDefault="007D312A" w:rsidP="007D312A">
            <w:pPr>
              <w:rPr>
                <w:color w:val="000000" w:themeColor="text1"/>
                <w:kern w:val="2"/>
                <w:szCs w:val="24"/>
              </w:rPr>
            </w:pPr>
            <w:r w:rsidRPr="00B3767D">
              <w:rPr>
                <w:color w:val="000000" w:themeColor="text1"/>
                <w:kern w:val="2"/>
                <w:szCs w:val="24"/>
              </w:rPr>
              <w:t>Sutarties kaina bus perskaičiuojama:</w:t>
            </w:r>
          </w:p>
          <w:p w14:paraId="482B8ACF" w14:textId="6E677E42" w:rsidR="00EF4727" w:rsidRDefault="007D312A" w:rsidP="007D312A">
            <w:r w:rsidRPr="00B3767D">
              <w:rPr>
                <w:color w:val="000000" w:themeColor="text1"/>
                <w:kern w:val="2"/>
                <w:szCs w:val="24"/>
              </w:rPr>
              <w:t>5.</w:t>
            </w:r>
            <w:r>
              <w:rPr>
                <w:color w:val="000000" w:themeColor="text1"/>
                <w:kern w:val="2"/>
                <w:szCs w:val="24"/>
              </w:rPr>
              <w:t>3</w:t>
            </w:r>
            <w:r w:rsidRPr="00B3767D">
              <w:rPr>
                <w:color w:val="000000" w:themeColor="text1"/>
                <w:kern w:val="2"/>
                <w:szCs w:val="24"/>
              </w:rPr>
              <w:t>.1. dėl PVM tarifo pasikeitimo</w:t>
            </w:r>
            <w:r>
              <w:rPr>
                <w:color w:val="000000" w:themeColor="text1"/>
                <w:kern w:val="2"/>
                <w:szCs w:val="24"/>
              </w:rPr>
              <w:t>.</w:t>
            </w:r>
          </w:p>
        </w:tc>
      </w:tr>
      <w:tr w:rsidR="00EF4727" w14:paraId="663A6D25" w14:textId="77777777">
        <w:tc>
          <w:tcPr>
            <w:tcW w:w="2704" w:type="dxa"/>
          </w:tcPr>
          <w:p w14:paraId="41F5F0A2" w14:textId="6F88DC2E" w:rsidR="00EF4727" w:rsidRDefault="00E41E01">
            <w:r>
              <w:rPr>
                <w:b/>
              </w:rPr>
              <w:t>5.3.1. Sutarties kainos peržiūra dėl PVM tarifo pasikeitimo</w:t>
            </w:r>
          </w:p>
        </w:tc>
        <w:tc>
          <w:tcPr>
            <w:tcW w:w="6831" w:type="dxa"/>
          </w:tcPr>
          <w:p w14:paraId="1DF39E4E" w14:textId="77777777" w:rsidR="00D12A4D" w:rsidRDefault="00D12A4D" w:rsidP="00D12A4D">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60CD3DB" w14:textId="77777777" w:rsidR="00D12A4D" w:rsidRDefault="00D12A4D" w:rsidP="00D12A4D">
            <w:pPr>
              <w:jc w:val="both"/>
              <w:rPr>
                <w:kern w:val="2"/>
                <w:szCs w:val="24"/>
              </w:rPr>
            </w:pPr>
          </w:p>
          <w:p w14:paraId="131D4DB2" w14:textId="552830E7" w:rsidR="00EF4727" w:rsidRDefault="00D12A4D" w:rsidP="00D12A4D">
            <w:pPr>
              <w:jc w:val="both"/>
            </w:pPr>
            <w:r>
              <w:rPr>
                <w:kern w:val="2"/>
                <w:szCs w:val="24"/>
              </w:rPr>
              <w:t>Perskaičiuota Sutarties kaina įforminama Susitarimu ir turi būti taikoma nuo naujo PVM įvedimo datos (nepriklausomai nuo to, kada pasirašytas Susitarimas).</w:t>
            </w:r>
          </w:p>
        </w:tc>
      </w:tr>
      <w:tr w:rsidR="00EF4727" w14:paraId="0438BF72" w14:textId="77777777">
        <w:tc>
          <w:tcPr>
            <w:tcW w:w="2704" w:type="dxa"/>
          </w:tcPr>
          <w:p w14:paraId="6A7A0938" w14:textId="77777777" w:rsidR="00EF4727" w:rsidRDefault="00E41E01">
            <w:r>
              <w:rPr>
                <w:b/>
              </w:rPr>
              <w:t>5.4. Sutarties kainos / įkainių apskaičiavimas taikant kiekio (apimties) keitimo taisykles</w:t>
            </w:r>
          </w:p>
        </w:tc>
        <w:tc>
          <w:tcPr>
            <w:tcW w:w="6831" w:type="dxa"/>
          </w:tcPr>
          <w:p w14:paraId="7005E5AE" w14:textId="77777777" w:rsidR="006A2BEB" w:rsidRDefault="006A2BEB" w:rsidP="006A2BEB">
            <w:pPr>
              <w:rPr>
                <w:kern w:val="2"/>
                <w:szCs w:val="24"/>
              </w:rPr>
            </w:pPr>
            <w:r>
              <w:rPr>
                <w:kern w:val="2"/>
                <w:szCs w:val="24"/>
              </w:rPr>
              <w:t>Netaikoma.</w:t>
            </w:r>
          </w:p>
          <w:p w14:paraId="66C08EF2" w14:textId="2318114A" w:rsidR="00EF4727" w:rsidRDefault="00EF4727"/>
        </w:tc>
      </w:tr>
      <w:tr w:rsidR="00EF4727" w14:paraId="6E4B6600" w14:textId="77777777">
        <w:tc>
          <w:tcPr>
            <w:tcW w:w="2704" w:type="dxa"/>
          </w:tcPr>
          <w:p w14:paraId="1015309D" w14:textId="77777777" w:rsidR="00EF4727" w:rsidRDefault="00E41E01">
            <w:r>
              <w:rPr>
                <w:b/>
              </w:rPr>
              <w:t>5.5. Atsiskaitymo su Tiekėju terminas ir tvarka</w:t>
            </w:r>
          </w:p>
        </w:tc>
        <w:tc>
          <w:tcPr>
            <w:tcW w:w="6831" w:type="dxa"/>
          </w:tcPr>
          <w:p w14:paraId="4863E960" w14:textId="77777777" w:rsidR="00D437FC" w:rsidRDefault="00E41E01">
            <w:r>
              <w:t xml:space="preserve">Pirkėjas atsiskaito su Tiekėju ne vėliau kaip per 30 d. nuo Sąskaitos gavimo dienos. </w:t>
            </w:r>
          </w:p>
          <w:p w14:paraId="17F6B35B" w14:textId="2363D80B" w:rsidR="00EF4727" w:rsidRDefault="00D437FC">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EF4727" w14:paraId="57565E0F" w14:textId="77777777">
        <w:tc>
          <w:tcPr>
            <w:tcW w:w="2704" w:type="dxa"/>
          </w:tcPr>
          <w:p w14:paraId="5D94F3D3" w14:textId="77777777" w:rsidR="00EF4727" w:rsidRDefault="00E41E01">
            <w:r>
              <w:rPr>
                <w:b/>
              </w:rPr>
              <w:t>5.6. Avansas</w:t>
            </w:r>
          </w:p>
        </w:tc>
        <w:tc>
          <w:tcPr>
            <w:tcW w:w="6831" w:type="dxa"/>
          </w:tcPr>
          <w:p w14:paraId="69266044" w14:textId="77777777" w:rsidR="00D437FC" w:rsidRDefault="00D437FC" w:rsidP="00D437FC">
            <w:pPr>
              <w:rPr>
                <w:kern w:val="2"/>
                <w:szCs w:val="24"/>
              </w:rPr>
            </w:pPr>
            <w:r>
              <w:rPr>
                <w:kern w:val="2"/>
                <w:szCs w:val="24"/>
              </w:rPr>
              <w:t>Netaikoma.</w:t>
            </w:r>
          </w:p>
          <w:p w14:paraId="365AE029" w14:textId="2A99CBA6" w:rsidR="00EF4727" w:rsidRDefault="00EF4727"/>
        </w:tc>
      </w:tr>
      <w:tr w:rsidR="00EF4727" w14:paraId="4C252372" w14:textId="77777777">
        <w:tc>
          <w:tcPr>
            <w:tcW w:w="2704" w:type="dxa"/>
          </w:tcPr>
          <w:p w14:paraId="27634522" w14:textId="77777777" w:rsidR="00EF4727" w:rsidRDefault="00E41E01">
            <w:r>
              <w:rPr>
                <w:b/>
              </w:rPr>
              <w:t>5.7. Avanso užtikrinimas</w:t>
            </w:r>
          </w:p>
        </w:tc>
        <w:tc>
          <w:tcPr>
            <w:tcW w:w="6831" w:type="dxa"/>
          </w:tcPr>
          <w:p w14:paraId="26600178" w14:textId="77777777" w:rsidR="00EF4727" w:rsidRDefault="00E41E01">
            <w:r>
              <w:t>Netaikoma</w:t>
            </w:r>
          </w:p>
        </w:tc>
      </w:tr>
    </w:tbl>
    <w:p w14:paraId="47CDB7D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42C4738" w14:textId="77777777" w:rsidTr="00043A32">
        <w:trPr>
          <w:trHeight w:val="300"/>
        </w:trPr>
        <w:tc>
          <w:tcPr>
            <w:tcW w:w="9535" w:type="dxa"/>
            <w:gridSpan w:val="2"/>
          </w:tcPr>
          <w:p w14:paraId="3A135EE5" w14:textId="77777777" w:rsidR="00275CF9" w:rsidRDefault="00275CF9" w:rsidP="00043A32">
            <w:pPr>
              <w:jc w:val="center"/>
              <w:rPr>
                <w:b/>
                <w:bCs/>
                <w:kern w:val="2"/>
                <w:szCs w:val="24"/>
              </w:rPr>
            </w:pPr>
            <w:r>
              <w:rPr>
                <w:b/>
                <w:bCs/>
                <w:kern w:val="2"/>
                <w:szCs w:val="24"/>
              </w:rPr>
              <w:lastRenderedPageBreak/>
              <w:t>6. PREKIŲ KOKYBĖ IR GARANTINIAI ĮSIPAREIGOJIMAI</w:t>
            </w:r>
          </w:p>
        </w:tc>
      </w:tr>
      <w:tr w:rsidR="00275CF9" w14:paraId="53E40632" w14:textId="77777777" w:rsidTr="00043A32">
        <w:trPr>
          <w:trHeight w:val="300"/>
        </w:trPr>
        <w:tc>
          <w:tcPr>
            <w:tcW w:w="2704" w:type="dxa"/>
          </w:tcPr>
          <w:p w14:paraId="01B4E286" w14:textId="77777777" w:rsidR="00275CF9" w:rsidRDefault="00275CF9" w:rsidP="00043A32">
            <w:pPr>
              <w:rPr>
                <w:b/>
                <w:bCs/>
                <w:kern w:val="2"/>
                <w:szCs w:val="24"/>
              </w:rPr>
            </w:pPr>
            <w:r>
              <w:rPr>
                <w:b/>
              </w:rPr>
              <w:t>6.1. Garantinis terminas</w:t>
            </w:r>
          </w:p>
        </w:tc>
        <w:tc>
          <w:tcPr>
            <w:tcW w:w="6831" w:type="dxa"/>
          </w:tcPr>
          <w:p w14:paraId="16DC5BE5" w14:textId="11037CF5" w:rsidR="00E84F5A" w:rsidRPr="00E84F5A" w:rsidRDefault="00E84F5A" w:rsidP="00043A32">
            <w:pPr>
              <w:rPr>
                <w:kern w:val="2"/>
                <w:szCs w:val="24"/>
              </w:rPr>
            </w:pPr>
            <w:r>
              <w:rPr>
                <w:kern w:val="2"/>
                <w:szCs w:val="24"/>
              </w:rPr>
              <w:t>6.1.1.</w:t>
            </w:r>
            <w:r w:rsidR="009F3521">
              <w:rPr>
                <w:kern w:val="2"/>
                <w:szCs w:val="24"/>
              </w:rPr>
              <w:t>Prek</w:t>
            </w:r>
            <w:r w:rsidR="00353585">
              <w:rPr>
                <w:kern w:val="2"/>
                <w:szCs w:val="24"/>
              </w:rPr>
              <w:t>ėms</w:t>
            </w:r>
            <w:r w:rsidR="009F3521">
              <w:rPr>
                <w:kern w:val="2"/>
                <w:szCs w:val="24"/>
              </w:rPr>
              <w:t xml:space="preserve"> nustatomas </w:t>
            </w:r>
            <w:r w:rsidR="009F3521" w:rsidRPr="006F1C07">
              <w:rPr>
                <w:b/>
                <w:bCs/>
                <w:kern w:val="2"/>
                <w:szCs w:val="24"/>
              </w:rPr>
              <w:t>Tiekėjo pasiūlytas</w:t>
            </w:r>
            <w:r w:rsidR="009F3521">
              <w:rPr>
                <w:kern w:val="2"/>
                <w:szCs w:val="24"/>
              </w:rPr>
              <w:t xml:space="preserve"> </w:t>
            </w:r>
            <w:r w:rsidR="009F3521" w:rsidRPr="006F1C07">
              <w:rPr>
                <w:b/>
                <w:bCs/>
                <w:kern w:val="2"/>
                <w:szCs w:val="24"/>
              </w:rPr>
              <w:t>arba Prekės gamintojo taikomas Garantinis terminas</w:t>
            </w:r>
            <w:r w:rsidR="009F3521">
              <w:rPr>
                <w:kern w:val="2"/>
                <w:szCs w:val="24"/>
              </w:rPr>
              <w:t xml:space="preserve">, tačiau bet kokiu atveju </w:t>
            </w:r>
            <w:r w:rsidR="009F3521">
              <w:rPr>
                <w:b/>
                <w:bCs/>
                <w:kern w:val="2"/>
                <w:szCs w:val="24"/>
              </w:rPr>
              <w:t>ne trumpesnis kaip</w:t>
            </w:r>
            <w:r w:rsidR="009F3521">
              <w:rPr>
                <w:kern w:val="2"/>
                <w:szCs w:val="24"/>
              </w:rPr>
              <w:t xml:space="preserve"> </w:t>
            </w:r>
            <w:r w:rsidR="009F3521">
              <w:rPr>
                <w:color w:val="000000" w:themeColor="text1"/>
                <w:kern w:val="2"/>
                <w:szCs w:val="24"/>
              </w:rPr>
              <w:t xml:space="preserve">24 mėnesiai. </w:t>
            </w:r>
            <w:r w:rsidR="009F3521">
              <w:rPr>
                <w:kern w:val="2"/>
                <w:szCs w:val="24"/>
              </w:rPr>
              <w:t>Garantinis terminas, skaičiuojamas nuo Prek</w:t>
            </w:r>
            <w:r w:rsidR="00353585">
              <w:rPr>
                <w:kern w:val="2"/>
                <w:szCs w:val="24"/>
              </w:rPr>
              <w:t>ių</w:t>
            </w:r>
            <w:r w:rsidR="009F3521">
              <w:rPr>
                <w:kern w:val="2"/>
                <w:szCs w:val="24"/>
              </w:rPr>
              <w:t xml:space="preserve"> perdavimo–priėmimo akto pasirašymo dienos.</w:t>
            </w:r>
          </w:p>
          <w:p w14:paraId="1362E47B" w14:textId="513E6996" w:rsidR="00E84F5A" w:rsidRPr="00E84F5A" w:rsidRDefault="00E84F5A" w:rsidP="00043A32">
            <w:pPr>
              <w:rPr>
                <w:kern w:val="2"/>
                <w:szCs w:val="24"/>
              </w:rPr>
            </w:pPr>
            <w:r>
              <w:rPr>
                <w:color w:val="4472C4"/>
                <w:kern w:val="2"/>
                <w:szCs w:val="24"/>
              </w:rPr>
              <w:t>6.1.2.</w:t>
            </w:r>
            <w:r w:rsidRPr="00E84F5A">
              <w:rPr>
                <w:color w:val="4472C4"/>
                <w:kern w:val="2"/>
                <w:szCs w:val="24"/>
              </w:rPr>
              <w:t>[įrašyti skaičių iš pasiūlymo arba nurodyti, kad netaikomas] metų - papildoma prekių  garantinio termino trukmė.</w:t>
            </w:r>
          </w:p>
        </w:tc>
      </w:tr>
      <w:tr w:rsidR="00EF4727" w14:paraId="61F81A60" w14:textId="77777777">
        <w:tc>
          <w:tcPr>
            <w:tcW w:w="2704" w:type="dxa"/>
          </w:tcPr>
          <w:p w14:paraId="6DCE8FE4" w14:textId="77777777" w:rsidR="00EF4727" w:rsidRDefault="00E41E01">
            <w:r>
              <w:rPr>
                <w:b/>
              </w:rPr>
              <w:t>6.2. Garantinė priežiūra</w:t>
            </w:r>
          </w:p>
        </w:tc>
        <w:tc>
          <w:tcPr>
            <w:tcW w:w="6831" w:type="dxa"/>
          </w:tcPr>
          <w:p w14:paraId="287314F7" w14:textId="3756AE1C" w:rsidR="00EF4727" w:rsidRDefault="00E41E01">
            <w:r>
              <w:t>Garantinio termino laikotarpiu Tiekėjas, gavęs pranešimą apie Prek</w:t>
            </w:r>
            <w:r w:rsidR="00056465">
              <w:t>ės</w:t>
            </w:r>
            <w:r>
              <w:t xml:space="preserve"> trūkumus, turi atvykti ne vėliau kaip per 2 d.</w:t>
            </w:r>
            <w:r w:rsidR="006C5936">
              <w:t xml:space="preserve"> </w:t>
            </w:r>
            <w:r>
              <w:t xml:space="preserve">d. nuo pranešimo </w:t>
            </w:r>
            <w:r w:rsidR="0057608E">
              <w:t xml:space="preserve">telefonu ir/ar el. paštu </w:t>
            </w:r>
            <w:r>
              <w:t>apie trūkumus Tiekėjui gavimo.</w:t>
            </w:r>
            <w:r>
              <w:br/>
              <w:t xml:space="preserve"> </w:t>
            </w:r>
            <w:r>
              <w:br/>
              <w:t xml:space="preserve"> Prekių trūkumų nustatymo bei šalinimo tvarka nustatyta Bendrųjų sąlygų 7 skyriuje.</w:t>
            </w:r>
          </w:p>
        </w:tc>
      </w:tr>
    </w:tbl>
    <w:p w14:paraId="0618BC2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0F7DFFC" w14:textId="77777777" w:rsidTr="00043A32">
        <w:trPr>
          <w:trHeight w:val="300"/>
        </w:trPr>
        <w:tc>
          <w:tcPr>
            <w:tcW w:w="9535" w:type="dxa"/>
            <w:gridSpan w:val="2"/>
          </w:tcPr>
          <w:p w14:paraId="7DF5FD00" w14:textId="77777777" w:rsidR="00275CF9" w:rsidRDefault="00275CF9" w:rsidP="00043A32">
            <w:pPr>
              <w:jc w:val="center"/>
              <w:rPr>
                <w:b/>
                <w:bCs/>
                <w:kern w:val="2"/>
                <w:szCs w:val="24"/>
              </w:rPr>
            </w:pPr>
            <w:r>
              <w:rPr>
                <w:b/>
                <w:bCs/>
                <w:kern w:val="2"/>
                <w:szCs w:val="24"/>
              </w:rPr>
              <w:t>7. SUTARTIES VYKDYMUI PASITELKIAMI SUBTIEKĖJAI</w:t>
            </w:r>
          </w:p>
        </w:tc>
      </w:tr>
      <w:tr w:rsidR="00275CF9" w14:paraId="7966E0AC" w14:textId="77777777" w:rsidTr="00043A32">
        <w:trPr>
          <w:trHeight w:val="300"/>
        </w:trPr>
        <w:tc>
          <w:tcPr>
            <w:tcW w:w="2704" w:type="dxa"/>
          </w:tcPr>
          <w:p w14:paraId="2058B179" w14:textId="77777777" w:rsidR="00275CF9" w:rsidRDefault="00275CF9" w:rsidP="00043A32">
            <w:pPr>
              <w:rPr>
                <w:b/>
                <w:bCs/>
                <w:kern w:val="2"/>
                <w:szCs w:val="24"/>
              </w:rPr>
            </w:pPr>
            <w:r>
              <w:rPr>
                <w:b/>
              </w:rPr>
              <w:t>Sutarties vykdymui pasitelkiami subtiekėjai ir (ar) specialistai</w:t>
            </w:r>
          </w:p>
        </w:tc>
        <w:tc>
          <w:tcPr>
            <w:tcW w:w="6831" w:type="dxa"/>
          </w:tcPr>
          <w:p w14:paraId="059D2A27" w14:textId="255ED829" w:rsidR="00275CF9" w:rsidRDefault="00275CF9" w:rsidP="00043A32">
            <w:pPr>
              <w:rPr>
                <w:color w:val="4472C4"/>
                <w:kern w:val="2"/>
                <w:szCs w:val="24"/>
              </w:rPr>
            </w:pPr>
            <w:r w:rsidRPr="009F3521">
              <w:rPr>
                <w:color w:val="4472C4" w:themeColor="accent1"/>
              </w:rPr>
              <w:t>Sutarties vykdymui subtiekėjai nepasitelkiami.</w:t>
            </w:r>
            <w:r w:rsidRPr="009F3521">
              <w:rPr>
                <w:color w:val="4472C4" w:themeColor="accent1"/>
              </w:rPr>
              <w:br/>
            </w:r>
            <w:r w:rsidRPr="009F3521">
              <w:rPr>
                <w:color w:val="4472C4" w:themeColor="accent1"/>
              </w:rPr>
              <w:br/>
              <w:t xml:space="preserve"> arba</w:t>
            </w:r>
            <w:r w:rsidRPr="009F3521">
              <w:rPr>
                <w:color w:val="4472C4" w:themeColor="accent1"/>
              </w:rPr>
              <w:br/>
            </w:r>
            <w:r w:rsidRPr="009F3521">
              <w:rPr>
                <w:color w:val="4472C4" w:themeColor="accent1"/>
              </w:rPr>
              <w:br/>
              <w:t xml:space="preserve"> Sutarties vykdymui pasitelkiami subtiekėjai yra nurodyti Sutarties priede Nr. [...] „Sutarties vykdymui pasitelkiami subtiekėjai“</w:t>
            </w:r>
          </w:p>
        </w:tc>
      </w:tr>
    </w:tbl>
    <w:p w14:paraId="7AC623C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68EBB67" w14:textId="77777777" w:rsidTr="00043A32">
        <w:trPr>
          <w:trHeight w:val="300"/>
        </w:trPr>
        <w:tc>
          <w:tcPr>
            <w:tcW w:w="9535" w:type="dxa"/>
            <w:gridSpan w:val="2"/>
          </w:tcPr>
          <w:p w14:paraId="1E56E4A8"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028F24CC" w14:textId="77777777" w:rsidTr="00043A32">
        <w:trPr>
          <w:trHeight w:val="300"/>
        </w:trPr>
        <w:tc>
          <w:tcPr>
            <w:tcW w:w="2704" w:type="dxa"/>
          </w:tcPr>
          <w:p w14:paraId="2CB82500" w14:textId="77777777" w:rsidR="00275CF9" w:rsidRDefault="00275CF9" w:rsidP="00043A32">
            <w:pPr>
              <w:rPr>
                <w:b/>
                <w:bCs/>
                <w:kern w:val="2"/>
                <w:szCs w:val="24"/>
              </w:rPr>
            </w:pPr>
            <w:r>
              <w:rPr>
                <w:b/>
              </w:rPr>
              <w:t>8.1. Prievolių pagal Sutartį įvykdymo užtikrinimas</w:t>
            </w:r>
          </w:p>
        </w:tc>
        <w:tc>
          <w:tcPr>
            <w:tcW w:w="6831" w:type="dxa"/>
          </w:tcPr>
          <w:p w14:paraId="2F704EE3" w14:textId="0E31FCD3" w:rsidR="00275CF9" w:rsidRDefault="009F3521" w:rsidP="00043A32">
            <w:pPr>
              <w:rPr>
                <w:color w:val="4472C4"/>
                <w:kern w:val="2"/>
                <w:szCs w:val="24"/>
              </w:rPr>
            </w:pPr>
            <w:r>
              <w:rPr>
                <w:kern w:val="2"/>
                <w:szCs w:val="24"/>
              </w:rPr>
              <w:t>Prievolių pagal Sutartį įvykdymas užtikrinamas netesybomis (delspinigiais, bauda).</w:t>
            </w:r>
            <w:r w:rsidR="00275CF9">
              <w:br/>
            </w:r>
          </w:p>
        </w:tc>
      </w:tr>
      <w:tr w:rsidR="00EF4727" w14:paraId="5D6B6E27" w14:textId="77777777">
        <w:tc>
          <w:tcPr>
            <w:tcW w:w="2704" w:type="dxa"/>
          </w:tcPr>
          <w:p w14:paraId="488360C7" w14:textId="77777777" w:rsidR="00EF4727" w:rsidRDefault="00E41E01">
            <w:r>
              <w:rPr>
                <w:b/>
              </w:rPr>
              <w:t xml:space="preserve">8.2. Sutarties įvykdymo užtikrinimo pateikimas </w:t>
            </w:r>
          </w:p>
        </w:tc>
        <w:tc>
          <w:tcPr>
            <w:tcW w:w="6831" w:type="dxa"/>
          </w:tcPr>
          <w:p w14:paraId="668CCC2D" w14:textId="77777777" w:rsidR="002F7203" w:rsidRDefault="002F7203" w:rsidP="002F7203">
            <w:pPr>
              <w:rPr>
                <w:kern w:val="2"/>
                <w:szCs w:val="24"/>
              </w:rPr>
            </w:pPr>
            <w:r>
              <w:rPr>
                <w:kern w:val="2"/>
                <w:szCs w:val="24"/>
              </w:rPr>
              <w:t>Netaikoma.</w:t>
            </w:r>
          </w:p>
          <w:p w14:paraId="732494C0" w14:textId="2158CBBD" w:rsidR="00EF4727" w:rsidRDefault="00EF4727"/>
        </w:tc>
      </w:tr>
    </w:tbl>
    <w:p w14:paraId="7D6DB74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991524B" w14:textId="77777777" w:rsidTr="00043A32">
        <w:trPr>
          <w:trHeight w:val="300"/>
        </w:trPr>
        <w:tc>
          <w:tcPr>
            <w:tcW w:w="9535" w:type="dxa"/>
            <w:gridSpan w:val="2"/>
          </w:tcPr>
          <w:p w14:paraId="751D8C03" w14:textId="77777777" w:rsidR="00275CF9" w:rsidRDefault="00275CF9" w:rsidP="00043A32">
            <w:pPr>
              <w:jc w:val="center"/>
              <w:rPr>
                <w:b/>
                <w:bCs/>
                <w:kern w:val="2"/>
                <w:szCs w:val="24"/>
              </w:rPr>
            </w:pPr>
            <w:r>
              <w:rPr>
                <w:b/>
                <w:bCs/>
                <w:kern w:val="2"/>
                <w:szCs w:val="24"/>
              </w:rPr>
              <w:t>9. ŠALIŲ ATSAKOMYBĖ</w:t>
            </w:r>
          </w:p>
        </w:tc>
      </w:tr>
      <w:tr w:rsidR="00275CF9" w14:paraId="5CFA5211" w14:textId="77777777" w:rsidTr="00043A32">
        <w:trPr>
          <w:trHeight w:val="300"/>
        </w:trPr>
        <w:tc>
          <w:tcPr>
            <w:tcW w:w="2704" w:type="dxa"/>
          </w:tcPr>
          <w:p w14:paraId="270EBCD2" w14:textId="77777777" w:rsidR="00275CF9" w:rsidRDefault="00275CF9" w:rsidP="00043A32">
            <w:pPr>
              <w:rPr>
                <w:b/>
                <w:bCs/>
                <w:kern w:val="2"/>
                <w:szCs w:val="24"/>
              </w:rPr>
            </w:pPr>
            <w:r>
              <w:rPr>
                <w:b/>
              </w:rPr>
              <w:t>9.1. Pirkėjui taikomos netesybos už mokėjimų pagal Sutartį vėlavimą</w:t>
            </w:r>
          </w:p>
        </w:tc>
        <w:tc>
          <w:tcPr>
            <w:tcW w:w="6831" w:type="dxa"/>
          </w:tcPr>
          <w:p w14:paraId="7B6E9941"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F4727" w14:paraId="1352698C" w14:textId="77777777">
        <w:tc>
          <w:tcPr>
            <w:tcW w:w="2704" w:type="dxa"/>
          </w:tcPr>
          <w:p w14:paraId="0A2B2EF8" w14:textId="77777777" w:rsidR="00EF4727" w:rsidRDefault="00E41E01">
            <w:r>
              <w:rPr>
                <w:b/>
              </w:rPr>
              <w:t>9.2. Tiekėjui taikomos netesybos</w:t>
            </w:r>
          </w:p>
        </w:tc>
        <w:tc>
          <w:tcPr>
            <w:tcW w:w="6831" w:type="dxa"/>
          </w:tcPr>
          <w:p w14:paraId="75F87D4C" w14:textId="3D53B59D" w:rsidR="00CA108C" w:rsidRPr="00CA108C" w:rsidRDefault="00CA108C" w:rsidP="00CA108C">
            <w:pPr>
              <w:jc w:val="both"/>
              <w:rPr>
                <w:color w:val="000000"/>
                <w:kern w:val="2"/>
                <w:szCs w:val="24"/>
              </w:rPr>
            </w:pPr>
            <w:r w:rsidRPr="00CA108C">
              <w:rPr>
                <w:color w:val="000000"/>
                <w:kern w:val="2"/>
                <w:szCs w:val="24"/>
              </w:rPr>
              <w:t xml:space="preserve">9.2.1. Jeigu Tiekėjas vėluoja vykdyti užsakymą, tiekti Prekę ar ištaisyti jos trūkumus arba nevykdo kitų sutartinių įsipareigojimų, Pirkėjas nuo kitos nei nustatytas terminas dienos Tiekėjui skaičiuoja </w:t>
            </w:r>
            <w:r w:rsidRPr="00CA108C">
              <w:rPr>
                <w:szCs w:val="24"/>
              </w:rPr>
              <w:t>0,0</w:t>
            </w:r>
            <w:r w:rsidR="00A76086">
              <w:rPr>
                <w:szCs w:val="24"/>
              </w:rPr>
              <w:t>7</w:t>
            </w:r>
            <w:r w:rsidRPr="00CA108C">
              <w:rPr>
                <w:szCs w:val="24"/>
              </w:rPr>
              <w:t xml:space="preserve"> (</w:t>
            </w:r>
            <w:r w:rsidR="00A76086">
              <w:rPr>
                <w:szCs w:val="24"/>
              </w:rPr>
              <w:t>septynios</w:t>
            </w:r>
            <w:r w:rsidRPr="00CA108C">
              <w:rPr>
                <w:szCs w:val="24"/>
              </w:rPr>
              <w:t xml:space="preserve"> šimtosios) procento  dydžio delspinigius </w:t>
            </w:r>
            <w:r w:rsidRPr="00CA108C">
              <w:rPr>
                <w:color w:val="000000"/>
                <w:kern w:val="2"/>
                <w:szCs w:val="24"/>
              </w:rPr>
              <w:t xml:space="preserve">už kiekvieną </w:t>
            </w:r>
            <w:r w:rsidRPr="00CA108C">
              <w:rPr>
                <w:color w:val="000000" w:themeColor="text1"/>
                <w:kern w:val="2"/>
                <w:szCs w:val="24"/>
              </w:rPr>
              <w:t xml:space="preserve">uždelstą dieną nuo </w:t>
            </w:r>
            <w:r w:rsidRPr="00CA108C">
              <w:rPr>
                <w:color w:val="000000"/>
                <w:kern w:val="2"/>
                <w:szCs w:val="24"/>
              </w:rPr>
              <w:t>laiku neperduotos Prekės ar Prekės, turinčios trūkumų, kainos be PVM. Delspinigius Pirkėjas turi teisę, be atskiro įspėjimo, išskaičiuoti iš Tiekėjui mokėtinos sumos.</w:t>
            </w:r>
          </w:p>
          <w:p w14:paraId="58EBBE44" w14:textId="77777777" w:rsidR="00CA108C" w:rsidRPr="00CA108C" w:rsidRDefault="00CA108C" w:rsidP="00CA108C">
            <w:pPr>
              <w:rPr>
                <w:color w:val="000000"/>
                <w:kern w:val="2"/>
                <w:szCs w:val="24"/>
              </w:rPr>
            </w:pPr>
          </w:p>
          <w:p w14:paraId="35B59CF0" w14:textId="66EF1662" w:rsidR="00EF4727" w:rsidRDefault="00CA108C" w:rsidP="00CA108C">
            <w:r w:rsidRPr="00CA108C">
              <w:rPr>
                <w:color w:val="000000"/>
                <w:kern w:val="2"/>
                <w:szCs w:val="24"/>
              </w:rPr>
              <w:lastRenderedPageBreak/>
              <w:t xml:space="preserve">9.2.2. Nesant galimybių delspinigių išskaičiuoti iš Tiekėjui mokėtinos sumos, Tiekėjas privalo sumokėti Pirkėjui netesybas </w:t>
            </w:r>
            <w:r w:rsidRPr="00CA108C">
              <w:rPr>
                <w:color w:val="000000" w:themeColor="text1"/>
                <w:kern w:val="2"/>
                <w:szCs w:val="24"/>
              </w:rPr>
              <w:t xml:space="preserve">per 10 (dešimt) kalendorinių </w:t>
            </w:r>
            <w:r w:rsidRPr="00CA108C">
              <w:rPr>
                <w:color w:val="000000"/>
                <w:kern w:val="2"/>
                <w:szCs w:val="24"/>
              </w:rPr>
              <w:t>dienų nuo Pirkėjo pareikalavimo.</w:t>
            </w:r>
          </w:p>
        </w:tc>
      </w:tr>
      <w:tr w:rsidR="00EF4727" w14:paraId="2FBAB005" w14:textId="77777777">
        <w:tc>
          <w:tcPr>
            <w:tcW w:w="2704" w:type="dxa"/>
          </w:tcPr>
          <w:p w14:paraId="5BA7E8D7" w14:textId="77777777" w:rsidR="00EF4727" w:rsidRDefault="00E41E01">
            <w:r>
              <w:rPr>
                <w:b/>
              </w:rPr>
              <w:lastRenderedPageBreak/>
              <w:t>9.3. Tiekėjui / Pirkėjui taikoma bauda nutraukus Sutartį dėl esminio Sutarties pažeidimo</w:t>
            </w:r>
          </w:p>
        </w:tc>
        <w:tc>
          <w:tcPr>
            <w:tcW w:w="6831" w:type="dxa"/>
          </w:tcPr>
          <w:p w14:paraId="539C56CC" w14:textId="07572916" w:rsidR="00EF4727" w:rsidRDefault="00CA108C">
            <w:r>
              <w:rPr>
                <w:kern w:val="2"/>
                <w:szCs w:val="24"/>
              </w:rPr>
              <w:t xml:space="preserve">Nutraukus Sutartį dėl esminio </w:t>
            </w:r>
            <w:r w:rsidRPr="008830FE">
              <w:rPr>
                <w:kern w:val="2"/>
                <w:szCs w:val="24"/>
              </w:rPr>
              <w:t xml:space="preserve">Sutarties pažeidimo, nustatyto Sutarties Specialiosiose sąlygose, mokama </w:t>
            </w:r>
            <w:r w:rsidR="00A76086">
              <w:rPr>
                <w:kern w:val="2"/>
                <w:szCs w:val="24"/>
              </w:rPr>
              <w:t>5</w:t>
            </w:r>
            <w:r w:rsidRPr="008830FE">
              <w:rPr>
                <w:kern w:val="2"/>
                <w:szCs w:val="24"/>
              </w:rPr>
              <w:t>0 (</w:t>
            </w:r>
            <w:r w:rsidR="00A76086">
              <w:rPr>
                <w:kern w:val="2"/>
                <w:szCs w:val="24"/>
              </w:rPr>
              <w:t>penkiasdešimt</w:t>
            </w:r>
            <w:r w:rsidRPr="008830FE">
              <w:rPr>
                <w:kern w:val="2"/>
                <w:szCs w:val="24"/>
              </w:rPr>
              <w:t xml:space="preserve">) procentų </w:t>
            </w:r>
            <w:r>
              <w:rPr>
                <w:kern w:val="2"/>
                <w:szCs w:val="24"/>
              </w:rPr>
              <w:t>dydžio bauda nuo Pradinės Sutarties vertės be PVM, nurodytos Specialiųjų sąlygų 5.2 punkte.</w:t>
            </w:r>
          </w:p>
        </w:tc>
      </w:tr>
      <w:tr w:rsidR="00EF4727" w14:paraId="1C06C5C6" w14:textId="77777777">
        <w:tc>
          <w:tcPr>
            <w:tcW w:w="2704" w:type="dxa"/>
          </w:tcPr>
          <w:p w14:paraId="27FF767A" w14:textId="741468BA" w:rsidR="00EF4727" w:rsidRDefault="00E41E01">
            <w:r>
              <w:rPr>
                <w:b/>
              </w:rPr>
              <w:t xml:space="preserve">9.4. Tiekėjui taikoma bauda dėl esamų subtiekėjų / naujų subtiekėjų pasitelkimo nesilaikant Bendrosiose sąlygose nurodytos subtiekėjų keitimo tvarkos </w:t>
            </w:r>
          </w:p>
        </w:tc>
        <w:tc>
          <w:tcPr>
            <w:tcW w:w="6831" w:type="dxa"/>
          </w:tcPr>
          <w:p w14:paraId="0E70E4D0" w14:textId="2A6FFE06" w:rsidR="00EF4727" w:rsidRDefault="00CA108C">
            <w:r>
              <w:rPr>
                <w:color w:val="000000"/>
                <w:kern w:val="2"/>
                <w:szCs w:val="24"/>
              </w:rPr>
              <w:t>500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w:t>
            </w:r>
            <w:r>
              <w:rPr>
                <w:color w:val="000000" w:themeColor="text1"/>
                <w:kern w:val="2"/>
                <w:szCs w:val="24"/>
              </w:rPr>
              <w:t>penki</w:t>
            </w:r>
            <w:r w:rsidRPr="00A24E4D">
              <w:rPr>
                <w:color w:val="000000" w:themeColor="text1"/>
                <w:kern w:val="2"/>
                <w:szCs w:val="24"/>
              </w:rPr>
              <w:t xml:space="preserve"> šimtai eurų)</w:t>
            </w:r>
            <w:r>
              <w:rPr>
                <w:color w:val="000000" w:themeColor="text1"/>
                <w:kern w:val="2"/>
                <w:szCs w:val="24"/>
              </w:rPr>
              <w:t>.</w:t>
            </w:r>
          </w:p>
        </w:tc>
      </w:tr>
      <w:tr w:rsidR="00EF4727" w14:paraId="5FF2DD7C" w14:textId="77777777">
        <w:tc>
          <w:tcPr>
            <w:tcW w:w="2704" w:type="dxa"/>
          </w:tcPr>
          <w:p w14:paraId="4ADDF7F9" w14:textId="77777777" w:rsidR="00EF4727" w:rsidRDefault="00E41E01">
            <w:r>
              <w:rPr>
                <w:b/>
              </w:rPr>
              <w:t>9.5. Tiekėjui taikomos baudos dėl aplinkosauginių ir (arba) socialinių kriterijų nesilaikymo</w:t>
            </w:r>
          </w:p>
        </w:tc>
        <w:tc>
          <w:tcPr>
            <w:tcW w:w="6831" w:type="dxa"/>
          </w:tcPr>
          <w:p w14:paraId="407EEA64" w14:textId="778CDB41" w:rsidR="00EF4727" w:rsidRDefault="0084297F" w:rsidP="00C35CD7">
            <w:pPr>
              <w:jc w:val="both"/>
            </w:pPr>
            <w:r w:rsidRPr="008F0706">
              <w:rPr>
                <w:color w:val="000000" w:themeColor="text1"/>
                <w:kern w:val="2"/>
                <w:szCs w:val="24"/>
              </w:rPr>
              <w:t xml:space="preserve">Už </w:t>
            </w:r>
            <w:r w:rsidR="00CF4339">
              <w:rPr>
                <w:color w:val="000000" w:themeColor="text1"/>
                <w:kern w:val="2"/>
                <w:szCs w:val="24"/>
              </w:rPr>
              <w:t>AAK</w:t>
            </w:r>
            <w:r w:rsidRPr="008F0706">
              <w:rPr>
                <w:color w:val="000000" w:themeColor="text1"/>
                <w:kern w:val="2"/>
                <w:szCs w:val="24"/>
              </w:rPr>
              <w:t xml:space="preserve">, nurodytų </w:t>
            </w:r>
            <w:r w:rsidR="00C35CD7">
              <w:rPr>
                <w:color w:val="000000" w:themeColor="text1"/>
                <w:kern w:val="2"/>
                <w:szCs w:val="24"/>
              </w:rPr>
              <w:t xml:space="preserve">Sutarties </w:t>
            </w:r>
            <w:r w:rsidR="00510D0A">
              <w:rPr>
                <w:color w:val="000000" w:themeColor="text1"/>
                <w:kern w:val="2"/>
                <w:szCs w:val="24"/>
              </w:rPr>
              <w:t>2</w:t>
            </w:r>
            <w:r w:rsidR="00C35CD7">
              <w:rPr>
                <w:color w:val="000000" w:themeColor="text1"/>
                <w:kern w:val="2"/>
                <w:szCs w:val="24"/>
              </w:rPr>
              <w:t xml:space="preserve"> priede</w:t>
            </w:r>
            <w:r w:rsidR="00353585">
              <w:rPr>
                <w:color w:val="000000" w:themeColor="text1"/>
                <w:kern w:val="2"/>
                <w:szCs w:val="24"/>
              </w:rPr>
              <w:t xml:space="preserve"> </w:t>
            </w:r>
            <w:r w:rsidR="00C35CD7">
              <w:rPr>
                <w:color w:val="000000" w:themeColor="text1"/>
                <w:kern w:val="2"/>
                <w:szCs w:val="24"/>
              </w:rPr>
              <w:t xml:space="preserve">(Techninėje specifikacijoje) ir  </w:t>
            </w:r>
            <w:r w:rsidRPr="008F0706">
              <w:rPr>
                <w:color w:val="000000" w:themeColor="text1"/>
                <w:kern w:val="2"/>
                <w:szCs w:val="24"/>
              </w:rPr>
              <w:t>Specialiųjų sąlygų</w:t>
            </w:r>
            <w:r w:rsidRPr="0064298A">
              <w:rPr>
                <w:color w:val="000000" w:themeColor="text1"/>
                <w:kern w:val="2"/>
                <w:szCs w:val="24"/>
                <w:lang w:val="en-US"/>
              </w:rPr>
              <w:t xml:space="preserve"> </w:t>
            </w:r>
            <w:r w:rsidR="00C35CD7">
              <w:rPr>
                <w:color w:val="000000" w:themeColor="text1"/>
                <w:kern w:val="2"/>
                <w:szCs w:val="24"/>
              </w:rPr>
              <w:t>4.5.</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Pr>
                <w:color w:val="000000" w:themeColor="text1"/>
                <w:kern w:val="2"/>
                <w:szCs w:val="24"/>
              </w:rPr>
              <w:t>1</w:t>
            </w:r>
            <w:r w:rsidRPr="00577B9C">
              <w:rPr>
                <w:color w:val="000000" w:themeColor="text1"/>
                <w:kern w:val="2"/>
                <w:szCs w:val="24"/>
              </w:rPr>
              <w:t>00 (</w:t>
            </w:r>
            <w:r>
              <w:rPr>
                <w:color w:val="000000" w:themeColor="text1"/>
                <w:kern w:val="2"/>
                <w:szCs w:val="24"/>
              </w:rPr>
              <w:t xml:space="preserve">vienas </w:t>
            </w:r>
            <w:r w:rsidRPr="00577B9C">
              <w:rPr>
                <w:color w:val="000000" w:themeColor="text1"/>
                <w:kern w:val="2"/>
                <w:szCs w:val="24"/>
              </w:rPr>
              <w:t>šimta</w:t>
            </w:r>
            <w:r>
              <w:rPr>
                <w:color w:val="000000" w:themeColor="text1"/>
                <w:kern w:val="2"/>
                <w:szCs w:val="24"/>
              </w:rPr>
              <w:t>s</w:t>
            </w:r>
            <w:r w:rsidRPr="00577B9C">
              <w:rPr>
                <w:color w:val="000000" w:themeColor="text1"/>
                <w:kern w:val="2"/>
                <w:szCs w:val="24"/>
              </w:rPr>
              <w:t>) Eur</w:t>
            </w:r>
            <w:r>
              <w:rPr>
                <w:color w:val="000000" w:themeColor="text1"/>
                <w:kern w:val="2"/>
                <w:szCs w:val="24"/>
              </w:rPr>
              <w:t xml:space="preserve"> už kiekvieną nustatytą atvejį.</w:t>
            </w:r>
          </w:p>
        </w:tc>
      </w:tr>
      <w:tr w:rsidR="00EF4727" w14:paraId="08684AD8" w14:textId="77777777">
        <w:tc>
          <w:tcPr>
            <w:tcW w:w="2704" w:type="dxa"/>
          </w:tcPr>
          <w:p w14:paraId="0327D21D" w14:textId="77777777" w:rsidR="00EF4727" w:rsidRDefault="00E41E01">
            <w:r>
              <w:rPr>
                <w:b/>
              </w:rPr>
              <w:t>9.6. Tiekėjui / Pirkėjui taikoma bauda dėl konfidencialumo reikalavimų nesilaikymo</w:t>
            </w:r>
          </w:p>
        </w:tc>
        <w:tc>
          <w:tcPr>
            <w:tcW w:w="6831" w:type="dxa"/>
          </w:tcPr>
          <w:p w14:paraId="29B463E0" w14:textId="77777777" w:rsidR="00EF4727" w:rsidRDefault="00E41E01">
            <w:r>
              <w:t>Netaikoma</w:t>
            </w:r>
          </w:p>
        </w:tc>
      </w:tr>
      <w:tr w:rsidR="00EF4727" w14:paraId="4DB65BD8" w14:textId="77777777">
        <w:tc>
          <w:tcPr>
            <w:tcW w:w="2704" w:type="dxa"/>
          </w:tcPr>
          <w:p w14:paraId="240BE902" w14:textId="77777777" w:rsidR="00EF4727" w:rsidRDefault="00E41E01">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77F6AF77" w14:textId="77777777" w:rsidR="00EF4727" w:rsidRDefault="00E41E01">
            <w:r>
              <w:t>Netaikoma</w:t>
            </w:r>
          </w:p>
        </w:tc>
      </w:tr>
      <w:tr w:rsidR="00EF4727" w14:paraId="6802C598" w14:textId="77777777">
        <w:tc>
          <w:tcPr>
            <w:tcW w:w="2704" w:type="dxa"/>
          </w:tcPr>
          <w:p w14:paraId="67EE51CC" w14:textId="77777777" w:rsidR="00EF4727" w:rsidRDefault="00E41E01">
            <w:r>
              <w:rPr>
                <w:b/>
              </w:rPr>
              <w:t>9.8. Tiekėjui taikomos netesybos dėl Sutarties įvykdymo užtikrinimo nepratęsimo</w:t>
            </w:r>
          </w:p>
        </w:tc>
        <w:tc>
          <w:tcPr>
            <w:tcW w:w="6831" w:type="dxa"/>
          </w:tcPr>
          <w:p w14:paraId="3CC4E144" w14:textId="77777777" w:rsidR="00EF4727" w:rsidRDefault="00E41E01">
            <w:r>
              <w:t>Netaikoma</w:t>
            </w:r>
          </w:p>
        </w:tc>
      </w:tr>
      <w:tr w:rsidR="00EF4727" w14:paraId="2FF0940B" w14:textId="77777777">
        <w:tc>
          <w:tcPr>
            <w:tcW w:w="2704" w:type="dxa"/>
          </w:tcPr>
          <w:p w14:paraId="4D633488" w14:textId="77777777" w:rsidR="00EF4727" w:rsidRDefault="00E41E01">
            <w:r>
              <w:rPr>
                <w:b/>
              </w:rPr>
              <w:t>9.9. Kitos netesybos</w:t>
            </w:r>
          </w:p>
        </w:tc>
        <w:tc>
          <w:tcPr>
            <w:tcW w:w="6831" w:type="dxa"/>
          </w:tcPr>
          <w:p w14:paraId="71E316DA" w14:textId="5E53B6D1" w:rsidR="00EF4727" w:rsidRDefault="00B6550E">
            <w:r>
              <w:t>Netaikoma</w:t>
            </w:r>
          </w:p>
        </w:tc>
      </w:tr>
    </w:tbl>
    <w:p w14:paraId="3B6C44B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1E1C495" w14:textId="77777777" w:rsidTr="00043A32">
        <w:trPr>
          <w:trHeight w:val="300"/>
        </w:trPr>
        <w:tc>
          <w:tcPr>
            <w:tcW w:w="9535" w:type="dxa"/>
            <w:gridSpan w:val="2"/>
          </w:tcPr>
          <w:p w14:paraId="4395B8DD" w14:textId="77777777" w:rsidR="00275CF9" w:rsidRDefault="00275CF9" w:rsidP="00043A32">
            <w:pPr>
              <w:jc w:val="center"/>
              <w:rPr>
                <w:b/>
                <w:bCs/>
                <w:kern w:val="2"/>
                <w:szCs w:val="24"/>
              </w:rPr>
            </w:pPr>
            <w:r>
              <w:rPr>
                <w:b/>
                <w:bCs/>
                <w:kern w:val="2"/>
                <w:szCs w:val="24"/>
              </w:rPr>
              <w:t>10. SUTARTIES GALIOJIMAS IR KEITIMAS</w:t>
            </w:r>
          </w:p>
        </w:tc>
      </w:tr>
      <w:tr w:rsidR="00275CF9" w14:paraId="38A70D00" w14:textId="77777777" w:rsidTr="00043A32">
        <w:trPr>
          <w:trHeight w:val="300"/>
        </w:trPr>
        <w:tc>
          <w:tcPr>
            <w:tcW w:w="2704" w:type="dxa"/>
          </w:tcPr>
          <w:p w14:paraId="2D3F8137" w14:textId="77777777" w:rsidR="00275CF9" w:rsidRDefault="00275CF9" w:rsidP="00043A32">
            <w:pPr>
              <w:rPr>
                <w:b/>
                <w:bCs/>
                <w:kern w:val="2"/>
                <w:szCs w:val="24"/>
              </w:rPr>
            </w:pPr>
            <w:r>
              <w:rPr>
                <w:b/>
              </w:rPr>
              <w:t>10.1. Sutarties sudarymas ir įsigaliojimas</w:t>
            </w:r>
          </w:p>
        </w:tc>
        <w:tc>
          <w:tcPr>
            <w:tcW w:w="6831" w:type="dxa"/>
          </w:tcPr>
          <w:p w14:paraId="7D444E6C" w14:textId="77777777" w:rsidR="0084297F" w:rsidRDefault="0084297F" w:rsidP="002807F0">
            <w:pPr>
              <w:jc w:val="both"/>
              <w:rPr>
                <w:kern w:val="2"/>
                <w:szCs w:val="24"/>
              </w:rPr>
            </w:pPr>
            <w:r>
              <w:rPr>
                <w:kern w:val="2"/>
                <w:szCs w:val="24"/>
              </w:rPr>
              <w:t>Ši Sutartis laikoma sudaryta ir įsigalioja nuo Sutarties pasirašymo dienos (antrosios Šalies pasirašymo dieną).</w:t>
            </w:r>
          </w:p>
          <w:p w14:paraId="784CE2D5" w14:textId="2BB7F7F8" w:rsidR="00275CF9" w:rsidRDefault="0084297F" w:rsidP="002807F0">
            <w:pPr>
              <w:jc w:val="both"/>
              <w:rPr>
                <w:color w:val="4472C4"/>
                <w:kern w:val="2"/>
                <w:szCs w:val="24"/>
              </w:rPr>
            </w:pPr>
            <w:r>
              <w:rPr>
                <w:color w:val="000000"/>
                <w:kern w:val="2"/>
                <w:szCs w:val="24"/>
              </w:rPr>
              <w:t xml:space="preserve">Sutartis galioja iki visiško joje nurodytų Šalių įsipareigojimų įvykdymo, bet jos terminas negali būti ilgesnis kaip </w:t>
            </w:r>
            <w:r w:rsidR="00510D0A">
              <w:rPr>
                <w:color w:val="000000"/>
                <w:kern w:val="2"/>
                <w:szCs w:val="24"/>
              </w:rPr>
              <w:t>7</w:t>
            </w:r>
            <w:r>
              <w:rPr>
                <w:color w:val="000000"/>
                <w:kern w:val="2"/>
                <w:szCs w:val="24"/>
              </w:rPr>
              <w:t xml:space="preserve"> (</w:t>
            </w:r>
            <w:r w:rsidR="00510D0A">
              <w:rPr>
                <w:color w:val="000000"/>
                <w:kern w:val="2"/>
                <w:szCs w:val="24"/>
              </w:rPr>
              <w:t>septyni</w:t>
            </w:r>
            <w:r>
              <w:rPr>
                <w:color w:val="000000"/>
                <w:kern w:val="2"/>
                <w:szCs w:val="24"/>
              </w:rPr>
              <w:t>) mėnesiai, išskyrus Tiekėjo įsipareigojimus, susijusius su Prekės garantija.</w:t>
            </w:r>
          </w:p>
        </w:tc>
      </w:tr>
      <w:tr w:rsidR="00EF4727" w14:paraId="26AB9784" w14:textId="77777777">
        <w:tc>
          <w:tcPr>
            <w:tcW w:w="2704" w:type="dxa"/>
          </w:tcPr>
          <w:p w14:paraId="7BAA8A25" w14:textId="77777777" w:rsidR="00EF4727" w:rsidRDefault="00E41E01">
            <w:r>
              <w:rPr>
                <w:b/>
              </w:rPr>
              <w:lastRenderedPageBreak/>
              <w:t>10.2. Sutarties galiojimo termino pratęsimas</w:t>
            </w:r>
          </w:p>
        </w:tc>
        <w:tc>
          <w:tcPr>
            <w:tcW w:w="6831" w:type="dxa"/>
          </w:tcPr>
          <w:p w14:paraId="5882A2C7" w14:textId="637D2EB5" w:rsidR="00EF4727" w:rsidRDefault="0084297F" w:rsidP="0084297F">
            <w:pPr>
              <w:jc w:val="both"/>
            </w:pPr>
            <w:r w:rsidRPr="0084297F">
              <w:t xml:space="preserve">Šalių abipusiu rašytiniu Susitarimu Sutartis tomis pačiomis sąlygomis (nedidinant Sutarties kainos) gali būti pratęsta 1 (vieną) kartą </w:t>
            </w:r>
            <w:r>
              <w:t>1</w:t>
            </w:r>
            <w:r w:rsidRPr="0084297F">
              <w:t xml:space="preserve"> (</w:t>
            </w:r>
            <w:r>
              <w:t>vienam</w:t>
            </w:r>
            <w:r w:rsidRPr="0084297F">
              <w:t>) mėnesi</w:t>
            </w:r>
            <w:r>
              <w:t>ui</w:t>
            </w:r>
            <w:r w:rsidRPr="0084297F">
              <w:t>, esant aplinkybės nurodytoms šių sąlygų 4.2 p.</w:t>
            </w:r>
          </w:p>
        </w:tc>
      </w:tr>
    </w:tbl>
    <w:p w14:paraId="1FE07A0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B80194E" w14:textId="77777777" w:rsidTr="00043A32">
        <w:trPr>
          <w:trHeight w:val="300"/>
        </w:trPr>
        <w:tc>
          <w:tcPr>
            <w:tcW w:w="9535" w:type="dxa"/>
            <w:gridSpan w:val="2"/>
          </w:tcPr>
          <w:p w14:paraId="01B5EE35" w14:textId="77777777" w:rsidR="00275CF9" w:rsidRDefault="00275CF9" w:rsidP="00043A32">
            <w:pPr>
              <w:jc w:val="center"/>
              <w:rPr>
                <w:b/>
                <w:bCs/>
                <w:kern w:val="2"/>
                <w:szCs w:val="24"/>
              </w:rPr>
            </w:pPr>
            <w:r>
              <w:rPr>
                <w:b/>
                <w:bCs/>
                <w:kern w:val="2"/>
                <w:szCs w:val="24"/>
              </w:rPr>
              <w:t>11. SUTARTIES NUTRAUKIMAS</w:t>
            </w:r>
          </w:p>
        </w:tc>
      </w:tr>
      <w:tr w:rsidR="00275CF9" w14:paraId="25795DB3" w14:textId="77777777" w:rsidTr="00043A32">
        <w:trPr>
          <w:trHeight w:val="300"/>
        </w:trPr>
        <w:tc>
          <w:tcPr>
            <w:tcW w:w="2704" w:type="dxa"/>
          </w:tcPr>
          <w:p w14:paraId="3C57AC11" w14:textId="77777777" w:rsidR="00275CF9" w:rsidRDefault="00275CF9" w:rsidP="00043A32">
            <w:pPr>
              <w:rPr>
                <w:b/>
                <w:bCs/>
                <w:kern w:val="2"/>
                <w:szCs w:val="24"/>
              </w:rPr>
            </w:pPr>
            <w:r>
              <w:rPr>
                <w:b/>
              </w:rPr>
              <w:t>11.1. Sutarties nutraukimo pagrindai</w:t>
            </w:r>
          </w:p>
        </w:tc>
        <w:tc>
          <w:tcPr>
            <w:tcW w:w="6831" w:type="dxa"/>
          </w:tcPr>
          <w:p w14:paraId="0A70D3C8" w14:textId="5C5623A1" w:rsidR="00275CF9" w:rsidRDefault="004C7319" w:rsidP="00043A32">
            <w:pPr>
              <w:rPr>
                <w:color w:val="4472C4"/>
                <w:kern w:val="2"/>
                <w:szCs w:val="24"/>
              </w:rPr>
            </w:pPr>
            <w:r>
              <w:rPr>
                <w:kern w:val="2"/>
                <w:szCs w:val="24"/>
              </w:rPr>
              <w:t>Sutartis gali būti nutraukiama rašytiniu Šalių susitarimu arba vienašališkai, Bendrosiose sąlygose nustatyta tvarka.</w:t>
            </w:r>
          </w:p>
        </w:tc>
      </w:tr>
      <w:tr w:rsidR="00EF4727" w14:paraId="488C97DB" w14:textId="77777777">
        <w:tc>
          <w:tcPr>
            <w:tcW w:w="2704" w:type="dxa"/>
          </w:tcPr>
          <w:p w14:paraId="3C0C5ECA" w14:textId="77777777" w:rsidR="00EF4727" w:rsidRDefault="00E41E01">
            <w:r>
              <w:rPr>
                <w:b/>
              </w:rPr>
              <w:t>11.2. Esminiai sutarties pažeidimai</w:t>
            </w:r>
          </w:p>
        </w:tc>
        <w:tc>
          <w:tcPr>
            <w:tcW w:w="6831" w:type="dxa"/>
          </w:tcPr>
          <w:p w14:paraId="28601F3E" w14:textId="77777777" w:rsidR="00857831" w:rsidRDefault="004C7319">
            <w:r>
              <w:t>11.2.1. jeigu Tiekėjas nesilaiko Sutartyje nustatytų Prekių tiekimo terminų, vėluoja pristatyti Prekes daugiau nei Sutartyje yra nustatytas Prekių pristatymo terminas;</w:t>
            </w:r>
            <w:r>
              <w:br/>
              <w:t>11.2.2.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br/>
              <w:t>11.2.3. Tiekėjas pristato Prekes, kurios neatitinka Sutartyje ir (ar) Įstatymuose nustatytų reikalavimų Prekėms;</w:t>
            </w:r>
          </w:p>
          <w:p w14:paraId="419D3F27" w14:textId="359556EE" w:rsidR="00EF4727" w:rsidRDefault="003732AB">
            <w:r>
              <w:t>11.2.4.</w:t>
            </w:r>
            <w:r w:rsidR="00857831">
              <w:t>Tiekėjas</w:t>
            </w:r>
            <w:r>
              <w:t xml:space="preserve"> nepašalina atsiradusių </w:t>
            </w:r>
            <w:r w:rsidR="004D58CA">
              <w:t xml:space="preserve">Prekės </w:t>
            </w:r>
            <w:r>
              <w:t xml:space="preserve">trūkumų per </w:t>
            </w:r>
            <w:r w:rsidR="004D58CA">
              <w:t>šios</w:t>
            </w:r>
            <w:r>
              <w:t xml:space="preserve"> Sutarties 6.2. punkte nurodytą terminą;</w:t>
            </w:r>
            <w:r w:rsidR="004C7319">
              <w:br/>
              <w:t>11.2.</w:t>
            </w:r>
            <w:r>
              <w:t>5</w:t>
            </w:r>
            <w:r w:rsidR="004C7319">
              <w:t>. Tiekėjas pažeidžia Bendrųjų sąlygų nuostatas dėl Sutarties vykdymui pasitelkiamų naujų subtiekėjų keitimo</w:t>
            </w:r>
            <w:r w:rsidR="00857831">
              <w:t>.</w:t>
            </w:r>
          </w:p>
        </w:tc>
      </w:tr>
    </w:tbl>
    <w:p w14:paraId="54AA7A7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B4F9C57" w14:textId="77777777" w:rsidTr="00043A32">
        <w:trPr>
          <w:trHeight w:val="300"/>
        </w:trPr>
        <w:tc>
          <w:tcPr>
            <w:tcW w:w="9535" w:type="dxa"/>
            <w:gridSpan w:val="2"/>
          </w:tcPr>
          <w:p w14:paraId="2B29BD4A"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41C09B2E" w14:textId="77777777" w:rsidTr="00043A32">
        <w:trPr>
          <w:trHeight w:val="300"/>
        </w:trPr>
        <w:tc>
          <w:tcPr>
            <w:tcW w:w="2704" w:type="dxa"/>
          </w:tcPr>
          <w:p w14:paraId="382DBB5A" w14:textId="77777777" w:rsidR="00275CF9" w:rsidRDefault="00275CF9" w:rsidP="00275CF9">
            <w:pPr>
              <w:rPr>
                <w:b/>
                <w:bCs/>
                <w:kern w:val="2"/>
                <w:szCs w:val="24"/>
              </w:rPr>
            </w:pPr>
            <w:r>
              <w:rPr>
                <w:b/>
              </w:rPr>
              <w:t>12.1. Aplinkosauginių kriterijų nustatymo teisinis pagrindas</w:t>
            </w:r>
          </w:p>
        </w:tc>
        <w:tc>
          <w:tcPr>
            <w:tcW w:w="6831" w:type="dxa"/>
          </w:tcPr>
          <w:p w14:paraId="4D794E60" w14:textId="430C7014" w:rsidR="00275CF9" w:rsidRPr="00596E22" w:rsidRDefault="00D848BB" w:rsidP="003748A5">
            <w:pPr>
              <w:jc w:val="both"/>
            </w:pPr>
            <w:r w:rsidRPr="00596E22">
              <w:t xml:space="preserve">Aplinkosauginiai kriterijai Prekei nustatomi tvarkos aprašo, patvirtinto Lietuvos Respublikos aplinkos ministro 2011 m. birželio 28 d. įsakymu Nr. D1-508 (toliau – Aprašas) 4.1 punktu pirkimo objektui taikytini minimalūs aplinkos apsaugos reikalavimai numatyti Aprašo 2 priedo VI skyriaus 6 punkte (Televizoriai ir monitoriai). Sutarties priede Nr. 2 </w:t>
            </w:r>
            <w:r w:rsidR="006F306B" w:rsidRPr="00596E22">
              <w:rPr>
                <w:color w:val="000000"/>
                <w:szCs w:val="24"/>
              </w:rPr>
              <w:t>Techninėje specifikacijoje nustatomi AAK reikalavimai</w:t>
            </w:r>
            <w:r w:rsidRPr="00596E22">
              <w:rPr>
                <w:color w:val="000000"/>
                <w:szCs w:val="24"/>
              </w:rPr>
              <w:t xml:space="preserve">, </w:t>
            </w:r>
            <w:r w:rsidR="00596E22" w:rsidRPr="00596E22">
              <w:rPr>
                <w:color w:val="000000"/>
                <w:szCs w:val="24"/>
              </w:rPr>
              <w:t xml:space="preserve">o </w:t>
            </w:r>
            <w:r w:rsidR="00596E22" w:rsidRPr="00596E22">
              <w:t xml:space="preserve">Specialiųjų sąlygų 9.5. p. </w:t>
            </w:r>
            <w:r w:rsidRPr="00596E22">
              <w:t>nustatom</w:t>
            </w:r>
            <w:r w:rsidR="00596E22" w:rsidRPr="00596E22">
              <w:t xml:space="preserve">os </w:t>
            </w:r>
            <w:r w:rsidRPr="00596E22">
              <w:t>sankcijos už jų nesilaikymą</w:t>
            </w:r>
            <w:r w:rsidR="004C5A55" w:rsidRPr="00596E22">
              <w:rPr>
                <w:color w:val="000000" w:themeColor="text1"/>
                <w:kern w:val="2"/>
                <w:szCs w:val="24"/>
              </w:rPr>
              <w:t>.</w:t>
            </w:r>
          </w:p>
        </w:tc>
      </w:tr>
      <w:tr w:rsidR="00EF4727" w14:paraId="07137817" w14:textId="77777777">
        <w:tc>
          <w:tcPr>
            <w:tcW w:w="2704" w:type="dxa"/>
          </w:tcPr>
          <w:p w14:paraId="150E198B" w14:textId="77777777" w:rsidR="00EF4727" w:rsidRDefault="00E41E01">
            <w:r>
              <w:rPr>
                <w:b/>
              </w:rPr>
              <w:t xml:space="preserve">12.2. Su Prekių pakuotėmis susiję aplinkosauginiai kriterijai </w:t>
            </w:r>
          </w:p>
        </w:tc>
        <w:tc>
          <w:tcPr>
            <w:tcW w:w="6831" w:type="dxa"/>
          </w:tcPr>
          <w:p w14:paraId="58F69733" w14:textId="0D90798D" w:rsidR="00EF4727" w:rsidRDefault="008D4BE3">
            <w:r>
              <w:rPr>
                <w:color w:val="000000"/>
                <w:kern w:val="2"/>
                <w:szCs w:val="24"/>
                <w:shd w:val="clear" w:color="auto" w:fill="FFFFFF"/>
              </w:rPr>
              <w:t>Netaikoma.</w:t>
            </w:r>
          </w:p>
        </w:tc>
      </w:tr>
      <w:tr w:rsidR="00EF4727" w14:paraId="7011DD91" w14:textId="77777777">
        <w:tc>
          <w:tcPr>
            <w:tcW w:w="2704" w:type="dxa"/>
          </w:tcPr>
          <w:p w14:paraId="10F2C7CD" w14:textId="77777777" w:rsidR="00EF4727" w:rsidRDefault="00E41E01">
            <w:r>
              <w:rPr>
                <w:b/>
              </w:rPr>
              <w:t xml:space="preserve">12.3. Su Prekių pristatymu susiję aplinkosauginiai kriterijai </w:t>
            </w:r>
          </w:p>
        </w:tc>
        <w:tc>
          <w:tcPr>
            <w:tcW w:w="6831" w:type="dxa"/>
          </w:tcPr>
          <w:p w14:paraId="4CE7B4DA" w14:textId="3F51E310" w:rsidR="00EF4727" w:rsidRDefault="008D4BE3">
            <w:r>
              <w:rPr>
                <w:color w:val="000000"/>
                <w:kern w:val="2"/>
                <w:szCs w:val="24"/>
                <w:shd w:val="clear" w:color="auto" w:fill="FFFFFF"/>
              </w:rPr>
              <w:t>Netaikoma.</w:t>
            </w:r>
          </w:p>
        </w:tc>
      </w:tr>
      <w:tr w:rsidR="00EF4727" w14:paraId="0A67C1B4" w14:textId="77777777">
        <w:tc>
          <w:tcPr>
            <w:tcW w:w="2704" w:type="dxa"/>
          </w:tcPr>
          <w:p w14:paraId="786E03BA" w14:textId="77777777" w:rsidR="00EF4727" w:rsidRDefault="00E41E01">
            <w:r>
              <w:rPr>
                <w:b/>
              </w:rPr>
              <w:t>12.4. Su Prekėmis susijusių paslaugų teikimu susiję aplinkosauginiai kriterijai</w:t>
            </w:r>
          </w:p>
        </w:tc>
        <w:tc>
          <w:tcPr>
            <w:tcW w:w="6831" w:type="dxa"/>
          </w:tcPr>
          <w:p w14:paraId="2F91E0BF" w14:textId="31A5F318" w:rsidR="00EF4727" w:rsidRDefault="008D4BE3">
            <w:r>
              <w:rPr>
                <w:color w:val="000000"/>
                <w:kern w:val="2"/>
                <w:szCs w:val="24"/>
                <w:shd w:val="clear" w:color="auto" w:fill="FFFFFF"/>
              </w:rPr>
              <w:t>Netaikoma.</w:t>
            </w:r>
          </w:p>
        </w:tc>
      </w:tr>
      <w:tr w:rsidR="00EF4727" w14:paraId="631D6A10" w14:textId="77777777">
        <w:tc>
          <w:tcPr>
            <w:tcW w:w="2704" w:type="dxa"/>
          </w:tcPr>
          <w:p w14:paraId="497EC05A" w14:textId="77777777" w:rsidR="00EF4727" w:rsidRDefault="00E41E01">
            <w:r>
              <w:rPr>
                <w:b/>
              </w:rPr>
              <w:lastRenderedPageBreak/>
              <w:t>12.5. Su perkamomis Prekėmis susiję socialiniai kriterijai</w:t>
            </w:r>
          </w:p>
        </w:tc>
        <w:tc>
          <w:tcPr>
            <w:tcW w:w="6831" w:type="dxa"/>
          </w:tcPr>
          <w:p w14:paraId="1EA60BBF" w14:textId="77777777" w:rsidR="00EF4727" w:rsidRDefault="00E41E01">
            <w:r>
              <w:t>Netaikoma</w:t>
            </w:r>
          </w:p>
        </w:tc>
      </w:tr>
    </w:tbl>
    <w:p w14:paraId="7A7AD32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43CB50" w14:textId="77777777" w:rsidTr="00043A32">
        <w:trPr>
          <w:trHeight w:val="300"/>
        </w:trPr>
        <w:tc>
          <w:tcPr>
            <w:tcW w:w="9535" w:type="dxa"/>
            <w:gridSpan w:val="2"/>
          </w:tcPr>
          <w:p w14:paraId="55049714" w14:textId="77777777" w:rsidR="00275CF9" w:rsidRDefault="00275CF9" w:rsidP="00275CF9">
            <w:pPr>
              <w:jc w:val="center"/>
              <w:rPr>
                <w:b/>
                <w:bCs/>
                <w:kern w:val="2"/>
                <w:szCs w:val="24"/>
              </w:rPr>
            </w:pPr>
            <w:r>
              <w:rPr>
                <w:b/>
                <w:bCs/>
                <w:kern w:val="2"/>
                <w:szCs w:val="24"/>
              </w:rPr>
              <w:t xml:space="preserve">13. BENDRŲJŲ SĄLYGŲ PAKEITIMAI IR PAPILDYMAI </w:t>
            </w:r>
          </w:p>
          <w:p w14:paraId="2C24AE69"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8D4BE3" w14:paraId="0FE245B3" w14:textId="77777777" w:rsidTr="00043A32">
        <w:trPr>
          <w:trHeight w:val="300"/>
        </w:trPr>
        <w:tc>
          <w:tcPr>
            <w:tcW w:w="2704" w:type="dxa"/>
          </w:tcPr>
          <w:p w14:paraId="41DB7562" w14:textId="4FBE7A1F" w:rsidR="008D4BE3" w:rsidRPr="008D4BE3" w:rsidRDefault="008D4BE3" w:rsidP="008D4BE3">
            <w:pPr>
              <w:rPr>
                <w:kern w:val="2"/>
                <w:szCs w:val="24"/>
              </w:rPr>
            </w:pPr>
            <w:r w:rsidRPr="008D4BE3">
              <w:rPr>
                <w:kern w:val="2"/>
                <w:szCs w:val="24"/>
              </w:rPr>
              <w:t xml:space="preserve">13.1. </w:t>
            </w:r>
          </w:p>
        </w:tc>
        <w:tc>
          <w:tcPr>
            <w:tcW w:w="6831" w:type="dxa"/>
          </w:tcPr>
          <w:p w14:paraId="4AE971AD"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12.2.1.1</w:t>
            </w:r>
            <w:r w:rsidRPr="00425F8C">
              <w:rPr>
                <w:rFonts w:eastAsia="Arial"/>
                <w:szCs w:val="24"/>
              </w:rPr>
              <w:t xml:space="preserve"> p. ir jį išdėstyti taip:</w:t>
            </w:r>
          </w:p>
          <w:p w14:paraId="1B3308B8" w14:textId="7F748810" w:rsidR="008D4BE3" w:rsidRDefault="008D4BE3" w:rsidP="008D4BE3">
            <w:pPr>
              <w:jc w:val="both"/>
              <w:rPr>
                <w:color w:val="4472C4"/>
                <w:kern w:val="2"/>
                <w:szCs w:val="24"/>
              </w:rPr>
            </w:pPr>
            <w:r>
              <w:rPr>
                <w:rFonts w:eastAsia="Arial"/>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Pr="00425F8C">
              <w:rPr>
                <w:rFonts w:eastAsia="Arial"/>
                <w:szCs w:val="24"/>
              </w:rPr>
              <w:t xml:space="preserve">Sąskaitų administravimo bendrąją informacinę sistemą (SABIS) </w:t>
            </w:r>
            <w:r>
              <w:rPr>
                <w:rFonts w:eastAsia="Arial"/>
                <w:szCs w:val="24"/>
              </w:rPr>
              <w:t>arba per kitą savo pasirinktą informacinę sistemą;“</w:t>
            </w:r>
          </w:p>
        </w:tc>
      </w:tr>
      <w:tr w:rsidR="008D4BE3" w14:paraId="7AF32848" w14:textId="77777777" w:rsidTr="00043A32">
        <w:trPr>
          <w:trHeight w:val="300"/>
        </w:trPr>
        <w:tc>
          <w:tcPr>
            <w:tcW w:w="2704" w:type="dxa"/>
          </w:tcPr>
          <w:p w14:paraId="5B8290F3" w14:textId="595FDB5D" w:rsidR="008D4BE3" w:rsidRPr="008D4BE3" w:rsidRDefault="008D4BE3" w:rsidP="008D4BE3">
            <w:pPr>
              <w:rPr>
                <w:kern w:val="2"/>
                <w:szCs w:val="24"/>
              </w:rPr>
            </w:pPr>
            <w:r w:rsidRPr="008D4BE3">
              <w:rPr>
                <w:kern w:val="2"/>
                <w:szCs w:val="24"/>
              </w:rPr>
              <w:t>13.2.</w:t>
            </w:r>
          </w:p>
        </w:tc>
        <w:tc>
          <w:tcPr>
            <w:tcW w:w="6831" w:type="dxa"/>
          </w:tcPr>
          <w:p w14:paraId="33B688D5"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12.2.1.2</w:t>
            </w:r>
            <w:r w:rsidRPr="00425F8C">
              <w:rPr>
                <w:rFonts w:eastAsia="Arial"/>
                <w:szCs w:val="24"/>
              </w:rPr>
              <w:t xml:space="preserve"> p. ir jį išdėstyti taip:</w:t>
            </w:r>
          </w:p>
          <w:p w14:paraId="3AFF9B3C" w14:textId="70EAEC34" w:rsidR="008D4BE3" w:rsidRDefault="008D4BE3" w:rsidP="008D4BE3">
            <w:pPr>
              <w:jc w:val="both"/>
              <w:rPr>
                <w:color w:val="4472C4"/>
                <w:kern w:val="2"/>
                <w:szCs w:val="24"/>
              </w:rPr>
            </w:pPr>
            <w:r>
              <w:rPr>
                <w:rFonts w:eastAsia="Arial"/>
                <w:szCs w:val="24"/>
              </w:rPr>
              <w:t xml:space="preserve">„12.2.1.2.Europos elektroninių sąskaitų faktūrų standarto neatitinkančią elektroninę sąskaitą faktūrą Tiekėjas privalo pateikti, naudodamasis SABIS, </w:t>
            </w:r>
            <w:r w:rsidRPr="00425F8C">
              <w:rPr>
                <w:rFonts w:eastAsia="Arial"/>
                <w:szCs w:val="24"/>
              </w:rPr>
              <w:t>nurodant sutarties, pagal kurią išrašoma sąskaita, numerį</w:t>
            </w:r>
            <w:r>
              <w:rPr>
                <w:rFonts w:eastAsia="Arial"/>
                <w:szCs w:val="24"/>
              </w:rPr>
              <w:t>;“</w:t>
            </w:r>
          </w:p>
        </w:tc>
      </w:tr>
      <w:tr w:rsidR="008D4BE3" w14:paraId="60214915" w14:textId="77777777" w:rsidTr="00043A32">
        <w:trPr>
          <w:trHeight w:val="300"/>
        </w:trPr>
        <w:tc>
          <w:tcPr>
            <w:tcW w:w="2704" w:type="dxa"/>
          </w:tcPr>
          <w:p w14:paraId="33ED2852" w14:textId="4D6F7266" w:rsidR="008D4BE3" w:rsidRPr="008D4BE3" w:rsidRDefault="008D4BE3" w:rsidP="008D4BE3">
            <w:pPr>
              <w:rPr>
                <w:kern w:val="2"/>
                <w:szCs w:val="24"/>
              </w:rPr>
            </w:pPr>
            <w:r w:rsidRPr="008D4BE3">
              <w:rPr>
                <w:kern w:val="2"/>
                <w:szCs w:val="24"/>
              </w:rPr>
              <w:t>13.3.</w:t>
            </w:r>
          </w:p>
        </w:tc>
        <w:tc>
          <w:tcPr>
            <w:tcW w:w="6831" w:type="dxa"/>
          </w:tcPr>
          <w:p w14:paraId="73A316C6"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12.2.2</w:t>
            </w:r>
            <w:r w:rsidRPr="00425F8C">
              <w:rPr>
                <w:rFonts w:eastAsia="Arial"/>
                <w:szCs w:val="24"/>
              </w:rPr>
              <w:t xml:space="preserve"> p. ir jį išdėstyti taip:</w:t>
            </w:r>
          </w:p>
          <w:p w14:paraId="2C309DC5" w14:textId="43FD8BD9" w:rsidR="008D4BE3" w:rsidRDefault="008D4BE3" w:rsidP="008D4BE3">
            <w:pPr>
              <w:jc w:val="both"/>
              <w:rPr>
                <w:color w:val="4472C4"/>
                <w:kern w:val="2"/>
                <w:szCs w:val="24"/>
              </w:rPr>
            </w:pPr>
            <w:r>
              <w:rPr>
                <w:rFonts w:eastAsia="Arial"/>
                <w:szCs w:val="24"/>
              </w:rPr>
              <w:t>„12.2.2. Pirkėjas elektronines sąskaitas faktūras priima ir apdoroja naudodamasis SABIS priemonėmis, išskyrus VPĮ nustatytus išimtinius atvejus.“</w:t>
            </w:r>
          </w:p>
        </w:tc>
      </w:tr>
      <w:tr w:rsidR="008D4BE3" w14:paraId="386FD1FF" w14:textId="77777777" w:rsidTr="00043A32">
        <w:trPr>
          <w:trHeight w:val="300"/>
        </w:trPr>
        <w:tc>
          <w:tcPr>
            <w:tcW w:w="2704" w:type="dxa"/>
          </w:tcPr>
          <w:p w14:paraId="0F339579" w14:textId="4784974F" w:rsidR="008D4BE3" w:rsidRPr="008D4BE3" w:rsidRDefault="008D4BE3" w:rsidP="008D4BE3">
            <w:pPr>
              <w:rPr>
                <w:kern w:val="2"/>
                <w:szCs w:val="24"/>
              </w:rPr>
            </w:pPr>
            <w:r w:rsidRPr="008D4BE3">
              <w:rPr>
                <w:kern w:val="2"/>
                <w:szCs w:val="24"/>
              </w:rPr>
              <w:t xml:space="preserve">13.4. </w:t>
            </w:r>
          </w:p>
        </w:tc>
        <w:tc>
          <w:tcPr>
            <w:tcW w:w="6831" w:type="dxa"/>
          </w:tcPr>
          <w:p w14:paraId="6828D158"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kern w:val="2"/>
                <w:szCs w:val="24"/>
              </w:rPr>
            </w:pPr>
            <w:r w:rsidRPr="00F127CA">
              <w:rPr>
                <w:kern w:val="2"/>
                <w:szCs w:val="24"/>
              </w:rPr>
              <w:t>Papildyti Bendrųjų sąlygų 25.4 p. ir jį išdėstyti taip:</w:t>
            </w:r>
          </w:p>
          <w:p w14:paraId="48F9F66F" w14:textId="00F3FAEF" w:rsidR="008D4BE3" w:rsidRDefault="008D4BE3" w:rsidP="008D4BE3">
            <w:pPr>
              <w:jc w:val="both"/>
              <w:rPr>
                <w:color w:val="4472C4"/>
                <w:kern w:val="2"/>
                <w:szCs w:val="24"/>
              </w:rPr>
            </w:pPr>
            <w:r w:rsidRPr="00F127CA">
              <w:rPr>
                <w:kern w:val="2"/>
                <w:szCs w:val="24"/>
              </w:rPr>
              <w:t>„25.4. Ginčų sprendimo vieta.</w:t>
            </w:r>
            <w:r w:rsidRPr="00F127CA">
              <w:rPr>
                <w:b/>
                <w:bCs/>
                <w:kern w:val="2"/>
                <w:szCs w:val="24"/>
              </w:rPr>
              <w:t xml:space="preserve"> </w:t>
            </w:r>
            <w:r w:rsidRPr="00F127CA">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127CA">
              <w:rPr>
                <w:szCs w:val="24"/>
              </w:rPr>
              <w:t xml:space="preserve"> </w:t>
            </w:r>
            <w:r w:rsidRPr="00F127CA">
              <w:rPr>
                <w:rFonts w:eastAsia="Cambria"/>
                <w:szCs w:val="24"/>
              </w:rPr>
              <w:t>Lietuvos Respublikos įstatymuose nustatyta tvarka, pagal Pirkėjo buveinės registracijos vietą.“</w:t>
            </w:r>
          </w:p>
        </w:tc>
      </w:tr>
    </w:tbl>
    <w:p w14:paraId="7698A91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FE878A4" w14:textId="77777777" w:rsidTr="00043A32">
        <w:trPr>
          <w:trHeight w:val="300"/>
        </w:trPr>
        <w:tc>
          <w:tcPr>
            <w:tcW w:w="9535" w:type="dxa"/>
            <w:gridSpan w:val="2"/>
          </w:tcPr>
          <w:p w14:paraId="645FF28A" w14:textId="5A3C8964" w:rsidR="00275CF9" w:rsidRDefault="00275CF9" w:rsidP="00E43E0E">
            <w:pPr>
              <w:jc w:val="center"/>
              <w:rPr>
                <w:b/>
                <w:bCs/>
                <w:kern w:val="2"/>
                <w:szCs w:val="24"/>
              </w:rPr>
            </w:pPr>
            <w:r>
              <w:rPr>
                <w:b/>
                <w:bCs/>
                <w:kern w:val="2"/>
                <w:szCs w:val="24"/>
              </w:rPr>
              <w:t>14. SUTARTIES PRIEDAI</w:t>
            </w:r>
          </w:p>
        </w:tc>
      </w:tr>
      <w:tr w:rsidR="000478AF" w14:paraId="4084DF83" w14:textId="77777777" w:rsidTr="00043A32">
        <w:trPr>
          <w:trHeight w:val="300"/>
        </w:trPr>
        <w:tc>
          <w:tcPr>
            <w:tcW w:w="2704" w:type="dxa"/>
          </w:tcPr>
          <w:p w14:paraId="2469039F" w14:textId="351B3C8B" w:rsidR="000478AF" w:rsidRDefault="000478AF" w:rsidP="000478AF">
            <w:pPr>
              <w:rPr>
                <w:b/>
                <w:bCs/>
                <w:kern w:val="2"/>
                <w:szCs w:val="24"/>
              </w:rPr>
            </w:pPr>
            <w:r>
              <w:rPr>
                <w:b/>
                <w:bCs/>
                <w:kern w:val="2"/>
                <w:szCs w:val="24"/>
              </w:rPr>
              <w:t>14.1. Priedas Nr. 1</w:t>
            </w:r>
          </w:p>
        </w:tc>
        <w:tc>
          <w:tcPr>
            <w:tcW w:w="6831" w:type="dxa"/>
          </w:tcPr>
          <w:p w14:paraId="6BBCAEA5" w14:textId="646ED7FE" w:rsidR="000478AF" w:rsidRDefault="000478AF" w:rsidP="000478AF">
            <w:pPr>
              <w:rPr>
                <w:color w:val="4472C4"/>
                <w:kern w:val="2"/>
                <w:szCs w:val="24"/>
              </w:rPr>
            </w:pPr>
            <w:r w:rsidRPr="003C1A0C">
              <w:rPr>
                <w:kern w:val="2"/>
                <w:szCs w:val="24"/>
              </w:rPr>
              <w:t>Pasiūlymas</w:t>
            </w:r>
            <w:r>
              <w:rPr>
                <w:kern w:val="2"/>
                <w:szCs w:val="24"/>
              </w:rPr>
              <w:t>;</w:t>
            </w:r>
          </w:p>
        </w:tc>
      </w:tr>
      <w:tr w:rsidR="000478AF" w14:paraId="48919DBC" w14:textId="77777777" w:rsidTr="00043A32">
        <w:trPr>
          <w:trHeight w:val="300"/>
        </w:trPr>
        <w:tc>
          <w:tcPr>
            <w:tcW w:w="2704" w:type="dxa"/>
          </w:tcPr>
          <w:p w14:paraId="74DC691B" w14:textId="052BE5B3" w:rsidR="000478AF" w:rsidRDefault="000478AF" w:rsidP="000478AF">
            <w:pPr>
              <w:rPr>
                <w:b/>
                <w:bCs/>
                <w:kern w:val="2"/>
                <w:szCs w:val="24"/>
              </w:rPr>
            </w:pPr>
            <w:r>
              <w:rPr>
                <w:b/>
                <w:bCs/>
                <w:kern w:val="2"/>
                <w:szCs w:val="24"/>
              </w:rPr>
              <w:t>14.2. Priedas Nr. 2</w:t>
            </w:r>
          </w:p>
        </w:tc>
        <w:tc>
          <w:tcPr>
            <w:tcW w:w="6831" w:type="dxa"/>
          </w:tcPr>
          <w:p w14:paraId="46B92A1E" w14:textId="44048635" w:rsidR="000478AF" w:rsidRDefault="000478AF" w:rsidP="000478AF">
            <w:pPr>
              <w:rPr>
                <w:color w:val="4472C4"/>
                <w:kern w:val="2"/>
                <w:szCs w:val="24"/>
              </w:rPr>
            </w:pPr>
            <w:r w:rsidRPr="0027402B">
              <w:rPr>
                <w:kern w:val="2"/>
                <w:szCs w:val="24"/>
              </w:rPr>
              <w:t>Techninė specifikacija</w:t>
            </w:r>
            <w:r>
              <w:rPr>
                <w:kern w:val="2"/>
                <w:szCs w:val="24"/>
              </w:rPr>
              <w:t>;</w:t>
            </w:r>
          </w:p>
        </w:tc>
      </w:tr>
      <w:tr w:rsidR="000478AF" w14:paraId="34910C3C" w14:textId="77777777" w:rsidTr="00043A32">
        <w:trPr>
          <w:trHeight w:val="300"/>
        </w:trPr>
        <w:tc>
          <w:tcPr>
            <w:tcW w:w="2704" w:type="dxa"/>
          </w:tcPr>
          <w:p w14:paraId="2967A5D3" w14:textId="26583F06" w:rsidR="000478AF" w:rsidRDefault="000478AF" w:rsidP="000478AF">
            <w:pPr>
              <w:rPr>
                <w:b/>
                <w:bCs/>
                <w:kern w:val="2"/>
                <w:szCs w:val="24"/>
              </w:rPr>
            </w:pPr>
            <w:r>
              <w:rPr>
                <w:b/>
                <w:bCs/>
                <w:kern w:val="2"/>
                <w:szCs w:val="24"/>
              </w:rPr>
              <w:t>14.3. Priedas Nr. 3</w:t>
            </w:r>
          </w:p>
        </w:tc>
        <w:tc>
          <w:tcPr>
            <w:tcW w:w="6831" w:type="dxa"/>
          </w:tcPr>
          <w:p w14:paraId="08515E08" w14:textId="46C96644" w:rsidR="000478AF" w:rsidRDefault="000478AF" w:rsidP="000478AF">
            <w:pPr>
              <w:rPr>
                <w:color w:val="4472C4"/>
                <w:kern w:val="2"/>
                <w:szCs w:val="24"/>
              </w:rPr>
            </w:pPr>
            <w:r w:rsidRPr="001D3A08">
              <w:rPr>
                <w:kern w:val="2"/>
                <w:szCs w:val="24"/>
              </w:rPr>
              <w:t xml:space="preserve">Sutarties vykdymui pasitelkiami subtiekėjai </w:t>
            </w:r>
            <w:r>
              <w:rPr>
                <w:kern w:val="2"/>
                <w:szCs w:val="24"/>
              </w:rPr>
              <w:t>(jei bus).</w:t>
            </w:r>
          </w:p>
        </w:tc>
      </w:tr>
    </w:tbl>
    <w:p w14:paraId="447F69E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0FAB133" w14:textId="77777777" w:rsidTr="00043A32">
        <w:trPr>
          <w:trHeight w:val="300"/>
        </w:trPr>
        <w:tc>
          <w:tcPr>
            <w:tcW w:w="9535" w:type="dxa"/>
            <w:gridSpan w:val="2"/>
          </w:tcPr>
          <w:p w14:paraId="670E7711" w14:textId="77777777" w:rsidR="00275CF9" w:rsidRDefault="00275CF9" w:rsidP="00275CF9">
            <w:pPr>
              <w:jc w:val="center"/>
              <w:rPr>
                <w:b/>
                <w:bCs/>
                <w:kern w:val="2"/>
                <w:szCs w:val="24"/>
              </w:rPr>
            </w:pPr>
            <w:r>
              <w:rPr>
                <w:b/>
                <w:bCs/>
                <w:kern w:val="2"/>
                <w:szCs w:val="24"/>
              </w:rPr>
              <w:t>15. ŠALIŲ ATSTOVŲ PARAŠAI</w:t>
            </w:r>
          </w:p>
        </w:tc>
      </w:tr>
      <w:tr w:rsidR="00275CF9" w14:paraId="478D2C7A" w14:textId="77777777" w:rsidTr="00275CF9">
        <w:trPr>
          <w:trHeight w:val="300"/>
        </w:trPr>
        <w:tc>
          <w:tcPr>
            <w:tcW w:w="4815" w:type="dxa"/>
          </w:tcPr>
          <w:p w14:paraId="1C6CCC31" w14:textId="77777777" w:rsidR="00275CF9" w:rsidRDefault="00275CF9" w:rsidP="00275CF9">
            <w:pPr>
              <w:jc w:val="center"/>
              <w:rPr>
                <w:b/>
                <w:bCs/>
                <w:kern w:val="2"/>
                <w:szCs w:val="24"/>
              </w:rPr>
            </w:pPr>
            <w:r>
              <w:rPr>
                <w:b/>
                <w:bCs/>
                <w:kern w:val="2"/>
                <w:szCs w:val="24"/>
              </w:rPr>
              <w:t>PIRKĖJAS</w:t>
            </w:r>
          </w:p>
        </w:tc>
        <w:tc>
          <w:tcPr>
            <w:tcW w:w="4720" w:type="dxa"/>
          </w:tcPr>
          <w:p w14:paraId="14E24567" w14:textId="77777777" w:rsidR="00275CF9" w:rsidRDefault="00275CF9" w:rsidP="00275CF9">
            <w:pPr>
              <w:jc w:val="center"/>
              <w:rPr>
                <w:color w:val="4472C4"/>
                <w:kern w:val="2"/>
                <w:szCs w:val="24"/>
              </w:rPr>
            </w:pPr>
            <w:r>
              <w:rPr>
                <w:b/>
                <w:bCs/>
                <w:kern w:val="2"/>
                <w:szCs w:val="24"/>
              </w:rPr>
              <w:t>TIEKĖJAS</w:t>
            </w:r>
          </w:p>
        </w:tc>
      </w:tr>
      <w:tr w:rsidR="00275CF9" w14:paraId="47B62300" w14:textId="77777777" w:rsidTr="00275CF9">
        <w:trPr>
          <w:trHeight w:val="300"/>
        </w:trPr>
        <w:tc>
          <w:tcPr>
            <w:tcW w:w="4815" w:type="dxa"/>
          </w:tcPr>
          <w:p w14:paraId="5FA4850A" w14:textId="3C4285CC" w:rsidR="00275CF9" w:rsidRPr="00485E60" w:rsidRDefault="000478AF" w:rsidP="00275CF9">
            <w:pPr>
              <w:rPr>
                <w:kern w:val="2"/>
                <w:szCs w:val="24"/>
              </w:rPr>
            </w:pPr>
            <w:r w:rsidRPr="00485E60">
              <w:rPr>
                <w:kern w:val="2"/>
                <w:szCs w:val="24"/>
              </w:rPr>
              <w:t>Direktor</w:t>
            </w:r>
            <w:r w:rsidR="00485E60" w:rsidRPr="00485E60">
              <w:rPr>
                <w:kern w:val="2"/>
                <w:szCs w:val="24"/>
              </w:rPr>
              <w:t>ė</w:t>
            </w:r>
            <w:r w:rsidRPr="00485E60">
              <w:rPr>
                <w:kern w:val="2"/>
                <w:szCs w:val="24"/>
              </w:rPr>
              <w:t xml:space="preserve"> </w:t>
            </w:r>
            <w:r w:rsidR="00485E60" w:rsidRPr="00485E60">
              <w:rPr>
                <w:kern w:val="2"/>
                <w:szCs w:val="24"/>
              </w:rPr>
              <w:t xml:space="preserve">Inga </w:t>
            </w:r>
            <w:proofErr w:type="spellStart"/>
            <w:r w:rsidR="00485E60" w:rsidRPr="00485E60">
              <w:rPr>
                <w:kern w:val="2"/>
                <w:szCs w:val="24"/>
              </w:rPr>
              <w:t>Česnakienė</w:t>
            </w:r>
            <w:proofErr w:type="spellEnd"/>
          </w:p>
          <w:p w14:paraId="0DF016AB" w14:textId="7C9D7318" w:rsidR="000478AF" w:rsidRDefault="000478AF" w:rsidP="000478AF">
            <w:pPr>
              <w:jc w:val="center"/>
              <w:rPr>
                <w:b/>
                <w:bCs/>
                <w:kern w:val="2"/>
                <w:szCs w:val="24"/>
              </w:rPr>
            </w:pPr>
          </w:p>
        </w:tc>
        <w:tc>
          <w:tcPr>
            <w:tcW w:w="4720" w:type="dxa"/>
          </w:tcPr>
          <w:p w14:paraId="4EA26980" w14:textId="77777777" w:rsidR="00275CF9" w:rsidRDefault="00275CF9" w:rsidP="00275CF9">
            <w:pPr>
              <w:rPr>
                <w:color w:val="4472C4"/>
                <w:kern w:val="2"/>
                <w:szCs w:val="24"/>
              </w:rPr>
            </w:pPr>
            <w:r>
              <w:rPr>
                <w:color w:val="4472C4"/>
                <w:kern w:val="2"/>
                <w:szCs w:val="24"/>
              </w:rPr>
              <w:t>(nurodomos atstovo pareigos, vardas, pavardė)</w:t>
            </w:r>
          </w:p>
        </w:tc>
      </w:tr>
      <w:tr w:rsidR="00275CF9" w14:paraId="17EC873B" w14:textId="77777777" w:rsidTr="00275CF9">
        <w:trPr>
          <w:trHeight w:val="300"/>
        </w:trPr>
        <w:tc>
          <w:tcPr>
            <w:tcW w:w="4815" w:type="dxa"/>
          </w:tcPr>
          <w:p w14:paraId="31698620" w14:textId="77777777" w:rsidR="00275CF9" w:rsidRDefault="00275CF9" w:rsidP="00275CF9">
            <w:pPr>
              <w:jc w:val="center"/>
              <w:rPr>
                <w:b/>
                <w:bCs/>
                <w:color w:val="4472C4"/>
                <w:kern w:val="2"/>
                <w:szCs w:val="24"/>
              </w:rPr>
            </w:pPr>
          </w:p>
          <w:p w14:paraId="384B4C46" w14:textId="77777777" w:rsidR="00275CF9" w:rsidRDefault="00275CF9" w:rsidP="00275CF9">
            <w:pPr>
              <w:jc w:val="center"/>
              <w:rPr>
                <w:b/>
                <w:bCs/>
                <w:color w:val="4472C4"/>
                <w:kern w:val="2"/>
                <w:szCs w:val="24"/>
              </w:rPr>
            </w:pPr>
            <w:r>
              <w:rPr>
                <w:b/>
                <w:bCs/>
                <w:color w:val="4472C4"/>
                <w:kern w:val="2"/>
                <w:szCs w:val="24"/>
              </w:rPr>
              <w:t>(parašas)</w:t>
            </w:r>
          </w:p>
          <w:p w14:paraId="3BB9DA51" w14:textId="77777777" w:rsidR="00275CF9" w:rsidRDefault="00275CF9" w:rsidP="00275CF9">
            <w:pPr>
              <w:jc w:val="center"/>
              <w:rPr>
                <w:b/>
                <w:bCs/>
                <w:color w:val="4472C4"/>
                <w:kern w:val="2"/>
                <w:szCs w:val="24"/>
              </w:rPr>
            </w:pPr>
          </w:p>
          <w:p w14:paraId="63F93ACD" w14:textId="77777777" w:rsidR="00275CF9" w:rsidRDefault="00275CF9" w:rsidP="00275CF9">
            <w:pPr>
              <w:rPr>
                <w:b/>
                <w:bCs/>
                <w:kern w:val="2"/>
                <w:szCs w:val="24"/>
              </w:rPr>
            </w:pPr>
          </w:p>
        </w:tc>
        <w:tc>
          <w:tcPr>
            <w:tcW w:w="4720" w:type="dxa"/>
          </w:tcPr>
          <w:p w14:paraId="6B51C175" w14:textId="77777777" w:rsidR="00275CF9" w:rsidRDefault="00275CF9" w:rsidP="00275CF9">
            <w:pPr>
              <w:jc w:val="center"/>
              <w:rPr>
                <w:b/>
                <w:bCs/>
                <w:color w:val="4472C4"/>
                <w:kern w:val="2"/>
                <w:szCs w:val="24"/>
              </w:rPr>
            </w:pPr>
          </w:p>
          <w:p w14:paraId="3A77906D" w14:textId="77777777" w:rsidR="00275CF9" w:rsidRDefault="00275CF9" w:rsidP="00275CF9">
            <w:pPr>
              <w:rPr>
                <w:color w:val="4472C4"/>
                <w:kern w:val="2"/>
                <w:szCs w:val="24"/>
              </w:rPr>
            </w:pPr>
            <w:r>
              <w:rPr>
                <w:b/>
                <w:bCs/>
                <w:color w:val="4472C4"/>
                <w:kern w:val="2"/>
                <w:szCs w:val="24"/>
              </w:rPr>
              <w:t>(parašas)</w:t>
            </w:r>
          </w:p>
        </w:tc>
      </w:tr>
    </w:tbl>
    <w:p w14:paraId="680CAFE8"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5616" w14:textId="77777777" w:rsidR="000F37EB" w:rsidRDefault="000F37EB">
      <w:pPr>
        <w:rPr>
          <w:kern w:val="2"/>
          <w:sz w:val="22"/>
          <w:szCs w:val="22"/>
          <w:lang w:val="en-US"/>
        </w:rPr>
      </w:pPr>
      <w:r>
        <w:rPr>
          <w:kern w:val="2"/>
          <w:sz w:val="22"/>
          <w:szCs w:val="22"/>
          <w:lang w:val="en-US"/>
        </w:rPr>
        <w:separator/>
      </w:r>
    </w:p>
  </w:endnote>
  <w:endnote w:type="continuationSeparator" w:id="0">
    <w:p w14:paraId="68B2D239" w14:textId="77777777" w:rsidR="000F37EB" w:rsidRDefault="000F37EB">
      <w:pPr>
        <w:rPr>
          <w:kern w:val="2"/>
          <w:sz w:val="22"/>
          <w:szCs w:val="22"/>
          <w:lang w:val="en-US"/>
        </w:rPr>
      </w:pPr>
      <w:r>
        <w:rPr>
          <w:kern w:val="2"/>
          <w:sz w:val="22"/>
          <w:szCs w:val="22"/>
          <w:lang w:val="en-US"/>
        </w:rPr>
        <w:continuationSeparator/>
      </w:r>
    </w:p>
  </w:endnote>
  <w:endnote w:type="continuationNotice" w:id="1">
    <w:p w14:paraId="07FBEDD8" w14:textId="77777777" w:rsidR="000F37EB" w:rsidRDefault="000F37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11F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9EA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650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642D" w14:textId="77777777" w:rsidR="000F37EB" w:rsidRDefault="000F37EB">
      <w:pPr>
        <w:rPr>
          <w:kern w:val="2"/>
          <w:sz w:val="22"/>
          <w:szCs w:val="22"/>
          <w:lang w:val="en-US"/>
        </w:rPr>
      </w:pPr>
      <w:r>
        <w:rPr>
          <w:kern w:val="2"/>
          <w:sz w:val="22"/>
          <w:szCs w:val="22"/>
          <w:lang w:val="en-US"/>
        </w:rPr>
        <w:separator/>
      </w:r>
    </w:p>
  </w:footnote>
  <w:footnote w:type="continuationSeparator" w:id="0">
    <w:p w14:paraId="54FC8DA7" w14:textId="77777777" w:rsidR="000F37EB" w:rsidRDefault="000F37EB">
      <w:pPr>
        <w:rPr>
          <w:kern w:val="2"/>
          <w:sz w:val="22"/>
          <w:szCs w:val="22"/>
          <w:lang w:val="en-US"/>
        </w:rPr>
      </w:pPr>
      <w:r>
        <w:rPr>
          <w:kern w:val="2"/>
          <w:sz w:val="22"/>
          <w:szCs w:val="22"/>
          <w:lang w:val="en-US"/>
        </w:rPr>
        <w:continuationSeparator/>
      </w:r>
    </w:p>
  </w:footnote>
  <w:footnote w:type="continuationNotice" w:id="1">
    <w:p w14:paraId="7BCADC43" w14:textId="77777777" w:rsidR="000F37EB" w:rsidRDefault="000F37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A992" w14:textId="77777777" w:rsidR="005A5832" w:rsidRDefault="005A5832">
    <w:pPr>
      <w:tabs>
        <w:tab w:val="center" w:pos="4680"/>
        <w:tab w:val="right" w:pos="9360"/>
      </w:tabs>
      <w:spacing w:after="160" w:line="259" w:lineRule="auto"/>
      <w:rPr>
        <w:kern w:val="2"/>
        <w:sz w:val="22"/>
        <w:szCs w:val="22"/>
        <w:lang w:val="en-US"/>
      </w:rPr>
    </w:pPr>
  </w:p>
  <w:p w14:paraId="3E692E6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F05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D4D9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227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627A"/>
    <w:rsid w:val="000358FA"/>
    <w:rsid w:val="000478AF"/>
    <w:rsid w:val="00056465"/>
    <w:rsid w:val="000648DC"/>
    <w:rsid w:val="00072CE6"/>
    <w:rsid w:val="00075987"/>
    <w:rsid w:val="00083C46"/>
    <w:rsid w:val="00084705"/>
    <w:rsid w:val="000F37EB"/>
    <w:rsid w:val="00147C6C"/>
    <w:rsid w:val="001633AD"/>
    <w:rsid w:val="001F5AB2"/>
    <w:rsid w:val="00205EBF"/>
    <w:rsid w:val="002458FB"/>
    <w:rsid w:val="00275CF9"/>
    <w:rsid w:val="002807F0"/>
    <w:rsid w:val="002C26BD"/>
    <w:rsid w:val="002D1436"/>
    <w:rsid w:val="002F7203"/>
    <w:rsid w:val="00353585"/>
    <w:rsid w:val="003732AB"/>
    <w:rsid w:val="003748A5"/>
    <w:rsid w:val="003A1606"/>
    <w:rsid w:val="003A73A4"/>
    <w:rsid w:val="003E4178"/>
    <w:rsid w:val="004365DE"/>
    <w:rsid w:val="00465ED7"/>
    <w:rsid w:val="00474450"/>
    <w:rsid w:val="00476EFB"/>
    <w:rsid w:val="00485E60"/>
    <w:rsid w:val="004C5A55"/>
    <w:rsid w:val="004C7319"/>
    <w:rsid w:val="004D58CA"/>
    <w:rsid w:val="004E326B"/>
    <w:rsid w:val="00510D0A"/>
    <w:rsid w:val="0053751D"/>
    <w:rsid w:val="005445CF"/>
    <w:rsid w:val="0057608E"/>
    <w:rsid w:val="00586C34"/>
    <w:rsid w:val="00596E22"/>
    <w:rsid w:val="005A5832"/>
    <w:rsid w:val="005B7A1D"/>
    <w:rsid w:val="005D1684"/>
    <w:rsid w:val="005D1747"/>
    <w:rsid w:val="005E2E8A"/>
    <w:rsid w:val="005F5B23"/>
    <w:rsid w:val="00604426"/>
    <w:rsid w:val="006A2BEB"/>
    <w:rsid w:val="006C5936"/>
    <w:rsid w:val="006F306B"/>
    <w:rsid w:val="007000B2"/>
    <w:rsid w:val="007D312A"/>
    <w:rsid w:val="007E2E8B"/>
    <w:rsid w:val="00817586"/>
    <w:rsid w:val="00830333"/>
    <w:rsid w:val="0084297F"/>
    <w:rsid w:val="00857831"/>
    <w:rsid w:val="00882EFB"/>
    <w:rsid w:val="008B19F4"/>
    <w:rsid w:val="008D4BE3"/>
    <w:rsid w:val="008D4D91"/>
    <w:rsid w:val="008F4CA9"/>
    <w:rsid w:val="009177E8"/>
    <w:rsid w:val="00952079"/>
    <w:rsid w:val="00974436"/>
    <w:rsid w:val="009A1D37"/>
    <w:rsid w:val="009B6429"/>
    <w:rsid w:val="009C4C98"/>
    <w:rsid w:val="009D2BEF"/>
    <w:rsid w:val="009F3521"/>
    <w:rsid w:val="00A10867"/>
    <w:rsid w:val="00A32549"/>
    <w:rsid w:val="00A35759"/>
    <w:rsid w:val="00A70B77"/>
    <w:rsid w:val="00A76086"/>
    <w:rsid w:val="00AD3D07"/>
    <w:rsid w:val="00B05E26"/>
    <w:rsid w:val="00B6550E"/>
    <w:rsid w:val="00C35CD7"/>
    <w:rsid w:val="00CA108C"/>
    <w:rsid w:val="00CB7055"/>
    <w:rsid w:val="00CF4339"/>
    <w:rsid w:val="00D01631"/>
    <w:rsid w:val="00D07368"/>
    <w:rsid w:val="00D12A4D"/>
    <w:rsid w:val="00D17A81"/>
    <w:rsid w:val="00D437FC"/>
    <w:rsid w:val="00D45772"/>
    <w:rsid w:val="00D848BB"/>
    <w:rsid w:val="00DE4507"/>
    <w:rsid w:val="00DE5841"/>
    <w:rsid w:val="00DF6123"/>
    <w:rsid w:val="00E1626B"/>
    <w:rsid w:val="00E354F2"/>
    <w:rsid w:val="00E4134F"/>
    <w:rsid w:val="00E41E01"/>
    <w:rsid w:val="00E43E0E"/>
    <w:rsid w:val="00E84F5A"/>
    <w:rsid w:val="00E92446"/>
    <w:rsid w:val="00EB222A"/>
    <w:rsid w:val="00EF4727"/>
    <w:rsid w:val="00F4343E"/>
    <w:rsid w:val="00F60EE4"/>
    <w:rsid w:val="00F775A8"/>
    <w:rsid w:val="00FA51C9"/>
    <w:rsid w:val="00FC7DFD"/>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FA74"/>
  <w15:docId w15:val="{A431ECBE-5C96-4C0C-84BD-5EAD89EC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9F3521"/>
    <w:rPr>
      <w:sz w:val="16"/>
      <w:szCs w:val="16"/>
    </w:rPr>
  </w:style>
  <w:style w:type="paragraph" w:styleId="Komentarotekstas">
    <w:name w:val="annotation text"/>
    <w:basedOn w:val="prastasis"/>
    <w:link w:val="KomentarotekstasDiagrama"/>
    <w:semiHidden/>
    <w:unhideWhenUsed/>
    <w:rsid w:val="009F3521"/>
    <w:rPr>
      <w:sz w:val="20"/>
    </w:rPr>
  </w:style>
  <w:style w:type="character" w:customStyle="1" w:styleId="KomentarotekstasDiagrama">
    <w:name w:val="Komentaro tekstas Diagrama"/>
    <w:basedOn w:val="Numatytasispastraiposriftas"/>
    <w:link w:val="Komentarotekstas"/>
    <w:semiHidden/>
    <w:rsid w:val="009F3521"/>
    <w:rPr>
      <w:sz w:val="20"/>
    </w:rPr>
  </w:style>
  <w:style w:type="paragraph" w:styleId="Komentarotema">
    <w:name w:val="annotation subject"/>
    <w:basedOn w:val="Komentarotekstas"/>
    <w:next w:val="Komentarotekstas"/>
    <w:link w:val="KomentarotemaDiagrama"/>
    <w:semiHidden/>
    <w:unhideWhenUsed/>
    <w:rsid w:val="009F3521"/>
    <w:rPr>
      <w:b/>
      <w:bCs/>
    </w:rPr>
  </w:style>
  <w:style w:type="character" w:customStyle="1" w:styleId="KomentarotemaDiagrama">
    <w:name w:val="Komentaro tema Diagrama"/>
    <w:basedOn w:val="KomentarotekstasDiagrama"/>
    <w:link w:val="Komentarotema"/>
    <w:semiHidden/>
    <w:rsid w:val="009F3521"/>
    <w:rPr>
      <w:b/>
      <w:bCs/>
      <w:sz w:val="20"/>
    </w:rPr>
  </w:style>
  <w:style w:type="paragraph" w:styleId="Debesliotekstas">
    <w:name w:val="Balloon Text"/>
    <w:basedOn w:val="prastasis"/>
    <w:link w:val="DebesliotekstasDiagrama"/>
    <w:semiHidden/>
    <w:unhideWhenUsed/>
    <w:rsid w:val="002D14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D1436"/>
    <w:rPr>
      <w:rFonts w:ascii="Tahoma" w:hAnsi="Tahoma" w:cs="Tahoma"/>
      <w:sz w:val="16"/>
      <w:szCs w:val="16"/>
    </w:rPr>
  </w:style>
  <w:style w:type="character" w:styleId="Hipersaitas">
    <w:name w:val="Hyperlink"/>
    <w:basedOn w:val="Numatytasispastraiposriftas"/>
    <w:unhideWhenUsed/>
    <w:rsid w:val="00465ED7"/>
    <w:rPr>
      <w:color w:val="0563C1" w:themeColor="hyperlink"/>
      <w:u w:val="single"/>
    </w:rPr>
  </w:style>
  <w:style w:type="character" w:styleId="Neapdorotaspaminjimas">
    <w:name w:val="Unresolved Mention"/>
    <w:basedOn w:val="Numatytasispastraiposriftas"/>
    <w:uiPriority w:val="99"/>
    <w:semiHidden/>
    <w:unhideWhenUsed/>
    <w:rsid w:val="00465ED7"/>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46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jonaitis@sportobaze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632CA-E0E8-42D4-B37D-5A17E96F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8</Pages>
  <Words>9033</Words>
  <Characters>5149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Urbutė</cp:lastModifiedBy>
  <cp:revision>24</cp:revision>
  <dcterms:created xsi:type="dcterms:W3CDTF">2025-04-14T04:58:00Z</dcterms:created>
  <dcterms:modified xsi:type="dcterms:W3CDTF">2025-04-15T10:31:00Z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