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9262" w14:textId="28FB0DC1" w:rsidR="00892A83" w:rsidRPr="00892A83" w:rsidRDefault="002C2956" w:rsidP="008E774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w:t>
      </w:r>
      <w:r w:rsidR="00892A83" w:rsidRPr="00892A83">
        <w:rPr>
          <w:rFonts w:ascii="Times New Roman" w:hAnsi="Times New Roman" w:cs="Times New Roman"/>
          <w:b/>
          <w:bCs/>
          <w:sz w:val="24"/>
          <w:szCs w:val="24"/>
          <w:u w:val="single"/>
        </w:rPr>
        <w:t xml:space="preserve"> pirkimo dalis. Operacinis stalas</w:t>
      </w:r>
      <w:r w:rsidR="00AE67A3">
        <w:rPr>
          <w:rFonts w:ascii="Times New Roman" w:hAnsi="Times New Roman" w:cs="Times New Roman"/>
          <w:b/>
          <w:bCs/>
          <w:sz w:val="24"/>
          <w:szCs w:val="24"/>
          <w:u w:val="single"/>
        </w:rPr>
        <w:t xml:space="preserve"> </w:t>
      </w:r>
      <w:r w:rsidR="00F875AE">
        <w:rPr>
          <w:rFonts w:ascii="Times New Roman" w:hAnsi="Times New Roman" w:cs="Times New Roman"/>
          <w:b/>
          <w:bCs/>
          <w:sz w:val="24"/>
          <w:szCs w:val="24"/>
          <w:u w:val="single"/>
        </w:rPr>
        <w:t>proktologijai</w:t>
      </w:r>
      <w:r w:rsidR="00892A83" w:rsidRPr="00892A83">
        <w:rPr>
          <w:rFonts w:ascii="Times New Roman" w:hAnsi="Times New Roman" w:cs="Times New Roman"/>
          <w:b/>
          <w:bCs/>
          <w:sz w:val="24"/>
          <w:szCs w:val="24"/>
          <w:u w:val="single"/>
        </w:rPr>
        <w:t xml:space="preserve"> -</w:t>
      </w:r>
      <w:r w:rsidR="00872835">
        <w:rPr>
          <w:rFonts w:ascii="Times New Roman" w:hAnsi="Times New Roman" w:cs="Times New Roman"/>
          <w:b/>
          <w:bCs/>
          <w:sz w:val="24"/>
          <w:szCs w:val="24"/>
          <w:u w:val="single"/>
        </w:rPr>
        <w:t>1</w:t>
      </w:r>
      <w:r w:rsidR="00892A83" w:rsidRPr="00892A83">
        <w:rPr>
          <w:rFonts w:ascii="Times New Roman" w:hAnsi="Times New Roman" w:cs="Times New Roman"/>
          <w:b/>
          <w:bCs/>
          <w:sz w:val="24"/>
          <w:szCs w:val="24"/>
          <w:u w:val="single"/>
        </w:rPr>
        <w:t xml:space="preserve"> vnt.</w:t>
      </w:r>
    </w:p>
    <w:p w14:paraId="59C7FD22" w14:textId="77777777" w:rsidR="00892A83" w:rsidRPr="00892A83" w:rsidRDefault="00892A83" w:rsidP="00892A83">
      <w:pPr>
        <w:rPr>
          <w:b/>
          <w:bCs/>
          <w:u w:val="single"/>
        </w:rPr>
      </w:pPr>
    </w:p>
    <w:tbl>
      <w:tblPr>
        <w:tblW w:w="8594" w:type="dxa"/>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677"/>
        <w:gridCol w:w="2690"/>
        <w:gridCol w:w="3159"/>
        <w:gridCol w:w="2068"/>
      </w:tblGrid>
      <w:tr w:rsidR="00C30F45" w:rsidRPr="00892A83" w14:paraId="139E5919" w14:textId="77777777" w:rsidTr="00474E3E">
        <w:tc>
          <w:tcPr>
            <w:tcW w:w="677" w:type="dxa"/>
            <w:vAlign w:val="center"/>
            <w:hideMark/>
          </w:tcPr>
          <w:p w14:paraId="6846F437" w14:textId="477DA9EB" w:rsidR="00C30F45" w:rsidRPr="00892A83" w:rsidRDefault="00C30F45" w:rsidP="00474E3E">
            <w:pPr>
              <w:spacing w:after="0"/>
              <w:jc w:val="center"/>
              <w:rPr>
                <w:rFonts w:ascii="Times New Roman" w:hAnsi="Times New Roman" w:cs="Times New Roman"/>
                <w:b/>
                <w:bCs/>
                <w:sz w:val="24"/>
                <w:szCs w:val="24"/>
                <w:lang w:val="en-GB"/>
              </w:rPr>
            </w:pPr>
            <w:r w:rsidRPr="00892A83">
              <w:rPr>
                <w:rFonts w:ascii="Times New Roman" w:hAnsi="Times New Roman" w:cs="Times New Roman"/>
                <w:b/>
                <w:bCs/>
                <w:sz w:val="24"/>
                <w:szCs w:val="24"/>
                <w:lang w:val="en-GB"/>
              </w:rPr>
              <w:t>Eil.</w:t>
            </w:r>
          </w:p>
          <w:p w14:paraId="0513CD48" w14:textId="77777777" w:rsidR="00C30F45" w:rsidRPr="00892A83" w:rsidRDefault="00C30F45" w:rsidP="00474E3E">
            <w:pPr>
              <w:spacing w:after="0"/>
              <w:jc w:val="center"/>
              <w:rPr>
                <w:rFonts w:ascii="Times New Roman" w:hAnsi="Times New Roman" w:cs="Times New Roman"/>
                <w:b/>
                <w:bCs/>
                <w:sz w:val="24"/>
                <w:szCs w:val="24"/>
                <w:lang w:val="en-GB"/>
              </w:rPr>
            </w:pPr>
            <w:r w:rsidRPr="00892A83">
              <w:rPr>
                <w:rFonts w:ascii="Times New Roman" w:hAnsi="Times New Roman" w:cs="Times New Roman"/>
                <w:b/>
                <w:bCs/>
                <w:sz w:val="24"/>
                <w:szCs w:val="24"/>
                <w:lang w:val="en-GB"/>
              </w:rPr>
              <w:t>Nr.</w:t>
            </w:r>
          </w:p>
        </w:tc>
        <w:tc>
          <w:tcPr>
            <w:tcW w:w="2690" w:type="dxa"/>
            <w:vAlign w:val="center"/>
            <w:hideMark/>
          </w:tcPr>
          <w:p w14:paraId="63B6FAD3" w14:textId="3AEC7443" w:rsidR="00C30F45" w:rsidRPr="00892A83" w:rsidRDefault="00C30F45" w:rsidP="00474E3E">
            <w:pPr>
              <w:spacing w:after="0"/>
              <w:jc w:val="center"/>
              <w:rPr>
                <w:rFonts w:ascii="Times New Roman" w:hAnsi="Times New Roman" w:cs="Times New Roman"/>
                <w:b/>
                <w:bCs/>
                <w:sz w:val="24"/>
                <w:szCs w:val="24"/>
                <w:lang w:val="en-GB"/>
              </w:rPr>
            </w:pPr>
            <w:proofErr w:type="spellStart"/>
            <w:r w:rsidRPr="00892A83">
              <w:rPr>
                <w:rFonts w:ascii="Times New Roman" w:hAnsi="Times New Roman" w:cs="Times New Roman"/>
                <w:b/>
                <w:bCs/>
                <w:sz w:val="24"/>
                <w:szCs w:val="24"/>
                <w:lang w:val="en-GB"/>
              </w:rPr>
              <w:t>Techniniai</w:t>
            </w:r>
            <w:proofErr w:type="spellEnd"/>
          </w:p>
          <w:p w14:paraId="7DC16F47" w14:textId="77777777" w:rsidR="00C30F45" w:rsidRPr="00892A83" w:rsidRDefault="00C30F45" w:rsidP="00474E3E">
            <w:pPr>
              <w:spacing w:after="0"/>
              <w:jc w:val="center"/>
              <w:rPr>
                <w:rFonts w:ascii="Times New Roman" w:hAnsi="Times New Roman" w:cs="Times New Roman"/>
                <w:b/>
                <w:bCs/>
                <w:sz w:val="24"/>
                <w:szCs w:val="24"/>
                <w:lang w:val="en-GB"/>
              </w:rPr>
            </w:pPr>
            <w:r w:rsidRPr="00892A83">
              <w:rPr>
                <w:rFonts w:ascii="Times New Roman" w:hAnsi="Times New Roman" w:cs="Times New Roman"/>
                <w:b/>
                <w:bCs/>
                <w:sz w:val="24"/>
                <w:szCs w:val="24"/>
                <w:lang w:val="en-GB"/>
              </w:rPr>
              <w:t>parametrai</w:t>
            </w:r>
          </w:p>
        </w:tc>
        <w:tc>
          <w:tcPr>
            <w:tcW w:w="3159" w:type="dxa"/>
            <w:vAlign w:val="center"/>
            <w:hideMark/>
          </w:tcPr>
          <w:p w14:paraId="00D6F5F3" w14:textId="77777777" w:rsidR="00C30F45" w:rsidRPr="00892A83" w:rsidRDefault="00C30F45" w:rsidP="00474E3E">
            <w:pPr>
              <w:spacing w:after="0"/>
              <w:jc w:val="center"/>
              <w:rPr>
                <w:rFonts w:ascii="Times New Roman" w:hAnsi="Times New Roman" w:cs="Times New Roman"/>
                <w:b/>
                <w:bCs/>
                <w:sz w:val="24"/>
                <w:szCs w:val="24"/>
                <w:lang w:val="en-GB"/>
              </w:rPr>
            </w:pPr>
            <w:r w:rsidRPr="00892A83">
              <w:rPr>
                <w:rFonts w:ascii="Times New Roman" w:hAnsi="Times New Roman" w:cs="Times New Roman"/>
                <w:b/>
                <w:bCs/>
                <w:sz w:val="24"/>
                <w:szCs w:val="24"/>
                <w:lang w:val="en-GB"/>
              </w:rPr>
              <w:t>Privalomi techniniai parametrai</w:t>
            </w:r>
          </w:p>
        </w:tc>
        <w:tc>
          <w:tcPr>
            <w:tcW w:w="2068" w:type="dxa"/>
            <w:vAlign w:val="center"/>
            <w:hideMark/>
          </w:tcPr>
          <w:p w14:paraId="51A62831" w14:textId="0BD0A250" w:rsidR="00C30F45" w:rsidRPr="00C30F45" w:rsidRDefault="00C30F45" w:rsidP="00474E3E">
            <w:pPr>
              <w:spacing w:after="0"/>
              <w:jc w:val="center"/>
              <w:rPr>
                <w:rFonts w:ascii="Times New Roman" w:hAnsi="Times New Roman" w:cs="Times New Roman"/>
                <w:b/>
                <w:bCs/>
                <w:sz w:val="24"/>
                <w:szCs w:val="24"/>
                <w:lang w:val="pt-BR"/>
              </w:rPr>
            </w:pPr>
            <w:r w:rsidRPr="0084717F">
              <w:rPr>
                <w:rFonts w:ascii="Times New Roman" w:hAnsi="Times New Roman" w:cs="Times New Roman"/>
                <w:b/>
                <w:bCs/>
                <w:color w:val="FF0000"/>
                <w:sz w:val="24"/>
                <w:szCs w:val="24"/>
                <w:lang w:val="pt-BR"/>
              </w:rPr>
              <w:t>Tiekėjo pastabos techninių parametrų reikalavimams</w:t>
            </w:r>
          </w:p>
        </w:tc>
      </w:tr>
      <w:tr w:rsidR="00C30F45" w:rsidRPr="000C719A" w14:paraId="0EAFE60A" w14:textId="77777777" w:rsidTr="00474E3E">
        <w:trPr>
          <w:trHeight w:val="1790"/>
        </w:trPr>
        <w:tc>
          <w:tcPr>
            <w:tcW w:w="677" w:type="dxa"/>
            <w:vMerge w:val="restart"/>
            <w:hideMark/>
          </w:tcPr>
          <w:p w14:paraId="0045C008" w14:textId="77777777" w:rsidR="00C30F45" w:rsidRPr="00C30F45" w:rsidRDefault="00C30F45" w:rsidP="00253C36">
            <w:pPr>
              <w:rPr>
                <w:rFonts w:ascii="Times New Roman" w:hAnsi="Times New Roman" w:cs="Times New Roman"/>
                <w:sz w:val="24"/>
                <w:szCs w:val="24"/>
                <w:lang w:val="pt-BR"/>
              </w:rPr>
            </w:pPr>
          </w:p>
          <w:p w14:paraId="73B05C34" w14:textId="77777777" w:rsidR="00C30F45" w:rsidRPr="00C30F45" w:rsidRDefault="00C30F45" w:rsidP="00253C36">
            <w:pPr>
              <w:rPr>
                <w:rFonts w:ascii="Times New Roman" w:hAnsi="Times New Roman" w:cs="Times New Roman"/>
                <w:sz w:val="24"/>
                <w:szCs w:val="24"/>
                <w:lang w:val="pt-BR"/>
              </w:rPr>
            </w:pPr>
          </w:p>
          <w:p w14:paraId="35BEE676" w14:textId="77777777" w:rsidR="00C30F45" w:rsidRPr="00C30F45" w:rsidRDefault="00C30F45" w:rsidP="00253C36">
            <w:pPr>
              <w:rPr>
                <w:rFonts w:ascii="Times New Roman" w:hAnsi="Times New Roman" w:cs="Times New Roman"/>
                <w:sz w:val="24"/>
                <w:szCs w:val="24"/>
                <w:lang w:val="pt-BR"/>
              </w:rPr>
            </w:pPr>
          </w:p>
          <w:p w14:paraId="35DE8071" w14:textId="77777777" w:rsidR="00C30F45" w:rsidRPr="00C30F45" w:rsidRDefault="00C30F45" w:rsidP="00253C36">
            <w:pPr>
              <w:rPr>
                <w:rFonts w:ascii="Times New Roman" w:hAnsi="Times New Roman" w:cs="Times New Roman"/>
                <w:sz w:val="24"/>
                <w:szCs w:val="24"/>
                <w:lang w:val="pt-BR"/>
              </w:rPr>
            </w:pPr>
          </w:p>
          <w:p w14:paraId="6F2E3828" w14:textId="77777777" w:rsidR="00C30F45" w:rsidRPr="00C30F45" w:rsidRDefault="00C30F45" w:rsidP="00253C36">
            <w:pPr>
              <w:rPr>
                <w:rFonts w:ascii="Times New Roman" w:hAnsi="Times New Roman" w:cs="Times New Roman"/>
                <w:sz w:val="24"/>
                <w:szCs w:val="24"/>
                <w:lang w:val="pt-BR"/>
              </w:rPr>
            </w:pPr>
          </w:p>
          <w:p w14:paraId="3CCCE322" w14:textId="33F23D80" w:rsidR="00C30F45" w:rsidRPr="000C719A" w:rsidRDefault="00C30F45" w:rsidP="00253C36">
            <w:pPr>
              <w:rPr>
                <w:rFonts w:ascii="Times New Roman" w:hAnsi="Times New Roman" w:cs="Times New Roman"/>
                <w:sz w:val="24"/>
                <w:szCs w:val="24"/>
                <w:lang w:val="en-GB"/>
              </w:rPr>
            </w:pPr>
            <w:r w:rsidRPr="000C719A">
              <w:rPr>
                <w:rFonts w:ascii="Times New Roman" w:hAnsi="Times New Roman" w:cs="Times New Roman"/>
                <w:sz w:val="24"/>
                <w:szCs w:val="24"/>
                <w:lang w:val="en-GB"/>
              </w:rPr>
              <w:t xml:space="preserve">1. </w:t>
            </w:r>
          </w:p>
        </w:tc>
        <w:tc>
          <w:tcPr>
            <w:tcW w:w="2690" w:type="dxa"/>
            <w:vMerge w:val="restart"/>
          </w:tcPr>
          <w:p w14:paraId="7177294E" w14:textId="77777777" w:rsidR="00C30F45" w:rsidRPr="000C719A" w:rsidRDefault="00C30F45" w:rsidP="00253C36">
            <w:pPr>
              <w:rPr>
                <w:rFonts w:ascii="Times New Roman" w:hAnsi="Times New Roman" w:cs="Times New Roman"/>
                <w:sz w:val="24"/>
                <w:szCs w:val="24"/>
                <w:lang w:val="en-US"/>
              </w:rPr>
            </w:pPr>
          </w:p>
          <w:p w14:paraId="42B79032" w14:textId="77777777" w:rsidR="00C30F45" w:rsidRPr="000C719A" w:rsidRDefault="00C30F45" w:rsidP="00253C36">
            <w:pPr>
              <w:rPr>
                <w:rFonts w:ascii="Times New Roman" w:hAnsi="Times New Roman" w:cs="Times New Roman"/>
                <w:sz w:val="24"/>
                <w:szCs w:val="24"/>
                <w:lang w:val="en-US"/>
              </w:rPr>
            </w:pPr>
          </w:p>
          <w:p w14:paraId="4CA0AF2A" w14:textId="77777777" w:rsidR="00C30F45" w:rsidRPr="000C719A" w:rsidRDefault="00C30F45" w:rsidP="00253C36">
            <w:pPr>
              <w:rPr>
                <w:rFonts w:ascii="Times New Roman" w:hAnsi="Times New Roman" w:cs="Times New Roman"/>
                <w:sz w:val="24"/>
                <w:szCs w:val="24"/>
                <w:lang w:val="en-US"/>
              </w:rPr>
            </w:pPr>
          </w:p>
          <w:p w14:paraId="2812A3E6" w14:textId="77777777" w:rsidR="00C30F45" w:rsidRPr="000C719A" w:rsidRDefault="00C30F45" w:rsidP="00253C36">
            <w:pPr>
              <w:rPr>
                <w:rFonts w:ascii="Times New Roman" w:hAnsi="Times New Roman" w:cs="Times New Roman"/>
                <w:sz w:val="24"/>
                <w:szCs w:val="24"/>
                <w:lang w:val="en-US"/>
              </w:rPr>
            </w:pPr>
          </w:p>
          <w:p w14:paraId="53B0A5E0" w14:textId="77777777" w:rsidR="00C30F45" w:rsidRPr="000C719A" w:rsidRDefault="00C30F45" w:rsidP="00253C36">
            <w:pPr>
              <w:rPr>
                <w:rFonts w:ascii="Times New Roman" w:hAnsi="Times New Roman" w:cs="Times New Roman"/>
                <w:sz w:val="24"/>
                <w:szCs w:val="24"/>
                <w:lang w:val="en-US"/>
              </w:rPr>
            </w:pPr>
          </w:p>
          <w:p w14:paraId="1B325B08" w14:textId="6E267057" w:rsidR="00C30F45" w:rsidRPr="000C719A" w:rsidRDefault="00C30F45" w:rsidP="00253C36">
            <w:pPr>
              <w:rPr>
                <w:rFonts w:ascii="Times New Roman" w:hAnsi="Times New Roman" w:cs="Times New Roman"/>
                <w:sz w:val="24"/>
                <w:szCs w:val="24"/>
                <w:lang w:val="en-GB"/>
              </w:rPr>
            </w:pPr>
            <w:r w:rsidRPr="000C719A">
              <w:rPr>
                <w:rFonts w:ascii="Times New Roman" w:hAnsi="Times New Roman" w:cs="Times New Roman"/>
                <w:sz w:val="24"/>
                <w:szCs w:val="24"/>
                <w:lang w:val="en-US"/>
              </w:rPr>
              <w:t>Stalo konstrukcija</w:t>
            </w:r>
          </w:p>
        </w:tc>
        <w:tc>
          <w:tcPr>
            <w:tcW w:w="3159" w:type="dxa"/>
          </w:tcPr>
          <w:p w14:paraId="75DB06EA" w14:textId="2106CBE1" w:rsidR="00C30F45" w:rsidRPr="000C719A" w:rsidRDefault="00C30F45" w:rsidP="00253C36">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1. Stalas mobilus, su  ratukais, su centrine ratukų blokavimo sistema arba iš stalo pagrindo nuleidžiamomis specialiomis atramomis, stabilizuojančiomis stalą naudojimo metu;</w:t>
            </w:r>
          </w:p>
        </w:tc>
        <w:tc>
          <w:tcPr>
            <w:tcW w:w="2068" w:type="dxa"/>
          </w:tcPr>
          <w:p w14:paraId="6EA52402" w14:textId="77777777" w:rsidR="00C30F45" w:rsidRPr="000C719A" w:rsidRDefault="00C30F45" w:rsidP="00253C36">
            <w:pPr>
              <w:rPr>
                <w:rFonts w:ascii="Times New Roman" w:hAnsi="Times New Roman" w:cs="Times New Roman"/>
                <w:sz w:val="24"/>
                <w:szCs w:val="24"/>
                <w:lang w:val="es-ES_tradnl"/>
              </w:rPr>
            </w:pPr>
          </w:p>
        </w:tc>
      </w:tr>
      <w:tr w:rsidR="00C30F45" w:rsidRPr="000C719A" w14:paraId="19602E20" w14:textId="77777777" w:rsidTr="00474E3E">
        <w:trPr>
          <w:trHeight w:val="2325"/>
        </w:trPr>
        <w:tc>
          <w:tcPr>
            <w:tcW w:w="677" w:type="dxa"/>
            <w:vMerge/>
          </w:tcPr>
          <w:p w14:paraId="187B0516" w14:textId="77777777" w:rsidR="00C30F45" w:rsidRPr="000C719A" w:rsidRDefault="00C30F45" w:rsidP="00253C36">
            <w:pPr>
              <w:rPr>
                <w:rFonts w:ascii="Times New Roman" w:hAnsi="Times New Roman" w:cs="Times New Roman"/>
                <w:sz w:val="24"/>
                <w:szCs w:val="24"/>
                <w:lang w:val="es-ES_tradnl"/>
              </w:rPr>
            </w:pPr>
          </w:p>
        </w:tc>
        <w:tc>
          <w:tcPr>
            <w:tcW w:w="2690" w:type="dxa"/>
            <w:vMerge/>
          </w:tcPr>
          <w:p w14:paraId="427ECDEC" w14:textId="77777777" w:rsidR="00C30F45" w:rsidRPr="000C719A" w:rsidRDefault="00C30F45" w:rsidP="00253C36">
            <w:pPr>
              <w:rPr>
                <w:rFonts w:ascii="Times New Roman" w:hAnsi="Times New Roman" w:cs="Times New Roman"/>
                <w:sz w:val="24"/>
                <w:szCs w:val="24"/>
                <w:lang w:val="es-ES_tradnl"/>
              </w:rPr>
            </w:pPr>
          </w:p>
        </w:tc>
        <w:tc>
          <w:tcPr>
            <w:tcW w:w="3159" w:type="dxa"/>
          </w:tcPr>
          <w:p w14:paraId="15AEA1AA" w14:textId="07BF1953" w:rsidR="00C30F45" w:rsidRPr="000C719A" w:rsidRDefault="00C30F45" w:rsidP="00D72F66">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2. Su elektrine - hidrauline (arba lygiaverte) sistema stalviršio aukščiui, lateralinio pasvirimo kampui, išilginio pasvirimo kampui (Trendelenburgo/ antiTrendelen-burgo padėtims) ir nugaros sekcijos posvyrio kampui reguliuoti.</w:t>
            </w:r>
          </w:p>
        </w:tc>
        <w:tc>
          <w:tcPr>
            <w:tcW w:w="2068" w:type="dxa"/>
          </w:tcPr>
          <w:p w14:paraId="677CC2CF" w14:textId="77777777" w:rsidR="00C30F45" w:rsidRPr="000C719A" w:rsidRDefault="00C30F45" w:rsidP="00253C36">
            <w:pPr>
              <w:rPr>
                <w:rFonts w:ascii="Times New Roman" w:hAnsi="Times New Roman" w:cs="Times New Roman"/>
                <w:sz w:val="24"/>
                <w:szCs w:val="24"/>
                <w:lang w:val="es-ES_tradnl"/>
              </w:rPr>
            </w:pPr>
          </w:p>
        </w:tc>
      </w:tr>
      <w:tr w:rsidR="00C30F45" w:rsidRPr="000C719A" w14:paraId="7CD1CCF7" w14:textId="77777777" w:rsidTr="00474E3E">
        <w:trPr>
          <w:trHeight w:val="345"/>
        </w:trPr>
        <w:tc>
          <w:tcPr>
            <w:tcW w:w="677" w:type="dxa"/>
            <w:vMerge/>
          </w:tcPr>
          <w:p w14:paraId="2FB37142" w14:textId="77777777" w:rsidR="00C30F45" w:rsidRPr="000C719A" w:rsidRDefault="00C30F45" w:rsidP="003677EB">
            <w:pPr>
              <w:rPr>
                <w:rFonts w:ascii="Times New Roman" w:hAnsi="Times New Roman" w:cs="Times New Roman"/>
                <w:sz w:val="24"/>
                <w:szCs w:val="24"/>
                <w:lang w:val="es-ES_tradnl"/>
              </w:rPr>
            </w:pPr>
          </w:p>
        </w:tc>
        <w:tc>
          <w:tcPr>
            <w:tcW w:w="2690" w:type="dxa"/>
            <w:vMerge/>
          </w:tcPr>
          <w:p w14:paraId="120CBE28" w14:textId="77777777" w:rsidR="00C30F45" w:rsidRPr="000C719A" w:rsidRDefault="00C30F45" w:rsidP="003677EB">
            <w:pPr>
              <w:rPr>
                <w:rFonts w:ascii="Times New Roman" w:hAnsi="Times New Roman" w:cs="Times New Roman"/>
                <w:sz w:val="24"/>
                <w:szCs w:val="24"/>
                <w:lang w:val="es-ES_tradnl"/>
              </w:rPr>
            </w:pPr>
          </w:p>
        </w:tc>
        <w:tc>
          <w:tcPr>
            <w:tcW w:w="3159" w:type="dxa"/>
            <w:vAlign w:val="center"/>
          </w:tcPr>
          <w:p w14:paraId="0DE7BB75" w14:textId="7DE17BEE" w:rsidR="00C30F45" w:rsidRPr="000C719A" w:rsidRDefault="00C30F45" w:rsidP="003677EB">
            <w:pPr>
              <w:rPr>
                <w:rFonts w:ascii="Times New Roman" w:hAnsi="Times New Roman" w:cs="Times New Roman"/>
                <w:sz w:val="24"/>
                <w:szCs w:val="24"/>
                <w:lang w:val="es-ES_tradnl"/>
              </w:rPr>
            </w:pPr>
            <w:r w:rsidRPr="000C719A">
              <w:rPr>
                <w:rFonts w:ascii="Times New Roman" w:eastAsia="Times New Roman" w:hAnsi="Times New Roman" w:cs="Times New Roman"/>
                <w:color w:val="000000"/>
                <w:kern w:val="0"/>
                <w:lang w:eastAsia="lt-LT"/>
                <w14:ligatures w14:val="none"/>
              </w:rPr>
              <w:t>3. Pagamintas iš nerūdijančio plieno. Paviršiai atsparūs valymo ir dezinfekcinių medžiagų poveikiui.</w:t>
            </w:r>
          </w:p>
        </w:tc>
        <w:tc>
          <w:tcPr>
            <w:tcW w:w="2068" w:type="dxa"/>
          </w:tcPr>
          <w:p w14:paraId="0E0F3074"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646DFCED" w14:textId="77777777" w:rsidTr="00474E3E">
        <w:trPr>
          <w:trHeight w:val="604"/>
        </w:trPr>
        <w:tc>
          <w:tcPr>
            <w:tcW w:w="677" w:type="dxa"/>
            <w:vMerge w:val="restart"/>
            <w:hideMark/>
          </w:tcPr>
          <w:p w14:paraId="78F8A587" w14:textId="77777777" w:rsidR="00C30F45" w:rsidRPr="000C719A" w:rsidRDefault="00C30F45" w:rsidP="003677EB">
            <w:pPr>
              <w:rPr>
                <w:rFonts w:ascii="Times New Roman" w:hAnsi="Times New Roman" w:cs="Times New Roman"/>
                <w:sz w:val="24"/>
                <w:szCs w:val="24"/>
                <w:lang w:val="es-ES_tradnl"/>
              </w:rPr>
            </w:pPr>
          </w:p>
          <w:p w14:paraId="0C4E8623" w14:textId="77777777" w:rsidR="00C30F45" w:rsidRPr="000C719A" w:rsidRDefault="00C30F45" w:rsidP="003677EB">
            <w:pPr>
              <w:rPr>
                <w:rFonts w:ascii="Times New Roman" w:hAnsi="Times New Roman" w:cs="Times New Roman"/>
                <w:sz w:val="24"/>
                <w:szCs w:val="24"/>
                <w:lang w:val="es-ES_tradnl"/>
              </w:rPr>
            </w:pPr>
          </w:p>
          <w:p w14:paraId="0D18CDED" w14:textId="75F327E5"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2.</w:t>
            </w:r>
          </w:p>
        </w:tc>
        <w:tc>
          <w:tcPr>
            <w:tcW w:w="2690" w:type="dxa"/>
            <w:vMerge w:val="restart"/>
          </w:tcPr>
          <w:p w14:paraId="396A6ED5" w14:textId="77777777" w:rsidR="00C30F45" w:rsidRPr="000C719A" w:rsidRDefault="00C30F45" w:rsidP="003677EB">
            <w:pPr>
              <w:rPr>
                <w:rFonts w:ascii="Times New Roman" w:hAnsi="Times New Roman" w:cs="Times New Roman"/>
                <w:sz w:val="24"/>
                <w:szCs w:val="24"/>
                <w:lang w:val="en-US"/>
              </w:rPr>
            </w:pPr>
          </w:p>
          <w:p w14:paraId="588E2E53" w14:textId="77777777" w:rsidR="00C30F45" w:rsidRPr="000C719A" w:rsidRDefault="00C30F45" w:rsidP="003677EB">
            <w:pPr>
              <w:rPr>
                <w:rFonts w:ascii="Times New Roman" w:hAnsi="Times New Roman" w:cs="Times New Roman"/>
                <w:sz w:val="24"/>
                <w:szCs w:val="24"/>
                <w:lang w:val="en-US"/>
              </w:rPr>
            </w:pPr>
          </w:p>
          <w:p w14:paraId="14E03329" w14:textId="432AB5D3"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Operacinio stalo valdymas</w:t>
            </w:r>
          </w:p>
          <w:p w14:paraId="0BA0AABC" w14:textId="1E87865C" w:rsidR="00C30F45" w:rsidRPr="000C719A" w:rsidRDefault="00C30F45" w:rsidP="003677EB">
            <w:pPr>
              <w:rPr>
                <w:rFonts w:ascii="Times New Roman" w:hAnsi="Times New Roman" w:cs="Times New Roman"/>
                <w:bCs/>
                <w:sz w:val="24"/>
                <w:szCs w:val="24"/>
              </w:rPr>
            </w:pPr>
          </w:p>
        </w:tc>
        <w:tc>
          <w:tcPr>
            <w:tcW w:w="3159" w:type="dxa"/>
          </w:tcPr>
          <w:p w14:paraId="2DC2932A" w14:textId="5E3CCA5E" w:rsidR="00C30F45" w:rsidRPr="000C719A" w:rsidRDefault="00C30F45" w:rsidP="003677EB">
            <w:pPr>
              <w:rPr>
                <w:rFonts w:ascii="Times New Roman" w:hAnsi="Times New Roman" w:cs="Times New Roman"/>
                <w:bCs/>
                <w:sz w:val="24"/>
                <w:szCs w:val="24"/>
              </w:rPr>
            </w:pPr>
            <w:r w:rsidRPr="000C719A">
              <w:rPr>
                <w:rFonts w:ascii="Times New Roman" w:hAnsi="Times New Roman" w:cs="Times New Roman"/>
                <w:sz w:val="24"/>
                <w:szCs w:val="24"/>
              </w:rPr>
              <w:t>1. Laidiniu pultu arba belaidžiu nuotolinio valdymo pultu;</w:t>
            </w:r>
          </w:p>
        </w:tc>
        <w:tc>
          <w:tcPr>
            <w:tcW w:w="2068" w:type="dxa"/>
          </w:tcPr>
          <w:p w14:paraId="1C9473D3"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75D0BFCC" w14:textId="77777777" w:rsidTr="00474E3E">
        <w:trPr>
          <w:trHeight w:val="405"/>
        </w:trPr>
        <w:tc>
          <w:tcPr>
            <w:tcW w:w="677" w:type="dxa"/>
            <w:vMerge/>
          </w:tcPr>
          <w:p w14:paraId="5A752F2F" w14:textId="77777777" w:rsidR="00C30F45" w:rsidRPr="000C719A" w:rsidRDefault="00C30F45" w:rsidP="003677EB">
            <w:pPr>
              <w:rPr>
                <w:rFonts w:ascii="Times New Roman" w:hAnsi="Times New Roman" w:cs="Times New Roman"/>
                <w:sz w:val="24"/>
                <w:szCs w:val="24"/>
                <w:lang w:val="es-ES_tradnl"/>
              </w:rPr>
            </w:pPr>
          </w:p>
        </w:tc>
        <w:tc>
          <w:tcPr>
            <w:tcW w:w="2690" w:type="dxa"/>
            <w:vMerge/>
          </w:tcPr>
          <w:p w14:paraId="5CA014C2" w14:textId="77777777" w:rsidR="00C30F45" w:rsidRPr="000C719A" w:rsidRDefault="00C30F45" w:rsidP="003677EB">
            <w:pPr>
              <w:rPr>
                <w:rFonts w:ascii="Times New Roman" w:hAnsi="Times New Roman" w:cs="Times New Roman"/>
                <w:sz w:val="24"/>
                <w:szCs w:val="24"/>
                <w:lang w:val="es-ES_tradnl"/>
              </w:rPr>
            </w:pPr>
          </w:p>
        </w:tc>
        <w:tc>
          <w:tcPr>
            <w:tcW w:w="3159" w:type="dxa"/>
          </w:tcPr>
          <w:p w14:paraId="04494BE5" w14:textId="4B9A5AD4" w:rsidR="00C30F45" w:rsidRPr="000C719A" w:rsidRDefault="00C30F45" w:rsidP="003677EB">
            <w:pPr>
              <w:rPr>
                <w:rFonts w:ascii="Times New Roman" w:hAnsi="Times New Roman" w:cs="Times New Roman"/>
                <w:sz w:val="24"/>
                <w:szCs w:val="24"/>
              </w:rPr>
            </w:pPr>
            <w:r w:rsidRPr="000C719A">
              <w:rPr>
                <w:rFonts w:ascii="Times New Roman" w:hAnsi="Times New Roman" w:cs="Times New Roman"/>
                <w:sz w:val="24"/>
                <w:szCs w:val="24"/>
              </w:rPr>
              <w:t>2. Integruotu į stalą pultu;</w:t>
            </w:r>
          </w:p>
        </w:tc>
        <w:tc>
          <w:tcPr>
            <w:tcW w:w="2068" w:type="dxa"/>
          </w:tcPr>
          <w:p w14:paraId="0AF13582"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5D42F528" w14:textId="77777777" w:rsidTr="00474E3E">
        <w:trPr>
          <w:trHeight w:val="930"/>
        </w:trPr>
        <w:tc>
          <w:tcPr>
            <w:tcW w:w="677" w:type="dxa"/>
            <w:vMerge/>
          </w:tcPr>
          <w:p w14:paraId="2F21389C" w14:textId="77777777" w:rsidR="00C30F45" w:rsidRPr="000C719A" w:rsidRDefault="00C30F45" w:rsidP="003677EB">
            <w:pPr>
              <w:rPr>
                <w:rFonts w:ascii="Times New Roman" w:hAnsi="Times New Roman" w:cs="Times New Roman"/>
                <w:sz w:val="24"/>
                <w:szCs w:val="24"/>
                <w:lang w:val="en-GB"/>
              </w:rPr>
            </w:pPr>
          </w:p>
        </w:tc>
        <w:tc>
          <w:tcPr>
            <w:tcW w:w="2690" w:type="dxa"/>
            <w:vMerge/>
          </w:tcPr>
          <w:p w14:paraId="288582C7" w14:textId="77777777" w:rsidR="00C30F45" w:rsidRPr="000C719A" w:rsidRDefault="00C30F45" w:rsidP="003677EB">
            <w:pPr>
              <w:rPr>
                <w:rFonts w:ascii="Times New Roman" w:hAnsi="Times New Roman" w:cs="Times New Roman"/>
                <w:sz w:val="24"/>
                <w:szCs w:val="24"/>
                <w:lang w:val="en-US"/>
              </w:rPr>
            </w:pPr>
          </w:p>
        </w:tc>
        <w:tc>
          <w:tcPr>
            <w:tcW w:w="3159" w:type="dxa"/>
          </w:tcPr>
          <w:p w14:paraId="24F6D86C" w14:textId="77777777" w:rsidR="00C30F45" w:rsidRPr="000C719A" w:rsidRDefault="00C30F45" w:rsidP="003677EB">
            <w:pPr>
              <w:rPr>
                <w:rFonts w:ascii="Times New Roman" w:hAnsi="Times New Roman" w:cs="Times New Roman"/>
                <w:sz w:val="24"/>
                <w:szCs w:val="24"/>
              </w:rPr>
            </w:pPr>
            <w:r w:rsidRPr="000C719A">
              <w:rPr>
                <w:rFonts w:ascii="Times New Roman" w:hAnsi="Times New Roman" w:cs="Times New Roman"/>
                <w:sz w:val="24"/>
                <w:szCs w:val="24"/>
                <w:lang w:val="es-ES_tradnl"/>
              </w:rPr>
              <w:t>3. Normalus ir reversinis stalviršio padėčių valdymas.</w:t>
            </w:r>
          </w:p>
        </w:tc>
        <w:tc>
          <w:tcPr>
            <w:tcW w:w="2068" w:type="dxa"/>
          </w:tcPr>
          <w:p w14:paraId="2CD96FB1"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6D0E637B" w14:textId="77777777" w:rsidTr="00474E3E">
        <w:trPr>
          <w:trHeight w:val="416"/>
        </w:trPr>
        <w:tc>
          <w:tcPr>
            <w:tcW w:w="677" w:type="dxa"/>
            <w:vMerge w:val="restart"/>
            <w:hideMark/>
          </w:tcPr>
          <w:p w14:paraId="7ED6B6B0" w14:textId="77777777" w:rsidR="00C30F45" w:rsidRPr="00C30F45" w:rsidRDefault="00C30F45" w:rsidP="003677EB">
            <w:pPr>
              <w:rPr>
                <w:rFonts w:ascii="Times New Roman" w:hAnsi="Times New Roman" w:cs="Times New Roman"/>
                <w:sz w:val="24"/>
                <w:szCs w:val="24"/>
                <w:lang w:val="pt-BR"/>
              </w:rPr>
            </w:pPr>
          </w:p>
          <w:p w14:paraId="1C79CADA" w14:textId="0521DAE2"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3.</w:t>
            </w:r>
          </w:p>
        </w:tc>
        <w:tc>
          <w:tcPr>
            <w:tcW w:w="2690" w:type="dxa"/>
            <w:vMerge w:val="restart"/>
          </w:tcPr>
          <w:p w14:paraId="32F53B09" w14:textId="77777777" w:rsidR="00C30F45" w:rsidRPr="000C719A" w:rsidRDefault="00C30F45" w:rsidP="003677EB">
            <w:pPr>
              <w:rPr>
                <w:rFonts w:ascii="Times New Roman" w:hAnsi="Times New Roman" w:cs="Times New Roman"/>
                <w:sz w:val="24"/>
                <w:szCs w:val="24"/>
                <w:lang w:val="en-US"/>
              </w:rPr>
            </w:pPr>
          </w:p>
          <w:p w14:paraId="7380E72D" w14:textId="0E2B6CAF" w:rsidR="00C30F45" w:rsidRPr="000C719A" w:rsidRDefault="00C30F45" w:rsidP="003677EB">
            <w:pPr>
              <w:rPr>
                <w:rFonts w:ascii="Times New Roman" w:hAnsi="Times New Roman" w:cs="Times New Roman"/>
                <w:bCs/>
                <w:sz w:val="24"/>
                <w:szCs w:val="24"/>
                <w:lang w:val="en-US"/>
              </w:rPr>
            </w:pPr>
            <w:r w:rsidRPr="000C719A">
              <w:rPr>
                <w:rFonts w:ascii="Times New Roman" w:hAnsi="Times New Roman" w:cs="Times New Roman"/>
                <w:sz w:val="24"/>
                <w:szCs w:val="24"/>
                <w:lang w:val="en-US"/>
              </w:rPr>
              <w:t>Stalviršis sudarytas iš sekcijų:</w:t>
            </w:r>
          </w:p>
          <w:p w14:paraId="0767D61B" w14:textId="1D08A0B0" w:rsidR="00C30F45" w:rsidRPr="000C719A" w:rsidRDefault="00C30F45" w:rsidP="003677EB">
            <w:pPr>
              <w:autoSpaceDE w:val="0"/>
              <w:autoSpaceDN w:val="0"/>
              <w:adjustRightInd w:val="0"/>
              <w:rPr>
                <w:rFonts w:ascii="Times New Roman" w:hAnsi="Times New Roman" w:cs="Times New Roman"/>
                <w:sz w:val="24"/>
                <w:szCs w:val="24"/>
              </w:rPr>
            </w:pPr>
          </w:p>
        </w:tc>
        <w:tc>
          <w:tcPr>
            <w:tcW w:w="3159" w:type="dxa"/>
          </w:tcPr>
          <w:p w14:paraId="0E881CA7" w14:textId="4EA38434" w:rsidR="00C30F45" w:rsidRPr="000C719A" w:rsidRDefault="00C30F45" w:rsidP="003677EB">
            <w:pPr>
              <w:rPr>
                <w:rFonts w:ascii="Times New Roman" w:hAnsi="Times New Roman" w:cs="Times New Roman"/>
                <w:sz w:val="24"/>
                <w:szCs w:val="24"/>
                <w:lang w:val="pt-PT"/>
              </w:rPr>
            </w:pPr>
            <w:r w:rsidRPr="000C719A">
              <w:rPr>
                <w:rFonts w:ascii="Times New Roman" w:hAnsi="Times New Roman" w:cs="Times New Roman"/>
                <w:sz w:val="24"/>
                <w:szCs w:val="24"/>
                <w:lang w:val="es-ES_tradnl"/>
              </w:rPr>
              <w:t>1. Galvos;</w:t>
            </w:r>
          </w:p>
        </w:tc>
        <w:tc>
          <w:tcPr>
            <w:tcW w:w="2068" w:type="dxa"/>
          </w:tcPr>
          <w:p w14:paraId="16BFF8F4"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7AC36337" w14:textId="77777777" w:rsidTr="00474E3E">
        <w:trPr>
          <w:trHeight w:val="945"/>
        </w:trPr>
        <w:tc>
          <w:tcPr>
            <w:tcW w:w="677" w:type="dxa"/>
            <w:vMerge/>
          </w:tcPr>
          <w:p w14:paraId="0094E4CA" w14:textId="77777777" w:rsidR="00C30F45" w:rsidRPr="000C719A" w:rsidRDefault="00C30F45" w:rsidP="003677EB">
            <w:pPr>
              <w:rPr>
                <w:rFonts w:ascii="Times New Roman" w:hAnsi="Times New Roman" w:cs="Times New Roman"/>
                <w:sz w:val="24"/>
                <w:szCs w:val="24"/>
                <w:lang w:val="en-GB"/>
              </w:rPr>
            </w:pPr>
          </w:p>
        </w:tc>
        <w:tc>
          <w:tcPr>
            <w:tcW w:w="2690" w:type="dxa"/>
            <w:vMerge/>
          </w:tcPr>
          <w:p w14:paraId="6B19BA59" w14:textId="77777777" w:rsidR="00C30F45" w:rsidRPr="000C719A" w:rsidRDefault="00C30F45" w:rsidP="003677EB">
            <w:pPr>
              <w:rPr>
                <w:rFonts w:ascii="Times New Roman" w:hAnsi="Times New Roman" w:cs="Times New Roman"/>
                <w:sz w:val="24"/>
                <w:szCs w:val="24"/>
                <w:lang w:val="en-US"/>
              </w:rPr>
            </w:pPr>
          </w:p>
        </w:tc>
        <w:tc>
          <w:tcPr>
            <w:tcW w:w="3159" w:type="dxa"/>
          </w:tcPr>
          <w:p w14:paraId="550EE58A" w14:textId="773F846E" w:rsidR="00C30F45" w:rsidRPr="000C719A" w:rsidRDefault="00C30F45" w:rsidP="003677EB">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2. Nugaros-pagrindinė be atskyrimo – centrinė dubens su ginekologine išpjova;</w:t>
            </w:r>
          </w:p>
        </w:tc>
        <w:tc>
          <w:tcPr>
            <w:tcW w:w="2068" w:type="dxa"/>
          </w:tcPr>
          <w:p w14:paraId="3788B23B"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7D4D8E68" w14:textId="77777777" w:rsidTr="00474E3E">
        <w:trPr>
          <w:trHeight w:val="645"/>
        </w:trPr>
        <w:tc>
          <w:tcPr>
            <w:tcW w:w="677" w:type="dxa"/>
            <w:vMerge/>
          </w:tcPr>
          <w:p w14:paraId="2C2542C3" w14:textId="77777777" w:rsidR="00C30F45" w:rsidRPr="000C719A" w:rsidRDefault="00C30F45" w:rsidP="003677EB">
            <w:pPr>
              <w:rPr>
                <w:rFonts w:ascii="Times New Roman" w:hAnsi="Times New Roman" w:cs="Times New Roman"/>
                <w:sz w:val="24"/>
                <w:szCs w:val="24"/>
                <w:lang w:val="es-ES_tradnl"/>
              </w:rPr>
            </w:pPr>
          </w:p>
        </w:tc>
        <w:tc>
          <w:tcPr>
            <w:tcW w:w="2690" w:type="dxa"/>
            <w:vMerge/>
          </w:tcPr>
          <w:p w14:paraId="2C7F0D34" w14:textId="77777777" w:rsidR="00C30F45" w:rsidRPr="000C719A" w:rsidRDefault="00C30F45" w:rsidP="003677EB">
            <w:pPr>
              <w:rPr>
                <w:rFonts w:ascii="Times New Roman" w:hAnsi="Times New Roman" w:cs="Times New Roman"/>
                <w:sz w:val="24"/>
                <w:szCs w:val="24"/>
                <w:lang w:val="es-ES_tradnl"/>
              </w:rPr>
            </w:pPr>
          </w:p>
        </w:tc>
        <w:tc>
          <w:tcPr>
            <w:tcW w:w="3159" w:type="dxa"/>
          </w:tcPr>
          <w:p w14:paraId="212A5FFB" w14:textId="77777777" w:rsidR="00C30F45" w:rsidRPr="000C719A" w:rsidRDefault="00C30F45" w:rsidP="003677EB">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3. 2-jų dalių (padalinta) kojų.</w:t>
            </w:r>
          </w:p>
        </w:tc>
        <w:tc>
          <w:tcPr>
            <w:tcW w:w="2068" w:type="dxa"/>
          </w:tcPr>
          <w:p w14:paraId="71B0DCB9"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0E7CE052" w14:textId="77777777" w:rsidTr="00474E3E">
        <w:tc>
          <w:tcPr>
            <w:tcW w:w="677" w:type="dxa"/>
            <w:hideMark/>
          </w:tcPr>
          <w:p w14:paraId="0EE5475F" w14:textId="77777777" w:rsidR="00C30F45" w:rsidRPr="000C719A" w:rsidRDefault="00C30F45" w:rsidP="003677EB">
            <w:pPr>
              <w:rPr>
                <w:rFonts w:ascii="Times New Roman" w:hAnsi="Times New Roman" w:cs="Times New Roman"/>
                <w:sz w:val="24"/>
                <w:szCs w:val="24"/>
                <w:lang w:val="en-GB"/>
              </w:rPr>
            </w:pPr>
          </w:p>
          <w:p w14:paraId="5C0B4537" w14:textId="3FDCA651"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lastRenderedPageBreak/>
              <w:t>3.1.</w:t>
            </w:r>
          </w:p>
        </w:tc>
        <w:tc>
          <w:tcPr>
            <w:tcW w:w="2690" w:type="dxa"/>
          </w:tcPr>
          <w:p w14:paraId="65DC56F3" w14:textId="77777777" w:rsidR="00C30F45" w:rsidRPr="00C30F45" w:rsidRDefault="00C30F45" w:rsidP="003677EB">
            <w:pPr>
              <w:rPr>
                <w:rFonts w:ascii="Times New Roman" w:hAnsi="Times New Roman" w:cs="Times New Roman"/>
                <w:sz w:val="24"/>
                <w:szCs w:val="24"/>
                <w:lang w:val="pt-BR"/>
              </w:rPr>
            </w:pPr>
          </w:p>
          <w:p w14:paraId="376B3F99" w14:textId="0CEFC81A" w:rsidR="00C30F45" w:rsidRPr="00C30F45" w:rsidRDefault="00C30F45" w:rsidP="003677EB">
            <w:pPr>
              <w:rPr>
                <w:rFonts w:ascii="Times New Roman" w:hAnsi="Times New Roman" w:cs="Times New Roman"/>
                <w:sz w:val="24"/>
                <w:szCs w:val="24"/>
                <w:lang w:val="pt-BR"/>
              </w:rPr>
            </w:pPr>
            <w:r w:rsidRPr="00C30F45">
              <w:rPr>
                <w:rFonts w:ascii="Times New Roman" w:hAnsi="Times New Roman" w:cs="Times New Roman"/>
                <w:sz w:val="24"/>
                <w:szCs w:val="24"/>
                <w:lang w:val="pt-BR"/>
              </w:rPr>
              <w:lastRenderedPageBreak/>
              <w:t>Galvos-kojų krypčių keitimo galimybė</w:t>
            </w:r>
          </w:p>
        </w:tc>
        <w:tc>
          <w:tcPr>
            <w:tcW w:w="3159" w:type="dxa"/>
          </w:tcPr>
          <w:p w14:paraId="2873AAA6" w14:textId="5245CDE0" w:rsidR="00C30F45" w:rsidRPr="00C30F45" w:rsidRDefault="00C30F45" w:rsidP="003677EB">
            <w:pPr>
              <w:rPr>
                <w:rFonts w:ascii="Times New Roman" w:hAnsi="Times New Roman" w:cs="Times New Roman"/>
                <w:sz w:val="24"/>
                <w:szCs w:val="24"/>
                <w:lang w:val="pt-BR"/>
              </w:rPr>
            </w:pPr>
            <w:r w:rsidRPr="00C30F45">
              <w:rPr>
                <w:rFonts w:ascii="Times New Roman" w:hAnsi="Times New Roman" w:cs="Times New Roman"/>
                <w:sz w:val="24"/>
                <w:szCs w:val="24"/>
                <w:lang w:val="pt-BR"/>
              </w:rPr>
              <w:lastRenderedPageBreak/>
              <w:t>Montuojant modulines stalo dalis, galima pakeisti galvos-</w:t>
            </w:r>
            <w:r w:rsidRPr="00C30F45">
              <w:rPr>
                <w:rFonts w:ascii="Times New Roman" w:hAnsi="Times New Roman" w:cs="Times New Roman"/>
                <w:sz w:val="24"/>
                <w:szCs w:val="24"/>
                <w:lang w:val="pt-BR"/>
              </w:rPr>
              <w:lastRenderedPageBreak/>
              <w:t>kojų kryptis (galvos pusės sekcijas sumontuoti kojų pusėje, o kojų sekciją – galvos pusėje).</w:t>
            </w:r>
          </w:p>
        </w:tc>
        <w:tc>
          <w:tcPr>
            <w:tcW w:w="2068" w:type="dxa"/>
          </w:tcPr>
          <w:p w14:paraId="78666284" w14:textId="77777777" w:rsidR="00C30F45" w:rsidRPr="00C30F45" w:rsidRDefault="00C30F45" w:rsidP="003677EB">
            <w:pPr>
              <w:rPr>
                <w:rFonts w:ascii="Times New Roman" w:hAnsi="Times New Roman" w:cs="Times New Roman"/>
                <w:sz w:val="24"/>
                <w:szCs w:val="24"/>
                <w:lang w:val="pt-BR"/>
              </w:rPr>
            </w:pPr>
          </w:p>
        </w:tc>
      </w:tr>
      <w:tr w:rsidR="00C30F45" w:rsidRPr="000C719A" w14:paraId="19791132" w14:textId="77777777" w:rsidTr="00474E3E">
        <w:tc>
          <w:tcPr>
            <w:tcW w:w="677" w:type="dxa"/>
            <w:hideMark/>
          </w:tcPr>
          <w:p w14:paraId="1CA35E07" w14:textId="77777777" w:rsidR="00C30F45" w:rsidRPr="00C30F45" w:rsidRDefault="00C30F45" w:rsidP="003677EB">
            <w:pPr>
              <w:rPr>
                <w:rFonts w:ascii="Times New Roman" w:hAnsi="Times New Roman" w:cs="Times New Roman"/>
                <w:sz w:val="24"/>
                <w:szCs w:val="24"/>
                <w:lang w:val="pt-BR"/>
              </w:rPr>
            </w:pPr>
          </w:p>
          <w:p w14:paraId="67B66AF9" w14:textId="51008962"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3.2.</w:t>
            </w:r>
          </w:p>
        </w:tc>
        <w:tc>
          <w:tcPr>
            <w:tcW w:w="2690" w:type="dxa"/>
          </w:tcPr>
          <w:p w14:paraId="377B99DB" w14:textId="77777777" w:rsidR="00C30F45" w:rsidRPr="000C719A" w:rsidRDefault="00C30F45" w:rsidP="003677EB">
            <w:pPr>
              <w:rPr>
                <w:rFonts w:ascii="Times New Roman" w:hAnsi="Times New Roman" w:cs="Times New Roman"/>
                <w:sz w:val="24"/>
                <w:szCs w:val="24"/>
                <w:lang w:val="en-US"/>
              </w:rPr>
            </w:pPr>
          </w:p>
          <w:p w14:paraId="5C32D3B5" w14:textId="425AFBD3"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US"/>
              </w:rPr>
              <w:t>Bėgeliai papildomų prietaisų tvirtinimui</w:t>
            </w:r>
          </w:p>
        </w:tc>
        <w:tc>
          <w:tcPr>
            <w:tcW w:w="3159" w:type="dxa"/>
          </w:tcPr>
          <w:p w14:paraId="370010D6" w14:textId="2FF9843C" w:rsidR="00C30F45" w:rsidRPr="000C719A" w:rsidRDefault="00C30F45" w:rsidP="003677EB">
            <w:pPr>
              <w:rPr>
                <w:rFonts w:ascii="Times New Roman" w:hAnsi="Times New Roman" w:cs="Times New Roman"/>
                <w:sz w:val="24"/>
                <w:szCs w:val="24"/>
              </w:rPr>
            </w:pPr>
            <w:r w:rsidRPr="000C719A">
              <w:rPr>
                <w:rFonts w:ascii="Times New Roman" w:hAnsi="Times New Roman" w:cs="Times New Roman"/>
                <w:sz w:val="24"/>
                <w:szCs w:val="24"/>
                <w:lang w:val="es-ES_tradnl"/>
              </w:rPr>
              <w:t>Prie stalviršio kraštų (šonų) primontuoti europinio tipo bėgeliai papildomiems prietaisams tvirtinti.</w:t>
            </w:r>
          </w:p>
        </w:tc>
        <w:tc>
          <w:tcPr>
            <w:tcW w:w="2068" w:type="dxa"/>
          </w:tcPr>
          <w:p w14:paraId="1892C028" w14:textId="77777777" w:rsidR="00C30F45" w:rsidRPr="000C719A" w:rsidRDefault="00C30F45" w:rsidP="003677EB">
            <w:pPr>
              <w:rPr>
                <w:rFonts w:ascii="Times New Roman" w:hAnsi="Times New Roman" w:cs="Times New Roman"/>
                <w:sz w:val="24"/>
                <w:szCs w:val="24"/>
              </w:rPr>
            </w:pPr>
          </w:p>
        </w:tc>
      </w:tr>
      <w:tr w:rsidR="00C30F45" w:rsidRPr="000C719A" w14:paraId="24A5A9E2" w14:textId="77777777" w:rsidTr="00474E3E">
        <w:tc>
          <w:tcPr>
            <w:tcW w:w="677" w:type="dxa"/>
          </w:tcPr>
          <w:p w14:paraId="09DA57B6" w14:textId="1ED64935" w:rsidR="00C30F45" w:rsidRPr="000C719A" w:rsidRDefault="00C30F45" w:rsidP="003677EB">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3.3.</w:t>
            </w:r>
          </w:p>
        </w:tc>
        <w:tc>
          <w:tcPr>
            <w:tcW w:w="2690" w:type="dxa"/>
          </w:tcPr>
          <w:p w14:paraId="18638BAE" w14:textId="5FDAA49A"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Stalviršis pralaidus rentgeno spinduliams</w:t>
            </w:r>
          </w:p>
        </w:tc>
        <w:tc>
          <w:tcPr>
            <w:tcW w:w="3159" w:type="dxa"/>
          </w:tcPr>
          <w:p w14:paraId="3DF24C48" w14:textId="6AAAFDBD" w:rsidR="00C30F45" w:rsidRPr="000C719A" w:rsidRDefault="00C30F45" w:rsidP="003677EB">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Būtina</w:t>
            </w:r>
          </w:p>
        </w:tc>
        <w:tc>
          <w:tcPr>
            <w:tcW w:w="2068" w:type="dxa"/>
          </w:tcPr>
          <w:p w14:paraId="1365373B" w14:textId="77777777" w:rsidR="00C30F45" w:rsidRPr="000C719A" w:rsidRDefault="00C30F45" w:rsidP="003677EB">
            <w:pPr>
              <w:rPr>
                <w:rFonts w:ascii="Times New Roman" w:hAnsi="Times New Roman" w:cs="Times New Roman"/>
                <w:sz w:val="24"/>
                <w:szCs w:val="24"/>
              </w:rPr>
            </w:pPr>
          </w:p>
        </w:tc>
      </w:tr>
      <w:tr w:rsidR="00C30F45" w:rsidRPr="000C719A" w14:paraId="2DB9D240" w14:textId="77777777" w:rsidTr="00474E3E">
        <w:trPr>
          <w:trHeight w:val="405"/>
        </w:trPr>
        <w:tc>
          <w:tcPr>
            <w:tcW w:w="677" w:type="dxa"/>
            <w:vMerge w:val="restart"/>
            <w:hideMark/>
          </w:tcPr>
          <w:p w14:paraId="29372F35" w14:textId="77777777" w:rsidR="00C30F45" w:rsidRPr="000C719A" w:rsidRDefault="00C30F45" w:rsidP="003677EB">
            <w:pPr>
              <w:rPr>
                <w:rFonts w:ascii="Times New Roman" w:hAnsi="Times New Roman" w:cs="Times New Roman"/>
                <w:sz w:val="24"/>
                <w:szCs w:val="24"/>
                <w:lang w:val="en-GB"/>
              </w:rPr>
            </w:pPr>
          </w:p>
          <w:p w14:paraId="549569E1" w14:textId="17AB7F16"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3.4</w:t>
            </w:r>
          </w:p>
        </w:tc>
        <w:tc>
          <w:tcPr>
            <w:tcW w:w="2690" w:type="dxa"/>
            <w:vMerge w:val="restart"/>
          </w:tcPr>
          <w:p w14:paraId="30DB8682" w14:textId="77777777" w:rsidR="00C30F45" w:rsidRPr="000C719A" w:rsidRDefault="00C30F45" w:rsidP="003677EB">
            <w:pPr>
              <w:rPr>
                <w:rFonts w:ascii="Times New Roman" w:hAnsi="Times New Roman" w:cs="Times New Roman"/>
                <w:sz w:val="24"/>
                <w:szCs w:val="24"/>
                <w:lang w:val="en-US"/>
              </w:rPr>
            </w:pPr>
          </w:p>
          <w:p w14:paraId="030BB7DB" w14:textId="451AD148"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US"/>
              </w:rPr>
              <w:t>Gabaritiniai matmenys</w:t>
            </w:r>
          </w:p>
        </w:tc>
        <w:tc>
          <w:tcPr>
            <w:tcW w:w="3159" w:type="dxa"/>
          </w:tcPr>
          <w:p w14:paraId="6B655DC6" w14:textId="00A9B6DD" w:rsidR="00C30F45" w:rsidRPr="000C719A" w:rsidRDefault="00C30F45" w:rsidP="003677EB">
            <w:pPr>
              <w:rPr>
                <w:rFonts w:ascii="Times New Roman" w:hAnsi="Times New Roman" w:cs="Times New Roman"/>
                <w:sz w:val="24"/>
                <w:szCs w:val="24"/>
              </w:rPr>
            </w:pPr>
            <w:r w:rsidRPr="000C719A">
              <w:rPr>
                <w:rFonts w:ascii="Times New Roman" w:hAnsi="Times New Roman" w:cs="Times New Roman"/>
                <w:sz w:val="24"/>
                <w:szCs w:val="24"/>
                <w:lang w:val="en-US"/>
              </w:rPr>
              <w:t xml:space="preserve">1.Ilgis  </w:t>
            </w:r>
            <w:r w:rsidRPr="000C719A">
              <w:rPr>
                <w:rFonts w:ascii="Times New Roman" w:hAnsi="Times New Roman" w:cs="Times New Roman"/>
                <w:sz w:val="24"/>
                <w:szCs w:val="24"/>
              </w:rPr>
              <w:t xml:space="preserve">≥ 1960 </w:t>
            </w:r>
            <w:r w:rsidRPr="000C719A">
              <w:rPr>
                <w:rFonts w:ascii="Times New Roman" w:hAnsi="Times New Roman" w:cs="Times New Roman"/>
                <w:sz w:val="24"/>
                <w:szCs w:val="24"/>
                <w:lang w:val="en-US"/>
              </w:rPr>
              <w:t>mm;</w:t>
            </w:r>
          </w:p>
        </w:tc>
        <w:tc>
          <w:tcPr>
            <w:tcW w:w="2068" w:type="dxa"/>
          </w:tcPr>
          <w:p w14:paraId="2ACB6D0B" w14:textId="77777777" w:rsidR="00C30F45" w:rsidRPr="000C719A" w:rsidRDefault="00C30F45" w:rsidP="003677EB">
            <w:pPr>
              <w:rPr>
                <w:rFonts w:ascii="Times New Roman" w:hAnsi="Times New Roman" w:cs="Times New Roman"/>
                <w:sz w:val="24"/>
                <w:szCs w:val="24"/>
              </w:rPr>
            </w:pPr>
          </w:p>
        </w:tc>
      </w:tr>
      <w:tr w:rsidR="00C30F45" w:rsidRPr="000C719A" w14:paraId="1895A214" w14:textId="77777777" w:rsidTr="00474E3E">
        <w:trPr>
          <w:trHeight w:val="810"/>
        </w:trPr>
        <w:tc>
          <w:tcPr>
            <w:tcW w:w="677" w:type="dxa"/>
            <w:vMerge/>
          </w:tcPr>
          <w:p w14:paraId="5FA2E8CD" w14:textId="77777777" w:rsidR="00C30F45" w:rsidRPr="000C719A" w:rsidRDefault="00C30F45" w:rsidP="003677EB">
            <w:pPr>
              <w:rPr>
                <w:rFonts w:ascii="Times New Roman" w:hAnsi="Times New Roman" w:cs="Times New Roman"/>
                <w:sz w:val="24"/>
                <w:szCs w:val="24"/>
                <w:lang w:val="en-GB"/>
              </w:rPr>
            </w:pPr>
          </w:p>
        </w:tc>
        <w:tc>
          <w:tcPr>
            <w:tcW w:w="2690" w:type="dxa"/>
            <w:vMerge/>
          </w:tcPr>
          <w:p w14:paraId="07C9E2DB" w14:textId="77777777" w:rsidR="00C30F45" w:rsidRPr="000C719A" w:rsidRDefault="00C30F45" w:rsidP="003677EB">
            <w:pPr>
              <w:rPr>
                <w:rFonts w:ascii="Times New Roman" w:hAnsi="Times New Roman" w:cs="Times New Roman"/>
                <w:sz w:val="24"/>
                <w:szCs w:val="24"/>
                <w:lang w:val="en-US"/>
              </w:rPr>
            </w:pPr>
          </w:p>
        </w:tc>
        <w:tc>
          <w:tcPr>
            <w:tcW w:w="3159" w:type="dxa"/>
          </w:tcPr>
          <w:p w14:paraId="6710B1FD" w14:textId="77777777"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 xml:space="preserve">2.Plotis, įskaitant šoninius bėgelius, </w:t>
            </w:r>
            <w:r w:rsidRPr="000C719A">
              <w:rPr>
                <w:rFonts w:ascii="Times New Roman" w:hAnsi="Times New Roman" w:cs="Times New Roman"/>
                <w:sz w:val="24"/>
                <w:szCs w:val="24"/>
              </w:rPr>
              <w:t>≥ 59</w:t>
            </w:r>
            <w:r w:rsidRPr="000C719A">
              <w:rPr>
                <w:rFonts w:ascii="Times New Roman" w:hAnsi="Times New Roman" w:cs="Times New Roman"/>
                <w:sz w:val="24"/>
                <w:szCs w:val="24"/>
                <w:lang w:val="en-US"/>
              </w:rPr>
              <w:t xml:space="preserve">0 mm. </w:t>
            </w:r>
          </w:p>
        </w:tc>
        <w:tc>
          <w:tcPr>
            <w:tcW w:w="2068" w:type="dxa"/>
          </w:tcPr>
          <w:p w14:paraId="06892D3A" w14:textId="77777777" w:rsidR="00C30F45" w:rsidRPr="000C719A" w:rsidRDefault="00C30F45" w:rsidP="003677EB">
            <w:pPr>
              <w:rPr>
                <w:rFonts w:ascii="Times New Roman" w:hAnsi="Times New Roman" w:cs="Times New Roman"/>
                <w:sz w:val="24"/>
                <w:szCs w:val="24"/>
              </w:rPr>
            </w:pPr>
          </w:p>
        </w:tc>
      </w:tr>
      <w:tr w:rsidR="00C30F45" w:rsidRPr="000C719A" w14:paraId="21AD1A39" w14:textId="77777777" w:rsidTr="00474E3E">
        <w:trPr>
          <w:trHeight w:val="375"/>
        </w:trPr>
        <w:tc>
          <w:tcPr>
            <w:tcW w:w="677" w:type="dxa"/>
            <w:vMerge w:val="restart"/>
            <w:hideMark/>
          </w:tcPr>
          <w:p w14:paraId="704CFEE8" w14:textId="77777777" w:rsidR="00C30F45" w:rsidRPr="000C719A" w:rsidRDefault="00C30F45" w:rsidP="003677EB">
            <w:pPr>
              <w:rPr>
                <w:rFonts w:ascii="Times New Roman" w:hAnsi="Times New Roman" w:cs="Times New Roman"/>
                <w:sz w:val="24"/>
                <w:szCs w:val="24"/>
                <w:lang w:val="en-GB"/>
              </w:rPr>
            </w:pPr>
          </w:p>
          <w:p w14:paraId="16B95DBF" w14:textId="77777777" w:rsidR="00C30F45" w:rsidRPr="000C719A" w:rsidRDefault="00C30F45" w:rsidP="003677EB">
            <w:pPr>
              <w:rPr>
                <w:rFonts w:ascii="Times New Roman" w:hAnsi="Times New Roman" w:cs="Times New Roman"/>
                <w:sz w:val="24"/>
                <w:szCs w:val="24"/>
                <w:lang w:val="en-GB"/>
              </w:rPr>
            </w:pPr>
          </w:p>
          <w:p w14:paraId="32D9F911" w14:textId="77777777" w:rsidR="00C30F45" w:rsidRPr="000C719A" w:rsidRDefault="00C30F45" w:rsidP="003677EB">
            <w:pPr>
              <w:rPr>
                <w:rFonts w:ascii="Times New Roman" w:hAnsi="Times New Roman" w:cs="Times New Roman"/>
                <w:sz w:val="24"/>
                <w:szCs w:val="24"/>
                <w:lang w:val="en-GB"/>
              </w:rPr>
            </w:pPr>
          </w:p>
          <w:p w14:paraId="4C9E38AD" w14:textId="604E31D1"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4.</w:t>
            </w:r>
          </w:p>
        </w:tc>
        <w:tc>
          <w:tcPr>
            <w:tcW w:w="2690" w:type="dxa"/>
            <w:vMerge w:val="restart"/>
          </w:tcPr>
          <w:p w14:paraId="56F73A53" w14:textId="77777777" w:rsidR="00C30F45" w:rsidRPr="000C719A" w:rsidRDefault="00C30F45" w:rsidP="003677EB">
            <w:pPr>
              <w:rPr>
                <w:rFonts w:ascii="Times New Roman" w:hAnsi="Times New Roman" w:cs="Times New Roman"/>
                <w:sz w:val="24"/>
                <w:szCs w:val="24"/>
                <w:lang w:val="en-US"/>
              </w:rPr>
            </w:pPr>
          </w:p>
          <w:p w14:paraId="4C65800F" w14:textId="77777777" w:rsidR="00C30F45" w:rsidRPr="000C719A" w:rsidRDefault="00C30F45" w:rsidP="003677EB">
            <w:pPr>
              <w:rPr>
                <w:rFonts w:ascii="Times New Roman" w:hAnsi="Times New Roman" w:cs="Times New Roman"/>
                <w:sz w:val="24"/>
                <w:szCs w:val="24"/>
                <w:lang w:val="en-US"/>
              </w:rPr>
            </w:pPr>
          </w:p>
          <w:p w14:paraId="1AAEE436" w14:textId="77777777" w:rsidR="00C30F45" w:rsidRPr="000C719A" w:rsidRDefault="00C30F45" w:rsidP="003677EB">
            <w:pPr>
              <w:rPr>
                <w:rFonts w:ascii="Times New Roman" w:hAnsi="Times New Roman" w:cs="Times New Roman"/>
                <w:sz w:val="24"/>
                <w:szCs w:val="24"/>
                <w:lang w:val="en-US"/>
              </w:rPr>
            </w:pPr>
          </w:p>
          <w:p w14:paraId="6CF1255A" w14:textId="6CEEA7F9"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US"/>
              </w:rPr>
              <w:t xml:space="preserve">Reikalavimai čiužiniui: </w:t>
            </w:r>
          </w:p>
        </w:tc>
        <w:tc>
          <w:tcPr>
            <w:tcW w:w="3159" w:type="dxa"/>
          </w:tcPr>
          <w:p w14:paraId="7EBB55FC" w14:textId="7A0A03E6"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US"/>
              </w:rPr>
              <w:t xml:space="preserve">1. Čiužinio storis </w:t>
            </w:r>
            <w:r w:rsidRPr="000C719A">
              <w:rPr>
                <w:rFonts w:ascii="Times New Roman" w:hAnsi="Times New Roman" w:cs="Times New Roman"/>
                <w:sz w:val="24"/>
                <w:szCs w:val="24"/>
              </w:rPr>
              <w:t>≥ 60 mm</w:t>
            </w:r>
          </w:p>
        </w:tc>
        <w:tc>
          <w:tcPr>
            <w:tcW w:w="2068" w:type="dxa"/>
          </w:tcPr>
          <w:p w14:paraId="73DE9AB5" w14:textId="77777777" w:rsidR="00C30F45" w:rsidRPr="000C719A" w:rsidRDefault="00C30F45" w:rsidP="003677EB">
            <w:pPr>
              <w:rPr>
                <w:rFonts w:ascii="Times New Roman" w:hAnsi="Times New Roman" w:cs="Times New Roman"/>
                <w:sz w:val="24"/>
                <w:szCs w:val="24"/>
                <w:lang w:val="en-GB"/>
              </w:rPr>
            </w:pPr>
          </w:p>
        </w:tc>
      </w:tr>
      <w:tr w:rsidR="00C30F45" w:rsidRPr="000C719A" w14:paraId="494FE660" w14:textId="77777777" w:rsidTr="00474E3E">
        <w:trPr>
          <w:trHeight w:val="930"/>
        </w:trPr>
        <w:tc>
          <w:tcPr>
            <w:tcW w:w="677" w:type="dxa"/>
            <w:vMerge/>
          </w:tcPr>
          <w:p w14:paraId="46B40F95" w14:textId="77777777" w:rsidR="00C30F45" w:rsidRPr="000C719A" w:rsidRDefault="00C30F45" w:rsidP="003677EB">
            <w:pPr>
              <w:rPr>
                <w:rFonts w:ascii="Times New Roman" w:hAnsi="Times New Roman" w:cs="Times New Roman"/>
                <w:sz w:val="24"/>
                <w:szCs w:val="24"/>
                <w:lang w:val="en-GB"/>
              </w:rPr>
            </w:pPr>
          </w:p>
        </w:tc>
        <w:tc>
          <w:tcPr>
            <w:tcW w:w="2690" w:type="dxa"/>
            <w:vMerge/>
          </w:tcPr>
          <w:p w14:paraId="04C699B4" w14:textId="77777777" w:rsidR="00C30F45" w:rsidRPr="000C719A" w:rsidRDefault="00C30F45" w:rsidP="003677EB">
            <w:pPr>
              <w:rPr>
                <w:rFonts w:ascii="Times New Roman" w:hAnsi="Times New Roman" w:cs="Times New Roman"/>
                <w:sz w:val="24"/>
                <w:szCs w:val="24"/>
                <w:lang w:val="en-US"/>
              </w:rPr>
            </w:pPr>
          </w:p>
        </w:tc>
        <w:tc>
          <w:tcPr>
            <w:tcW w:w="3159" w:type="dxa"/>
          </w:tcPr>
          <w:p w14:paraId="5203484F" w14:textId="7B762370"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2. Čiužinys nuimamas, nenaudojant įrankių, tačiau darbinėje padėtyje stabiliai fiksuotas prie stalviršio.</w:t>
            </w:r>
          </w:p>
        </w:tc>
        <w:tc>
          <w:tcPr>
            <w:tcW w:w="2068" w:type="dxa"/>
          </w:tcPr>
          <w:p w14:paraId="62F9E832" w14:textId="77777777" w:rsidR="00C30F45" w:rsidRPr="000C719A" w:rsidRDefault="00C30F45" w:rsidP="003677EB">
            <w:pPr>
              <w:rPr>
                <w:rFonts w:ascii="Times New Roman" w:hAnsi="Times New Roman" w:cs="Times New Roman"/>
                <w:sz w:val="24"/>
                <w:szCs w:val="24"/>
                <w:lang w:val="en-US"/>
              </w:rPr>
            </w:pPr>
          </w:p>
        </w:tc>
      </w:tr>
      <w:tr w:rsidR="00C30F45" w:rsidRPr="000C719A" w14:paraId="1E5D48D3" w14:textId="77777777" w:rsidTr="00474E3E">
        <w:trPr>
          <w:trHeight w:val="1005"/>
        </w:trPr>
        <w:tc>
          <w:tcPr>
            <w:tcW w:w="677" w:type="dxa"/>
            <w:vMerge/>
          </w:tcPr>
          <w:p w14:paraId="40354FE7" w14:textId="77777777" w:rsidR="00C30F45" w:rsidRPr="000C719A" w:rsidRDefault="00C30F45" w:rsidP="003677EB">
            <w:pPr>
              <w:rPr>
                <w:rFonts w:ascii="Times New Roman" w:hAnsi="Times New Roman" w:cs="Times New Roman"/>
                <w:sz w:val="24"/>
                <w:szCs w:val="24"/>
                <w:lang w:val="en-US"/>
              </w:rPr>
            </w:pPr>
          </w:p>
        </w:tc>
        <w:tc>
          <w:tcPr>
            <w:tcW w:w="2690" w:type="dxa"/>
            <w:vMerge/>
          </w:tcPr>
          <w:p w14:paraId="5847249D" w14:textId="77777777" w:rsidR="00C30F45" w:rsidRPr="000C719A" w:rsidRDefault="00C30F45" w:rsidP="003677EB">
            <w:pPr>
              <w:rPr>
                <w:rFonts w:ascii="Times New Roman" w:hAnsi="Times New Roman" w:cs="Times New Roman"/>
                <w:sz w:val="24"/>
                <w:szCs w:val="24"/>
                <w:lang w:val="en-US"/>
              </w:rPr>
            </w:pPr>
          </w:p>
        </w:tc>
        <w:tc>
          <w:tcPr>
            <w:tcW w:w="3159" w:type="dxa"/>
          </w:tcPr>
          <w:p w14:paraId="3C5470C1" w14:textId="74EC770F"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3. Antistatinis, atsparus dezinfekcinėms medžiagoms, su antipragulinėmis sąvybėmis.</w:t>
            </w:r>
          </w:p>
        </w:tc>
        <w:tc>
          <w:tcPr>
            <w:tcW w:w="2068" w:type="dxa"/>
          </w:tcPr>
          <w:p w14:paraId="0E766E2A" w14:textId="77777777" w:rsidR="00C30F45" w:rsidRPr="000C719A" w:rsidRDefault="00C30F45" w:rsidP="003677EB">
            <w:pPr>
              <w:rPr>
                <w:rFonts w:ascii="Times New Roman" w:hAnsi="Times New Roman" w:cs="Times New Roman"/>
                <w:sz w:val="24"/>
                <w:szCs w:val="24"/>
                <w:lang w:val="en-GB"/>
              </w:rPr>
            </w:pPr>
          </w:p>
        </w:tc>
      </w:tr>
      <w:tr w:rsidR="00C30F45" w:rsidRPr="000C719A" w14:paraId="27DB91F7" w14:textId="77777777" w:rsidTr="00474E3E">
        <w:trPr>
          <w:trHeight w:val="817"/>
        </w:trPr>
        <w:tc>
          <w:tcPr>
            <w:tcW w:w="677" w:type="dxa"/>
            <w:vMerge/>
          </w:tcPr>
          <w:p w14:paraId="063D6328" w14:textId="77777777" w:rsidR="00C30F45" w:rsidRPr="000C719A" w:rsidRDefault="00C30F45" w:rsidP="003677EB">
            <w:pPr>
              <w:rPr>
                <w:rFonts w:ascii="Times New Roman" w:hAnsi="Times New Roman" w:cs="Times New Roman"/>
                <w:sz w:val="24"/>
                <w:szCs w:val="24"/>
                <w:lang w:val="en-GB"/>
              </w:rPr>
            </w:pPr>
          </w:p>
        </w:tc>
        <w:tc>
          <w:tcPr>
            <w:tcW w:w="2690" w:type="dxa"/>
            <w:vMerge/>
          </w:tcPr>
          <w:p w14:paraId="7C11B6F1" w14:textId="77777777" w:rsidR="00C30F45" w:rsidRPr="000C719A" w:rsidRDefault="00C30F45" w:rsidP="003677EB">
            <w:pPr>
              <w:rPr>
                <w:rFonts w:ascii="Times New Roman" w:hAnsi="Times New Roman" w:cs="Times New Roman"/>
                <w:sz w:val="24"/>
                <w:szCs w:val="24"/>
                <w:lang w:val="en-US"/>
              </w:rPr>
            </w:pPr>
          </w:p>
        </w:tc>
        <w:tc>
          <w:tcPr>
            <w:tcW w:w="3159" w:type="dxa"/>
          </w:tcPr>
          <w:p w14:paraId="4EA42B58" w14:textId="77777777"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4. Pralaidus rentgeno spinduliams.</w:t>
            </w:r>
          </w:p>
        </w:tc>
        <w:tc>
          <w:tcPr>
            <w:tcW w:w="2068" w:type="dxa"/>
          </w:tcPr>
          <w:p w14:paraId="0B1FA91C" w14:textId="77777777" w:rsidR="00C30F45" w:rsidRPr="000C719A" w:rsidRDefault="00C30F45" w:rsidP="003677EB">
            <w:pPr>
              <w:rPr>
                <w:rFonts w:ascii="Times New Roman" w:hAnsi="Times New Roman" w:cs="Times New Roman"/>
                <w:sz w:val="24"/>
                <w:szCs w:val="24"/>
                <w:lang w:val="en-GB"/>
              </w:rPr>
            </w:pPr>
          </w:p>
        </w:tc>
      </w:tr>
      <w:tr w:rsidR="00C30F45" w:rsidRPr="000C719A" w14:paraId="7CF46F74" w14:textId="77777777" w:rsidTr="00474E3E">
        <w:tc>
          <w:tcPr>
            <w:tcW w:w="677" w:type="dxa"/>
          </w:tcPr>
          <w:p w14:paraId="62F12D3C" w14:textId="71D15BAB"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5.</w:t>
            </w:r>
          </w:p>
        </w:tc>
        <w:tc>
          <w:tcPr>
            <w:tcW w:w="2690" w:type="dxa"/>
          </w:tcPr>
          <w:p w14:paraId="59613DF9" w14:textId="5CDBEB9A"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Stalviršio padėties reguliavimas:</w:t>
            </w:r>
          </w:p>
        </w:tc>
        <w:tc>
          <w:tcPr>
            <w:tcW w:w="3159" w:type="dxa"/>
          </w:tcPr>
          <w:p w14:paraId="029357DF" w14:textId="77777777" w:rsidR="00C30F45" w:rsidRPr="000C719A" w:rsidRDefault="00C30F45" w:rsidP="003677EB">
            <w:pPr>
              <w:rPr>
                <w:rFonts w:ascii="Times New Roman" w:hAnsi="Times New Roman" w:cs="Times New Roman"/>
                <w:sz w:val="24"/>
                <w:szCs w:val="24"/>
                <w:lang w:val="en-US"/>
              </w:rPr>
            </w:pPr>
          </w:p>
        </w:tc>
        <w:tc>
          <w:tcPr>
            <w:tcW w:w="2068" w:type="dxa"/>
          </w:tcPr>
          <w:p w14:paraId="699EB464"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7153D7C4" w14:textId="77777777" w:rsidTr="00474E3E">
        <w:tc>
          <w:tcPr>
            <w:tcW w:w="677" w:type="dxa"/>
          </w:tcPr>
          <w:p w14:paraId="0EAA2093" w14:textId="7BF8ADBE"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5.1.</w:t>
            </w:r>
          </w:p>
        </w:tc>
        <w:tc>
          <w:tcPr>
            <w:tcW w:w="2690" w:type="dxa"/>
          </w:tcPr>
          <w:p w14:paraId="2FB070AF" w14:textId="3027A4E3"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Trendelenburgo padėtis</w:t>
            </w:r>
          </w:p>
        </w:tc>
        <w:tc>
          <w:tcPr>
            <w:tcW w:w="3159" w:type="dxa"/>
          </w:tcPr>
          <w:p w14:paraId="1EDFB5C7" w14:textId="35A5412D"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 25°</w:t>
            </w:r>
          </w:p>
        </w:tc>
        <w:tc>
          <w:tcPr>
            <w:tcW w:w="2068" w:type="dxa"/>
          </w:tcPr>
          <w:p w14:paraId="074D62B9"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34D60826" w14:textId="77777777" w:rsidTr="00474E3E">
        <w:tc>
          <w:tcPr>
            <w:tcW w:w="677" w:type="dxa"/>
          </w:tcPr>
          <w:p w14:paraId="38896115" w14:textId="14DD8251"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5.2.</w:t>
            </w:r>
          </w:p>
        </w:tc>
        <w:tc>
          <w:tcPr>
            <w:tcW w:w="2690" w:type="dxa"/>
          </w:tcPr>
          <w:p w14:paraId="095E253E" w14:textId="7BED571A"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Anti-trendelenburgo padėtis</w:t>
            </w:r>
          </w:p>
        </w:tc>
        <w:tc>
          <w:tcPr>
            <w:tcW w:w="3159" w:type="dxa"/>
          </w:tcPr>
          <w:p w14:paraId="7BC7815A" w14:textId="483400D5"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 30°</w:t>
            </w:r>
          </w:p>
        </w:tc>
        <w:tc>
          <w:tcPr>
            <w:tcW w:w="2068" w:type="dxa"/>
          </w:tcPr>
          <w:p w14:paraId="2FBA64FD"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41F74E46" w14:textId="77777777" w:rsidTr="00474E3E">
        <w:tc>
          <w:tcPr>
            <w:tcW w:w="677" w:type="dxa"/>
          </w:tcPr>
          <w:p w14:paraId="0F7E1CEA" w14:textId="77777777" w:rsidR="00C30F45" w:rsidRPr="000C719A" w:rsidRDefault="00C30F45" w:rsidP="003677EB">
            <w:pPr>
              <w:rPr>
                <w:rFonts w:ascii="Times New Roman" w:hAnsi="Times New Roman" w:cs="Times New Roman"/>
                <w:sz w:val="24"/>
                <w:szCs w:val="24"/>
                <w:lang w:val="en-GB"/>
              </w:rPr>
            </w:pPr>
          </w:p>
          <w:p w14:paraId="29D1E513" w14:textId="4EF105F3"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5.3.</w:t>
            </w:r>
          </w:p>
        </w:tc>
        <w:tc>
          <w:tcPr>
            <w:tcW w:w="2690" w:type="dxa"/>
          </w:tcPr>
          <w:p w14:paraId="744DE623" w14:textId="5B337AF4" w:rsidR="00C30F45" w:rsidRPr="00C30F45" w:rsidRDefault="00C30F45" w:rsidP="003677EB">
            <w:pPr>
              <w:rPr>
                <w:rFonts w:ascii="Times New Roman" w:hAnsi="Times New Roman" w:cs="Times New Roman"/>
                <w:sz w:val="24"/>
                <w:szCs w:val="24"/>
                <w:lang w:val="pt-BR"/>
              </w:rPr>
            </w:pPr>
            <w:r w:rsidRPr="00C30F45">
              <w:rPr>
                <w:rFonts w:ascii="Times New Roman" w:hAnsi="Times New Roman" w:cs="Times New Roman"/>
                <w:sz w:val="24"/>
                <w:szCs w:val="24"/>
                <w:lang w:val="pt-BR"/>
              </w:rPr>
              <w:t>Pavertimo į šonus (lateralines pozicijas) kampai </w:t>
            </w:r>
          </w:p>
        </w:tc>
        <w:tc>
          <w:tcPr>
            <w:tcW w:w="3159" w:type="dxa"/>
          </w:tcPr>
          <w:p w14:paraId="0E10C60C" w14:textId="3DEC96AE"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 ± 20°</w:t>
            </w:r>
          </w:p>
          <w:p w14:paraId="6B82BD8E" w14:textId="77777777" w:rsidR="00C30F45" w:rsidRPr="000C719A" w:rsidRDefault="00C30F45" w:rsidP="003677EB">
            <w:pPr>
              <w:rPr>
                <w:rFonts w:ascii="Times New Roman" w:hAnsi="Times New Roman" w:cs="Times New Roman"/>
                <w:sz w:val="24"/>
                <w:szCs w:val="24"/>
                <w:lang w:val="en-US"/>
              </w:rPr>
            </w:pPr>
          </w:p>
        </w:tc>
        <w:tc>
          <w:tcPr>
            <w:tcW w:w="2068" w:type="dxa"/>
          </w:tcPr>
          <w:p w14:paraId="11AEDFB5"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6BDA962F" w14:textId="77777777" w:rsidTr="00474E3E">
        <w:tc>
          <w:tcPr>
            <w:tcW w:w="677" w:type="dxa"/>
          </w:tcPr>
          <w:p w14:paraId="06C0F039" w14:textId="77777777" w:rsidR="00C30F45" w:rsidRDefault="00C30F45" w:rsidP="003677EB">
            <w:pPr>
              <w:rPr>
                <w:rFonts w:ascii="Times New Roman" w:hAnsi="Times New Roman" w:cs="Times New Roman"/>
                <w:sz w:val="24"/>
                <w:szCs w:val="24"/>
                <w:lang w:val="en-GB"/>
              </w:rPr>
            </w:pPr>
          </w:p>
          <w:p w14:paraId="4782BB5B" w14:textId="164C435C"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5.4</w:t>
            </w:r>
          </w:p>
        </w:tc>
        <w:tc>
          <w:tcPr>
            <w:tcW w:w="2690" w:type="dxa"/>
          </w:tcPr>
          <w:p w14:paraId="7D5A696C" w14:textId="39674C0F"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Stalviršio (be čiužinio) aukščio reguliavimo ribos (ne siauresnės už nurodytas)</w:t>
            </w:r>
          </w:p>
        </w:tc>
        <w:tc>
          <w:tcPr>
            <w:tcW w:w="3159" w:type="dxa"/>
          </w:tcPr>
          <w:p w14:paraId="6A3E1521" w14:textId="77777777" w:rsidR="00C30F45" w:rsidRDefault="00C30F45" w:rsidP="003677EB">
            <w:pPr>
              <w:rPr>
                <w:rFonts w:ascii="Times New Roman" w:hAnsi="Times New Roman" w:cs="Times New Roman"/>
                <w:sz w:val="24"/>
                <w:szCs w:val="24"/>
                <w:lang w:val="en-US"/>
              </w:rPr>
            </w:pPr>
          </w:p>
          <w:p w14:paraId="5FD25455" w14:textId="32CC7F58"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Nuo 620 mm iki 1050 mm</w:t>
            </w:r>
          </w:p>
          <w:p w14:paraId="108B4C7F" w14:textId="4F11ABD1" w:rsidR="00C30F45" w:rsidRPr="000C719A" w:rsidRDefault="00C30F45" w:rsidP="003677EB">
            <w:pPr>
              <w:rPr>
                <w:rFonts w:ascii="Times New Roman" w:hAnsi="Times New Roman" w:cs="Times New Roman"/>
                <w:b/>
                <w:bCs/>
                <w:sz w:val="24"/>
                <w:szCs w:val="24"/>
                <w:lang w:val="en-US"/>
              </w:rPr>
            </w:pPr>
          </w:p>
        </w:tc>
        <w:tc>
          <w:tcPr>
            <w:tcW w:w="2068" w:type="dxa"/>
          </w:tcPr>
          <w:p w14:paraId="4B026C24" w14:textId="77777777" w:rsidR="00C30F45" w:rsidRPr="000C719A" w:rsidRDefault="00C30F45" w:rsidP="003677EB">
            <w:pPr>
              <w:rPr>
                <w:rFonts w:ascii="Times New Roman" w:hAnsi="Times New Roman" w:cs="Times New Roman"/>
                <w:sz w:val="24"/>
                <w:szCs w:val="24"/>
                <w:lang w:val="en-GB"/>
              </w:rPr>
            </w:pPr>
          </w:p>
        </w:tc>
      </w:tr>
      <w:tr w:rsidR="00C30F45" w:rsidRPr="000C719A" w14:paraId="44442D7D" w14:textId="77777777" w:rsidTr="00474E3E">
        <w:tc>
          <w:tcPr>
            <w:tcW w:w="677" w:type="dxa"/>
          </w:tcPr>
          <w:p w14:paraId="3FF278F3" w14:textId="77777777" w:rsidR="00C30F45" w:rsidRPr="000C719A" w:rsidRDefault="00C30F45" w:rsidP="003677EB">
            <w:pPr>
              <w:rPr>
                <w:rFonts w:ascii="Times New Roman" w:hAnsi="Times New Roman" w:cs="Times New Roman"/>
                <w:sz w:val="24"/>
                <w:szCs w:val="24"/>
                <w:lang w:val="en-GB"/>
              </w:rPr>
            </w:pPr>
          </w:p>
          <w:p w14:paraId="40D1F9F4" w14:textId="53E98079"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lastRenderedPageBreak/>
              <w:t>5.5.</w:t>
            </w:r>
          </w:p>
        </w:tc>
        <w:tc>
          <w:tcPr>
            <w:tcW w:w="2690" w:type="dxa"/>
          </w:tcPr>
          <w:p w14:paraId="526EDF8E" w14:textId="53374C6E"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lastRenderedPageBreak/>
              <w:t xml:space="preserve">Nugarinės sekcijos nuleidimo/pakėlimo </w:t>
            </w:r>
            <w:r w:rsidRPr="000C719A">
              <w:rPr>
                <w:rFonts w:ascii="Times New Roman" w:hAnsi="Times New Roman" w:cs="Times New Roman"/>
                <w:sz w:val="24"/>
                <w:szCs w:val="24"/>
                <w:lang w:val="en-US"/>
              </w:rPr>
              <w:lastRenderedPageBreak/>
              <w:t>kampo reguliavimo ribos (ne siauresnės už nurodytas)</w:t>
            </w:r>
          </w:p>
        </w:tc>
        <w:tc>
          <w:tcPr>
            <w:tcW w:w="3159" w:type="dxa"/>
          </w:tcPr>
          <w:p w14:paraId="0B5DA434" w14:textId="77777777" w:rsidR="00C30F45" w:rsidRPr="000C719A" w:rsidRDefault="00C30F45" w:rsidP="003677EB">
            <w:pPr>
              <w:rPr>
                <w:rFonts w:ascii="Times New Roman" w:hAnsi="Times New Roman" w:cs="Times New Roman"/>
                <w:sz w:val="24"/>
                <w:szCs w:val="24"/>
                <w:lang w:val="en-US"/>
              </w:rPr>
            </w:pPr>
          </w:p>
          <w:p w14:paraId="0283233B" w14:textId="22711EE2"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lastRenderedPageBreak/>
              <w:t>Nuo -40° iki  +70°</w:t>
            </w:r>
          </w:p>
        </w:tc>
        <w:tc>
          <w:tcPr>
            <w:tcW w:w="2068" w:type="dxa"/>
          </w:tcPr>
          <w:p w14:paraId="7BEB3D56" w14:textId="77777777" w:rsidR="00C30F45" w:rsidRPr="000C719A" w:rsidRDefault="00C30F45" w:rsidP="003677EB">
            <w:pPr>
              <w:rPr>
                <w:rFonts w:ascii="Times New Roman" w:hAnsi="Times New Roman" w:cs="Times New Roman"/>
                <w:sz w:val="24"/>
                <w:szCs w:val="24"/>
                <w:lang w:val="en-GB"/>
              </w:rPr>
            </w:pPr>
          </w:p>
        </w:tc>
      </w:tr>
      <w:tr w:rsidR="00C30F45" w:rsidRPr="000C719A" w14:paraId="495C7DDC" w14:textId="77777777" w:rsidTr="00474E3E">
        <w:tc>
          <w:tcPr>
            <w:tcW w:w="677" w:type="dxa"/>
          </w:tcPr>
          <w:p w14:paraId="0E41F261" w14:textId="77777777" w:rsidR="00C30F45" w:rsidRPr="000C719A" w:rsidRDefault="00C30F45" w:rsidP="003677EB">
            <w:pPr>
              <w:rPr>
                <w:rFonts w:ascii="Times New Roman" w:hAnsi="Times New Roman" w:cs="Times New Roman"/>
                <w:sz w:val="24"/>
                <w:szCs w:val="24"/>
                <w:lang w:val="en-GB"/>
              </w:rPr>
            </w:pPr>
          </w:p>
          <w:p w14:paraId="0691E915" w14:textId="6EB41978"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5.6.</w:t>
            </w:r>
          </w:p>
        </w:tc>
        <w:tc>
          <w:tcPr>
            <w:tcW w:w="2690" w:type="dxa"/>
          </w:tcPr>
          <w:p w14:paraId="26A787D9" w14:textId="476F1609"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Kojinės sekcijos dalių nuleidimo-pakėlimo kampo reguliavimo ribos (ne siauresnės už nurodytas)</w:t>
            </w:r>
          </w:p>
        </w:tc>
        <w:tc>
          <w:tcPr>
            <w:tcW w:w="3159" w:type="dxa"/>
          </w:tcPr>
          <w:p w14:paraId="6EA5494E" w14:textId="77777777" w:rsidR="00C30F45" w:rsidRPr="000C719A" w:rsidRDefault="00C30F45" w:rsidP="003677EB">
            <w:pPr>
              <w:rPr>
                <w:rFonts w:ascii="Times New Roman" w:hAnsi="Times New Roman" w:cs="Times New Roman"/>
                <w:sz w:val="24"/>
                <w:szCs w:val="24"/>
                <w:lang w:val="en-US"/>
              </w:rPr>
            </w:pPr>
          </w:p>
          <w:p w14:paraId="635475C4" w14:textId="12FC285E"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 xml:space="preserve">Nuo -90° iki +10° </w:t>
            </w:r>
          </w:p>
          <w:p w14:paraId="041352AC" w14:textId="142FBB4D" w:rsidR="00C30F45" w:rsidRPr="000C719A" w:rsidRDefault="00C30F45" w:rsidP="003677EB">
            <w:pPr>
              <w:rPr>
                <w:rFonts w:ascii="Times New Roman" w:hAnsi="Times New Roman" w:cs="Times New Roman"/>
                <w:b/>
                <w:bCs/>
                <w:sz w:val="24"/>
                <w:szCs w:val="24"/>
                <w:lang w:val="en-US"/>
              </w:rPr>
            </w:pPr>
          </w:p>
        </w:tc>
        <w:tc>
          <w:tcPr>
            <w:tcW w:w="2068" w:type="dxa"/>
          </w:tcPr>
          <w:p w14:paraId="745744DB" w14:textId="77777777" w:rsidR="00C30F45" w:rsidRPr="000C719A" w:rsidRDefault="00C30F45" w:rsidP="003677EB">
            <w:pPr>
              <w:rPr>
                <w:rFonts w:ascii="Times New Roman" w:hAnsi="Times New Roman" w:cs="Times New Roman"/>
                <w:sz w:val="24"/>
                <w:szCs w:val="24"/>
                <w:lang w:val="en-GB"/>
              </w:rPr>
            </w:pPr>
          </w:p>
        </w:tc>
      </w:tr>
      <w:tr w:rsidR="00C30F45" w:rsidRPr="000C719A" w14:paraId="30E1121D" w14:textId="77777777" w:rsidTr="00474E3E">
        <w:tc>
          <w:tcPr>
            <w:tcW w:w="677" w:type="dxa"/>
          </w:tcPr>
          <w:p w14:paraId="78BCD9B5" w14:textId="77777777" w:rsidR="00C30F45" w:rsidRPr="000C719A" w:rsidRDefault="00C30F45" w:rsidP="003677EB">
            <w:pPr>
              <w:rPr>
                <w:rFonts w:ascii="Times New Roman" w:hAnsi="Times New Roman" w:cs="Times New Roman"/>
                <w:sz w:val="24"/>
                <w:szCs w:val="24"/>
                <w:lang w:val="en-GB"/>
              </w:rPr>
            </w:pPr>
          </w:p>
          <w:p w14:paraId="7C554193" w14:textId="55FA2727"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5.7.</w:t>
            </w:r>
          </w:p>
        </w:tc>
        <w:tc>
          <w:tcPr>
            <w:tcW w:w="2690" w:type="dxa"/>
          </w:tcPr>
          <w:p w14:paraId="6DC1B0BE" w14:textId="2B9F26AA"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Galvinės dalies nuleidimo/pakėlimo kampo reguliavimo ribos (ne siauresnės už nurodytas)</w:t>
            </w:r>
          </w:p>
        </w:tc>
        <w:tc>
          <w:tcPr>
            <w:tcW w:w="3159" w:type="dxa"/>
          </w:tcPr>
          <w:p w14:paraId="0BAC5A69" w14:textId="77777777" w:rsidR="00C30F45" w:rsidRPr="000C719A" w:rsidRDefault="00C30F45" w:rsidP="003677EB">
            <w:pPr>
              <w:rPr>
                <w:rFonts w:ascii="Times New Roman" w:hAnsi="Times New Roman" w:cs="Times New Roman"/>
                <w:sz w:val="24"/>
                <w:szCs w:val="24"/>
                <w:lang w:val="en-US"/>
              </w:rPr>
            </w:pPr>
          </w:p>
          <w:p w14:paraId="20058ECD" w14:textId="7FF8ED16"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Nuo -25° iki +25°</w:t>
            </w:r>
          </w:p>
          <w:p w14:paraId="3AA64B1B" w14:textId="015E86A8" w:rsidR="00C30F45" w:rsidRPr="000C719A" w:rsidRDefault="00C30F45" w:rsidP="003677EB">
            <w:pPr>
              <w:rPr>
                <w:rFonts w:ascii="Times New Roman" w:hAnsi="Times New Roman" w:cs="Times New Roman"/>
                <w:b/>
                <w:bCs/>
                <w:sz w:val="24"/>
                <w:szCs w:val="24"/>
                <w:lang w:val="en-US"/>
              </w:rPr>
            </w:pPr>
          </w:p>
        </w:tc>
        <w:tc>
          <w:tcPr>
            <w:tcW w:w="2068" w:type="dxa"/>
          </w:tcPr>
          <w:p w14:paraId="189C1BCF" w14:textId="77777777" w:rsidR="00C30F45" w:rsidRPr="000C719A" w:rsidRDefault="00C30F45" w:rsidP="003677EB">
            <w:pPr>
              <w:rPr>
                <w:rFonts w:ascii="Times New Roman" w:hAnsi="Times New Roman" w:cs="Times New Roman"/>
                <w:sz w:val="24"/>
                <w:szCs w:val="24"/>
                <w:lang w:val="en-GB"/>
              </w:rPr>
            </w:pPr>
          </w:p>
        </w:tc>
      </w:tr>
      <w:tr w:rsidR="00C30F45" w:rsidRPr="000C719A" w14:paraId="440E002E" w14:textId="77777777" w:rsidTr="00474E3E">
        <w:trPr>
          <w:trHeight w:val="581"/>
        </w:trPr>
        <w:tc>
          <w:tcPr>
            <w:tcW w:w="677" w:type="dxa"/>
          </w:tcPr>
          <w:p w14:paraId="4580AAEA" w14:textId="1F070DD4"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5.8.</w:t>
            </w:r>
          </w:p>
        </w:tc>
        <w:tc>
          <w:tcPr>
            <w:tcW w:w="2690" w:type="dxa"/>
          </w:tcPr>
          <w:p w14:paraId="7429BEAD" w14:textId="139B1CF4"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Motorizuotas sulenkimo padėties nustatymas</w:t>
            </w:r>
          </w:p>
        </w:tc>
        <w:tc>
          <w:tcPr>
            <w:tcW w:w="3159" w:type="dxa"/>
          </w:tcPr>
          <w:p w14:paraId="46FDBE97" w14:textId="04B12C7D"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 2</w:t>
            </w:r>
            <w:r>
              <w:rPr>
                <w:rFonts w:ascii="Times New Roman" w:hAnsi="Times New Roman" w:cs="Times New Roman"/>
                <w:sz w:val="24"/>
                <w:szCs w:val="24"/>
                <w:lang w:val="en-US"/>
              </w:rPr>
              <w:t>2</w:t>
            </w:r>
            <w:r w:rsidRPr="000C719A">
              <w:rPr>
                <w:rFonts w:ascii="Times New Roman" w:hAnsi="Times New Roman" w:cs="Times New Roman"/>
                <w:sz w:val="24"/>
                <w:szCs w:val="24"/>
                <w:lang w:val="en-US"/>
              </w:rPr>
              <w:t>0°</w:t>
            </w:r>
          </w:p>
          <w:p w14:paraId="0084F3BA" w14:textId="09FF10CA" w:rsidR="00C30F45" w:rsidRPr="000C719A" w:rsidRDefault="00C30F45" w:rsidP="003677EB">
            <w:pPr>
              <w:rPr>
                <w:rFonts w:ascii="Times New Roman" w:hAnsi="Times New Roman" w:cs="Times New Roman"/>
                <w:b/>
                <w:bCs/>
                <w:sz w:val="24"/>
                <w:szCs w:val="24"/>
                <w:lang w:val="en-US"/>
              </w:rPr>
            </w:pPr>
          </w:p>
        </w:tc>
        <w:tc>
          <w:tcPr>
            <w:tcW w:w="2068" w:type="dxa"/>
          </w:tcPr>
          <w:p w14:paraId="0786EA3C"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33864377" w14:textId="77777777" w:rsidTr="00474E3E">
        <w:tc>
          <w:tcPr>
            <w:tcW w:w="677" w:type="dxa"/>
          </w:tcPr>
          <w:p w14:paraId="6829C5D1" w14:textId="21DB94A0"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5.9.</w:t>
            </w:r>
          </w:p>
        </w:tc>
        <w:tc>
          <w:tcPr>
            <w:tcW w:w="2690" w:type="dxa"/>
          </w:tcPr>
          <w:p w14:paraId="2596CC5A" w14:textId="40B28446"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Motorizuotas išlenkimo padėties nustatymas</w:t>
            </w:r>
          </w:p>
        </w:tc>
        <w:tc>
          <w:tcPr>
            <w:tcW w:w="3159" w:type="dxa"/>
          </w:tcPr>
          <w:p w14:paraId="3CE2F554" w14:textId="6CD41278" w:rsidR="00C30F45" w:rsidRPr="000C719A" w:rsidRDefault="00C30F45" w:rsidP="003418B8">
            <w:pPr>
              <w:rPr>
                <w:rFonts w:ascii="Times New Roman" w:hAnsi="Times New Roman" w:cs="Times New Roman"/>
                <w:sz w:val="24"/>
                <w:szCs w:val="24"/>
                <w:lang w:val="en-US"/>
              </w:rPr>
            </w:pPr>
            <w:r w:rsidRPr="000C719A">
              <w:rPr>
                <w:rFonts w:ascii="Times New Roman" w:hAnsi="Times New Roman" w:cs="Times New Roman"/>
                <w:b/>
                <w:bCs/>
                <w:sz w:val="24"/>
                <w:szCs w:val="24"/>
                <w:lang w:val="en-US"/>
              </w:rPr>
              <w:t xml:space="preserve"> </w:t>
            </w:r>
            <w:r w:rsidRPr="000C719A">
              <w:rPr>
                <w:rFonts w:ascii="Times New Roman" w:hAnsi="Times New Roman" w:cs="Times New Roman"/>
                <w:sz w:val="24"/>
                <w:szCs w:val="24"/>
                <w:lang w:val="en-US"/>
              </w:rPr>
              <w:t>100</w:t>
            </w:r>
            <w:r w:rsidRPr="000C719A">
              <w:rPr>
                <w:rFonts w:ascii="Times New Roman" w:hAnsi="Times New Roman" w:cs="Times New Roman"/>
                <w:b/>
                <w:bCs/>
                <w:sz w:val="24"/>
                <w:szCs w:val="24"/>
                <w:lang w:val="en-US"/>
              </w:rPr>
              <w:t xml:space="preserve">° </w:t>
            </w:r>
            <w:r w:rsidRPr="000C719A">
              <w:rPr>
                <w:rFonts w:ascii="Times New Roman" w:hAnsi="Times New Roman" w:cs="Times New Roman"/>
                <w:sz w:val="24"/>
                <w:szCs w:val="24"/>
                <w:lang w:val="en-US"/>
              </w:rPr>
              <w:t>± 10°</w:t>
            </w:r>
          </w:p>
          <w:p w14:paraId="252A61FA" w14:textId="69EA64EA" w:rsidR="00C30F45" w:rsidRPr="000C719A" w:rsidRDefault="00C30F45" w:rsidP="003677EB">
            <w:pPr>
              <w:rPr>
                <w:rFonts w:ascii="Times New Roman" w:hAnsi="Times New Roman" w:cs="Times New Roman"/>
                <w:b/>
                <w:bCs/>
                <w:sz w:val="24"/>
                <w:szCs w:val="24"/>
                <w:lang w:val="en-US"/>
              </w:rPr>
            </w:pPr>
          </w:p>
        </w:tc>
        <w:tc>
          <w:tcPr>
            <w:tcW w:w="2068" w:type="dxa"/>
          </w:tcPr>
          <w:p w14:paraId="65FD8005"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66BD1481" w14:textId="77777777" w:rsidTr="00474E3E">
        <w:trPr>
          <w:trHeight w:val="675"/>
        </w:trPr>
        <w:tc>
          <w:tcPr>
            <w:tcW w:w="677" w:type="dxa"/>
            <w:vMerge w:val="restart"/>
          </w:tcPr>
          <w:p w14:paraId="50CC8058" w14:textId="77777777" w:rsidR="00C30F45" w:rsidRPr="000C719A" w:rsidRDefault="00C30F45" w:rsidP="003677EB">
            <w:pPr>
              <w:rPr>
                <w:rFonts w:ascii="Times New Roman" w:hAnsi="Times New Roman" w:cs="Times New Roman"/>
                <w:sz w:val="24"/>
                <w:szCs w:val="24"/>
                <w:lang w:val="en-GB"/>
              </w:rPr>
            </w:pPr>
          </w:p>
          <w:p w14:paraId="3EB69CF6" w14:textId="77777777" w:rsidR="00C30F45" w:rsidRPr="000C719A" w:rsidRDefault="00C30F45" w:rsidP="003677EB">
            <w:pPr>
              <w:rPr>
                <w:rFonts w:ascii="Times New Roman" w:hAnsi="Times New Roman" w:cs="Times New Roman"/>
                <w:sz w:val="24"/>
                <w:szCs w:val="24"/>
                <w:lang w:val="en-GB"/>
              </w:rPr>
            </w:pPr>
          </w:p>
          <w:p w14:paraId="51A9851B" w14:textId="77777777" w:rsidR="00C30F45" w:rsidRPr="000C719A" w:rsidRDefault="00C30F45" w:rsidP="003677EB">
            <w:pPr>
              <w:rPr>
                <w:rFonts w:ascii="Times New Roman" w:hAnsi="Times New Roman" w:cs="Times New Roman"/>
                <w:sz w:val="24"/>
                <w:szCs w:val="24"/>
                <w:lang w:val="en-GB"/>
              </w:rPr>
            </w:pPr>
          </w:p>
          <w:p w14:paraId="70D0E426" w14:textId="77777777" w:rsidR="00C30F45" w:rsidRPr="000C719A" w:rsidRDefault="00C30F45" w:rsidP="003677EB">
            <w:pPr>
              <w:rPr>
                <w:rFonts w:ascii="Times New Roman" w:hAnsi="Times New Roman" w:cs="Times New Roman"/>
                <w:sz w:val="24"/>
                <w:szCs w:val="24"/>
                <w:lang w:val="en-GB"/>
              </w:rPr>
            </w:pPr>
          </w:p>
          <w:p w14:paraId="40D702FF" w14:textId="18CD7C6B" w:rsidR="00C30F45" w:rsidRPr="000C719A" w:rsidRDefault="00C30F45" w:rsidP="003677EB">
            <w:pPr>
              <w:rPr>
                <w:rFonts w:ascii="Times New Roman" w:hAnsi="Times New Roman" w:cs="Times New Roman"/>
                <w:sz w:val="24"/>
                <w:szCs w:val="24"/>
                <w:lang w:val="en-GB"/>
              </w:rPr>
            </w:pPr>
            <w:r w:rsidRPr="000C719A">
              <w:rPr>
                <w:rFonts w:ascii="Times New Roman" w:hAnsi="Times New Roman" w:cs="Times New Roman"/>
                <w:sz w:val="24"/>
                <w:szCs w:val="24"/>
                <w:lang w:val="en-GB"/>
              </w:rPr>
              <w:t>5.10.</w:t>
            </w:r>
          </w:p>
        </w:tc>
        <w:tc>
          <w:tcPr>
            <w:tcW w:w="2690" w:type="dxa"/>
            <w:vMerge w:val="restart"/>
          </w:tcPr>
          <w:p w14:paraId="36A6B994" w14:textId="77777777" w:rsidR="00C30F45" w:rsidRPr="000C719A" w:rsidRDefault="00C30F45" w:rsidP="003677EB">
            <w:pPr>
              <w:rPr>
                <w:rFonts w:ascii="Times New Roman" w:hAnsi="Times New Roman" w:cs="Times New Roman"/>
                <w:sz w:val="24"/>
                <w:szCs w:val="24"/>
                <w:lang w:val="en-US"/>
              </w:rPr>
            </w:pPr>
          </w:p>
          <w:p w14:paraId="2CE8C013" w14:textId="77777777" w:rsidR="00C30F45" w:rsidRPr="000C719A" w:rsidRDefault="00C30F45" w:rsidP="003677EB">
            <w:pPr>
              <w:rPr>
                <w:rFonts w:ascii="Times New Roman" w:hAnsi="Times New Roman" w:cs="Times New Roman"/>
                <w:sz w:val="24"/>
                <w:szCs w:val="24"/>
                <w:lang w:val="en-US"/>
              </w:rPr>
            </w:pPr>
          </w:p>
          <w:p w14:paraId="18B163C6" w14:textId="77777777" w:rsidR="00C30F45" w:rsidRPr="000C719A" w:rsidRDefault="00C30F45" w:rsidP="003677EB">
            <w:pPr>
              <w:rPr>
                <w:rFonts w:ascii="Times New Roman" w:hAnsi="Times New Roman" w:cs="Times New Roman"/>
                <w:sz w:val="24"/>
                <w:szCs w:val="24"/>
                <w:lang w:val="en-US"/>
              </w:rPr>
            </w:pPr>
          </w:p>
          <w:p w14:paraId="7A829F3E" w14:textId="77777777" w:rsidR="00C30F45" w:rsidRPr="000C719A" w:rsidRDefault="00C30F45" w:rsidP="003677EB">
            <w:pPr>
              <w:rPr>
                <w:rFonts w:ascii="Times New Roman" w:hAnsi="Times New Roman" w:cs="Times New Roman"/>
                <w:sz w:val="24"/>
                <w:szCs w:val="24"/>
                <w:lang w:val="en-US"/>
              </w:rPr>
            </w:pPr>
          </w:p>
          <w:p w14:paraId="1B893DC9" w14:textId="00240749" w:rsidR="00C30F45" w:rsidRPr="000C719A" w:rsidRDefault="00C30F45" w:rsidP="003677EB">
            <w:pPr>
              <w:rPr>
                <w:rFonts w:ascii="Times New Roman" w:hAnsi="Times New Roman" w:cs="Times New Roman"/>
                <w:sz w:val="24"/>
                <w:szCs w:val="24"/>
                <w:lang w:val="en-US"/>
              </w:rPr>
            </w:pPr>
            <w:r w:rsidRPr="000C719A">
              <w:rPr>
                <w:rFonts w:ascii="Times New Roman" w:hAnsi="Times New Roman" w:cs="Times New Roman"/>
                <w:sz w:val="24"/>
                <w:szCs w:val="24"/>
                <w:lang w:val="en-US"/>
              </w:rPr>
              <w:t>Motorizuotas stalviršio pozicijų keitimas</w:t>
            </w:r>
          </w:p>
          <w:p w14:paraId="7B13FF03" w14:textId="77777777" w:rsidR="00C30F45" w:rsidRPr="000C719A" w:rsidRDefault="00C30F45" w:rsidP="003677EB">
            <w:pPr>
              <w:rPr>
                <w:rFonts w:ascii="Times New Roman" w:hAnsi="Times New Roman" w:cs="Times New Roman"/>
                <w:sz w:val="24"/>
                <w:szCs w:val="24"/>
                <w:lang w:val="en-US"/>
              </w:rPr>
            </w:pPr>
          </w:p>
          <w:p w14:paraId="139AD784" w14:textId="77777777" w:rsidR="00C30F45" w:rsidRPr="000C719A" w:rsidRDefault="00C30F45" w:rsidP="003677EB">
            <w:pPr>
              <w:rPr>
                <w:rFonts w:ascii="Times New Roman" w:hAnsi="Times New Roman" w:cs="Times New Roman"/>
                <w:sz w:val="24"/>
                <w:szCs w:val="24"/>
                <w:lang w:val="en-US"/>
              </w:rPr>
            </w:pPr>
          </w:p>
        </w:tc>
        <w:tc>
          <w:tcPr>
            <w:tcW w:w="3159" w:type="dxa"/>
          </w:tcPr>
          <w:p w14:paraId="364AA57E" w14:textId="46E5B03D" w:rsidR="00C30F45" w:rsidRPr="000C719A" w:rsidRDefault="00C30F45" w:rsidP="003677EB">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1. Nulinės padėties nustatymas,</w:t>
            </w:r>
          </w:p>
        </w:tc>
        <w:tc>
          <w:tcPr>
            <w:tcW w:w="2068" w:type="dxa"/>
          </w:tcPr>
          <w:p w14:paraId="68BB91A3"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3594DC82" w14:textId="77777777" w:rsidTr="00474E3E">
        <w:trPr>
          <w:trHeight w:val="945"/>
        </w:trPr>
        <w:tc>
          <w:tcPr>
            <w:tcW w:w="677" w:type="dxa"/>
            <w:vMerge/>
          </w:tcPr>
          <w:p w14:paraId="1A34F8B4" w14:textId="77777777" w:rsidR="00C30F45" w:rsidRPr="000C719A" w:rsidRDefault="00C30F45" w:rsidP="003677EB">
            <w:pPr>
              <w:rPr>
                <w:rFonts w:ascii="Times New Roman" w:hAnsi="Times New Roman" w:cs="Times New Roman"/>
                <w:sz w:val="24"/>
                <w:szCs w:val="24"/>
                <w:lang w:val="en-GB"/>
              </w:rPr>
            </w:pPr>
          </w:p>
        </w:tc>
        <w:tc>
          <w:tcPr>
            <w:tcW w:w="2690" w:type="dxa"/>
            <w:vMerge/>
          </w:tcPr>
          <w:p w14:paraId="7D35CA7C" w14:textId="77777777" w:rsidR="00C30F45" w:rsidRPr="000C719A" w:rsidRDefault="00C30F45" w:rsidP="003677EB">
            <w:pPr>
              <w:rPr>
                <w:rFonts w:ascii="Times New Roman" w:hAnsi="Times New Roman" w:cs="Times New Roman"/>
                <w:sz w:val="24"/>
                <w:szCs w:val="24"/>
                <w:lang w:val="en-US"/>
              </w:rPr>
            </w:pPr>
          </w:p>
        </w:tc>
        <w:tc>
          <w:tcPr>
            <w:tcW w:w="3159" w:type="dxa"/>
          </w:tcPr>
          <w:p w14:paraId="13A5E0A0" w14:textId="459967FA" w:rsidR="00C30F45" w:rsidRPr="000C719A" w:rsidRDefault="00C30F45" w:rsidP="003677EB">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2. Nugaros sekcijos nuleidimo/pakėlimo kampo reguliavimas,</w:t>
            </w:r>
          </w:p>
        </w:tc>
        <w:tc>
          <w:tcPr>
            <w:tcW w:w="2068" w:type="dxa"/>
          </w:tcPr>
          <w:p w14:paraId="5DA70B0D"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2F8596FD" w14:textId="77777777" w:rsidTr="00474E3E">
        <w:trPr>
          <w:trHeight w:val="900"/>
        </w:trPr>
        <w:tc>
          <w:tcPr>
            <w:tcW w:w="677" w:type="dxa"/>
            <w:vMerge/>
          </w:tcPr>
          <w:p w14:paraId="6C5C28F1" w14:textId="77777777" w:rsidR="00C30F45" w:rsidRPr="000C719A" w:rsidRDefault="00C30F45" w:rsidP="003677EB">
            <w:pPr>
              <w:rPr>
                <w:rFonts w:ascii="Times New Roman" w:hAnsi="Times New Roman" w:cs="Times New Roman"/>
                <w:sz w:val="24"/>
                <w:szCs w:val="24"/>
                <w:lang w:val="es-ES_tradnl"/>
              </w:rPr>
            </w:pPr>
          </w:p>
        </w:tc>
        <w:tc>
          <w:tcPr>
            <w:tcW w:w="2690" w:type="dxa"/>
            <w:vMerge/>
          </w:tcPr>
          <w:p w14:paraId="269B896F" w14:textId="77777777" w:rsidR="00C30F45" w:rsidRPr="000C719A" w:rsidRDefault="00C30F45" w:rsidP="003677EB">
            <w:pPr>
              <w:rPr>
                <w:rFonts w:ascii="Times New Roman" w:hAnsi="Times New Roman" w:cs="Times New Roman"/>
                <w:sz w:val="24"/>
                <w:szCs w:val="24"/>
                <w:lang w:val="es-ES_tradnl"/>
              </w:rPr>
            </w:pPr>
          </w:p>
        </w:tc>
        <w:tc>
          <w:tcPr>
            <w:tcW w:w="3159" w:type="dxa"/>
          </w:tcPr>
          <w:p w14:paraId="37F41FBF" w14:textId="3588DA7D" w:rsidR="00C30F45" w:rsidRPr="000C719A" w:rsidRDefault="00C30F45" w:rsidP="003677EB">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3. Pavertimo į šonus (lateralinio posvyrio) reguliavimas,</w:t>
            </w:r>
          </w:p>
        </w:tc>
        <w:tc>
          <w:tcPr>
            <w:tcW w:w="2068" w:type="dxa"/>
          </w:tcPr>
          <w:p w14:paraId="2B72B39C"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4DF262BC" w14:textId="77777777" w:rsidTr="00474E3E">
        <w:trPr>
          <w:trHeight w:val="690"/>
        </w:trPr>
        <w:tc>
          <w:tcPr>
            <w:tcW w:w="677" w:type="dxa"/>
            <w:vMerge/>
          </w:tcPr>
          <w:p w14:paraId="0C796A88" w14:textId="77777777" w:rsidR="00C30F45" w:rsidRPr="000C719A" w:rsidRDefault="00C30F45" w:rsidP="003677EB">
            <w:pPr>
              <w:rPr>
                <w:rFonts w:ascii="Times New Roman" w:hAnsi="Times New Roman" w:cs="Times New Roman"/>
                <w:sz w:val="24"/>
                <w:szCs w:val="24"/>
                <w:lang w:val="es-ES_tradnl"/>
              </w:rPr>
            </w:pPr>
          </w:p>
        </w:tc>
        <w:tc>
          <w:tcPr>
            <w:tcW w:w="2690" w:type="dxa"/>
            <w:vMerge/>
          </w:tcPr>
          <w:p w14:paraId="28F8904A" w14:textId="77777777" w:rsidR="00C30F45" w:rsidRPr="000C719A" w:rsidRDefault="00C30F45" w:rsidP="003677EB">
            <w:pPr>
              <w:rPr>
                <w:rFonts w:ascii="Times New Roman" w:hAnsi="Times New Roman" w:cs="Times New Roman"/>
                <w:sz w:val="24"/>
                <w:szCs w:val="24"/>
                <w:lang w:val="es-ES_tradnl"/>
              </w:rPr>
            </w:pPr>
          </w:p>
        </w:tc>
        <w:tc>
          <w:tcPr>
            <w:tcW w:w="3159" w:type="dxa"/>
          </w:tcPr>
          <w:p w14:paraId="62C43927" w14:textId="36443D77" w:rsidR="00C30F45" w:rsidRPr="000C719A" w:rsidRDefault="00C30F45" w:rsidP="003677EB">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4. Stalviršio aukščio reguliavimas,</w:t>
            </w:r>
          </w:p>
        </w:tc>
        <w:tc>
          <w:tcPr>
            <w:tcW w:w="2068" w:type="dxa"/>
          </w:tcPr>
          <w:p w14:paraId="1CD177F1"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2EC842C7" w14:textId="77777777" w:rsidTr="00474E3E">
        <w:trPr>
          <w:trHeight w:val="1076"/>
        </w:trPr>
        <w:tc>
          <w:tcPr>
            <w:tcW w:w="677" w:type="dxa"/>
            <w:vMerge/>
          </w:tcPr>
          <w:p w14:paraId="37A1E433" w14:textId="77777777" w:rsidR="00C30F45" w:rsidRPr="000C719A" w:rsidRDefault="00C30F45" w:rsidP="003677EB">
            <w:pPr>
              <w:rPr>
                <w:rFonts w:ascii="Times New Roman" w:hAnsi="Times New Roman" w:cs="Times New Roman"/>
                <w:sz w:val="24"/>
                <w:szCs w:val="24"/>
                <w:lang w:val="en-GB"/>
              </w:rPr>
            </w:pPr>
          </w:p>
        </w:tc>
        <w:tc>
          <w:tcPr>
            <w:tcW w:w="2690" w:type="dxa"/>
            <w:vMerge/>
          </w:tcPr>
          <w:p w14:paraId="58BC4E2B" w14:textId="77777777" w:rsidR="00C30F45" w:rsidRPr="000C719A" w:rsidRDefault="00C30F45" w:rsidP="003677EB">
            <w:pPr>
              <w:rPr>
                <w:rFonts w:ascii="Times New Roman" w:hAnsi="Times New Roman" w:cs="Times New Roman"/>
                <w:sz w:val="24"/>
                <w:szCs w:val="24"/>
                <w:lang w:val="en-US"/>
              </w:rPr>
            </w:pPr>
          </w:p>
        </w:tc>
        <w:tc>
          <w:tcPr>
            <w:tcW w:w="3159" w:type="dxa"/>
          </w:tcPr>
          <w:p w14:paraId="4B0FB910" w14:textId="77777777" w:rsidR="00C30F45" w:rsidRPr="000C719A" w:rsidRDefault="00C30F45" w:rsidP="003677EB">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5. Trendelenburgo ir antiTrendelenburgo padėčių reguliavimas.</w:t>
            </w:r>
          </w:p>
        </w:tc>
        <w:tc>
          <w:tcPr>
            <w:tcW w:w="2068" w:type="dxa"/>
          </w:tcPr>
          <w:p w14:paraId="353B74CD" w14:textId="77777777" w:rsidR="00C30F45" w:rsidRPr="000C719A" w:rsidRDefault="00C30F45" w:rsidP="003677EB">
            <w:pPr>
              <w:rPr>
                <w:rFonts w:ascii="Times New Roman" w:hAnsi="Times New Roman" w:cs="Times New Roman"/>
                <w:sz w:val="24"/>
                <w:szCs w:val="24"/>
                <w:lang w:val="es-ES_tradnl"/>
              </w:rPr>
            </w:pPr>
          </w:p>
        </w:tc>
      </w:tr>
      <w:tr w:rsidR="00C30F45" w:rsidRPr="000C719A" w14:paraId="30596AA2" w14:textId="77777777" w:rsidTr="00474E3E">
        <w:trPr>
          <w:trHeight w:val="699"/>
        </w:trPr>
        <w:tc>
          <w:tcPr>
            <w:tcW w:w="677" w:type="dxa"/>
          </w:tcPr>
          <w:p w14:paraId="53574294" w14:textId="0726A165" w:rsidR="00C30F45" w:rsidRPr="000C719A" w:rsidRDefault="00C30F45" w:rsidP="00DC175A">
            <w:pPr>
              <w:rPr>
                <w:rFonts w:ascii="Times New Roman" w:hAnsi="Times New Roman" w:cs="Times New Roman"/>
                <w:sz w:val="24"/>
                <w:szCs w:val="24"/>
                <w:lang w:val="en-GB"/>
              </w:rPr>
            </w:pPr>
            <w:r w:rsidRPr="000C719A">
              <w:rPr>
                <w:rFonts w:ascii="Times New Roman" w:hAnsi="Times New Roman" w:cs="Times New Roman"/>
                <w:sz w:val="24"/>
                <w:szCs w:val="24"/>
                <w:lang w:val="en-GB"/>
              </w:rPr>
              <w:t>6.</w:t>
            </w:r>
          </w:p>
        </w:tc>
        <w:tc>
          <w:tcPr>
            <w:tcW w:w="2690" w:type="dxa"/>
            <w:vAlign w:val="center"/>
          </w:tcPr>
          <w:p w14:paraId="55A20503" w14:textId="2F49BA45" w:rsidR="00C30F45" w:rsidRPr="00C30F45" w:rsidRDefault="00C30F45" w:rsidP="00DC175A">
            <w:pPr>
              <w:rPr>
                <w:rFonts w:ascii="Times New Roman" w:hAnsi="Times New Roman" w:cs="Times New Roman"/>
                <w:sz w:val="24"/>
                <w:szCs w:val="24"/>
                <w:lang w:val="pt-BR"/>
              </w:rPr>
            </w:pPr>
            <w:r w:rsidRPr="000C719A">
              <w:rPr>
                <w:rFonts w:ascii="Times New Roman" w:eastAsia="Times New Roman" w:hAnsi="Times New Roman" w:cs="Times New Roman"/>
                <w:color w:val="000000"/>
                <w:kern w:val="0"/>
                <w:lang w:eastAsia="lt-LT"/>
                <w14:ligatures w14:val="none"/>
              </w:rPr>
              <w:t>Stalo veikimo principai savarankiški, vienas kitą keičiantys</w:t>
            </w:r>
          </w:p>
        </w:tc>
        <w:tc>
          <w:tcPr>
            <w:tcW w:w="3159" w:type="dxa"/>
            <w:vAlign w:val="center"/>
          </w:tcPr>
          <w:p w14:paraId="43A73322" w14:textId="3A7BBEB6" w:rsidR="00C30F45" w:rsidRPr="000C719A" w:rsidRDefault="00C30F45" w:rsidP="00DC175A">
            <w:pPr>
              <w:rPr>
                <w:rFonts w:ascii="Times New Roman" w:hAnsi="Times New Roman" w:cs="Times New Roman"/>
                <w:sz w:val="24"/>
                <w:szCs w:val="24"/>
              </w:rPr>
            </w:pPr>
            <w:r w:rsidRPr="000C719A">
              <w:rPr>
                <w:rFonts w:ascii="Times New Roman" w:eastAsia="Times New Roman" w:hAnsi="Times New Roman" w:cs="Times New Roman"/>
                <w:color w:val="000000"/>
                <w:kern w:val="0"/>
                <w:lang w:eastAsia="lt-LT"/>
                <w14:ligatures w14:val="none"/>
              </w:rPr>
              <w:t xml:space="preserve"> Ne mažiau kaip iš elektros tinklo ir pakraunamų elektrinių baterijų pagalba.</w:t>
            </w:r>
          </w:p>
        </w:tc>
        <w:tc>
          <w:tcPr>
            <w:tcW w:w="2068" w:type="dxa"/>
          </w:tcPr>
          <w:p w14:paraId="0061808A" w14:textId="77777777" w:rsidR="00C30F45" w:rsidRPr="000C719A" w:rsidRDefault="00C30F45" w:rsidP="00DC175A">
            <w:pPr>
              <w:rPr>
                <w:rFonts w:ascii="Times New Roman" w:hAnsi="Times New Roman" w:cs="Times New Roman"/>
                <w:sz w:val="24"/>
                <w:szCs w:val="24"/>
              </w:rPr>
            </w:pPr>
          </w:p>
        </w:tc>
      </w:tr>
      <w:tr w:rsidR="00C30F45" w:rsidRPr="000C719A" w14:paraId="6E65DA1B" w14:textId="77777777" w:rsidTr="00474E3E">
        <w:trPr>
          <w:trHeight w:val="699"/>
        </w:trPr>
        <w:tc>
          <w:tcPr>
            <w:tcW w:w="677" w:type="dxa"/>
            <w:hideMark/>
          </w:tcPr>
          <w:p w14:paraId="79B8C9BC" w14:textId="7396B326" w:rsidR="00C30F45" w:rsidRPr="000C719A" w:rsidRDefault="00C30F45" w:rsidP="00DC175A">
            <w:pPr>
              <w:rPr>
                <w:rFonts w:ascii="Times New Roman" w:hAnsi="Times New Roman" w:cs="Times New Roman"/>
                <w:sz w:val="24"/>
                <w:szCs w:val="24"/>
                <w:lang w:val="en-GB"/>
              </w:rPr>
            </w:pPr>
            <w:r w:rsidRPr="000C719A">
              <w:rPr>
                <w:rFonts w:ascii="Times New Roman" w:hAnsi="Times New Roman" w:cs="Times New Roman"/>
                <w:sz w:val="24"/>
                <w:szCs w:val="24"/>
                <w:lang w:val="en-GB"/>
              </w:rPr>
              <w:t>7.</w:t>
            </w:r>
          </w:p>
        </w:tc>
        <w:tc>
          <w:tcPr>
            <w:tcW w:w="2690" w:type="dxa"/>
          </w:tcPr>
          <w:p w14:paraId="41203578" w14:textId="42299F57" w:rsidR="00C30F45" w:rsidRPr="000C719A" w:rsidRDefault="00C30F45" w:rsidP="00DC175A">
            <w:pPr>
              <w:rPr>
                <w:rFonts w:ascii="Times New Roman" w:hAnsi="Times New Roman" w:cs="Times New Roman"/>
                <w:sz w:val="24"/>
                <w:szCs w:val="24"/>
                <w:lang w:val="en-GB"/>
              </w:rPr>
            </w:pPr>
            <w:r w:rsidRPr="000C719A">
              <w:rPr>
                <w:rFonts w:ascii="Times New Roman" w:hAnsi="Times New Roman" w:cs="Times New Roman"/>
                <w:sz w:val="24"/>
                <w:szCs w:val="24"/>
                <w:lang w:val="en-US"/>
              </w:rPr>
              <w:t>Didžiausias leistinas stalo  keliamasis svoris</w:t>
            </w:r>
          </w:p>
        </w:tc>
        <w:tc>
          <w:tcPr>
            <w:tcW w:w="3159" w:type="dxa"/>
          </w:tcPr>
          <w:p w14:paraId="0ED3CED5" w14:textId="3DD9E243"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val="en-US"/>
              </w:rPr>
              <w:t>≥ 450 kg</w:t>
            </w:r>
          </w:p>
        </w:tc>
        <w:tc>
          <w:tcPr>
            <w:tcW w:w="2068" w:type="dxa"/>
          </w:tcPr>
          <w:p w14:paraId="6EB2826A" w14:textId="77777777" w:rsidR="00C30F45" w:rsidRPr="000C719A" w:rsidRDefault="00C30F45" w:rsidP="00DC175A">
            <w:pPr>
              <w:rPr>
                <w:rFonts w:ascii="Times New Roman" w:hAnsi="Times New Roman" w:cs="Times New Roman"/>
                <w:sz w:val="24"/>
                <w:szCs w:val="24"/>
              </w:rPr>
            </w:pPr>
          </w:p>
        </w:tc>
      </w:tr>
      <w:tr w:rsidR="00C30F45" w:rsidRPr="000C719A" w14:paraId="6293C63C" w14:textId="77777777" w:rsidTr="00474E3E">
        <w:tc>
          <w:tcPr>
            <w:tcW w:w="677" w:type="dxa"/>
            <w:hideMark/>
          </w:tcPr>
          <w:p w14:paraId="593ED91E" w14:textId="77777777" w:rsidR="00C30F45" w:rsidRPr="000C719A" w:rsidRDefault="00C30F45" w:rsidP="00DC175A">
            <w:pPr>
              <w:rPr>
                <w:rFonts w:ascii="Times New Roman" w:hAnsi="Times New Roman" w:cs="Times New Roman"/>
                <w:sz w:val="24"/>
                <w:szCs w:val="24"/>
              </w:rPr>
            </w:pPr>
          </w:p>
          <w:p w14:paraId="546D3073" w14:textId="536EB5BC"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8.</w:t>
            </w:r>
          </w:p>
        </w:tc>
        <w:tc>
          <w:tcPr>
            <w:tcW w:w="2690" w:type="dxa"/>
          </w:tcPr>
          <w:p w14:paraId="7BE88251" w14:textId="44AD3087"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val="es-ES_tradnl"/>
              </w:rPr>
              <w:t xml:space="preserve">Didžiausia leistina darbinė stalo apkrova </w:t>
            </w:r>
            <w:r w:rsidRPr="000C719A">
              <w:rPr>
                <w:rFonts w:ascii="Times New Roman" w:hAnsi="Times New Roman" w:cs="Times New Roman"/>
                <w:sz w:val="24"/>
                <w:szCs w:val="24"/>
                <w:lang w:val="es-ES_tradnl"/>
              </w:rPr>
              <w:lastRenderedPageBreak/>
              <w:t>(normaliame ir reversiniame režimuose)</w:t>
            </w:r>
          </w:p>
        </w:tc>
        <w:tc>
          <w:tcPr>
            <w:tcW w:w="3159" w:type="dxa"/>
          </w:tcPr>
          <w:p w14:paraId="6544041D" w14:textId="77777777" w:rsidR="00C30F45" w:rsidRPr="000C719A" w:rsidRDefault="00C30F45" w:rsidP="00DC175A">
            <w:pPr>
              <w:rPr>
                <w:rFonts w:ascii="Times New Roman" w:hAnsi="Times New Roman" w:cs="Times New Roman"/>
                <w:sz w:val="24"/>
                <w:szCs w:val="24"/>
                <w:lang w:val="es-ES_tradnl"/>
              </w:rPr>
            </w:pPr>
          </w:p>
          <w:p w14:paraId="21DC55C3" w14:textId="335DDFD5"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val="en-US"/>
              </w:rPr>
              <w:t xml:space="preserve">≥ 325 kg  </w:t>
            </w:r>
          </w:p>
        </w:tc>
        <w:tc>
          <w:tcPr>
            <w:tcW w:w="2068" w:type="dxa"/>
          </w:tcPr>
          <w:p w14:paraId="1CD2E8E4" w14:textId="77777777" w:rsidR="00C30F45" w:rsidRPr="000C719A" w:rsidRDefault="00C30F45" w:rsidP="00DC175A">
            <w:pPr>
              <w:rPr>
                <w:rFonts w:ascii="Times New Roman" w:hAnsi="Times New Roman" w:cs="Times New Roman"/>
                <w:sz w:val="24"/>
                <w:szCs w:val="24"/>
              </w:rPr>
            </w:pPr>
          </w:p>
        </w:tc>
      </w:tr>
      <w:tr w:rsidR="00C30F45" w:rsidRPr="000C719A" w14:paraId="7E1A65BF" w14:textId="77777777" w:rsidTr="00474E3E">
        <w:tc>
          <w:tcPr>
            <w:tcW w:w="677" w:type="dxa"/>
            <w:hideMark/>
          </w:tcPr>
          <w:p w14:paraId="5A28D0CD" w14:textId="48877148"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9.</w:t>
            </w:r>
          </w:p>
        </w:tc>
        <w:tc>
          <w:tcPr>
            <w:tcW w:w="2690" w:type="dxa"/>
          </w:tcPr>
          <w:p w14:paraId="6ADF1C9D" w14:textId="3AE4D93C" w:rsidR="00C30F45" w:rsidRPr="000C719A" w:rsidRDefault="00C30F45" w:rsidP="00DC175A">
            <w:pPr>
              <w:rPr>
                <w:rFonts w:ascii="Times New Roman" w:hAnsi="Times New Roman" w:cs="Times New Roman"/>
                <w:sz w:val="24"/>
                <w:szCs w:val="24"/>
              </w:rPr>
            </w:pPr>
            <w:r w:rsidRPr="00C30F45">
              <w:rPr>
                <w:rFonts w:ascii="Times New Roman" w:hAnsi="Times New Roman" w:cs="Times New Roman"/>
                <w:sz w:val="24"/>
                <w:szCs w:val="24"/>
                <w:lang w:val="pt-BR"/>
              </w:rPr>
              <w:t>Priedai su konstrukciniais elementais tvirtinimui prie operacinio stalo:</w:t>
            </w:r>
          </w:p>
        </w:tc>
        <w:tc>
          <w:tcPr>
            <w:tcW w:w="3159" w:type="dxa"/>
          </w:tcPr>
          <w:p w14:paraId="0C59B291" w14:textId="7C119DF4" w:rsidR="00C30F45" w:rsidRPr="000C719A" w:rsidRDefault="00C30F45" w:rsidP="00DC175A">
            <w:pPr>
              <w:rPr>
                <w:rFonts w:ascii="Times New Roman" w:hAnsi="Times New Roman" w:cs="Times New Roman"/>
                <w:sz w:val="24"/>
                <w:szCs w:val="24"/>
              </w:rPr>
            </w:pPr>
          </w:p>
        </w:tc>
        <w:tc>
          <w:tcPr>
            <w:tcW w:w="2068" w:type="dxa"/>
          </w:tcPr>
          <w:p w14:paraId="68241E25" w14:textId="77777777" w:rsidR="00C30F45" w:rsidRPr="000C719A" w:rsidRDefault="00C30F45" w:rsidP="00DC175A">
            <w:pPr>
              <w:rPr>
                <w:rFonts w:ascii="Times New Roman" w:hAnsi="Times New Roman" w:cs="Times New Roman"/>
                <w:sz w:val="24"/>
                <w:szCs w:val="24"/>
              </w:rPr>
            </w:pPr>
          </w:p>
        </w:tc>
      </w:tr>
      <w:tr w:rsidR="00C30F45" w:rsidRPr="000C719A" w14:paraId="7942808E" w14:textId="77777777" w:rsidTr="00474E3E">
        <w:tc>
          <w:tcPr>
            <w:tcW w:w="677" w:type="dxa"/>
            <w:hideMark/>
          </w:tcPr>
          <w:p w14:paraId="55BE3C95" w14:textId="34279F2A"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9.1.</w:t>
            </w:r>
          </w:p>
        </w:tc>
        <w:tc>
          <w:tcPr>
            <w:tcW w:w="2690" w:type="dxa"/>
          </w:tcPr>
          <w:p w14:paraId="7E27050E" w14:textId="44226000" w:rsidR="00C30F45" w:rsidRPr="000C719A" w:rsidRDefault="00C30F45" w:rsidP="00DC175A">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Lankas anesteziologo zonai  atskirti-1 vnt.</w:t>
            </w:r>
          </w:p>
        </w:tc>
        <w:tc>
          <w:tcPr>
            <w:tcW w:w="3159" w:type="dxa"/>
          </w:tcPr>
          <w:p w14:paraId="39F9DDA0" w14:textId="65EB5411"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1. L formos</w:t>
            </w:r>
          </w:p>
        </w:tc>
        <w:tc>
          <w:tcPr>
            <w:tcW w:w="2068" w:type="dxa"/>
          </w:tcPr>
          <w:p w14:paraId="41B82090" w14:textId="77777777" w:rsidR="00C30F45" w:rsidRPr="000C719A" w:rsidRDefault="00C30F45" w:rsidP="00DC175A">
            <w:pPr>
              <w:rPr>
                <w:rFonts w:ascii="Times New Roman" w:hAnsi="Times New Roman" w:cs="Times New Roman"/>
                <w:sz w:val="24"/>
                <w:szCs w:val="24"/>
              </w:rPr>
            </w:pPr>
          </w:p>
        </w:tc>
      </w:tr>
      <w:tr w:rsidR="00C30F45" w:rsidRPr="000C719A" w14:paraId="278F7A10" w14:textId="77777777" w:rsidTr="00474E3E">
        <w:trPr>
          <w:trHeight w:val="645"/>
        </w:trPr>
        <w:tc>
          <w:tcPr>
            <w:tcW w:w="677" w:type="dxa"/>
            <w:vMerge w:val="restart"/>
            <w:hideMark/>
          </w:tcPr>
          <w:p w14:paraId="1886FDFC" w14:textId="77777777" w:rsidR="00C30F45" w:rsidRPr="000C719A" w:rsidRDefault="00C30F45" w:rsidP="00DC175A">
            <w:pPr>
              <w:rPr>
                <w:rFonts w:ascii="Times New Roman" w:hAnsi="Times New Roman" w:cs="Times New Roman"/>
                <w:sz w:val="24"/>
                <w:szCs w:val="24"/>
              </w:rPr>
            </w:pPr>
          </w:p>
          <w:p w14:paraId="297924D8" w14:textId="77777777" w:rsidR="00C30F45" w:rsidRPr="000C719A" w:rsidRDefault="00C30F45" w:rsidP="00DC175A">
            <w:pPr>
              <w:rPr>
                <w:rFonts w:ascii="Times New Roman" w:hAnsi="Times New Roman" w:cs="Times New Roman"/>
                <w:sz w:val="24"/>
                <w:szCs w:val="24"/>
              </w:rPr>
            </w:pPr>
          </w:p>
          <w:p w14:paraId="074ACE29" w14:textId="0DCA6B0A"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9.2.</w:t>
            </w:r>
          </w:p>
        </w:tc>
        <w:tc>
          <w:tcPr>
            <w:tcW w:w="2690" w:type="dxa"/>
            <w:vMerge w:val="restart"/>
          </w:tcPr>
          <w:p w14:paraId="07E9D987" w14:textId="77777777" w:rsidR="00C30F45" w:rsidRPr="000C719A" w:rsidRDefault="00C30F45" w:rsidP="00DC175A">
            <w:pPr>
              <w:rPr>
                <w:rFonts w:ascii="Times New Roman" w:hAnsi="Times New Roman" w:cs="Times New Roman"/>
                <w:sz w:val="24"/>
                <w:szCs w:val="24"/>
                <w:lang w:bidi="lt-LT"/>
              </w:rPr>
            </w:pPr>
          </w:p>
          <w:p w14:paraId="5BD3B710" w14:textId="314AC8D7"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bidi="lt-LT"/>
              </w:rPr>
              <w:t>Reguliuojamo aukščio atrama, skirta padėti rankai (2 vnt.)</w:t>
            </w:r>
          </w:p>
        </w:tc>
        <w:tc>
          <w:tcPr>
            <w:tcW w:w="3159" w:type="dxa"/>
          </w:tcPr>
          <w:p w14:paraId="6422B52E" w14:textId="4526ABE1"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1. Atrama gali judėti horizontaliai ir vertikaliai</w:t>
            </w:r>
            <w:r w:rsidRPr="000C719A">
              <w:rPr>
                <w:rFonts w:ascii="Times New Roman" w:hAnsi="Times New Roman" w:cs="Times New Roman"/>
                <w:sz w:val="24"/>
                <w:szCs w:val="24"/>
                <w:lang w:bidi="lt-LT"/>
              </w:rPr>
              <w:t xml:space="preserve">, </w:t>
            </w:r>
            <w:r w:rsidRPr="000C719A">
              <w:rPr>
                <w:rFonts w:ascii="Times New Roman" w:hAnsi="Times New Roman" w:cs="Times New Roman"/>
                <w:sz w:val="24"/>
                <w:szCs w:val="24"/>
              </w:rPr>
              <w:t xml:space="preserve"> </w:t>
            </w:r>
          </w:p>
        </w:tc>
        <w:tc>
          <w:tcPr>
            <w:tcW w:w="2068" w:type="dxa"/>
          </w:tcPr>
          <w:p w14:paraId="228D93C8" w14:textId="77777777" w:rsidR="00C30F45" w:rsidRPr="000C719A" w:rsidRDefault="00C30F45" w:rsidP="00DC175A">
            <w:pPr>
              <w:rPr>
                <w:rFonts w:ascii="Times New Roman" w:hAnsi="Times New Roman" w:cs="Times New Roman"/>
                <w:sz w:val="24"/>
                <w:szCs w:val="24"/>
              </w:rPr>
            </w:pPr>
          </w:p>
        </w:tc>
      </w:tr>
      <w:tr w:rsidR="00C30F45" w:rsidRPr="000C719A" w14:paraId="2198E012" w14:textId="77777777" w:rsidTr="00474E3E">
        <w:trPr>
          <w:trHeight w:val="630"/>
        </w:trPr>
        <w:tc>
          <w:tcPr>
            <w:tcW w:w="677" w:type="dxa"/>
            <w:vMerge/>
          </w:tcPr>
          <w:p w14:paraId="0A04541C" w14:textId="77777777" w:rsidR="00C30F45" w:rsidRPr="000C719A" w:rsidRDefault="00C30F45" w:rsidP="00DC175A">
            <w:pPr>
              <w:rPr>
                <w:rFonts w:ascii="Times New Roman" w:hAnsi="Times New Roman" w:cs="Times New Roman"/>
                <w:sz w:val="24"/>
                <w:szCs w:val="24"/>
              </w:rPr>
            </w:pPr>
          </w:p>
        </w:tc>
        <w:tc>
          <w:tcPr>
            <w:tcW w:w="2690" w:type="dxa"/>
            <w:vMerge/>
          </w:tcPr>
          <w:p w14:paraId="631B7808" w14:textId="77777777" w:rsidR="00C30F45" w:rsidRPr="000C719A" w:rsidRDefault="00C30F45" w:rsidP="00DC175A">
            <w:pPr>
              <w:rPr>
                <w:rFonts w:ascii="Times New Roman" w:hAnsi="Times New Roman" w:cs="Times New Roman"/>
                <w:sz w:val="24"/>
                <w:szCs w:val="24"/>
                <w:lang w:bidi="lt-LT"/>
              </w:rPr>
            </w:pPr>
          </w:p>
        </w:tc>
        <w:tc>
          <w:tcPr>
            <w:tcW w:w="3159" w:type="dxa"/>
          </w:tcPr>
          <w:p w14:paraId="2FD8BE26" w14:textId="7325FB78"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val="es-ES_tradnl"/>
              </w:rPr>
              <w:t>2. Su darbinio paviršiaus antistatiniu paminkštinimu;</w:t>
            </w:r>
          </w:p>
        </w:tc>
        <w:tc>
          <w:tcPr>
            <w:tcW w:w="2068" w:type="dxa"/>
          </w:tcPr>
          <w:p w14:paraId="29037938" w14:textId="77777777" w:rsidR="00C30F45" w:rsidRPr="000C719A" w:rsidRDefault="00C30F45" w:rsidP="00DC175A">
            <w:pPr>
              <w:rPr>
                <w:rFonts w:ascii="Times New Roman" w:hAnsi="Times New Roman" w:cs="Times New Roman"/>
                <w:sz w:val="24"/>
                <w:szCs w:val="24"/>
              </w:rPr>
            </w:pPr>
          </w:p>
        </w:tc>
      </w:tr>
      <w:tr w:rsidR="00C30F45" w:rsidRPr="000C719A" w14:paraId="4BFEAA9B" w14:textId="77777777" w:rsidTr="00474E3E">
        <w:trPr>
          <w:trHeight w:val="397"/>
        </w:trPr>
        <w:tc>
          <w:tcPr>
            <w:tcW w:w="677" w:type="dxa"/>
            <w:vMerge/>
          </w:tcPr>
          <w:p w14:paraId="334E5318" w14:textId="77777777" w:rsidR="00C30F45" w:rsidRPr="000C719A" w:rsidRDefault="00C30F45" w:rsidP="00DC175A">
            <w:pPr>
              <w:rPr>
                <w:rFonts w:ascii="Times New Roman" w:hAnsi="Times New Roman" w:cs="Times New Roman"/>
                <w:sz w:val="24"/>
                <w:szCs w:val="24"/>
              </w:rPr>
            </w:pPr>
          </w:p>
        </w:tc>
        <w:tc>
          <w:tcPr>
            <w:tcW w:w="2690" w:type="dxa"/>
            <w:vMerge/>
          </w:tcPr>
          <w:p w14:paraId="5ED68C98" w14:textId="77777777" w:rsidR="00C30F45" w:rsidRPr="000C719A" w:rsidRDefault="00C30F45" w:rsidP="00DC175A">
            <w:pPr>
              <w:rPr>
                <w:rFonts w:ascii="Times New Roman" w:hAnsi="Times New Roman" w:cs="Times New Roman"/>
                <w:sz w:val="24"/>
                <w:szCs w:val="24"/>
                <w:lang w:bidi="lt-LT"/>
              </w:rPr>
            </w:pPr>
          </w:p>
        </w:tc>
        <w:tc>
          <w:tcPr>
            <w:tcW w:w="3159" w:type="dxa"/>
          </w:tcPr>
          <w:p w14:paraId="67DC8AFE" w14:textId="77777777" w:rsidR="00C30F45" w:rsidRPr="000C719A" w:rsidRDefault="00C30F45" w:rsidP="00DC175A">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 xml:space="preserve">3. </w:t>
            </w:r>
            <w:r w:rsidRPr="000C719A">
              <w:rPr>
                <w:rFonts w:ascii="Times New Roman" w:hAnsi="Times New Roman" w:cs="Times New Roman"/>
                <w:sz w:val="24"/>
                <w:szCs w:val="24"/>
                <w:lang w:val="en-US"/>
              </w:rPr>
              <w:t>Su rankos fiksavimo diržu.</w:t>
            </w:r>
          </w:p>
        </w:tc>
        <w:tc>
          <w:tcPr>
            <w:tcW w:w="2068" w:type="dxa"/>
          </w:tcPr>
          <w:p w14:paraId="12CD2212" w14:textId="77777777" w:rsidR="00C30F45" w:rsidRPr="000C719A" w:rsidRDefault="00C30F45" w:rsidP="00DC175A">
            <w:pPr>
              <w:rPr>
                <w:rFonts w:ascii="Times New Roman" w:hAnsi="Times New Roman" w:cs="Times New Roman"/>
                <w:sz w:val="24"/>
                <w:szCs w:val="24"/>
              </w:rPr>
            </w:pPr>
          </w:p>
        </w:tc>
      </w:tr>
      <w:tr w:rsidR="00C30F45" w:rsidRPr="000C719A" w14:paraId="41E5F108" w14:textId="77777777" w:rsidTr="00474E3E">
        <w:tc>
          <w:tcPr>
            <w:tcW w:w="677" w:type="dxa"/>
          </w:tcPr>
          <w:p w14:paraId="02245FBC" w14:textId="77777777" w:rsidR="00C30F45" w:rsidRPr="000C719A" w:rsidRDefault="00C30F45" w:rsidP="00DC175A">
            <w:pPr>
              <w:rPr>
                <w:rFonts w:ascii="Times New Roman" w:hAnsi="Times New Roman" w:cs="Times New Roman"/>
                <w:sz w:val="24"/>
                <w:szCs w:val="24"/>
              </w:rPr>
            </w:pPr>
          </w:p>
          <w:p w14:paraId="25FDC3B3" w14:textId="4292506E"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9.3.</w:t>
            </w:r>
          </w:p>
        </w:tc>
        <w:tc>
          <w:tcPr>
            <w:tcW w:w="2690" w:type="dxa"/>
          </w:tcPr>
          <w:p w14:paraId="13496CF1" w14:textId="238F3A9D"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bidi="lt-LT"/>
              </w:rPr>
              <w:t xml:space="preserve">Atramos, skirtos ant šono paguldyto paciento prilaikymui </w:t>
            </w:r>
          </w:p>
        </w:tc>
        <w:tc>
          <w:tcPr>
            <w:tcW w:w="3159" w:type="dxa"/>
          </w:tcPr>
          <w:p w14:paraId="5941EE16" w14:textId="77777777" w:rsidR="00C30F45" w:rsidRDefault="00C30F45" w:rsidP="00DC175A">
            <w:pPr>
              <w:rPr>
                <w:rFonts w:ascii="Times New Roman" w:hAnsi="Times New Roman" w:cs="Times New Roman"/>
                <w:sz w:val="24"/>
                <w:szCs w:val="24"/>
              </w:rPr>
            </w:pPr>
          </w:p>
          <w:p w14:paraId="02E514E6" w14:textId="06A0935C"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2 vnt.</w:t>
            </w:r>
          </w:p>
        </w:tc>
        <w:tc>
          <w:tcPr>
            <w:tcW w:w="2068" w:type="dxa"/>
          </w:tcPr>
          <w:p w14:paraId="295F69A3" w14:textId="77777777" w:rsidR="00C30F45" w:rsidRPr="000C719A" w:rsidRDefault="00C30F45" w:rsidP="00DC175A">
            <w:pPr>
              <w:rPr>
                <w:rFonts w:ascii="Times New Roman" w:hAnsi="Times New Roman" w:cs="Times New Roman"/>
                <w:sz w:val="24"/>
                <w:szCs w:val="24"/>
              </w:rPr>
            </w:pPr>
          </w:p>
        </w:tc>
      </w:tr>
      <w:tr w:rsidR="00C30F45" w:rsidRPr="000C719A" w14:paraId="4A48266E" w14:textId="77777777" w:rsidTr="00474E3E">
        <w:tc>
          <w:tcPr>
            <w:tcW w:w="677" w:type="dxa"/>
          </w:tcPr>
          <w:p w14:paraId="2D5C9075" w14:textId="0708CDB6"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9.4.</w:t>
            </w:r>
          </w:p>
        </w:tc>
        <w:tc>
          <w:tcPr>
            <w:tcW w:w="2690" w:type="dxa"/>
          </w:tcPr>
          <w:p w14:paraId="531E9618" w14:textId="1366AB12"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val="es-ES_tradnl"/>
              </w:rPr>
              <w:t>Infuzijos stovas</w:t>
            </w:r>
          </w:p>
        </w:tc>
        <w:tc>
          <w:tcPr>
            <w:tcW w:w="3159" w:type="dxa"/>
          </w:tcPr>
          <w:p w14:paraId="5770FC65" w14:textId="6EC36B05"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bidi="lt-LT"/>
              </w:rPr>
              <w:t>1 vnt.</w:t>
            </w:r>
          </w:p>
        </w:tc>
        <w:tc>
          <w:tcPr>
            <w:tcW w:w="2068" w:type="dxa"/>
          </w:tcPr>
          <w:p w14:paraId="248F9B31" w14:textId="77777777" w:rsidR="00C30F45" w:rsidRPr="000C719A" w:rsidRDefault="00C30F45" w:rsidP="00DC175A">
            <w:pPr>
              <w:rPr>
                <w:rFonts w:ascii="Times New Roman" w:hAnsi="Times New Roman" w:cs="Times New Roman"/>
                <w:sz w:val="24"/>
                <w:szCs w:val="24"/>
              </w:rPr>
            </w:pPr>
          </w:p>
        </w:tc>
      </w:tr>
      <w:tr w:rsidR="00C30F45" w:rsidRPr="000C719A" w14:paraId="2925E59E" w14:textId="77777777" w:rsidTr="00474E3E">
        <w:tc>
          <w:tcPr>
            <w:tcW w:w="677" w:type="dxa"/>
          </w:tcPr>
          <w:p w14:paraId="2BD38B97" w14:textId="77777777" w:rsidR="00C30F45" w:rsidRDefault="00C30F45" w:rsidP="00DC175A">
            <w:pPr>
              <w:rPr>
                <w:rFonts w:ascii="Times New Roman" w:hAnsi="Times New Roman" w:cs="Times New Roman"/>
                <w:sz w:val="24"/>
                <w:szCs w:val="24"/>
              </w:rPr>
            </w:pPr>
          </w:p>
          <w:p w14:paraId="4CF728BF" w14:textId="5157AEA3"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9.5.</w:t>
            </w:r>
          </w:p>
        </w:tc>
        <w:tc>
          <w:tcPr>
            <w:tcW w:w="2690" w:type="dxa"/>
          </w:tcPr>
          <w:p w14:paraId="40E2F89C" w14:textId="2F36201B"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val="pt-PT"/>
              </w:rPr>
              <w:t>Göpel“ ar lygiaverčio tipo kojų atramos  su fiksatoriais prie bėgelio</w:t>
            </w:r>
          </w:p>
        </w:tc>
        <w:tc>
          <w:tcPr>
            <w:tcW w:w="3159" w:type="dxa"/>
          </w:tcPr>
          <w:p w14:paraId="070351A9" w14:textId="77777777" w:rsidR="00C30F45" w:rsidRDefault="00C30F45" w:rsidP="00DC175A">
            <w:pPr>
              <w:rPr>
                <w:rFonts w:ascii="Times New Roman" w:hAnsi="Times New Roman" w:cs="Times New Roman"/>
                <w:sz w:val="24"/>
                <w:szCs w:val="24"/>
                <w:lang w:val="pt-PT"/>
              </w:rPr>
            </w:pPr>
          </w:p>
          <w:p w14:paraId="5E684E9D" w14:textId="6D9EFAAB"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val="pt-PT"/>
              </w:rPr>
              <w:t>2 vnt.</w:t>
            </w:r>
          </w:p>
        </w:tc>
        <w:tc>
          <w:tcPr>
            <w:tcW w:w="2068" w:type="dxa"/>
          </w:tcPr>
          <w:p w14:paraId="629CC3FC" w14:textId="77777777" w:rsidR="00C30F45" w:rsidRPr="000C719A" w:rsidRDefault="00C30F45" w:rsidP="00DC175A">
            <w:pPr>
              <w:rPr>
                <w:rFonts w:ascii="Times New Roman" w:hAnsi="Times New Roman" w:cs="Times New Roman"/>
                <w:sz w:val="24"/>
                <w:szCs w:val="24"/>
              </w:rPr>
            </w:pPr>
          </w:p>
        </w:tc>
      </w:tr>
      <w:tr w:rsidR="00C30F45" w:rsidRPr="000C719A" w14:paraId="01D70D94" w14:textId="77777777" w:rsidTr="00474E3E">
        <w:tc>
          <w:tcPr>
            <w:tcW w:w="677" w:type="dxa"/>
          </w:tcPr>
          <w:p w14:paraId="461046FD" w14:textId="7DF41E94" w:rsidR="00C30F45" w:rsidRPr="000C719A" w:rsidRDefault="00C30F45" w:rsidP="00DC175A">
            <w:pPr>
              <w:rPr>
                <w:rFonts w:ascii="Times New Roman" w:hAnsi="Times New Roman" w:cs="Times New Roman"/>
                <w:sz w:val="24"/>
                <w:szCs w:val="24"/>
              </w:rPr>
            </w:pPr>
            <w:r>
              <w:rPr>
                <w:rFonts w:ascii="Times New Roman" w:hAnsi="Times New Roman" w:cs="Times New Roman"/>
                <w:sz w:val="24"/>
                <w:szCs w:val="24"/>
              </w:rPr>
              <w:t>9</w:t>
            </w:r>
            <w:r w:rsidRPr="000C719A">
              <w:rPr>
                <w:rFonts w:ascii="Times New Roman" w:hAnsi="Times New Roman" w:cs="Times New Roman"/>
                <w:sz w:val="24"/>
                <w:szCs w:val="24"/>
              </w:rPr>
              <w:t>.6.</w:t>
            </w:r>
          </w:p>
        </w:tc>
        <w:tc>
          <w:tcPr>
            <w:tcW w:w="2690" w:type="dxa"/>
          </w:tcPr>
          <w:p w14:paraId="79803079" w14:textId="7F8841A6"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val="en-US"/>
              </w:rPr>
              <w:t>Diržas liemens fiksavimui (2 dalių)</w:t>
            </w:r>
          </w:p>
        </w:tc>
        <w:tc>
          <w:tcPr>
            <w:tcW w:w="3159" w:type="dxa"/>
          </w:tcPr>
          <w:p w14:paraId="45D09DA0" w14:textId="434BB0AB"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1 vnt.</w:t>
            </w:r>
          </w:p>
        </w:tc>
        <w:tc>
          <w:tcPr>
            <w:tcW w:w="2068" w:type="dxa"/>
          </w:tcPr>
          <w:p w14:paraId="6F3BCCC7" w14:textId="77777777" w:rsidR="00C30F45" w:rsidRPr="000C719A" w:rsidRDefault="00C30F45" w:rsidP="00DC175A">
            <w:pPr>
              <w:rPr>
                <w:rFonts w:ascii="Times New Roman" w:hAnsi="Times New Roman" w:cs="Times New Roman"/>
                <w:sz w:val="24"/>
                <w:szCs w:val="24"/>
              </w:rPr>
            </w:pPr>
          </w:p>
        </w:tc>
      </w:tr>
      <w:tr w:rsidR="00C30F45" w:rsidRPr="000C719A" w14:paraId="2604966C" w14:textId="77777777" w:rsidTr="00474E3E">
        <w:tc>
          <w:tcPr>
            <w:tcW w:w="677" w:type="dxa"/>
          </w:tcPr>
          <w:p w14:paraId="3F30EF02" w14:textId="77777777" w:rsidR="00C30F45" w:rsidRDefault="00C30F45" w:rsidP="00DC175A">
            <w:pPr>
              <w:rPr>
                <w:rFonts w:ascii="Times New Roman" w:hAnsi="Times New Roman" w:cs="Times New Roman"/>
                <w:sz w:val="24"/>
                <w:szCs w:val="24"/>
              </w:rPr>
            </w:pPr>
          </w:p>
          <w:p w14:paraId="03085865" w14:textId="149F529C" w:rsidR="00C30F45" w:rsidRPr="000C719A" w:rsidRDefault="00C30F45" w:rsidP="00DC175A">
            <w:pPr>
              <w:rPr>
                <w:rFonts w:ascii="Times New Roman" w:hAnsi="Times New Roman" w:cs="Times New Roman"/>
                <w:sz w:val="24"/>
                <w:szCs w:val="24"/>
              </w:rPr>
            </w:pPr>
            <w:r>
              <w:rPr>
                <w:rFonts w:ascii="Times New Roman" w:hAnsi="Times New Roman" w:cs="Times New Roman"/>
                <w:sz w:val="24"/>
                <w:szCs w:val="24"/>
              </w:rPr>
              <w:t>9</w:t>
            </w:r>
            <w:r w:rsidRPr="000C719A">
              <w:rPr>
                <w:rFonts w:ascii="Times New Roman" w:hAnsi="Times New Roman" w:cs="Times New Roman"/>
                <w:sz w:val="24"/>
                <w:szCs w:val="24"/>
              </w:rPr>
              <w:t>.7.</w:t>
            </w:r>
          </w:p>
        </w:tc>
        <w:tc>
          <w:tcPr>
            <w:tcW w:w="2690" w:type="dxa"/>
          </w:tcPr>
          <w:p w14:paraId="7233D954" w14:textId="6D40CFE8"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Diržas kojų tvirtinimui  (kiekvienai kojai atskirai)</w:t>
            </w:r>
          </w:p>
        </w:tc>
        <w:tc>
          <w:tcPr>
            <w:tcW w:w="3159" w:type="dxa"/>
          </w:tcPr>
          <w:p w14:paraId="6F72181B" w14:textId="77777777" w:rsidR="00C30F45" w:rsidRDefault="00C30F45" w:rsidP="00DC175A">
            <w:pPr>
              <w:rPr>
                <w:rFonts w:ascii="Times New Roman" w:hAnsi="Times New Roman" w:cs="Times New Roman"/>
                <w:sz w:val="24"/>
                <w:szCs w:val="24"/>
              </w:rPr>
            </w:pPr>
          </w:p>
          <w:p w14:paraId="4A257186" w14:textId="534DEC61"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rPr>
              <w:t xml:space="preserve">2 vnt. </w:t>
            </w:r>
          </w:p>
        </w:tc>
        <w:tc>
          <w:tcPr>
            <w:tcW w:w="2068" w:type="dxa"/>
          </w:tcPr>
          <w:p w14:paraId="1980F288" w14:textId="77777777" w:rsidR="00C30F45" w:rsidRPr="000C719A" w:rsidRDefault="00C30F45" w:rsidP="00DC175A">
            <w:pPr>
              <w:rPr>
                <w:rFonts w:ascii="Times New Roman" w:hAnsi="Times New Roman" w:cs="Times New Roman"/>
                <w:sz w:val="24"/>
                <w:szCs w:val="24"/>
              </w:rPr>
            </w:pPr>
          </w:p>
        </w:tc>
      </w:tr>
      <w:tr w:rsidR="00C30F45" w:rsidRPr="000C719A" w14:paraId="627BB240" w14:textId="77777777" w:rsidTr="00474E3E">
        <w:tc>
          <w:tcPr>
            <w:tcW w:w="677" w:type="dxa"/>
          </w:tcPr>
          <w:p w14:paraId="1BB83FD3" w14:textId="77777777" w:rsidR="00C30F45" w:rsidRDefault="00C30F45" w:rsidP="00DC175A">
            <w:pPr>
              <w:rPr>
                <w:rFonts w:ascii="Times New Roman" w:hAnsi="Times New Roman" w:cs="Times New Roman"/>
                <w:sz w:val="24"/>
                <w:szCs w:val="24"/>
              </w:rPr>
            </w:pPr>
          </w:p>
          <w:p w14:paraId="7C4BEDFD" w14:textId="0713BFF8" w:rsidR="00C30F45" w:rsidRPr="000C719A" w:rsidRDefault="00C30F45" w:rsidP="00DC175A">
            <w:pPr>
              <w:rPr>
                <w:rFonts w:ascii="Times New Roman" w:hAnsi="Times New Roman" w:cs="Times New Roman"/>
                <w:sz w:val="24"/>
                <w:szCs w:val="24"/>
              </w:rPr>
            </w:pPr>
            <w:r>
              <w:rPr>
                <w:rFonts w:ascii="Times New Roman" w:hAnsi="Times New Roman" w:cs="Times New Roman"/>
                <w:sz w:val="24"/>
                <w:szCs w:val="24"/>
              </w:rPr>
              <w:t>9</w:t>
            </w:r>
            <w:r w:rsidRPr="000C719A">
              <w:rPr>
                <w:rFonts w:ascii="Times New Roman" w:hAnsi="Times New Roman" w:cs="Times New Roman"/>
                <w:sz w:val="24"/>
                <w:szCs w:val="24"/>
              </w:rPr>
              <w:t>.8.</w:t>
            </w:r>
          </w:p>
        </w:tc>
        <w:tc>
          <w:tcPr>
            <w:tcW w:w="2690" w:type="dxa"/>
          </w:tcPr>
          <w:p w14:paraId="07F5FAB9" w14:textId="7D31139E" w:rsidR="00C30F45" w:rsidRPr="000C719A" w:rsidRDefault="00C30F45" w:rsidP="00DC175A">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Galvos atrama, gelinė, suaugusiųjų dydžio, apsaugo galvą ir ausis</w:t>
            </w:r>
          </w:p>
        </w:tc>
        <w:tc>
          <w:tcPr>
            <w:tcW w:w="3159" w:type="dxa"/>
          </w:tcPr>
          <w:p w14:paraId="5958E699" w14:textId="77777777" w:rsidR="00C30F45" w:rsidRPr="001D0310" w:rsidRDefault="00C30F45" w:rsidP="00DC175A">
            <w:pPr>
              <w:rPr>
                <w:rFonts w:ascii="Times New Roman" w:hAnsi="Times New Roman" w:cs="Times New Roman"/>
                <w:sz w:val="24"/>
                <w:szCs w:val="24"/>
                <w:lang w:val="es-ES_tradnl"/>
              </w:rPr>
            </w:pPr>
          </w:p>
          <w:p w14:paraId="02A04FC5" w14:textId="06753402" w:rsidR="00C30F45" w:rsidRPr="000C719A" w:rsidRDefault="00C30F45" w:rsidP="00DC175A">
            <w:pPr>
              <w:rPr>
                <w:rFonts w:ascii="Times New Roman" w:hAnsi="Times New Roman" w:cs="Times New Roman"/>
                <w:sz w:val="24"/>
                <w:szCs w:val="24"/>
              </w:rPr>
            </w:pPr>
            <w:r w:rsidRPr="000C719A">
              <w:rPr>
                <w:rFonts w:ascii="Times New Roman" w:hAnsi="Times New Roman" w:cs="Times New Roman"/>
                <w:sz w:val="24"/>
                <w:szCs w:val="24"/>
                <w:lang w:val="en-US"/>
              </w:rPr>
              <w:t>1 vnt.</w:t>
            </w:r>
          </w:p>
        </w:tc>
        <w:tc>
          <w:tcPr>
            <w:tcW w:w="2068" w:type="dxa"/>
          </w:tcPr>
          <w:p w14:paraId="5B20F3C2" w14:textId="77777777" w:rsidR="00C30F45" w:rsidRPr="000C719A" w:rsidRDefault="00C30F45" w:rsidP="00DC175A">
            <w:pPr>
              <w:rPr>
                <w:rFonts w:ascii="Times New Roman" w:hAnsi="Times New Roman" w:cs="Times New Roman"/>
                <w:sz w:val="24"/>
                <w:szCs w:val="24"/>
              </w:rPr>
            </w:pPr>
          </w:p>
        </w:tc>
      </w:tr>
      <w:tr w:rsidR="00C30F45" w:rsidRPr="000C719A" w14:paraId="50FE63F0" w14:textId="77777777" w:rsidTr="00474E3E">
        <w:tc>
          <w:tcPr>
            <w:tcW w:w="677" w:type="dxa"/>
          </w:tcPr>
          <w:p w14:paraId="2A5274F6" w14:textId="77777777" w:rsidR="00C30F45" w:rsidRDefault="00C30F45" w:rsidP="00DC175A">
            <w:pPr>
              <w:rPr>
                <w:rFonts w:ascii="Times New Roman" w:hAnsi="Times New Roman" w:cs="Times New Roman"/>
                <w:sz w:val="24"/>
                <w:szCs w:val="24"/>
              </w:rPr>
            </w:pPr>
          </w:p>
          <w:p w14:paraId="3E722CFF" w14:textId="7798571A" w:rsidR="00C30F45" w:rsidRPr="000C719A" w:rsidRDefault="00C30F45" w:rsidP="00DC175A">
            <w:pPr>
              <w:rPr>
                <w:rFonts w:ascii="Times New Roman" w:hAnsi="Times New Roman" w:cs="Times New Roman"/>
                <w:sz w:val="24"/>
                <w:szCs w:val="24"/>
              </w:rPr>
            </w:pPr>
            <w:r>
              <w:rPr>
                <w:rFonts w:ascii="Times New Roman" w:hAnsi="Times New Roman" w:cs="Times New Roman"/>
                <w:sz w:val="24"/>
                <w:szCs w:val="24"/>
              </w:rPr>
              <w:t>9</w:t>
            </w:r>
            <w:r w:rsidRPr="000C719A">
              <w:rPr>
                <w:rFonts w:ascii="Times New Roman" w:hAnsi="Times New Roman" w:cs="Times New Roman"/>
                <w:sz w:val="24"/>
                <w:szCs w:val="24"/>
              </w:rPr>
              <w:t>.9.</w:t>
            </w:r>
          </w:p>
        </w:tc>
        <w:tc>
          <w:tcPr>
            <w:tcW w:w="2690" w:type="dxa"/>
          </w:tcPr>
          <w:p w14:paraId="3D35141E" w14:textId="6ABAD405" w:rsidR="00C30F45" w:rsidRPr="000C719A" w:rsidRDefault="00C30F45" w:rsidP="00DC175A">
            <w:pPr>
              <w:rPr>
                <w:rFonts w:ascii="Times New Roman" w:hAnsi="Times New Roman" w:cs="Times New Roman"/>
                <w:sz w:val="24"/>
                <w:szCs w:val="24"/>
                <w:lang w:val="pt-PT"/>
              </w:rPr>
            </w:pPr>
            <w:r w:rsidRPr="000C719A">
              <w:rPr>
                <w:rFonts w:ascii="Times New Roman" w:hAnsi="Times New Roman" w:cs="Times New Roman"/>
                <w:sz w:val="24"/>
                <w:szCs w:val="24"/>
                <w:lang w:val="pt-PT"/>
              </w:rPr>
              <w:t>Kojų</w:t>
            </w:r>
            <w:r w:rsidRPr="000C719A">
              <w:rPr>
                <w:rFonts w:ascii="Times New Roman" w:hAnsi="Times New Roman" w:cs="Times New Roman"/>
                <w:sz w:val="24"/>
                <w:szCs w:val="24"/>
              </w:rPr>
              <w:t xml:space="preserve"> atrama/ paminkštinimas</w:t>
            </w:r>
            <w:r w:rsidRPr="000C719A">
              <w:rPr>
                <w:rFonts w:ascii="Times New Roman" w:hAnsi="Times New Roman" w:cs="Times New Roman"/>
                <w:sz w:val="24"/>
                <w:szCs w:val="24"/>
                <w:lang w:val="pt-PT"/>
              </w:rPr>
              <w:t>, paciento kulnams ilgai trunkančių procedūrų metu</w:t>
            </w:r>
          </w:p>
        </w:tc>
        <w:tc>
          <w:tcPr>
            <w:tcW w:w="3159" w:type="dxa"/>
          </w:tcPr>
          <w:p w14:paraId="0B5E5180" w14:textId="77777777" w:rsidR="00C30F45" w:rsidRPr="001D0310" w:rsidRDefault="00C30F45" w:rsidP="00DC175A">
            <w:pPr>
              <w:rPr>
                <w:rFonts w:ascii="Times New Roman" w:hAnsi="Times New Roman" w:cs="Times New Roman"/>
                <w:sz w:val="24"/>
                <w:szCs w:val="24"/>
              </w:rPr>
            </w:pPr>
          </w:p>
          <w:p w14:paraId="3851A8CD" w14:textId="3C69562B" w:rsidR="00C30F45" w:rsidRPr="000C719A" w:rsidRDefault="00C30F45" w:rsidP="00DC175A">
            <w:pPr>
              <w:rPr>
                <w:rFonts w:ascii="Times New Roman" w:hAnsi="Times New Roman" w:cs="Times New Roman"/>
                <w:sz w:val="24"/>
                <w:szCs w:val="24"/>
              </w:rPr>
            </w:pPr>
            <w:r>
              <w:rPr>
                <w:rFonts w:ascii="Times New Roman" w:hAnsi="Times New Roman" w:cs="Times New Roman"/>
                <w:sz w:val="24"/>
                <w:szCs w:val="24"/>
                <w:lang w:val="en-US"/>
              </w:rPr>
              <w:t>2</w:t>
            </w:r>
            <w:r w:rsidRPr="000C719A">
              <w:rPr>
                <w:rFonts w:ascii="Times New Roman" w:hAnsi="Times New Roman" w:cs="Times New Roman"/>
                <w:sz w:val="24"/>
                <w:szCs w:val="24"/>
                <w:lang w:val="en-US"/>
              </w:rPr>
              <w:t xml:space="preserve"> vnt.</w:t>
            </w:r>
          </w:p>
        </w:tc>
        <w:tc>
          <w:tcPr>
            <w:tcW w:w="2068" w:type="dxa"/>
          </w:tcPr>
          <w:p w14:paraId="2FC59B83" w14:textId="77777777" w:rsidR="00C30F45" w:rsidRPr="000C719A" w:rsidRDefault="00C30F45" w:rsidP="00DC175A">
            <w:pPr>
              <w:rPr>
                <w:rFonts w:ascii="Times New Roman" w:hAnsi="Times New Roman" w:cs="Times New Roman"/>
                <w:sz w:val="24"/>
                <w:szCs w:val="24"/>
              </w:rPr>
            </w:pPr>
          </w:p>
        </w:tc>
      </w:tr>
      <w:tr w:rsidR="00C30F45" w:rsidRPr="000C719A" w14:paraId="25AAE1C7" w14:textId="77777777" w:rsidTr="00474E3E">
        <w:trPr>
          <w:trHeight w:val="600"/>
        </w:trPr>
        <w:tc>
          <w:tcPr>
            <w:tcW w:w="677" w:type="dxa"/>
            <w:vMerge w:val="restart"/>
          </w:tcPr>
          <w:p w14:paraId="172E8AE5" w14:textId="77777777" w:rsidR="00C30F45" w:rsidRDefault="00C30F45" w:rsidP="00D73503">
            <w:pPr>
              <w:rPr>
                <w:rFonts w:ascii="Times New Roman" w:hAnsi="Times New Roman" w:cs="Times New Roman"/>
                <w:sz w:val="24"/>
                <w:szCs w:val="24"/>
              </w:rPr>
            </w:pPr>
          </w:p>
          <w:p w14:paraId="7B1CC157" w14:textId="77777777" w:rsidR="00C30F45" w:rsidRDefault="00C30F45" w:rsidP="00D73503">
            <w:pPr>
              <w:rPr>
                <w:rFonts w:ascii="Times New Roman" w:hAnsi="Times New Roman" w:cs="Times New Roman"/>
                <w:sz w:val="24"/>
                <w:szCs w:val="24"/>
              </w:rPr>
            </w:pPr>
          </w:p>
          <w:p w14:paraId="68B8AB29" w14:textId="6F9325C4" w:rsidR="00C30F45" w:rsidRDefault="00C30F45" w:rsidP="00D73503">
            <w:pPr>
              <w:rPr>
                <w:rFonts w:ascii="Times New Roman" w:hAnsi="Times New Roman" w:cs="Times New Roman"/>
                <w:sz w:val="24"/>
                <w:szCs w:val="24"/>
              </w:rPr>
            </w:pPr>
            <w:r>
              <w:rPr>
                <w:rFonts w:ascii="Times New Roman" w:hAnsi="Times New Roman" w:cs="Times New Roman"/>
                <w:sz w:val="24"/>
                <w:szCs w:val="24"/>
              </w:rPr>
              <w:t>10.</w:t>
            </w:r>
          </w:p>
        </w:tc>
        <w:tc>
          <w:tcPr>
            <w:tcW w:w="2690" w:type="dxa"/>
            <w:vMerge w:val="restart"/>
          </w:tcPr>
          <w:p w14:paraId="7AD396E5" w14:textId="77777777" w:rsidR="00C30F45" w:rsidRDefault="00C30F45" w:rsidP="00D73503">
            <w:pPr>
              <w:rPr>
                <w:rFonts w:ascii="Times New Roman" w:hAnsi="Times New Roman" w:cs="Times New Roman"/>
                <w:sz w:val="24"/>
                <w:szCs w:val="24"/>
                <w:lang w:val="pt-PT"/>
              </w:rPr>
            </w:pPr>
          </w:p>
          <w:p w14:paraId="3522608A" w14:textId="77777777" w:rsidR="00C30F45" w:rsidRDefault="00C30F45" w:rsidP="00D73503">
            <w:pPr>
              <w:rPr>
                <w:rFonts w:ascii="Times New Roman" w:hAnsi="Times New Roman" w:cs="Times New Roman"/>
                <w:sz w:val="24"/>
                <w:szCs w:val="24"/>
                <w:lang w:val="pt-PT"/>
              </w:rPr>
            </w:pPr>
          </w:p>
          <w:p w14:paraId="276D4278" w14:textId="19A63796" w:rsidR="00C30F45" w:rsidRDefault="00C30F45" w:rsidP="00D73503">
            <w:pPr>
              <w:rPr>
                <w:rFonts w:ascii="Times New Roman" w:hAnsi="Times New Roman" w:cs="Times New Roman"/>
                <w:sz w:val="24"/>
                <w:szCs w:val="24"/>
                <w:lang w:val="pt-PT"/>
              </w:rPr>
            </w:pPr>
            <w:r>
              <w:rPr>
                <w:rFonts w:ascii="Times New Roman" w:hAnsi="Times New Roman" w:cs="Times New Roman"/>
                <w:sz w:val="24"/>
                <w:szCs w:val="24"/>
                <w:lang w:val="pt-PT"/>
              </w:rPr>
              <w:t>Maitinimo šaltinis</w:t>
            </w:r>
          </w:p>
          <w:p w14:paraId="0ECCE310" w14:textId="77777777" w:rsidR="00C30F45" w:rsidRDefault="00C30F45" w:rsidP="00D73503">
            <w:pPr>
              <w:rPr>
                <w:rFonts w:ascii="Times New Roman" w:hAnsi="Times New Roman" w:cs="Times New Roman"/>
                <w:sz w:val="24"/>
                <w:szCs w:val="24"/>
                <w:lang w:val="pt-PT"/>
              </w:rPr>
            </w:pPr>
          </w:p>
          <w:p w14:paraId="35A59253" w14:textId="77777777" w:rsidR="00C30F45" w:rsidRDefault="00C30F45" w:rsidP="00D73503">
            <w:pPr>
              <w:rPr>
                <w:rFonts w:ascii="Times New Roman" w:hAnsi="Times New Roman" w:cs="Times New Roman"/>
                <w:sz w:val="24"/>
                <w:szCs w:val="24"/>
                <w:lang w:val="pt-PT"/>
              </w:rPr>
            </w:pPr>
          </w:p>
          <w:p w14:paraId="0F8B3B1C" w14:textId="77777777" w:rsidR="00C30F45" w:rsidRPr="000C719A" w:rsidRDefault="00C30F45" w:rsidP="00D73503">
            <w:pPr>
              <w:rPr>
                <w:rFonts w:ascii="Times New Roman" w:hAnsi="Times New Roman" w:cs="Times New Roman"/>
                <w:sz w:val="24"/>
                <w:szCs w:val="24"/>
                <w:lang w:val="pt-PT"/>
              </w:rPr>
            </w:pPr>
          </w:p>
        </w:tc>
        <w:tc>
          <w:tcPr>
            <w:tcW w:w="3159" w:type="dxa"/>
          </w:tcPr>
          <w:p w14:paraId="6B675445" w14:textId="4DC409B4" w:rsidR="00C30F45" w:rsidRPr="001D0310" w:rsidRDefault="00C30F45" w:rsidP="00D73503">
            <w:pPr>
              <w:rPr>
                <w:rFonts w:ascii="Times New Roman" w:hAnsi="Times New Roman" w:cs="Times New Roman"/>
                <w:sz w:val="24"/>
                <w:szCs w:val="24"/>
              </w:rPr>
            </w:pPr>
            <w:r w:rsidRPr="00062C7E">
              <w:rPr>
                <w:rFonts w:ascii="Times New Roman" w:eastAsia="Times New Roman" w:hAnsi="Times New Roman" w:cs="Times New Roman"/>
                <w:kern w:val="0"/>
                <w:lang w:eastAsia="lt-LT"/>
                <w14:ligatures w14:val="none"/>
              </w:rPr>
              <w:lastRenderedPageBreak/>
              <w:t>1. 230V±10%, 50Hz elektros tinklas;</w:t>
            </w:r>
          </w:p>
        </w:tc>
        <w:tc>
          <w:tcPr>
            <w:tcW w:w="2068" w:type="dxa"/>
          </w:tcPr>
          <w:p w14:paraId="7618D69F" w14:textId="77777777" w:rsidR="00C30F45" w:rsidRPr="000C719A" w:rsidRDefault="00C30F45" w:rsidP="00D73503">
            <w:pPr>
              <w:rPr>
                <w:rFonts w:ascii="Times New Roman" w:hAnsi="Times New Roman" w:cs="Times New Roman"/>
                <w:sz w:val="24"/>
                <w:szCs w:val="24"/>
              </w:rPr>
            </w:pPr>
          </w:p>
        </w:tc>
      </w:tr>
      <w:tr w:rsidR="00C30F45" w:rsidRPr="000C719A" w14:paraId="587F3DDA" w14:textId="77777777" w:rsidTr="00474E3E">
        <w:trPr>
          <w:trHeight w:val="765"/>
        </w:trPr>
        <w:tc>
          <w:tcPr>
            <w:tcW w:w="677" w:type="dxa"/>
            <w:vMerge/>
          </w:tcPr>
          <w:p w14:paraId="7D3E3D91" w14:textId="77777777" w:rsidR="00C30F45" w:rsidRDefault="00C30F45" w:rsidP="00D56E90">
            <w:pPr>
              <w:rPr>
                <w:rFonts w:ascii="Times New Roman" w:hAnsi="Times New Roman" w:cs="Times New Roman"/>
                <w:sz w:val="24"/>
                <w:szCs w:val="24"/>
              </w:rPr>
            </w:pPr>
          </w:p>
        </w:tc>
        <w:tc>
          <w:tcPr>
            <w:tcW w:w="2690" w:type="dxa"/>
            <w:vMerge/>
          </w:tcPr>
          <w:p w14:paraId="57CCE9DF" w14:textId="77777777" w:rsidR="00C30F45" w:rsidRDefault="00C30F45" w:rsidP="00D56E90">
            <w:pPr>
              <w:rPr>
                <w:rFonts w:ascii="Times New Roman" w:hAnsi="Times New Roman" w:cs="Times New Roman"/>
                <w:sz w:val="24"/>
                <w:szCs w:val="24"/>
                <w:lang w:val="pt-PT"/>
              </w:rPr>
            </w:pPr>
          </w:p>
        </w:tc>
        <w:tc>
          <w:tcPr>
            <w:tcW w:w="3159" w:type="dxa"/>
            <w:vAlign w:val="center"/>
          </w:tcPr>
          <w:p w14:paraId="6B34F623" w14:textId="61B8C4EF" w:rsidR="00C30F45" w:rsidRPr="001D0310" w:rsidRDefault="00C30F45" w:rsidP="00D56E90">
            <w:pPr>
              <w:rPr>
                <w:rFonts w:ascii="Times New Roman" w:hAnsi="Times New Roman" w:cs="Times New Roman"/>
                <w:sz w:val="24"/>
                <w:szCs w:val="24"/>
              </w:rPr>
            </w:pPr>
            <w:r w:rsidRPr="00062C7E">
              <w:rPr>
                <w:rFonts w:ascii="Times New Roman" w:eastAsia="Times New Roman" w:hAnsi="Times New Roman" w:cs="Times New Roman"/>
                <w:kern w:val="0"/>
                <w:lang w:eastAsia="lt-LT"/>
                <w14:ligatures w14:val="none"/>
              </w:rPr>
              <w:t xml:space="preserve">2. Integruotas įkraunamas akumuliatorius su personalui matomu įkrovos likučio indikatoriumi. Pilnai įkrauto akumuliatoriaus veikimo laikas </w:t>
            </w:r>
            <w:r w:rsidRPr="00062C7E">
              <w:rPr>
                <w:rFonts w:ascii="Times New Roman" w:eastAsia="Times New Roman" w:hAnsi="Times New Roman" w:cs="Times New Roman"/>
                <w:kern w:val="0"/>
                <w:lang w:eastAsia="lt-LT"/>
                <w14:ligatures w14:val="none"/>
              </w:rPr>
              <w:lastRenderedPageBreak/>
              <w:t>ne mažiau kaip 50 operacijų arba ne mažiau kaip 5 dienos.</w:t>
            </w:r>
          </w:p>
        </w:tc>
        <w:tc>
          <w:tcPr>
            <w:tcW w:w="2068" w:type="dxa"/>
          </w:tcPr>
          <w:p w14:paraId="69D38CA8" w14:textId="77777777" w:rsidR="00C30F45" w:rsidRPr="000C719A" w:rsidRDefault="00C30F45" w:rsidP="00D56E90">
            <w:pPr>
              <w:rPr>
                <w:rFonts w:ascii="Times New Roman" w:hAnsi="Times New Roman" w:cs="Times New Roman"/>
                <w:sz w:val="24"/>
                <w:szCs w:val="24"/>
              </w:rPr>
            </w:pPr>
          </w:p>
        </w:tc>
      </w:tr>
      <w:tr w:rsidR="00C30F45" w:rsidRPr="000C719A" w14:paraId="0D925AA5" w14:textId="77777777" w:rsidTr="00474E3E">
        <w:tc>
          <w:tcPr>
            <w:tcW w:w="677" w:type="dxa"/>
          </w:tcPr>
          <w:p w14:paraId="31E7D7E5" w14:textId="77777777" w:rsidR="00C30F45" w:rsidRPr="001D0310" w:rsidRDefault="00C30F45" w:rsidP="00D56E90">
            <w:pPr>
              <w:rPr>
                <w:rFonts w:ascii="Times New Roman" w:hAnsi="Times New Roman" w:cs="Times New Roman"/>
                <w:sz w:val="24"/>
                <w:szCs w:val="24"/>
              </w:rPr>
            </w:pPr>
          </w:p>
          <w:p w14:paraId="7DD8444E" w14:textId="6BB24AAE" w:rsidR="00C30F45" w:rsidRPr="000C719A" w:rsidRDefault="00C30F45" w:rsidP="00D56E90">
            <w:pPr>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2690" w:type="dxa"/>
            <w:vAlign w:val="center"/>
          </w:tcPr>
          <w:p w14:paraId="6CC15387" w14:textId="2BDE7975" w:rsidR="00C30F45" w:rsidRPr="00531603" w:rsidRDefault="00C30F45" w:rsidP="00D56E90">
            <w:pPr>
              <w:rPr>
                <w:rFonts w:ascii="Times New Roman" w:hAnsi="Times New Roman" w:cs="Times New Roman"/>
                <w:sz w:val="24"/>
                <w:szCs w:val="24"/>
                <w:lang w:val="en-GB"/>
              </w:rPr>
            </w:pPr>
            <w:r w:rsidRPr="00B13492">
              <w:rPr>
                <w:rFonts w:ascii="Times New Roman" w:eastAsia="Times New Roman" w:hAnsi="Times New Roman" w:cs="Times New Roman"/>
                <w:kern w:val="0"/>
                <w:lang w:eastAsia="lt-LT"/>
                <w14:ligatures w14:val="none"/>
              </w:rPr>
              <w:t>Pateikti atstovavimo įgaliojimą ir serviso įgaliojimą patvirtintą gamintojo.</w:t>
            </w:r>
          </w:p>
        </w:tc>
        <w:tc>
          <w:tcPr>
            <w:tcW w:w="3159" w:type="dxa"/>
            <w:vAlign w:val="center"/>
          </w:tcPr>
          <w:p w14:paraId="4FAE5129" w14:textId="10E63CAC" w:rsidR="00C30F45" w:rsidRPr="000C719A" w:rsidRDefault="00C30F45" w:rsidP="00D56E90">
            <w:pPr>
              <w:rPr>
                <w:rFonts w:ascii="Times New Roman" w:hAnsi="Times New Roman" w:cs="Times New Roman"/>
                <w:sz w:val="24"/>
                <w:szCs w:val="24"/>
                <w:lang w:val="es-ES_tradnl"/>
              </w:rPr>
            </w:pPr>
            <w:r w:rsidRPr="00B13492">
              <w:rPr>
                <w:rFonts w:ascii="Times New Roman" w:eastAsia="Times New Roman" w:hAnsi="Times New Roman" w:cs="Times New Roman"/>
                <w:kern w:val="0"/>
                <w:lang w:eastAsia="lt-LT"/>
                <w14:ligatures w14:val="none"/>
              </w:rPr>
              <w:t>Būtina</w:t>
            </w:r>
          </w:p>
        </w:tc>
        <w:tc>
          <w:tcPr>
            <w:tcW w:w="2068" w:type="dxa"/>
          </w:tcPr>
          <w:p w14:paraId="6D6C7A1E" w14:textId="77777777" w:rsidR="00C30F45" w:rsidRPr="000C719A" w:rsidRDefault="00C30F45" w:rsidP="00D56E90">
            <w:pPr>
              <w:rPr>
                <w:rFonts w:ascii="Times New Roman" w:hAnsi="Times New Roman" w:cs="Times New Roman"/>
                <w:sz w:val="24"/>
                <w:szCs w:val="24"/>
                <w:lang w:val="es-ES_tradnl"/>
              </w:rPr>
            </w:pPr>
          </w:p>
        </w:tc>
      </w:tr>
      <w:tr w:rsidR="00C30F45" w:rsidRPr="000C719A" w14:paraId="07CA1B8C" w14:textId="77777777" w:rsidTr="00474E3E">
        <w:tc>
          <w:tcPr>
            <w:tcW w:w="677" w:type="dxa"/>
          </w:tcPr>
          <w:p w14:paraId="5568A5A6" w14:textId="71D2506F" w:rsidR="00C30F45" w:rsidRDefault="00C30F45" w:rsidP="00D56E90">
            <w:pPr>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2690" w:type="dxa"/>
            <w:vAlign w:val="center"/>
          </w:tcPr>
          <w:p w14:paraId="2AA7A18E" w14:textId="5B549917" w:rsidR="00C30F45" w:rsidRPr="00B13492" w:rsidRDefault="00C30F45" w:rsidP="00D56E90">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Pateikti bent vieno inžinieriaus serviso sertifikatą</w:t>
            </w:r>
          </w:p>
        </w:tc>
        <w:tc>
          <w:tcPr>
            <w:tcW w:w="3159" w:type="dxa"/>
            <w:vAlign w:val="center"/>
          </w:tcPr>
          <w:p w14:paraId="7BED8CAA" w14:textId="5781EAEF" w:rsidR="00C30F45" w:rsidRPr="00B13492" w:rsidRDefault="00C30F45" w:rsidP="00D56E90">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Būtina</w:t>
            </w:r>
          </w:p>
        </w:tc>
        <w:tc>
          <w:tcPr>
            <w:tcW w:w="2068" w:type="dxa"/>
          </w:tcPr>
          <w:p w14:paraId="633A4BEB" w14:textId="77777777" w:rsidR="00C30F45" w:rsidRPr="000C719A" w:rsidRDefault="00C30F45" w:rsidP="00D56E90">
            <w:pPr>
              <w:rPr>
                <w:rFonts w:ascii="Times New Roman" w:hAnsi="Times New Roman" w:cs="Times New Roman"/>
                <w:sz w:val="24"/>
                <w:szCs w:val="24"/>
                <w:lang w:val="es-ES_tradnl"/>
              </w:rPr>
            </w:pPr>
          </w:p>
        </w:tc>
      </w:tr>
      <w:tr w:rsidR="00C30F45" w:rsidRPr="000C719A" w14:paraId="780F23A1" w14:textId="77777777" w:rsidTr="00474E3E">
        <w:tc>
          <w:tcPr>
            <w:tcW w:w="677" w:type="dxa"/>
          </w:tcPr>
          <w:p w14:paraId="73C25F8E" w14:textId="77777777" w:rsidR="00C30F45" w:rsidRDefault="00C30F45" w:rsidP="00D56E90">
            <w:pPr>
              <w:rPr>
                <w:rFonts w:ascii="Times New Roman" w:hAnsi="Times New Roman" w:cs="Times New Roman"/>
                <w:sz w:val="24"/>
                <w:szCs w:val="24"/>
                <w:lang w:val="en-GB"/>
              </w:rPr>
            </w:pPr>
          </w:p>
          <w:p w14:paraId="4EB81DDC" w14:textId="77777777" w:rsidR="00C30F45" w:rsidRDefault="00C30F45" w:rsidP="00D56E90">
            <w:pPr>
              <w:rPr>
                <w:rFonts w:ascii="Times New Roman" w:hAnsi="Times New Roman" w:cs="Times New Roman"/>
                <w:sz w:val="24"/>
                <w:szCs w:val="24"/>
                <w:lang w:val="en-GB"/>
              </w:rPr>
            </w:pPr>
          </w:p>
          <w:p w14:paraId="476B1C74" w14:textId="02D8B583" w:rsidR="00C30F45" w:rsidRDefault="00C30F45" w:rsidP="00D56E90">
            <w:pPr>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2690" w:type="dxa"/>
            <w:vAlign w:val="center"/>
          </w:tcPr>
          <w:p w14:paraId="732F601C" w14:textId="238BF203" w:rsidR="00C30F45" w:rsidRPr="00B13492" w:rsidRDefault="00C30F45" w:rsidP="00D56E90">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Įrangos pristatymas ir instaliavimas/sumontavimas</w:t>
            </w:r>
          </w:p>
        </w:tc>
        <w:tc>
          <w:tcPr>
            <w:tcW w:w="3159" w:type="dxa"/>
            <w:vAlign w:val="center"/>
          </w:tcPr>
          <w:p w14:paraId="7B87076E" w14:textId="4AD013B6" w:rsidR="00C30F45" w:rsidRPr="00B13492" w:rsidRDefault="00C30F45" w:rsidP="00D56E90">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Įrangos pristatymo, iškrovimo, pervežimo į instaliavimo/sumontavimo vietą, instaliavimo/sumontavimo, po instaliavimo/sumontavimo likusių įpakavimo medžiagų išvežimo (utilizavimo) išlaidos įskaičiuotos į pasiūlymo kainą.</w:t>
            </w:r>
          </w:p>
        </w:tc>
        <w:tc>
          <w:tcPr>
            <w:tcW w:w="2068" w:type="dxa"/>
          </w:tcPr>
          <w:p w14:paraId="06351182" w14:textId="77777777" w:rsidR="00C30F45" w:rsidRPr="007A206D" w:rsidRDefault="00C30F45" w:rsidP="00D56E90">
            <w:pPr>
              <w:rPr>
                <w:rFonts w:ascii="Times New Roman" w:hAnsi="Times New Roman" w:cs="Times New Roman"/>
                <w:sz w:val="24"/>
                <w:szCs w:val="24"/>
              </w:rPr>
            </w:pPr>
          </w:p>
        </w:tc>
      </w:tr>
      <w:tr w:rsidR="00C30F45" w:rsidRPr="000C719A" w14:paraId="414CEA48" w14:textId="77777777" w:rsidTr="00474E3E">
        <w:tc>
          <w:tcPr>
            <w:tcW w:w="677" w:type="dxa"/>
          </w:tcPr>
          <w:p w14:paraId="299A1023" w14:textId="58D93A66" w:rsidR="00C30F45" w:rsidRDefault="00C30F45" w:rsidP="00D56E90">
            <w:pPr>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2690" w:type="dxa"/>
            <w:vAlign w:val="center"/>
          </w:tcPr>
          <w:p w14:paraId="1669D021" w14:textId="7D395E60" w:rsidR="00C30F45" w:rsidRPr="00B13492" w:rsidRDefault="00C30F45" w:rsidP="00D56E90">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w:t>
            </w:r>
            <w:r w:rsidRPr="00B13492">
              <w:rPr>
                <w:rFonts w:ascii="Times New Roman" w:eastAsia="Times New Roman" w:hAnsi="Times New Roman" w:cs="Times New Roman"/>
                <w:kern w:val="0"/>
                <w:lang w:eastAsia="lt-LT"/>
                <w14:ligatures w14:val="none"/>
              </w:rPr>
              <w:t>artotojų apmokymas</w:t>
            </w:r>
          </w:p>
        </w:tc>
        <w:tc>
          <w:tcPr>
            <w:tcW w:w="3159" w:type="dxa"/>
            <w:vAlign w:val="center"/>
          </w:tcPr>
          <w:p w14:paraId="74624B6A" w14:textId="7E125E80" w:rsidR="00C30F45" w:rsidRPr="00B13492" w:rsidRDefault="00C30F45" w:rsidP="00D56E90">
            <w:pPr>
              <w:rPr>
                <w:rFonts w:ascii="Times New Roman" w:eastAsia="Times New Roman" w:hAnsi="Times New Roman" w:cs="Times New Roman"/>
                <w:kern w:val="0"/>
                <w:lang w:eastAsia="lt-LT"/>
                <w14:ligatures w14:val="none"/>
              </w:rPr>
            </w:pPr>
            <w:r w:rsidRPr="00B13492">
              <w:rPr>
                <w:rFonts w:ascii="Times New Roman" w:eastAsia="Times New Roman" w:hAnsi="Times New Roman" w:cs="Times New Roman"/>
                <w:kern w:val="0"/>
                <w:lang w:eastAsia="lt-LT"/>
                <w14:ligatures w14:val="none"/>
              </w:rPr>
              <w:t>Vartotojų apmokymas naudoti įrangą įskaičiuotas į pasiūlymo kainą.</w:t>
            </w:r>
          </w:p>
        </w:tc>
        <w:tc>
          <w:tcPr>
            <w:tcW w:w="2068" w:type="dxa"/>
          </w:tcPr>
          <w:p w14:paraId="79F42202" w14:textId="77777777" w:rsidR="00C30F45" w:rsidRPr="007A206D" w:rsidRDefault="00C30F45" w:rsidP="00D56E90">
            <w:pPr>
              <w:rPr>
                <w:rFonts w:ascii="Times New Roman" w:hAnsi="Times New Roman" w:cs="Times New Roman"/>
                <w:sz w:val="24"/>
                <w:szCs w:val="24"/>
              </w:rPr>
            </w:pPr>
          </w:p>
        </w:tc>
      </w:tr>
      <w:tr w:rsidR="00C30F45" w:rsidRPr="000C719A" w14:paraId="2A98D033" w14:textId="77777777" w:rsidTr="00474E3E">
        <w:tc>
          <w:tcPr>
            <w:tcW w:w="677" w:type="dxa"/>
          </w:tcPr>
          <w:p w14:paraId="6389DE7C" w14:textId="77777777" w:rsidR="00C30F45" w:rsidRPr="00F5677A" w:rsidRDefault="00C30F45" w:rsidP="00D56E90">
            <w:pPr>
              <w:rPr>
                <w:rFonts w:ascii="Times New Roman" w:hAnsi="Times New Roman" w:cs="Times New Roman"/>
                <w:sz w:val="24"/>
                <w:szCs w:val="24"/>
              </w:rPr>
            </w:pPr>
          </w:p>
          <w:p w14:paraId="4C658BC0" w14:textId="2F517889" w:rsidR="00C30F45" w:rsidRDefault="00C30F45" w:rsidP="00D56E90">
            <w:pPr>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2690" w:type="dxa"/>
          </w:tcPr>
          <w:p w14:paraId="6EAF14B2" w14:textId="1F73233A" w:rsidR="00C30F45" w:rsidRPr="00B13492" w:rsidRDefault="00C30F45" w:rsidP="00D56E90">
            <w:pPr>
              <w:rPr>
                <w:rFonts w:ascii="Times New Roman" w:eastAsia="Times New Roman" w:hAnsi="Times New Roman" w:cs="Times New Roman"/>
                <w:kern w:val="0"/>
                <w:lang w:eastAsia="lt-LT"/>
                <w14:ligatures w14:val="none"/>
              </w:rPr>
            </w:pPr>
            <w:r w:rsidRPr="00B13492">
              <w:rPr>
                <w:rFonts w:ascii="Times New Roman" w:hAnsi="Times New Roman" w:cs="Times New Roman"/>
              </w:rPr>
              <w:t>Oficialių kokybės kontrolės institucijų ar pripažintų kompetenciją turinčių agentūrų išduoti CE sertifikatai arba lygiaverčiai dokumentai</w:t>
            </w:r>
          </w:p>
        </w:tc>
        <w:tc>
          <w:tcPr>
            <w:tcW w:w="3159" w:type="dxa"/>
          </w:tcPr>
          <w:p w14:paraId="1F1B2C2F" w14:textId="77777777" w:rsidR="00C30F45" w:rsidRPr="00B13492" w:rsidRDefault="00C30F45" w:rsidP="00D56E90">
            <w:pPr>
              <w:rPr>
                <w:rFonts w:ascii="Times New Roman" w:hAnsi="Times New Roman" w:cs="Times New Roman"/>
              </w:rPr>
            </w:pPr>
          </w:p>
          <w:p w14:paraId="707ABED1" w14:textId="77777777" w:rsidR="00C30F45" w:rsidRPr="00B13492" w:rsidRDefault="00C30F45" w:rsidP="00D56E90">
            <w:pPr>
              <w:rPr>
                <w:rFonts w:ascii="Times New Roman" w:hAnsi="Times New Roman" w:cs="Times New Roman"/>
              </w:rPr>
            </w:pPr>
          </w:p>
          <w:p w14:paraId="4DB9E999" w14:textId="2FF75D86" w:rsidR="00C30F45" w:rsidRPr="00B13492" w:rsidRDefault="00C30F45" w:rsidP="00D56E90">
            <w:pPr>
              <w:rPr>
                <w:rFonts w:ascii="Times New Roman" w:eastAsia="Times New Roman" w:hAnsi="Times New Roman" w:cs="Times New Roman"/>
                <w:kern w:val="0"/>
                <w:lang w:eastAsia="lt-LT"/>
                <w14:ligatures w14:val="none"/>
              </w:rPr>
            </w:pPr>
            <w:r w:rsidRPr="00B13492">
              <w:rPr>
                <w:rFonts w:ascii="Times New Roman" w:hAnsi="Times New Roman" w:cs="Times New Roman"/>
                <w:lang w:val="en-GB"/>
              </w:rPr>
              <w:t>Būtina</w:t>
            </w:r>
          </w:p>
        </w:tc>
        <w:tc>
          <w:tcPr>
            <w:tcW w:w="2068" w:type="dxa"/>
          </w:tcPr>
          <w:p w14:paraId="70437303" w14:textId="77777777" w:rsidR="00C30F45" w:rsidRPr="007A206D" w:rsidRDefault="00C30F45" w:rsidP="00D56E90">
            <w:pPr>
              <w:rPr>
                <w:rFonts w:ascii="Times New Roman" w:hAnsi="Times New Roman" w:cs="Times New Roman"/>
                <w:sz w:val="24"/>
                <w:szCs w:val="24"/>
              </w:rPr>
            </w:pPr>
          </w:p>
        </w:tc>
      </w:tr>
      <w:tr w:rsidR="00C30F45" w:rsidRPr="000C719A" w14:paraId="430A2B33" w14:textId="77777777" w:rsidTr="00474E3E">
        <w:tc>
          <w:tcPr>
            <w:tcW w:w="677" w:type="dxa"/>
            <w:hideMark/>
          </w:tcPr>
          <w:p w14:paraId="19F3365F" w14:textId="0488C3C9" w:rsidR="00C30F45" w:rsidRPr="000C719A" w:rsidRDefault="00C30F45" w:rsidP="00D56E90">
            <w:pPr>
              <w:rPr>
                <w:rFonts w:ascii="Times New Roman" w:hAnsi="Times New Roman" w:cs="Times New Roman"/>
                <w:sz w:val="24"/>
                <w:szCs w:val="24"/>
                <w:lang w:val="en-GB"/>
              </w:rPr>
            </w:pPr>
            <w:r w:rsidRPr="000C719A">
              <w:rPr>
                <w:rFonts w:ascii="Times New Roman" w:hAnsi="Times New Roman" w:cs="Times New Roman"/>
                <w:sz w:val="24"/>
                <w:szCs w:val="24"/>
                <w:lang w:val="en-GB"/>
              </w:rPr>
              <w:t>1</w:t>
            </w:r>
            <w:r>
              <w:rPr>
                <w:rFonts w:ascii="Times New Roman" w:hAnsi="Times New Roman" w:cs="Times New Roman"/>
                <w:sz w:val="24"/>
                <w:szCs w:val="24"/>
                <w:lang w:val="en-GB"/>
              </w:rPr>
              <w:t>6</w:t>
            </w:r>
            <w:r w:rsidRPr="000C719A">
              <w:rPr>
                <w:rFonts w:ascii="Times New Roman" w:hAnsi="Times New Roman" w:cs="Times New Roman"/>
                <w:sz w:val="24"/>
                <w:szCs w:val="24"/>
                <w:lang w:val="en-GB"/>
              </w:rPr>
              <w:t>.</w:t>
            </w:r>
          </w:p>
        </w:tc>
        <w:tc>
          <w:tcPr>
            <w:tcW w:w="2690" w:type="dxa"/>
            <w:vAlign w:val="center"/>
            <w:hideMark/>
          </w:tcPr>
          <w:p w14:paraId="2279A6F1" w14:textId="441DE911" w:rsidR="00C30F45" w:rsidRPr="000C719A" w:rsidRDefault="00C30F45" w:rsidP="00D56E90">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 xml:space="preserve">Kartu su įranga pateikiama </w:t>
            </w:r>
            <w:r>
              <w:rPr>
                <w:rFonts w:ascii="Times New Roman" w:hAnsi="Times New Roman" w:cs="Times New Roman"/>
                <w:sz w:val="24"/>
                <w:szCs w:val="24"/>
                <w:lang w:val="es-ES_tradnl"/>
              </w:rPr>
              <w:t xml:space="preserve">vartotojo </w:t>
            </w:r>
            <w:r w:rsidRPr="000C719A">
              <w:rPr>
                <w:rFonts w:ascii="Times New Roman" w:hAnsi="Times New Roman" w:cs="Times New Roman"/>
                <w:sz w:val="24"/>
                <w:szCs w:val="24"/>
                <w:lang w:val="es-ES_tradnl"/>
              </w:rPr>
              <w:t>instrukcija</w:t>
            </w:r>
          </w:p>
        </w:tc>
        <w:tc>
          <w:tcPr>
            <w:tcW w:w="3159" w:type="dxa"/>
            <w:vAlign w:val="center"/>
            <w:hideMark/>
          </w:tcPr>
          <w:p w14:paraId="30062985" w14:textId="77777777" w:rsidR="00C30F45" w:rsidRPr="000C719A" w:rsidRDefault="00C30F45" w:rsidP="00D56E90">
            <w:pPr>
              <w:rPr>
                <w:rFonts w:ascii="Times New Roman" w:hAnsi="Times New Roman" w:cs="Times New Roman"/>
                <w:sz w:val="24"/>
                <w:szCs w:val="24"/>
                <w:lang w:val="es-ES_tradnl"/>
              </w:rPr>
            </w:pPr>
            <w:r w:rsidRPr="000C719A">
              <w:rPr>
                <w:rFonts w:ascii="Times New Roman" w:hAnsi="Times New Roman" w:cs="Times New Roman"/>
                <w:sz w:val="24"/>
                <w:szCs w:val="24"/>
                <w:lang w:val="es-ES_tradnl"/>
              </w:rPr>
              <w:t>Lietuvių ir anglų kalbomis</w:t>
            </w:r>
          </w:p>
        </w:tc>
        <w:tc>
          <w:tcPr>
            <w:tcW w:w="2068" w:type="dxa"/>
          </w:tcPr>
          <w:p w14:paraId="77738F1B" w14:textId="77777777" w:rsidR="00C30F45" w:rsidRPr="000C719A" w:rsidRDefault="00C30F45" w:rsidP="00D56E90">
            <w:pPr>
              <w:rPr>
                <w:rFonts w:ascii="Times New Roman" w:hAnsi="Times New Roman" w:cs="Times New Roman"/>
                <w:sz w:val="24"/>
                <w:szCs w:val="24"/>
                <w:lang w:val="es-ES_tradnl"/>
              </w:rPr>
            </w:pPr>
          </w:p>
        </w:tc>
      </w:tr>
      <w:tr w:rsidR="00C30F45" w:rsidRPr="000C719A" w14:paraId="07A98603" w14:textId="77777777" w:rsidTr="00474E3E">
        <w:tc>
          <w:tcPr>
            <w:tcW w:w="677" w:type="dxa"/>
            <w:hideMark/>
          </w:tcPr>
          <w:p w14:paraId="78281BF1" w14:textId="562F595B" w:rsidR="00C30F45" w:rsidRPr="000C719A" w:rsidRDefault="00C30F45" w:rsidP="00D56E90">
            <w:pPr>
              <w:rPr>
                <w:rFonts w:ascii="Times New Roman" w:hAnsi="Times New Roman" w:cs="Times New Roman"/>
                <w:sz w:val="24"/>
                <w:szCs w:val="24"/>
                <w:lang w:val="en-GB"/>
              </w:rPr>
            </w:pPr>
            <w:r w:rsidRPr="000C719A">
              <w:rPr>
                <w:rFonts w:ascii="Times New Roman" w:hAnsi="Times New Roman" w:cs="Times New Roman"/>
                <w:sz w:val="24"/>
                <w:szCs w:val="24"/>
                <w:lang w:val="en-GB"/>
              </w:rPr>
              <w:t>1</w:t>
            </w:r>
            <w:r>
              <w:rPr>
                <w:rFonts w:ascii="Times New Roman" w:hAnsi="Times New Roman" w:cs="Times New Roman"/>
                <w:sz w:val="24"/>
                <w:szCs w:val="24"/>
                <w:lang w:val="en-GB"/>
              </w:rPr>
              <w:t>7</w:t>
            </w:r>
            <w:r w:rsidRPr="000C719A">
              <w:rPr>
                <w:rFonts w:ascii="Times New Roman" w:hAnsi="Times New Roman" w:cs="Times New Roman"/>
                <w:sz w:val="24"/>
                <w:szCs w:val="24"/>
                <w:lang w:val="en-GB"/>
              </w:rPr>
              <w:t>.</w:t>
            </w:r>
          </w:p>
        </w:tc>
        <w:tc>
          <w:tcPr>
            <w:tcW w:w="2690" w:type="dxa"/>
            <w:hideMark/>
          </w:tcPr>
          <w:p w14:paraId="35C4D347" w14:textId="77777777" w:rsidR="00C30F45" w:rsidRPr="000C719A" w:rsidRDefault="00C30F45" w:rsidP="00D56E90">
            <w:pPr>
              <w:rPr>
                <w:rFonts w:ascii="Times New Roman" w:hAnsi="Times New Roman" w:cs="Times New Roman"/>
                <w:sz w:val="24"/>
                <w:szCs w:val="24"/>
                <w:lang w:val="en-GB"/>
              </w:rPr>
            </w:pPr>
            <w:r w:rsidRPr="000C719A">
              <w:rPr>
                <w:rFonts w:ascii="Times New Roman" w:hAnsi="Times New Roman" w:cs="Times New Roman"/>
                <w:sz w:val="24"/>
                <w:szCs w:val="24"/>
                <w:lang w:val="en-GB"/>
              </w:rPr>
              <w:t>Garantinis laikotarpis</w:t>
            </w:r>
          </w:p>
        </w:tc>
        <w:tc>
          <w:tcPr>
            <w:tcW w:w="3159" w:type="dxa"/>
            <w:hideMark/>
          </w:tcPr>
          <w:p w14:paraId="5AEA25D4" w14:textId="245E9B9D" w:rsidR="00C30F45" w:rsidRPr="000C719A" w:rsidRDefault="00C30F45" w:rsidP="00D56E90">
            <w:pPr>
              <w:rPr>
                <w:rFonts w:ascii="Times New Roman" w:hAnsi="Times New Roman" w:cs="Times New Roman"/>
                <w:sz w:val="24"/>
                <w:szCs w:val="24"/>
                <w:lang w:val="en-GB"/>
              </w:rPr>
            </w:pPr>
            <w:r w:rsidRPr="000C719A">
              <w:rPr>
                <w:rFonts w:ascii="Times New Roman" w:hAnsi="Times New Roman" w:cs="Times New Roman"/>
                <w:sz w:val="24"/>
                <w:szCs w:val="24"/>
                <w:lang w:val="en-GB"/>
              </w:rPr>
              <w:t>Ne mažiau 36 mėn.</w:t>
            </w:r>
          </w:p>
        </w:tc>
        <w:tc>
          <w:tcPr>
            <w:tcW w:w="2068" w:type="dxa"/>
          </w:tcPr>
          <w:p w14:paraId="63BA2A74" w14:textId="77777777" w:rsidR="00C30F45" w:rsidRPr="000C719A" w:rsidRDefault="00C30F45" w:rsidP="00D56E90">
            <w:pPr>
              <w:rPr>
                <w:rFonts w:ascii="Times New Roman" w:hAnsi="Times New Roman" w:cs="Times New Roman"/>
                <w:sz w:val="24"/>
                <w:szCs w:val="24"/>
                <w:lang w:val="en-GB"/>
              </w:rPr>
            </w:pPr>
          </w:p>
        </w:tc>
      </w:tr>
      <w:tr w:rsidR="00C30F45" w:rsidRPr="000C719A" w14:paraId="4E43E850" w14:textId="77777777" w:rsidTr="00474E3E">
        <w:tc>
          <w:tcPr>
            <w:tcW w:w="677" w:type="dxa"/>
          </w:tcPr>
          <w:p w14:paraId="19547DF8" w14:textId="77777777" w:rsidR="00C30F45" w:rsidRDefault="00C30F45" w:rsidP="00D56E90">
            <w:pPr>
              <w:rPr>
                <w:rFonts w:ascii="Times New Roman" w:hAnsi="Times New Roman" w:cs="Times New Roman"/>
                <w:sz w:val="24"/>
                <w:szCs w:val="24"/>
                <w:lang w:val="en-GB"/>
              </w:rPr>
            </w:pPr>
          </w:p>
          <w:p w14:paraId="6BB5694D" w14:textId="77777777" w:rsidR="00C30F45" w:rsidRDefault="00C30F45" w:rsidP="00D56E90">
            <w:pPr>
              <w:rPr>
                <w:rFonts w:ascii="Times New Roman" w:hAnsi="Times New Roman" w:cs="Times New Roman"/>
                <w:sz w:val="24"/>
                <w:szCs w:val="24"/>
                <w:lang w:val="en-GB"/>
              </w:rPr>
            </w:pPr>
          </w:p>
          <w:p w14:paraId="6BD0614D" w14:textId="77777777" w:rsidR="00C30F45" w:rsidRDefault="00C30F45" w:rsidP="00D56E90">
            <w:pPr>
              <w:rPr>
                <w:rFonts w:ascii="Times New Roman" w:hAnsi="Times New Roman" w:cs="Times New Roman"/>
                <w:sz w:val="24"/>
                <w:szCs w:val="24"/>
                <w:lang w:val="en-GB"/>
              </w:rPr>
            </w:pPr>
          </w:p>
          <w:p w14:paraId="7123A42A" w14:textId="77777777" w:rsidR="00C30F45" w:rsidRDefault="00C30F45" w:rsidP="00D56E90">
            <w:pPr>
              <w:rPr>
                <w:rFonts w:ascii="Times New Roman" w:hAnsi="Times New Roman" w:cs="Times New Roman"/>
                <w:sz w:val="24"/>
                <w:szCs w:val="24"/>
                <w:lang w:val="en-GB"/>
              </w:rPr>
            </w:pPr>
          </w:p>
          <w:p w14:paraId="2F55AABF" w14:textId="77777777" w:rsidR="00C30F45" w:rsidRDefault="00C30F45" w:rsidP="00D56E90">
            <w:pPr>
              <w:rPr>
                <w:rFonts w:ascii="Times New Roman" w:hAnsi="Times New Roman" w:cs="Times New Roman"/>
                <w:sz w:val="24"/>
                <w:szCs w:val="24"/>
                <w:lang w:val="en-GB"/>
              </w:rPr>
            </w:pPr>
          </w:p>
          <w:p w14:paraId="60BE47C8" w14:textId="77777777" w:rsidR="00C30F45" w:rsidRDefault="00C30F45" w:rsidP="00D56E90">
            <w:pPr>
              <w:rPr>
                <w:rFonts w:ascii="Times New Roman" w:hAnsi="Times New Roman" w:cs="Times New Roman"/>
                <w:sz w:val="24"/>
                <w:szCs w:val="24"/>
                <w:lang w:val="en-GB"/>
              </w:rPr>
            </w:pPr>
          </w:p>
          <w:p w14:paraId="41C9D359" w14:textId="77777777" w:rsidR="00C30F45" w:rsidRDefault="00C30F45" w:rsidP="00D56E90">
            <w:pPr>
              <w:rPr>
                <w:rFonts w:ascii="Times New Roman" w:hAnsi="Times New Roman" w:cs="Times New Roman"/>
                <w:sz w:val="24"/>
                <w:szCs w:val="24"/>
                <w:lang w:val="en-GB"/>
              </w:rPr>
            </w:pPr>
          </w:p>
          <w:p w14:paraId="658C6B03" w14:textId="3431AF6C" w:rsidR="00C30F45" w:rsidRPr="000C719A" w:rsidRDefault="00C30F45" w:rsidP="00D56E90">
            <w:pPr>
              <w:rPr>
                <w:rFonts w:ascii="Times New Roman" w:hAnsi="Times New Roman" w:cs="Times New Roman"/>
                <w:sz w:val="24"/>
                <w:szCs w:val="24"/>
                <w:lang w:val="en-GB"/>
              </w:rPr>
            </w:pPr>
            <w:r>
              <w:rPr>
                <w:rFonts w:ascii="Times New Roman" w:hAnsi="Times New Roman" w:cs="Times New Roman"/>
                <w:sz w:val="24"/>
                <w:szCs w:val="24"/>
                <w:lang w:val="en-GB"/>
              </w:rPr>
              <w:t>18.</w:t>
            </w:r>
          </w:p>
        </w:tc>
        <w:tc>
          <w:tcPr>
            <w:tcW w:w="2690" w:type="dxa"/>
            <w:vAlign w:val="center"/>
          </w:tcPr>
          <w:p w14:paraId="56F22D6E" w14:textId="1D6EAA9B" w:rsidR="00C30F45" w:rsidRPr="00C30F45" w:rsidRDefault="00C30F45" w:rsidP="00D56E90">
            <w:pPr>
              <w:rPr>
                <w:rFonts w:ascii="Times New Roman" w:hAnsi="Times New Roman" w:cs="Times New Roman"/>
                <w:sz w:val="24"/>
                <w:szCs w:val="24"/>
                <w:lang w:val="pt-BR"/>
              </w:rPr>
            </w:pPr>
            <w:r>
              <w:rPr>
                <w:rFonts w:ascii="Times New Roman" w:eastAsia="Times New Roman" w:hAnsi="Times New Roman" w:cs="Times New Roman"/>
                <w:color w:val="000000"/>
                <w:kern w:val="0"/>
                <w:lang w:eastAsia="lt-LT"/>
                <w14:ligatures w14:val="none"/>
              </w:rPr>
              <w:t>G</w:t>
            </w:r>
            <w:r w:rsidRPr="00B13492">
              <w:rPr>
                <w:rFonts w:ascii="Times New Roman" w:eastAsia="Times New Roman" w:hAnsi="Times New Roman" w:cs="Times New Roman"/>
                <w:color w:val="000000"/>
                <w:kern w:val="0"/>
                <w:lang w:eastAsia="lt-LT"/>
                <w14:ligatures w14:val="none"/>
              </w:rPr>
              <w:t>alimybė įsigyti originalias (arba joms lygiavertes) atsargines dalis</w:t>
            </w:r>
          </w:p>
        </w:tc>
        <w:tc>
          <w:tcPr>
            <w:tcW w:w="3159" w:type="dxa"/>
            <w:vAlign w:val="center"/>
          </w:tcPr>
          <w:p w14:paraId="23C5A6EF" w14:textId="762FE966" w:rsidR="00C30F45" w:rsidRPr="00C65177" w:rsidRDefault="00C30F45" w:rsidP="00D56E90">
            <w:pPr>
              <w:rPr>
                <w:rFonts w:ascii="Times New Roman" w:hAnsi="Times New Roman" w:cs="Times New Roman"/>
                <w:sz w:val="24"/>
                <w:szCs w:val="24"/>
              </w:rPr>
            </w:pPr>
            <w:r w:rsidRPr="00B13492">
              <w:rPr>
                <w:rFonts w:ascii="Times New Roman" w:eastAsia="Times New Roman" w:hAnsi="Times New Roman" w:cs="Times New Roman"/>
                <w:kern w:val="0"/>
                <w:lang w:eastAsia="lt-LT"/>
                <w14:ligatures w14:val="non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w:t>
            </w:r>
            <w:r w:rsidRPr="00B13492">
              <w:rPr>
                <w:rFonts w:ascii="Times New Roman" w:eastAsia="Times New Roman" w:hAnsi="Times New Roman" w:cs="Times New Roman"/>
                <w:kern w:val="0"/>
                <w:lang w:eastAsia="lt-LT"/>
                <w14:ligatures w14:val="none"/>
              </w:rPr>
              <w:lastRenderedPageBreak/>
              <w:t>patvirtinimas).</w:t>
            </w:r>
            <w:r w:rsidRPr="00B13492">
              <w:rPr>
                <w:rFonts w:ascii="Times New Roman" w:eastAsia="Times New Roman" w:hAnsi="Times New Roman" w:cs="Times New Roman"/>
                <w:kern w:val="0"/>
                <w:lang w:eastAsia="lt-LT"/>
                <w14:ligatures w14:val="none"/>
              </w:rPr>
              <w:br/>
              <w:t>Pastaba: Reikalavimas taikomas vadovaujantis Lietuvos Respublikos aplinkos ministro 2022 m. gruodžio 13 d. įsakymu Nr. D1-401 patvirtinto aplinkos apsaugos kriterijų taikymo, vykdant žaliuosius pirkimus, tvarkos aprašo II skyriaus 4.4.4.4 punktu.</w:t>
            </w:r>
          </w:p>
        </w:tc>
        <w:tc>
          <w:tcPr>
            <w:tcW w:w="2068" w:type="dxa"/>
          </w:tcPr>
          <w:p w14:paraId="70A1EDB9" w14:textId="77777777" w:rsidR="00C30F45" w:rsidRPr="00C65177" w:rsidRDefault="00C30F45" w:rsidP="00D56E90">
            <w:pPr>
              <w:rPr>
                <w:rFonts w:ascii="Times New Roman" w:hAnsi="Times New Roman" w:cs="Times New Roman"/>
                <w:sz w:val="24"/>
                <w:szCs w:val="24"/>
              </w:rPr>
            </w:pPr>
          </w:p>
        </w:tc>
      </w:tr>
    </w:tbl>
    <w:p w14:paraId="0D86DADD" w14:textId="77777777" w:rsidR="00892A83" w:rsidRPr="000C719A" w:rsidRDefault="00892A83" w:rsidP="00F60DC1">
      <w:pPr>
        <w:rPr>
          <w:rFonts w:ascii="Times New Roman" w:hAnsi="Times New Roman" w:cs="Times New Roman"/>
          <w:sz w:val="24"/>
          <w:szCs w:val="24"/>
        </w:rPr>
      </w:pPr>
    </w:p>
    <w:sectPr w:rsidR="00892A83" w:rsidRPr="000C71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3F"/>
    <w:multiLevelType w:val="hybridMultilevel"/>
    <w:tmpl w:val="54D28D70"/>
    <w:lvl w:ilvl="0" w:tplc="938CD546">
      <w:start w:val="1"/>
      <w:numFmt w:val="decimal"/>
      <w:lvlText w:val="%1."/>
      <w:lvlJc w:val="left"/>
      <w:pPr>
        <w:ind w:left="740" w:hanging="380"/>
      </w:pPr>
      <w:rPr>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1D3F67"/>
    <w:multiLevelType w:val="hybridMultilevel"/>
    <w:tmpl w:val="0E7611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2355328C"/>
    <w:multiLevelType w:val="hybridMultilevel"/>
    <w:tmpl w:val="26EC98F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F21C6B"/>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DB72080"/>
    <w:multiLevelType w:val="hybridMultilevel"/>
    <w:tmpl w:val="7FA0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95565A"/>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78E33B7"/>
    <w:multiLevelType w:val="hybridMultilevel"/>
    <w:tmpl w:val="BD68E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4C17A8"/>
    <w:multiLevelType w:val="hybridMultilevel"/>
    <w:tmpl w:val="9A74D7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1F0035"/>
    <w:multiLevelType w:val="hybridMultilevel"/>
    <w:tmpl w:val="4288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A0D285E"/>
    <w:multiLevelType w:val="hybridMultilevel"/>
    <w:tmpl w:val="48148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47962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02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696214">
    <w:abstractNumId w:val="7"/>
  </w:num>
  <w:num w:numId="4" w16cid:durableId="574821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680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446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953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707274">
    <w:abstractNumId w:val="2"/>
  </w:num>
  <w:num w:numId="9" w16cid:durableId="1980573929">
    <w:abstractNumId w:val="4"/>
  </w:num>
  <w:num w:numId="10" w16cid:durableId="1766995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C7"/>
    <w:rsid w:val="00015775"/>
    <w:rsid w:val="00020DC7"/>
    <w:rsid w:val="0002431D"/>
    <w:rsid w:val="00026D5F"/>
    <w:rsid w:val="00045B7A"/>
    <w:rsid w:val="00054DD7"/>
    <w:rsid w:val="0005781C"/>
    <w:rsid w:val="000674B3"/>
    <w:rsid w:val="0008719F"/>
    <w:rsid w:val="00096E09"/>
    <w:rsid w:val="000C719A"/>
    <w:rsid w:val="000E12FB"/>
    <w:rsid w:val="000E1762"/>
    <w:rsid w:val="000F7BAE"/>
    <w:rsid w:val="0010617D"/>
    <w:rsid w:val="00107A49"/>
    <w:rsid w:val="001161CE"/>
    <w:rsid w:val="00116355"/>
    <w:rsid w:val="001176F2"/>
    <w:rsid w:val="001341FB"/>
    <w:rsid w:val="00173AD5"/>
    <w:rsid w:val="00176357"/>
    <w:rsid w:val="0018746A"/>
    <w:rsid w:val="001939B9"/>
    <w:rsid w:val="001A6E87"/>
    <w:rsid w:val="001C038F"/>
    <w:rsid w:val="001D0310"/>
    <w:rsid w:val="001D3EB3"/>
    <w:rsid w:val="001F0496"/>
    <w:rsid w:val="001F2422"/>
    <w:rsid w:val="001F4340"/>
    <w:rsid w:val="001F575F"/>
    <w:rsid w:val="00216122"/>
    <w:rsid w:val="0024506B"/>
    <w:rsid w:val="00253C36"/>
    <w:rsid w:val="0028211E"/>
    <w:rsid w:val="002A0A56"/>
    <w:rsid w:val="002B6973"/>
    <w:rsid w:val="002C0DC2"/>
    <w:rsid w:val="002C2956"/>
    <w:rsid w:val="002C7206"/>
    <w:rsid w:val="002C789B"/>
    <w:rsid w:val="00311066"/>
    <w:rsid w:val="00340430"/>
    <w:rsid w:val="003418B8"/>
    <w:rsid w:val="003454FB"/>
    <w:rsid w:val="00364530"/>
    <w:rsid w:val="003677EB"/>
    <w:rsid w:val="00371CE0"/>
    <w:rsid w:val="003863E7"/>
    <w:rsid w:val="003A0BA1"/>
    <w:rsid w:val="003B265F"/>
    <w:rsid w:val="003B2C19"/>
    <w:rsid w:val="003C2150"/>
    <w:rsid w:val="003D5F96"/>
    <w:rsid w:val="0040449D"/>
    <w:rsid w:val="00440483"/>
    <w:rsid w:val="0045345E"/>
    <w:rsid w:val="00474E3E"/>
    <w:rsid w:val="00485AE5"/>
    <w:rsid w:val="00485CDB"/>
    <w:rsid w:val="004A427E"/>
    <w:rsid w:val="004A4ADD"/>
    <w:rsid w:val="004A60E3"/>
    <w:rsid w:val="004B1940"/>
    <w:rsid w:val="004B56A8"/>
    <w:rsid w:val="004C1F3D"/>
    <w:rsid w:val="004C3BD2"/>
    <w:rsid w:val="004D10D1"/>
    <w:rsid w:val="0050068D"/>
    <w:rsid w:val="00502117"/>
    <w:rsid w:val="00527B22"/>
    <w:rsid w:val="00531603"/>
    <w:rsid w:val="005371B8"/>
    <w:rsid w:val="00542783"/>
    <w:rsid w:val="00573992"/>
    <w:rsid w:val="00573FC5"/>
    <w:rsid w:val="00582958"/>
    <w:rsid w:val="00585C9F"/>
    <w:rsid w:val="005A6364"/>
    <w:rsid w:val="005B3F37"/>
    <w:rsid w:val="005B3FAC"/>
    <w:rsid w:val="005D2A97"/>
    <w:rsid w:val="005D516E"/>
    <w:rsid w:val="005D6FCC"/>
    <w:rsid w:val="005E555D"/>
    <w:rsid w:val="005E743F"/>
    <w:rsid w:val="00604FC4"/>
    <w:rsid w:val="00632B02"/>
    <w:rsid w:val="00640866"/>
    <w:rsid w:val="00650DC5"/>
    <w:rsid w:val="0068417E"/>
    <w:rsid w:val="0069196E"/>
    <w:rsid w:val="006938D7"/>
    <w:rsid w:val="0069794B"/>
    <w:rsid w:val="00697D4C"/>
    <w:rsid w:val="006B2989"/>
    <w:rsid w:val="006B7353"/>
    <w:rsid w:val="006C6BB6"/>
    <w:rsid w:val="00702315"/>
    <w:rsid w:val="00720E5E"/>
    <w:rsid w:val="0073488C"/>
    <w:rsid w:val="00737D67"/>
    <w:rsid w:val="007710FD"/>
    <w:rsid w:val="00776CA9"/>
    <w:rsid w:val="00785089"/>
    <w:rsid w:val="00785121"/>
    <w:rsid w:val="007907BF"/>
    <w:rsid w:val="007A206D"/>
    <w:rsid w:val="007A7B07"/>
    <w:rsid w:val="007B2AF5"/>
    <w:rsid w:val="007C2A02"/>
    <w:rsid w:val="007F28AD"/>
    <w:rsid w:val="00802CCB"/>
    <w:rsid w:val="00812208"/>
    <w:rsid w:val="008357E0"/>
    <w:rsid w:val="008473C7"/>
    <w:rsid w:val="008668D2"/>
    <w:rsid w:val="0087037B"/>
    <w:rsid w:val="00872835"/>
    <w:rsid w:val="008752C5"/>
    <w:rsid w:val="00892A83"/>
    <w:rsid w:val="0089641C"/>
    <w:rsid w:val="008B75E9"/>
    <w:rsid w:val="008C78A2"/>
    <w:rsid w:val="008E7744"/>
    <w:rsid w:val="008F4FC6"/>
    <w:rsid w:val="00910432"/>
    <w:rsid w:val="00911F94"/>
    <w:rsid w:val="00916B1F"/>
    <w:rsid w:val="009208C1"/>
    <w:rsid w:val="0093656E"/>
    <w:rsid w:val="00943FF6"/>
    <w:rsid w:val="00956AE4"/>
    <w:rsid w:val="009B165C"/>
    <w:rsid w:val="009B75C8"/>
    <w:rsid w:val="009C3117"/>
    <w:rsid w:val="009D2F99"/>
    <w:rsid w:val="009D7967"/>
    <w:rsid w:val="009E6165"/>
    <w:rsid w:val="009F3910"/>
    <w:rsid w:val="009F7935"/>
    <w:rsid w:val="009F7C4E"/>
    <w:rsid w:val="00A06520"/>
    <w:rsid w:val="00A3277E"/>
    <w:rsid w:val="00A560AD"/>
    <w:rsid w:val="00A63435"/>
    <w:rsid w:val="00A64BCA"/>
    <w:rsid w:val="00A661D6"/>
    <w:rsid w:val="00A84985"/>
    <w:rsid w:val="00A858CE"/>
    <w:rsid w:val="00A93BCB"/>
    <w:rsid w:val="00A978D8"/>
    <w:rsid w:val="00AA1AA6"/>
    <w:rsid w:val="00AA1B9F"/>
    <w:rsid w:val="00AA2137"/>
    <w:rsid w:val="00AC1FA8"/>
    <w:rsid w:val="00AC257A"/>
    <w:rsid w:val="00AE67A3"/>
    <w:rsid w:val="00AF1575"/>
    <w:rsid w:val="00AF7D37"/>
    <w:rsid w:val="00B00381"/>
    <w:rsid w:val="00B03DEE"/>
    <w:rsid w:val="00B77F3F"/>
    <w:rsid w:val="00B83DF3"/>
    <w:rsid w:val="00BA063B"/>
    <w:rsid w:val="00BA1DE0"/>
    <w:rsid w:val="00BA2261"/>
    <w:rsid w:val="00BB2F0D"/>
    <w:rsid w:val="00BD23DA"/>
    <w:rsid w:val="00BD3B8B"/>
    <w:rsid w:val="00BD66E0"/>
    <w:rsid w:val="00C250F9"/>
    <w:rsid w:val="00C30F45"/>
    <w:rsid w:val="00C35CF3"/>
    <w:rsid w:val="00C360AC"/>
    <w:rsid w:val="00C4619C"/>
    <w:rsid w:val="00C55AF8"/>
    <w:rsid w:val="00C628FC"/>
    <w:rsid w:val="00C65177"/>
    <w:rsid w:val="00C65634"/>
    <w:rsid w:val="00C7022D"/>
    <w:rsid w:val="00C71CEF"/>
    <w:rsid w:val="00C77BB7"/>
    <w:rsid w:val="00C80784"/>
    <w:rsid w:val="00C91C78"/>
    <w:rsid w:val="00C93AD1"/>
    <w:rsid w:val="00CB3764"/>
    <w:rsid w:val="00D1306E"/>
    <w:rsid w:val="00D1507D"/>
    <w:rsid w:val="00D23252"/>
    <w:rsid w:val="00D278B7"/>
    <w:rsid w:val="00D33190"/>
    <w:rsid w:val="00D33DB3"/>
    <w:rsid w:val="00D56E90"/>
    <w:rsid w:val="00D62C14"/>
    <w:rsid w:val="00D63E6C"/>
    <w:rsid w:val="00D72F66"/>
    <w:rsid w:val="00D73503"/>
    <w:rsid w:val="00D772A2"/>
    <w:rsid w:val="00D92BF7"/>
    <w:rsid w:val="00DB412F"/>
    <w:rsid w:val="00DB6336"/>
    <w:rsid w:val="00DC175A"/>
    <w:rsid w:val="00DD5994"/>
    <w:rsid w:val="00DD6821"/>
    <w:rsid w:val="00DF128A"/>
    <w:rsid w:val="00DF6AA5"/>
    <w:rsid w:val="00E54041"/>
    <w:rsid w:val="00E649A1"/>
    <w:rsid w:val="00E701C2"/>
    <w:rsid w:val="00E73C70"/>
    <w:rsid w:val="00E76F23"/>
    <w:rsid w:val="00EB48B9"/>
    <w:rsid w:val="00ED12D5"/>
    <w:rsid w:val="00ED6CAC"/>
    <w:rsid w:val="00EE2C6C"/>
    <w:rsid w:val="00EF2877"/>
    <w:rsid w:val="00F23734"/>
    <w:rsid w:val="00F25654"/>
    <w:rsid w:val="00F44C56"/>
    <w:rsid w:val="00F512AA"/>
    <w:rsid w:val="00F5232F"/>
    <w:rsid w:val="00F55D30"/>
    <w:rsid w:val="00F5677A"/>
    <w:rsid w:val="00F60DC1"/>
    <w:rsid w:val="00F67183"/>
    <w:rsid w:val="00F83C11"/>
    <w:rsid w:val="00F875AE"/>
    <w:rsid w:val="00F92FC9"/>
    <w:rsid w:val="00F95FD8"/>
    <w:rsid w:val="00FA7933"/>
    <w:rsid w:val="00FB6E16"/>
    <w:rsid w:val="00FC37DE"/>
    <w:rsid w:val="00FF5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FD2D"/>
  <w15:chartTrackingRefBased/>
  <w15:docId w15:val="{561451BB-7F7C-4C12-9F05-2F0B3DCF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0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0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0D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0D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0D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0D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0D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0D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0D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0D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0D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0D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0D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0D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0D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0D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0D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0D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0D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0D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0D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0D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0DC7"/>
    <w:rPr>
      <w:i/>
      <w:iCs/>
      <w:color w:val="404040" w:themeColor="text1" w:themeTint="BF"/>
    </w:rPr>
  </w:style>
  <w:style w:type="paragraph" w:styleId="Sraopastraipa">
    <w:name w:val="List Paragraph"/>
    <w:basedOn w:val="prastasis"/>
    <w:uiPriority w:val="34"/>
    <w:qFormat/>
    <w:rsid w:val="00020DC7"/>
    <w:pPr>
      <w:ind w:left="720"/>
      <w:contextualSpacing/>
    </w:pPr>
  </w:style>
  <w:style w:type="character" w:styleId="Rykuspabraukimas">
    <w:name w:val="Intense Emphasis"/>
    <w:basedOn w:val="Numatytasispastraiposriftas"/>
    <w:uiPriority w:val="21"/>
    <w:qFormat/>
    <w:rsid w:val="00020DC7"/>
    <w:rPr>
      <w:i/>
      <w:iCs/>
      <w:color w:val="2F5496" w:themeColor="accent1" w:themeShade="BF"/>
    </w:rPr>
  </w:style>
  <w:style w:type="paragraph" w:styleId="Iskirtacitata">
    <w:name w:val="Intense Quote"/>
    <w:basedOn w:val="prastasis"/>
    <w:next w:val="prastasis"/>
    <w:link w:val="IskirtacitataDiagrama"/>
    <w:uiPriority w:val="30"/>
    <w:qFormat/>
    <w:rsid w:val="0002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0DC7"/>
    <w:rPr>
      <w:i/>
      <w:iCs/>
      <w:color w:val="2F5496" w:themeColor="accent1" w:themeShade="BF"/>
    </w:rPr>
  </w:style>
  <w:style w:type="character" w:styleId="Rykinuoroda">
    <w:name w:val="Intense Reference"/>
    <w:basedOn w:val="Numatytasispastraiposriftas"/>
    <w:uiPriority w:val="32"/>
    <w:qFormat/>
    <w:rsid w:val="00020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3030">
      <w:bodyDiv w:val="1"/>
      <w:marLeft w:val="0"/>
      <w:marRight w:val="0"/>
      <w:marTop w:val="0"/>
      <w:marBottom w:val="0"/>
      <w:divBdr>
        <w:top w:val="none" w:sz="0" w:space="0" w:color="auto"/>
        <w:left w:val="none" w:sz="0" w:space="0" w:color="auto"/>
        <w:bottom w:val="none" w:sz="0" w:space="0" w:color="auto"/>
        <w:right w:val="none" w:sz="0" w:space="0" w:color="auto"/>
      </w:divBdr>
    </w:div>
    <w:div w:id="245459164">
      <w:bodyDiv w:val="1"/>
      <w:marLeft w:val="0"/>
      <w:marRight w:val="0"/>
      <w:marTop w:val="0"/>
      <w:marBottom w:val="0"/>
      <w:divBdr>
        <w:top w:val="none" w:sz="0" w:space="0" w:color="auto"/>
        <w:left w:val="none" w:sz="0" w:space="0" w:color="auto"/>
        <w:bottom w:val="none" w:sz="0" w:space="0" w:color="auto"/>
        <w:right w:val="none" w:sz="0" w:space="0" w:color="auto"/>
      </w:divBdr>
    </w:div>
    <w:div w:id="966164300">
      <w:bodyDiv w:val="1"/>
      <w:marLeft w:val="0"/>
      <w:marRight w:val="0"/>
      <w:marTop w:val="0"/>
      <w:marBottom w:val="0"/>
      <w:divBdr>
        <w:top w:val="none" w:sz="0" w:space="0" w:color="auto"/>
        <w:left w:val="none" w:sz="0" w:space="0" w:color="auto"/>
        <w:bottom w:val="none" w:sz="0" w:space="0" w:color="auto"/>
        <w:right w:val="none" w:sz="0" w:space="0" w:color="auto"/>
      </w:divBdr>
    </w:div>
    <w:div w:id="1233738788">
      <w:bodyDiv w:val="1"/>
      <w:marLeft w:val="0"/>
      <w:marRight w:val="0"/>
      <w:marTop w:val="0"/>
      <w:marBottom w:val="0"/>
      <w:divBdr>
        <w:top w:val="none" w:sz="0" w:space="0" w:color="auto"/>
        <w:left w:val="none" w:sz="0" w:space="0" w:color="auto"/>
        <w:bottom w:val="none" w:sz="0" w:space="0" w:color="auto"/>
        <w:right w:val="none" w:sz="0" w:space="0" w:color="auto"/>
      </w:divBdr>
    </w:div>
    <w:div w:id="19891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3826</Words>
  <Characters>2182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MedTechVed</dc:creator>
  <cp:keywords/>
  <dc:description/>
  <cp:lastModifiedBy>Elžbieta Taločkaitė</cp:lastModifiedBy>
  <cp:revision>5</cp:revision>
  <cp:lastPrinted>2025-02-10T12:37:00Z</cp:lastPrinted>
  <dcterms:created xsi:type="dcterms:W3CDTF">2025-04-10T06:45:00Z</dcterms:created>
  <dcterms:modified xsi:type="dcterms:W3CDTF">2025-04-17T06:31:00Z</dcterms:modified>
</cp:coreProperties>
</file>