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E52D4" w14:textId="297CD5DF" w:rsidR="00F83651" w:rsidRPr="00FD62BB" w:rsidRDefault="003D4688" w:rsidP="0066650C">
      <w:pPr>
        <w:ind w:right="-1"/>
        <w:jc w:val="both"/>
        <w:rPr>
          <w:b/>
          <w:szCs w:val="24"/>
        </w:rPr>
      </w:pPr>
      <w:bookmarkStart w:id="0" w:name="_Hlk130375993"/>
      <w:r w:rsidRPr="003D4688">
        <w:rPr>
          <w:szCs w:val="24"/>
        </w:rPr>
        <w:t>Tiekėjams</w:t>
      </w:r>
      <w:r w:rsidR="00A3610A">
        <w:rPr>
          <w:szCs w:val="24"/>
        </w:rPr>
        <w:tab/>
      </w:r>
      <w:r w:rsidR="00A3610A">
        <w:rPr>
          <w:szCs w:val="24"/>
        </w:rPr>
        <w:tab/>
      </w:r>
      <w:r w:rsidR="00A3610A" w:rsidRPr="00FD62BB">
        <w:rPr>
          <w:szCs w:val="24"/>
        </w:rPr>
        <w:tab/>
      </w:r>
      <w:r w:rsidR="00A3610A" w:rsidRPr="00FD62BB">
        <w:rPr>
          <w:szCs w:val="24"/>
        </w:rPr>
        <w:tab/>
      </w:r>
      <w:bookmarkEnd w:id="0"/>
      <w:r w:rsidR="00A3610A" w:rsidRPr="00FD62BB">
        <w:rPr>
          <w:szCs w:val="24"/>
        </w:rPr>
        <w:t xml:space="preserve">    </w:t>
      </w:r>
      <w:r w:rsidRPr="00FD62BB">
        <w:rPr>
          <w:szCs w:val="24"/>
        </w:rPr>
        <w:tab/>
      </w:r>
      <w:r w:rsidRPr="00FD62BB">
        <w:rPr>
          <w:szCs w:val="24"/>
        </w:rPr>
        <w:tab/>
      </w:r>
      <w:r w:rsidR="00FD62BB" w:rsidRPr="00FD62BB">
        <w:rPr>
          <w:szCs w:val="24"/>
        </w:rPr>
        <w:t>2025-</w:t>
      </w:r>
      <w:r w:rsidR="003D4DF1">
        <w:rPr>
          <w:szCs w:val="24"/>
        </w:rPr>
        <w:t>04-1</w:t>
      </w:r>
      <w:r w:rsidR="00E92482">
        <w:rPr>
          <w:szCs w:val="24"/>
        </w:rPr>
        <w:t>7</w:t>
      </w:r>
    </w:p>
    <w:p w14:paraId="3B0C54C6" w14:textId="77777777" w:rsidR="00F83651" w:rsidRPr="00FD62BB" w:rsidRDefault="00F83651" w:rsidP="0066650C">
      <w:pPr>
        <w:ind w:right="-1"/>
        <w:jc w:val="both"/>
        <w:rPr>
          <w:b/>
          <w:szCs w:val="24"/>
        </w:rPr>
      </w:pPr>
    </w:p>
    <w:p w14:paraId="631D0DE3" w14:textId="77777777" w:rsidR="00F83651" w:rsidRPr="00FD62BB" w:rsidRDefault="00F83651" w:rsidP="0066650C">
      <w:pPr>
        <w:ind w:right="-1"/>
        <w:jc w:val="both"/>
        <w:rPr>
          <w:b/>
          <w:szCs w:val="24"/>
        </w:rPr>
      </w:pPr>
    </w:p>
    <w:p w14:paraId="6CAAB51F" w14:textId="77777777" w:rsidR="00F83651" w:rsidRPr="00FD62BB" w:rsidRDefault="00F83651" w:rsidP="0066650C">
      <w:pPr>
        <w:ind w:right="-1"/>
        <w:jc w:val="both"/>
        <w:rPr>
          <w:b/>
          <w:bCs/>
          <w:szCs w:val="24"/>
        </w:rPr>
      </w:pPr>
    </w:p>
    <w:p w14:paraId="5A2950A9" w14:textId="03204451" w:rsidR="003D4688" w:rsidRPr="00FD62BB" w:rsidRDefault="003D4688" w:rsidP="003D4688">
      <w:pPr>
        <w:spacing w:after="160" w:line="259" w:lineRule="auto"/>
        <w:rPr>
          <w:rFonts w:eastAsiaTheme="minorHAnsi"/>
          <w:b/>
          <w:bCs/>
          <w:szCs w:val="24"/>
          <w:lang w:eastAsia="en-US"/>
        </w:rPr>
      </w:pPr>
      <w:r w:rsidRPr="00FD62BB">
        <w:rPr>
          <w:rFonts w:eastAsiaTheme="minorHAnsi"/>
          <w:b/>
          <w:bCs/>
          <w:szCs w:val="24"/>
          <w:lang w:eastAsia="en-US"/>
        </w:rPr>
        <w:t>DĖL GAUT</w:t>
      </w:r>
      <w:r w:rsidR="001904C2">
        <w:rPr>
          <w:rFonts w:eastAsiaTheme="minorHAnsi"/>
          <w:b/>
          <w:bCs/>
          <w:szCs w:val="24"/>
          <w:lang w:eastAsia="en-US"/>
        </w:rPr>
        <w:t>Ų</w:t>
      </w:r>
      <w:r w:rsidR="001872AC" w:rsidRPr="00FD62BB">
        <w:rPr>
          <w:rFonts w:eastAsiaTheme="minorHAnsi"/>
          <w:b/>
          <w:bCs/>
          <w:szCs w:val="24"/>
          <w:lang w:eastAsia="en-US"/>
        </w:rPr>
        <w:t xml:space="preserve"> KLAUSIM</w:t>
      </w:r>
      <w:r w:rsidR="001904C2">
        <w:rPr>
          <w:rFonts w:eastAsiaTheme="minorHAnsi"/>
          <w:b/>
          <w:bCs/>
          <w:szCs w:val="24"/>
          <w:lang w:eastAsia="en-US"/>
        </w:rPr>
        <w:t>Ų</w:t>
      </w:r>
    </w:p>
    <w:p w14:paraId="1E7D5A1D" w14:textId="77777777" w:rsidR="003D4DF1" w:rsidRPr="00103F46" w:rsidRDefault="003D4DF1" w:rsidP="003D4DF1">
      <w:pPr>
        <w:ind w:firstLine="709"/>
        <w:rPr>
          <w:szCs w:val="24"/>
        </w:rPr>
      </w:pPr>
      <w:r w:rsidRPr="00103F46">
        <w:rPr>
          <w:szCs w:val="24"/>
        </w:rPr>
        <w:t>Šiaulių apskaitos centras  vykdo pirkimo „</w:t>
      </w:r>
      <w:r w:rsidRPr="00103F46">
        <w:rPr>
          <w:b/>
          <w:bCs/>
          <w:i/>
          <w:iCs/>
          <w:szCs w:val="24"/>
        </w:rPr>
        <w:t>Statinio statybos techninės priežiūros paslaugos</w:t>
      </w:r>
      <w:r w:rsidRPr="00103F46">
        <w:rPr>
          <w:szCs w:val="24"/>
        </w:rPr>
        <w:t>“ (CVP IS pirkimo Nr.</w:t>
      </w:r>
      <w:r w:rsidRPr="00103F46">
        <w:rPr>
          <w:rFonts w:ascii="Calibri" w:hAnsi="Calibri" w:cs="Calibri"/>
          <w:szCs w:val="24"/>
          <w:shd w:val="clear" w:color="auto" w:fill="FFFFFF"/>
        </w:rPr>
        <w:t xml:space="preserve"> </w:t>
      </w:r>
      <w:r w:rsidRPr="00103F46">
        <w:rPr>
          <w:szCs w:val="24"/>
          <w:shd w:val="clear" w:color="auto" w:fill="FFFFFF"/>
        </w:rPr>
        <w:t>2119244</w:t>
      </w:r>
      <w:r w:rsidRPr="00103F46">
        <w:rPr>
          <w:szCs w:val="24"/>
        </w:rPr>
        <w:t>) procedūras.</w:t>
      </w:r>
    </w:p>
    <w:p w14:paraId="7BC68BE0" w14:textId="647FD3AC" w:rsidR="003D4688" w:rsidRPr="00FD62BB" w:rsidRDefault="003D4688" w:rsidP="003D4688">
      <w:pPr>
        <w:ind w:firstLine="709"/>
        <w:jc w:val="both"/>
        <w:rPr>
          <w:szCs w:val="24"/>
        </w:rPr>
      </w:pPr>
      <w:r w:rsidRPr="00FD62BB">
        <w:rPr>
          <w:szCs w:val="24"/>
        </w:rPr>
        <w:t>Informuojame, kad CVP IS susirašinėjimo priemonėmis gaut</w:t>
      </w:r>
      <w:r w:rsidR="00754210">
        <w:rPr>
          <w:szCs w:val="24"/>
        </w:rPr>
        <w:t>i</w:t>
      </w:r>
      <w:r w:rsidRPr="00FD62BB">
        <w:rPr>
          <w:szCs w:val="24"/>
        </w:rPr>
        <w:t xml:space="preserve"> tiekėjo klausima</w:t>
      </w:r>
      <w:r w:rsidR="00754210">
        <w:rPr>
          <w:szCs w:val="24"/>
        </w:rPr>
        <w:t>i</w:t>
      </w:r>
      <w:r w:rsidRPr="00FD62BB">
        <w:rPr>
          <w:szCs w:val="24"/>
        </w:rPr>
        <w:t xml:space="preserve">. Vadovaujantis pirkimo sąlygų </w:t>
      </w:r>
      <w:r w:rsidR="007A3B76">
        <w:rPr>
          <w:szCs w:val="24"/>
        </w:rPr>
        <w:t>11</w:t>
      </w:r>
      <w:r w:rsidRPr="00FD62BB">
        <w:rPr>
          <w:szCs w:val="24"/>
        </w:rPr>
        <w:t xml:space="preserve"> sk. perkančioji organizacija atsako į pateikt</w:t>
      </w:r>
      <w:r w:rsidR="00754210">
        <w:rPr>
          <w:szCs w:val="24"/>
        </w:rPr>
        <w:t>us</w:t>
      </w:r>
      <w:r w:rsidRPr="00FD62BB">
        <w:rPr>
          <w:szCs w:val="24"/>
        </w:rPr>
        <w:t xml:space="preserve"> klausim</w:t>
      </w:r>
      <w:r w:rsidR="00754210">
        <w:rPr>
          <w:szCs w:val="24"/>
        </w:rPr>
        <w:t>us</w:t>
      </w:r>
      <w:r w:rsidRPr="00FD62BB">
        <w:rPr>
          <w:szCs w:val="24"/>
        </w:rPr>
        <w:t xml:space="preserve">: </w:t>
      </w:r>
    </w:p>
    <w:p w14:paraId="10363985" w14:textId="77777777" w:rsidR="003D4688" w:rsidRPr="003D4688" w:rsidRDefault="003D4688" w:rsidP="003D4688">
      <w:pPr>
        <w:ind w:firstLine="709"/>
        <w:jc w:val="both"/>
        <w:rPr>
          <w:szCs w:val="24"/>
        </w:rPr>
      </w:pPr>
      <w:bookmarkStart w:id="1" w:name="_Hlk191886041"/>
    </w:p>
    <w:bookmarkEnd w:id="1"/>
    <w:p w14:paraId="586526EE" w14:textId="77777777" w:rsidR="00E92482" w:rsidRPr="00E13906" w:rsidRDefault="00E92482" w:rsidP="00E92482">
      <w:pPr>
        <w:pStyle w:val="FreeForm"/>
        <w:rPr>
          <w:b/>
          <w:bCs/>
          <w:sz w:val="24"/>
          <w:szCs w:val="24"/>
        </w:rPr>
      </w:pPr>
      <w:r w:rsidRPr="00E13906">
        <w:rPr>
          <w:b/>
          <w:bCs/>
          <w:sz w:val="24"/>
          <w:szCs w:val="24"/>
        </w:rPr>
        <w:t>1 Klausimas:</w:t>
      </w:r>
    </w:p>
    <w:p w14:paraId="3B9353B9" w14:textId="77777777" w:rsidR="00E92482" w:rsidRPr="00E13906" w:rsidRDefault="00E92482" w:rsidP="00E92482">
      <w:pPr>
        <w:ind w:firstLine="709"/>
        <w:jc w:val="both"/>
        <w:rPr>
          <w:i/>
          <w:iCs/>
          <w:noProof/>
        </w:rPr>
      </w:pPr>
      <w:r w:rsidRPr="00E13906">
        <w:rPr>
          <w:i/>
          <w:iCs/>
          <w:noProof/>
        </w:rPr>
        <w:t>„Susipažinę su Perkančiosios organizacijos iškeltais kvalifikacijos reikalavimais Tiekėjo specialistams, prašome Jūsų atsakyti, ar iš tiesų būsimiems Šiaulių m. sav. administracijos planuojamiems pirkimams yra reikalingi tokios kvalifikacijos specialistai, kaip nurodyta Pirkimo reikalavimų 6 lentelėje „Kvalifikaciniai reikalavimai“:</w:t>
      </w:r>
    </w:p>
    <w:p w14:paraId="1DFFC331" w14:textId="77777777" w:rsidR="00E92482" w:rsidRPr="00A52B68" w:rsidRDefault="00E92482" w:rsidP="00E92482">
      <w:pPr>
        <w:ind w:firstLine="709"/>
        <w:jc w:val="both"/>
        <w:rPr>
          <w:i/>
          <w:iCs/>
          <w:noProof/>
        </w:rPr>
      </w:pPr>
      <w:r w:rsidRPr="00E13906">
        <w:rPr>
          <w:i/>
          <w:iCs/>
          <w:noProof/>
        </w:rPr>
        <w:t xml:space="preserve">Tiekėjas pirkimo </w:t>
      </w:r>
      <w:r w:rsidRPr="00A52B68">
        <w:rPr>
          <w:i/>
          <w:iCs/>
          <w:noProof/>
        </w:rPr>
        <w:t xml:space="preserve">sutarties vykdymui turi turėti šiuos specialistus: </w:t>
      </w:r>
    </w:p>
    <w:p w14:paraId="77EFE040" w14:textId="77777777" w:rsidR="00E92482" w:rsidRPr="00A52B68" w:rsidRDefault="00E92482" w:rsidP="00E92482">
      <w:pPr>
        <w:numPr>
          <w:ilvl w:val="0"/>
          <w:numId w:val="13"/>
        </w:numPr>
        <w:ind w:left="0" w:firstLine="709"/>
        <w:jc w:val="both"/>
        <w:rPr>
          <w:i/>
          <w:iCs/>
          <w:noProof/>
        </w:rPr>
      </w:pPr>
      <w:r w:rsidRPr="00A52B68">
        <w:rPr>
          <w:i/>
          <w:iCs/>
          <w:noProof/>
        </w:rPr>
        <w:t xml:space="preserve">Bent 1 (vieną) specialistą, turintį teisę eiti </w:t>
      </w:r>
      <w:r w:rsidRPr="00A52B68">
        <w:rPr>
          <w:b/>
          <w:bCs/>
          <w:i/>
          <w:iCs/>
          <w:noProof/>
        </w:rPr>
        <w:t>ypatingojo statinio statybos techninės priežiūros vadovo (-ės) pareigas</w:t>
      </w:r>
      <w:r w:rsidRPr="00A52B68">
        <w:rPr>
          <w:i/>
          <w:iCs/>
          <w:noProof/>
        </w:rPr>
        <w:t xml:space="preserve"> kultūros paveldo objekto teritorijoje, jo apsaugos zonoje, kultūros paveldo vietovėje.</w:t>
      </w:r>
    </w:p>
    <w:p w14:paraId="487AF2F5" w14:textId="77777777" w:rsidR="00E92482" w:rsidRPr="00A52B68" w:rsidRDefault="00E92482" w:rsidP="00E92482">
      <w:pPr>
        <w:ind w:firstLine="709"/>
        <w:jc w:val="both"/>
        <w:rPr>
          <w:i/>
          <w:iCs/>
          <w:noProof/>
        </w:rPr>
      </w:pPr>
      <w:r w:rsidRPr="00A52B68">
        <w:rPr>
          <w:i/>
          <w:iCs/>
          <w:noProof/>
        </w:rPr>
        <w:t>Statinių grupė:</w:t>
      </w:r>
    </w:p>
    <w:p w14:paraId="2FC776A6" w14:textId="77777777" w:rsidR="00E92482" w:rsidRPr="00A52B68" w:rsidRDefault="00E92482" w:rsidP="00E92482">
      <w:pPr>
        <w:numPr>
          <w:ilvl w:val="0"/>
          <w:numId w:val="11"/>
        </w:numPr>
        <w:ind w:left="0" w:firstLine="709"/>
        <w:jc w:val="both"/>
        <w:rPr>
          <w:i/>
          <w:iCs/>
          <w:noProof/>
        </w:rPr>
      </w:pPr>
      <w:r w:rsidRPr="00A52B68">
        <w:rPr>
          <w:i/>
          <w:iCs/>
          <w:noProof/>
        </w:rPr>
        <w:t>gyvenamieji ir negyvenamieji pastatai;</w:t>
      </w:r>
    </w:p>
    <w:p w14:paraId="121F8963" w14:textId="77777777" w:rsidR="00E92482" w:rsidRPr="00A52B68" w:rsidRDefault="00E92482" w:rsidP="00E92482">
      <w:pPr>
        <w:numPr>
          <w:ilvl w:val="0"/>
          <w:numId w:val="11"/>
        </w:numPr>
        <w:ind w:left="0" w:firstLine="709"/>
        <w:jc w:val="both"/>
        <w:rPr>
          <w:b/>
          <w:bCs/>
          <w:i/>
          <w:iCs/>
          <w:noProof/>
        </w:rPr>
      </w:pPr>
      <w:r w:rsidRPr="00A52B68">
        <w:rPr>
          <w:b/>
          <w:bCs/>
          <w:i/>
          <w:iCs/>
          <w:noProof/>
        </w:rPr>
        <w:t>inžineriniai statiniai;</w:t>
      </w:r>
    </w:p>
    <w:p w14:paraId="5EE64E97" w14:textId="77777777" w:rsidR="00E92482" w:rsidRPr="00A52B68" w:rsidRDefault="00E92482" w:rsidP="00E92482">
      <w:pPr>
        <w:numPr>
          <w:ilvl w:val="0"/>
          <w:numId w:val="11"/>
        </w:numPr>
        <w:ind w:left="0" w:firstLine="709"/>
        <w:jc w:val="both"/>
        <w:rPr>
          <w:b/>
          <w:bCs/>
          <w:i/>
          <w:iCs/>
          <w:noProof/>
        </w:rPr>
      </w:pPr>
      <w:r w:rsidRPr="00A52B68">
        <w:rPr>
          <w:b/>
          <w:bCs/>
          <w:i/>
          <w:iCs/>
          <w:noProof/>
        </w:rPr>
        <w:t>inžineriniai tinklai: vandentiekio ir nuotekų šalinimo tinklai, šilumos tinklai, elektros ir ryšių tinklai, dujų tinklai.</w:t>
      </w:r>
    </w:p>
    <w:p w14:paraId="4461D677" w14:textId="77777777" w:rsidR="00E92482" w:rsidRPr="00A52B68" w:rsidRDefault="00E92482" w:rsidP="00E92482">
      <w:pPr>
        <w:ind w:firstLine="709"/>
        <w:jc w:val="both"/>
        <w:rPr>
          <w:i/>
          <w:iCs/>
          <w:noProof/>
        </w:rPr>
      </w:pPr>
    </w:p>
    <w:p w14:paraId="786D6460" w14:textId="77777777" w:rsidR="00E92482" w:rsidRPr="00A52B68" w:rsidRDefault="00E92482" w:rsidP="00E92482">
      <w:pPr>
        <w:numPr>
          <w:ilvl w:val="0"/>
          <w:numId w:val="12"/>
        </w:numPr>
        <w:ind w:left="0" w:firstLine="709"/>
        <w:jc w:val="both"/>
        <w:rPr>
          <w:i/>
          <w:iCs/>
          <w:noProof/>
        </w:rPr>
      </w:pPr>
      <w:r w:rsidRPr="00A52B68">
        <w:rPr>
          <w:i/>
          <w:iCs/>
          <w:noProof/>
        </w:rPr>
        <w:t>Bent 1 (vieną) specialistą, turintį teisę eiti ypatingojo statinio specialiųjų statybos darbų  techninės priežiūros vadovo (-ės) pareigas kultūros paveldo objekto teritorijoje, jo apsaugos zonoje, kultūros paveldo vietovėje.</w:t>
      </w:r>
    </w:p>
    <w:p w14:paraId="17B0AC37" w14:textId="77777777" w:rsidR="00E92482" w:rsidRPr="00A52B68" w:rsidRDefault="00E92482" w:rsidP="00E92482">
      <w:pPr>
        <w:ind w:firstLine="709"/>
        <w:jc w:val="both"/>
        <w:rPr>
          <w:i/>
          <w:iCs/>
          <w:noProof/>
        </w:rPr>
      </w:pPr>
      <w:r w:rsidRPr="00A52B68">
        <w:rPr>
          <w:i/>
          <w:iCs/>
          <w:noProof/>
        </w:rPr>
        <w:t>Statinių grupė:</w:t>
      </w:r>
    </w:p>
    <w:p w14:paraId="6FCB7ED6" w14:textId="77777777" w:rsidR="00E92482" w:rsidRPr="00A52B68" w:rsidRDefault="00E92482" w:rsidP="00E92482">
      <w:pPr>
        <w:numPr>
          <w:ilvl w:val="0"/>
          <w:numId w:val="11"/>
        </w:numPr>
        <w:ind w:left="0" w:firstLine="709"/>
        <w:jc w:val="both"/>
        <w:rPr>
          <w:i/>
          <w:iCs/>
          <w:noProof/>
        </w:rPr>
      </w:pPr>
      <w:r w:rsidRPr="00A52B68">
        <w:rPr>
          <w:i/>
          <w:iCs/>
          <w:noProof/>
        </w:rPr>
        <w:t>gyvenamieji ir negyvenamieji pastatai;</w:t>
      </w:r>
    </w:p>
    <w:p w14:paraId="6CCDD52B" w14:textId="77777777" w:rsidR="00E92482" w:rsidRPr="00A52B68" w:rsidRDefault="00E92482" w:rsidP="00E92482">
      <w:pPr>
        <w:numPr>
          <w:ilvl w:val="0"/>
          <w:numId w:val="11"/>
        </w:numPr>
        <w:ind w:left="0" w:firstLine="709"/>
        <w:jc w:val="both"/>
        <w:rPr>
          <w:b/>
          <w:bCs/>
          <w:i/>
          <w:iCs/>
          <w:noProof/>
        </w:rPr>
      </w:pPr>
      <w:r w:rsidRPr="00A52B68">
        <w:rPr>
          <w:b/>
          <w:bCs/>
          <w:i/>
          <w:iCs/>
          <w:noProof/>
        </w:rPr>
        <w:t>inžineriniai statiniai;</w:t>
      </w:r>
    </w:p>
    <w:p w14:paraId="2F77D586" w14:textId="77777777" w:rsidR="00E92482" w:rsidRPr="00E13906" w:rsidRDefault="00E92482" w:rsidP="00E92482">
      <w:pPr>
        <w:numPr>
          <w:ilvl w:val="0"/>
          <w:numId w:val="11"/>
        </w:numPr>
        <w:ind w:left="0" w:firstLine="709"/>
        <w:jc w:val="both"/>
        <w:rPr>
          <w:i/>
          <w:iCs/>
          <w:noProof/>
        </w:rPr>
      </w:pPr>
      <w:r w:rsidRPr="00E13906">
        <w:rPr>
          <w:i/>
          <w:iCs/>
          <w:noProof/>
        </w:rPr>
        <w:t>inžineriniai tinklai: inžineriniai tinklai: vandentiekio ir nuotekų šalinimo tinklai, šilumos tinklai, elektros ir ryšių tinklai, dujų tinklai.</w:t>
      </w:r>
    </w:p>
    <w:p w14:paraId="234735BF" w14:textId="77777777" w:rsidR="00E92482" w:rsidRPr="00E13906" w:rsidRDefault="00E92482" w:rsidP="00E92482">
      <w:pPr>
        <w:numPr>
          <w:ilvl w:val="0"/>
          <w:numId w:val="11"/>
        </w:numPr>
        <w:ind w:left="0" w:firstLine="709"/>
        <w:jc w:val="both"/>
        <w:rPr>
          <w:i/>
          <w:iCs/>
          <w:noProof/>
        </w:rPr>
      </w:pPr>
      <w:r w:rsidRPr="00E13906">
        <w:rPr>
          <w:i/>
          <w:iCs/>
          <w:noProof/>
        </w:rPr>
        <w:t>inžinerinių sistemų įrengimas:  statinio vandentiekio ir nuotekų šalinimo inžinerinių sistemų įrengimas; statinio šildymo, vėdinimo ir oro kondicionavimo inžinerinių sistemų įrengimas; statinio elektros inžinerinių sistemų įrengimas, statinio procesų valdymo ir automatizavimo sistemų įrengimas; statinio apsauginės signalizacijos ir gaisrinės saugos inžinerinių sistemų įrengimas, statinio dujų inžinerinių sistemų įrengimas, statinio vidaus gaisrinio vandentiekio sistemų įrengimas.</w:t>
      </w:r>
    </w:p>
    <w:p w14:paraId="7DE59F79" w14:textId="77777777" w:rsidR="00E92482" w:rsidRPr="00E13906" w:rsidRDefault="00E92482" w:rsidP="00E92482">
      <w:pPr>
        <w:pStyle w:val="Sraopastraipa"/>
        <w:ind w:left="0" w:firstLine="709"/>
        <w:jc w:val="both"/>
        <w:rPr>
          <w:i/>
          <w:iCs/>
          <w:noProof/>
        </w:rPr>
      </w:pPr>
      <w:r w:rsidRPr="00E13906">
        <w:rPr>
          <w:i/>
          <w:iCs/>
          <w:noProof/>
        </w:rPr>
        <w:t xml:space="preserve">Norėtume Jūsų užklausti, ar tikslinga </w:t>
      </w:r>
      <w:r w:rsidRPr="00E13906">
        <w:rPr>
          <w:b/>
          <w:bCs/>
          <w:i/>
          <w:iCs/>
          <w:noProof/>
        </w:rPr>
        <w:t>bendrastatybinių darbų</w:t>
      </w:r>
      <w:r w:rsidRPr="00E13906">
        <w:rPr>
          <w:i/>
          <w:iCs/>
          <w:noProof/>
        </w:rPr>
        <w:t xml:space="preserve"> techniniam prižiūrėtojui turėti aukščiau nurodytą kvalifikaciją, aprašytą 1 -e punkte, jeigu įpastai minėti kvalifikacijos reikalavimai yra taikomi </w:t>
      </w:r>
      <w:r w:rsidRPr="00E13906">
        <w:rPr>
          <w:b/>
          <w:bCs/>
          <w:i/>
          <w:iCs/>
          <w:noProof/>
        </w:rPr>
        <w:t>specialiųjų statybos darbų</w:t>
      </w:r>
      <w:r w:rsidRPr="00E13906">
        <w:rPr>
          <w:i/>
          <w:iCs/>
          <w:noProof/>
        </w:rPr>
        <w:t xml:space="preserve"> techninei priežiūrai pagal Jūsų nurodytas Statinių grupes.” </w:t>
      </w:r>
    </w:p>
    <w:p w14:paraId="6D23E2E9" w14:textId="77777777" w:rsidR="00E92482" w:rsidRPr="00E13906" w:rsidRDefault="00E92482" w:rsidP="00E92482">
      <w:pPr>
        <w:pStyle w:val="Sraopastraipa"/>
        <w:ind w:left="0" w:firstLine="709"/>
        <w:jc w:val="both"/>
        <w:rPr>
          <w:i/>
          <w:iCs/>
          <w:noProof/>
        </w:rPr>
      </w:pPr>
    </w:p>
    <w:p w14:paraId="14C4EB86" w14:textId="77777777" w:rsidR="00E92482" w:rsidRPr="00E13906" w:rsidRDefault="00E92482" w:rsidP="00E92482">
      <w:pPr>
        <w:pStyle w:val="Sraopastraipa"/>
        <w:tabs>
          <w:tab w:val="left" w:pos="993"/>
        </w:tabs>
        <w:ind w:left="709"/>
        <w:rPr>
          <w:b/>
          <w:bCs/>
          <w:noProof/>
        </w:rPr>
      </w:pPr>
      <w:r w:rsidRPr="00E13906">
        <w:rPr>
          <w:b/>
          <w:bCs/>
          <w:noProof/>
        </w:rPr>
        <w:t>1 Atsakymas:</w:t>
      </w:r>
    </w:p>
    <w:p w14:paraId="618C364A" w14:textId="77777777" w:rsidR="00E92482" w:rsidRPr="00E13906" w:rsidRDefault="00E92482" w:rsidP="00E92482">
      <w:pPr>
        <w:pStyle w:val="Sraopastraipa"/>
        <w:ind w:left="0" w:firstLine="709"/>
        <w:jc w:val="both"/>
        <w:rPr>
          <w:i/>
          <w:iCs/>
          <w:noProof/>
        </w:rPr>
      </w:pPr>
      <w:r w:rsidRPr="00E13906">
        <w:rPr>
          <w:i/>
          <w:iCs/>
          <w:noProof/>
        </w:rPr>
        <w:t>„Siekiant užtikrinti gaunamų paslaugų kokybę, dėl specialiųjų darbų atlikimo, Perkančioji organizacija prašo, kad statinio statybos techninės priežiūros vadovas turėtų reikiamą kvalifikaciją, nes remiantis STR 1.06.01:2016 „Statybos darbai. Statinio statybos priežiūra“, III skyriaus, 4.6. punktu: „</w:t>
      </w:r>
      <w:r w:rsidRPr="00E13906">
        <w:rPr>
          <w:b/>
          <w:bCs/>
          <w:i/>
          <w:iCs/>
          <w:noProof/>
        </w:rPr>
        <w:t>specialiosios statinio statybos techninės priežiūros vadovas</w:t>
      </w:r>
      <w:r w:rsidRPr="00E13906">
        <w:rPr>
          <w:i/>
          <w:iCs/>
          <w:noProof/>
        </w:rPr>
        <w:t xml:space="preserve"> – fizinis asmuo, kuris, </w:t>
      </w:r>
      <w:r w:rsidRPr="00E13906">
        <w:rPr>
          <w:i/>
          <w:iCs/>
          <w:noProof/>
        </w:rPr>
        <w:lastRenderedPageBreak/>
        <w:t xml:space="preserve">atstovaudamas statytojui (užsakovui), vadovauja konkretaus statinio tam tikrų specialiųjų darbų techninei priežiūrai ir </w:t>
      </w:r>
      <w:r w:rsidRPr="00E13906">
        <w:rPr>
          <w:b/>
          <w:bCs/>
          <w:i/>
          <w:iCs/>
          <w:noProof/>
        </w:rPr>
        <w:t>dėl savo užduočių atlikimo kokybės yra atskaitingas statinio statybos techniniam prižiūrėtojui (statinio statybos techninės priežiūros vadovui)</w:t>
      </w:r>
      <w:r w:rsidRPr="00E13906">
        <w:rPr>
          <w:i/>
          <w:iCs/>
          <w:noProof/>
        </w:rPr>
        <w:t xml:space="preserve">;““ </w:t>
      </w:r>
    </w:p>
    <w:p w14:paraId="5B0BA114" w14:textId="77777777" w:rsidR="00E92482" w:rsidRPr="00E13906" w:rsidRDefault="00E92482" w:rsidP="00E92482">
      <w:pPr>
        <w:pStyle w:val="Sraopastraipa"/>
        <w:ind w:left="0" w:firstLine="709"/>
        <w:jc w:val="both"/>
        <w:rPr>
          <w:i/>
          <w:iCs/>
          <w:noProof/>
        </w:rPr>
      </w:pPr>
    </w:p>
    <w:p w14:paraId="682F6131" w14:textId="77777777" w:rsidR="00E92482" w:rsidRPr="00E13906" w:rsidRDefault="00E92482" w:rsidP="00E92482">
      <w:pPr>
        <w:pStyle w:val="FreeForm"/>
        <w:rPr>
          <w:b/>
          <w:bCs/>
          <w:sz w:val="24"/>
          <w:szCs w:val="24"/>
        </w:rPr>
      </w:pPr>
      <w:r w:rsidRPr="00E13906">
        <w:rPr>
          <w:b/>
          <w:bCs/>
          <w:sz w:val="24"/>
          <w:szCs w:val="24"/>
        </w:rPr>
        <w:t>2 Klausimas:</w:t>
      </w:r>
    </w:p>
    <w:p w14:paraId="7CB08856" w14:textId="77777777" w:rsidR="00E92482" w:rsidRPr="00E13906" w:rsidRDefault="00E92482" w:rsidP="00E92482">
      <w:pPr>
        <w:pStyle w:val="Sraopastraipa"/>
        <w:ind w:left="0" w:firstLine="709"/>
        <w:jc w:val="both"/>
        <w:rPr>
          <w:i/>
          <w:iCs/>
          <w:noProof/>
        </w:rPr>
      </w:pPr>
      <w:r>
        <w:rPr>
          <w:i/>
          <w:iCs/>
        </w:rPr>
        <w:t>„</w:t>
      </w:r>
      <w:r w:rsidRPr="00E13906">
        <w:rPr>
          <w:i/>
          <w:iCs/>
          <w:noProof/>
        </w:rPr>
        <w:t>Be to, pažymime, kad vadovaujantis Statybos Techniniu Reglamentu str 1.01.03:2017 „Statinių klasifikavimas“ IV skyriaus „Statinių klasifikavimas pagal jų naudojimo paskirtį“ Pirmojo skirsnio „Pastatų ir inžinerinių statinių pagrindinė naudojimo paskirtis“ p. Nr. 5. Statinių grupės yra tik šios:</w:t>
      </w:r>
    </w:p>
    <w:p w14:paraId="1B6B4EE5" w14:textId="77777777" w:rsidR="00E92482" w:rsidRPr="00E13906" w:rsidRDefault="00E92482" w:rsidP="00E92482">
      <w:pPr>
        <w:pStyle w:val="Sraopastraipa"/>
        <w:ind w:left="0" w:firstLine="709"/>
        <w:jc w:val="both"/>
        <w:rPr>
          <w:i/>
          <w:iCs/>
          <w:noProof/>
        </w:rPr>
      </w:pPr>
      <w:r w:rsidRPr="00E13906">
        <w:rPr>
          <w:i/>
          <w:iCs/>
          <w:noProof/>
        </w:rPr>
        <w:t>5.2. Inžineriniai statiniai pagal paskirtį skirstomi į grupes [3.26]:</w:t>
      </w:r>
    </w:p>
    <w:p w14:paraId="7EBE6035" w14:textId="77777777" w:rsidR="00E92482" w:rsidRPr="00E13906" w:rsidRDefault="00E92482" w:rsidP="00E92482">
      <w:pPr>
        <w:pStyle w:val="Sraopastraipa"/>
        <w:ind w:left="0" w:firstLine="709"/>
        <w:jc w:val="both"/>
        <w:rPr>
          <w:i/>
          <w:iCs/>
          <w:noProof/>
        </w:rPr>
      </w:pPr>
      <w:r w:rsidRPr="00E13906">
        <w:rPr>
          <w:i/>
          <w:iCs/>
          <w:noProof/>
        </w:rPr>
        <w:t>5.2.1. susisiekimo komunikacijos;</w:t>
      </w:r>
    </w:p>
    <w:p w14:paraId="687DDA38" w14:textId="77777777" w:rsidR="00E92482" w:rsidRPr="00E13906" w:rsidRDefault="00E92482" w:rsidP="00E92482">
      <w:pPr>
        <w:pStyle w:val="Sraopastraipa"/>
        <w:ind w:left="0" w:firstLine="709"/>
        <w:jc w:val="both"/>
        <w:rPr>
          <w:i/>
          <w:iCs/>
          <w:noProof/>
        </w:rPr>
      </w:pPr>
      <w:r w:rsidRPr="00E13906">
        <w:rPr>
          <w:i/>
          <w:iCs/>
          <w:noProof/>
        </w:rPr>
        <w:t>5.2.2. inžineriniai tinklai;</w:t>
      </w:r>
    </w:p>
    <w:p w14:paraId="3F29980C" w14:textId="77777777" w:rsidR="00E92482" w:rsidRPr="00E13906" w:rsidRDefault="00E92482" w:rsidP="00E92482">
      <w:pPr>
        <w:pStyle w:val="Sraopastraipa"/>
        <w:ind w:left="0" w:firstLine="709"/>
        <w:jc w:val="both"/>
        <w:rPr>
          <w:i/>
          <w:iCs/>
          <w:noProof/>
        </w:rPr>
      </w:pPr>
      <w:r w:rsidRPr="00E13906">
        <w:rPr>
          <w:i/>
          <w:iCs/>
          <w:noProof/>
        </w:rPr>
        <w:t>5.2.3. hidrotechnikos statiniai;</w:t>
      </w:r>
    </w:p>
    <w:p w14:paraId="39BAC7F2" w14:textId="77777777" w:rsidR="00E92482" w:rsidRPr="00E13906" w:rsidRDefault="00E92482" w:rsidP="00E92482">
      <w:pPr>
        <w:pStyle w:val="Sraopastraipa"/>
        <w:ind w:left="0" w:firstLine="709"/>
        <w:jc w:val="both"/>
        <w:rPr>
          <w:i/>
          <w:iCs/>
          <w:noProof/>
        </w:rPr>
      </w:pPr>
      <w:r w:rsidRPr="00E13906">
        <w:rPr>
          <w:i/>
          <w:iCs/>
          <w:noProof/>
        </w:rPr>
        <w:t xml:space="preserve">5.2.4. kiti inžineriniai statiniai, o ne „inžineriniai statiniai“, kaip rašoma Jūsų reikalavimuose. </w:t>
      </w:r>
    </w:p>
    <w:p w14:paraId="4D95629C" w14:textId="77777777" w:rsidR="00E92482" w:rsidRDefault="00E92482" w:rsidP="00E92482">
      <w:pPr>
        <w:pStyle w:val="Sraopastraipa"/>
        <w:ind w:left="0" w:firstLine="709"/>
        <w:jc w:val="both"/>
        <w:rPr>
          <w:i/>
          <w:iCs/>
        </w:rPr>
      </w:pPr>
      <w:r w:rsidRPr="00E13906">
        <w:rPr>
          <w:i/>
          <w:iCs/>
          <w:noProof/>
        </w:rPr>
        <w:t xml:space="preserve"> </w:t>
      </w:r>
    </w:p>
    <w:p w14:paraId="76F4D063" w14:textId="77777777" w:rsidR="00E92482" w:rsidRPr="00E13906" w:rsidRDefault="00E92482" w:rsidP="00E92482">
      <w:pPr>
        <w:pStyle w:val="Sraopastraipa"/>
        <w:tabs>
          <w:tab w:val="left" w:pos="993"/>
        </w:tabs>
        <w:ind w:left="709"/>
        <w:rPr>
          <w:b/>
          <w:bCs/>
          <w:noProof/>
        </w:rPr>
      </w:pPr>
      <w:r>
        <w:rPr>
          <w:b/>
          <w:bCs/>
        </w:rPr>
        <w:t>2</w:t>
      </w:r>
      <w:r w:rsidRPr="00E13906">
        <w:rPr>
          <w:b/>
          <w:bCs/>
          <w:noProof/>
        </w:rPr>
        <w:t xml:space="preserve"> Atsakymas:</w:t>
      </w:r>
    </w:p>
    <w:p w14:paraId="28EB5E60" w14:textId="77777777" w:rsidR="00E92482" w:rsidRDefault="00E92482" w:rsidP="00E92482">
      <w:pPr>
        <w:pStyle w:val="Sraopastraipa"/>
        <w:ind w:left="0" w:firstLine="709"/>
        <w:jc w:val="both"/>
        <w:rPr>
          <w:i/>
          <w:iCs/>
        </w:rPr>
      </w:pPr>
      <w:r>
        <w:rPr>
          <w:i/>
          <w:iCs/>
        </w:rPr>
        <w:t>„Atsižvelgdami į pateiktą pastabą, teikiame patikslintą pirkimo sąlygų 6 priedą.“</w:t>
      </w:r>
    </w:p>
    <w:p w14:paraId="68905ED1" w14:textId="77777777" w:rsidR="00E92482" w:rsidRDefault="00E92482" w:rsidP="00E92482">
      <w:pPr>
        <w:pStyle w:val="Sraopastraipa"/>
        <w:ind w:left="0" w:firstLine="709"/>
        <w:jc w:val="both"/>
        <w:rPr>
          <w:i/>
          <w:iCs/>
        </w:rPr>
      </w:pPr>
    </w:p>
    <w:p w14:paraId="05925EE2" w14:textId="77777777" w:rsidR="00E92482" w:rsidRPr="00E13906" w:rsidRDefault="00E92482" w:rsidP="00E92482">
      <w:pPr>
        <w:pStyle w:val="FreeForm"/>
        <w:rPr>
          <w:b/>
          <w:bCs/>
          <w:sz w:val="24"/>
          <w:szCs w:val="24"/>
        </w:rPr>
      </w:pPr>
      <w:r>
        <w:rPr>
          <w:b/>
          <w:bCs/>
          <w:sz w:val="24"/>
          <w:szCs w:val="24"/>
        </w:rPr>
        <w:t>3</w:t>
      </w:r>
      <w:r w:rsidRPr="00E13906">
        <w:rPr>
          <w:b/>
          <w:bCs/>
          <w:sz w:val="24"/>
          <w:szCs w:val="24"/>
        </w:rPr>
        <w:t xml:space="preserve"> Klausimas:</w:t>
      </w:r>
    </w:p>
    <w:p w14:paraId="5B4EA73E" w14:textId="77777777" w:rsidR="00E92482" w:rsidRPr="00E13906" w:rsidRDefault="00E92482" w:rsidP="00E92482">
      <w:pPr>
        <w:pStyle w:val="Sraopastraipa"/>
        <w:ind w:left="0" w:firstLine="709"/>
        <w:jc w:val="both"/>
        <w:rPr>
          <w:i/>
          <w:iCs/>
          <w:noProof/>
        </w:rPr>
      </w:pPr>
      <w:r>
        <w:rPr>
          <w:i/>
          <w:iCs/>
        </w:rPr>
        <w:t>„</w:t>
      </w:r>
      <w:r w:rsidRPr="00E13906">
        <w:rPr>
          <w:i/>
          <w:iCs/>
          <w:noProof/>
        </w:rPr>
        <w:t>Taip pat pažymime, kad Jūsų reikalavimuose nurodytas kvalifikacijos reikalavimas:</w:t>
      </w:r>
    </w:p>
    <w:p w14:paraId="7372D6A1" w14:textId="77777777" w:rsidR="00E92482" w:rsidRDefault="00E92482" w:rsidP="00E92482">
      <w:pPr>
        <w:pStyle w:val="Sraopastraipa"/>
        <w:ind w:left="0" w:firstLine="709"/>
        <w:jc w:val="both"/>
        <w:rPr>
          <w:b/>
          <w:bCs/>
          <w:i/>
          <w:iCs/>
        </w:rPr>
      </w:pPr>
      <w:r w:rsidRPr="00E13906">
        <w:rPr>
          <w:i/>
          <w:iCs/>
          <w:noProof/>
        </w:rPr>
        <w:t xml:space="preserve">„inžinerinių sistemų įrengimas:  statinio vandentiekio ir nuotekų šalinimo inžinerinių sistemų įrengimas; statinio šildymo, vėdinimo ir oro kondicionavimo inžinerinių sistemų įrengimas; statinio elektros inžinerinių sistemų įrengimas, statinio procesų valdymo ir automatizavimo sistemų įrengimas; statinio apsauginės signalizacijos ir gaisrinės saugos inžinerinių sistemų įrengimas, statinio dujų inžinerinių sistemų įrengimas, statinio vidaus gaisrinio vandentiekio sistemų įrengimas“, </w:t>
      </w:r>
      <w:r w:rsidRPr="00E13906">
        <w:rPr>
          <w:b/>
          <w:bCs/>
          <w:i/>
          <w:iCs/>
          <w:noProof/>
        </w:rPr>
        <w:t>turi būti priskiriamas ne Statinių grupei, o Darbų sričiai pagal Specialiųjų statybos darbų sritis.</w:t>
      </w:r>
      <w:r>
        <w:rPr>
          <w:b/>
          <w:bCs/>
          <w:i/>
          <w:iCs/>
        </w:rPr>
        <w:t>““</w:t>
      </w:r>
    </w:p>
    <w:p w14:paraId="17A0C7EA" w14:textId="77777777" w:rsidR="00E92482" w:rsidRPr="00E13906" w:rsidRDefault="00E92482" w:rsidP="00E92482">
      <w:pPr>
        <w:pStyle w:val="Sraopastraipa"/>
        <w:ind w:left="0" w:firstLine="709"/>
        <w:jc w:val="both"/>
        <w:rPr>
          <w:b/>
          <w:bCs/>
          <w:i/>
          <w:iCs/>
          <w:noProof/>
        </w:rPr>
      </w:pPr>
    </w:p>
    <w:p w14:paraId="0E22255E" w14:textId="77777777" w:rsidR="00E92482" w:rsidRPr="00E13906" w:rsidRDefault="00E92482" w:rsidP="00E92482">
      <w:pPr>
        <w:pStyle w:val="Sraopastraipa"/>
        <w:tabs>
          <w:tab w:val="left" w:pos="993"/>
        </w:tabs>
        <w:ind w:left="709"/>
        <w:rPr>
          <w:b/>
          <w:bCs/>
          <w:noProof/>
        </w:rPr>
      </w:pPr>
      <w:r>
        <w:rPr>
          <w:b/>
          <w:bCs/>
        </w:rPr>
        <w:t>3</w:t>
      </w:r>
      <w:r w:rsidRPr="00E13906">
        <w:rPr>
          <w:b/>
          <w:bCs/>
          <w:noProof/>
        </w:rPr>
        <w:t xml:space="preserve"> Atsakymas:</w:t>
      </w:r>
    </w:p>
    <w:p w14:paraId="4F0033F4" w14:textId="77777777" w:rsidR="00E92482" w:rsidRPr="00E13906" w:rsidRDefault="00E92482" w:rsidP="00E92482">
      <w:pPr>
        <w:pStyle w:val="Sraopastraipa"/>
        <w:ind w:left="0" w:firstLine="709"/>
        <w:jc w:val="both"/>
        <w:rPr>
          <w:rFonts w:cstheme="minorBidi"/>
          <w:i/>
          <w:iCs/>
          <w:noProof/>
        </w:rPr>
      </w:pPr>
      <w:r>
        <w:rPr>
          <w:i/>
          <w:iCs/>
        </w:rPr>
        <w:t>„Atsižvelgdami į pateiktą pastabą, teikiame patikslintą pirkimo sąlygų 6 priedą.“</w:t>
      </w:r>
    </w:p>
    <w:p w14:paraId="674120F3" w14:textId="4D0B19A6" w:rsidR="003D4688" w:rsidRDefault="003D4688" w:rsidP="003D4688">
      <w:pPr>
        <w:ind w:firstLine="709"/>
        <w:jc w:val="both"/>
        <w:rPr>
          <w:szCs w:val="24"/>
        </w:rPr>
      </w:pPr>
    </w:p>
    <w:p w14:paraId="773D1AE2" w14:textId="590E28B6" w:rsidR="00E92482" w:rsidRDefault="00E92482" w:rsidP="003D4688">
      <w:pPr>
        <w:ind w:firstLine="709"/>
        <w:jc w:val="both"/>
        <w:rPr>
          <w:szCs w:val="24"/>
        </w:rPr>
      </w:pPr>
      <w:r w:rsidRPr="00E92482">
        <w:rPr>
          <w:b/>
          <w:bCs/>
          <w:szCs w:val="24"/>
        </w:rPr>
        <w:t>PRIDEDAMA:</w:t>
      </w:r>
      <w:r>
        <w:rPr>
          <w:szCs w:val="24"/>
        </w:rPr>
        <w:t xml:space="preserve"> Pirkimo sąlygų 6 priedo aktuali redakcija.</w:t>
      </w:r>
    </w:p>
    <w:p w14:paraId="241E3E06" w14:textId="77777777" w:rsidR="00E92482" w:rsidRDefault="00E92482" w:rsidP="003D4688">
      <w:pPr>
        <w:ind w:firstLine="709"/>
        <w:jc w:val="both"/>
        <w:rPr>
          <w:szCs w:val="24"/>
        </w:rPr>
      </w:pPr>
    </w:p>
    <w:p w14:paraId="02C874F4" w14:textId="7F836F0F" w:rsidR="00E92482" w:rsidRPr="009A2B4E" w:rsidRDefault="00E92482" w:rsidP="00E92482">
      <w:pPr>
        <w:ind w:firstLine="709"/>
        <w:rPr>
          <w:b/>
          <w:bCs/>
          <w:szCs w:val="24"/>
        </w:rPr>
      </w:pPr>
      <w:r w:rsidRPr="00103F46">
        <w:rPr>
          <w:szCs w:val="24"/>
        </w:rPr>
        <w:t xml:space="preserve">Perkančioji organizacija, vadovaudamasi Lietuvos Respublikos Viešųjų pirkimų įstatymo 36 straipsnio 6 dalimi, </w:t>
      </w:r>
      <w:r w:rsidRPr="009A2B4E">
        <w:rPr>
          <w:b/>
          <w:bCs/>
          <w:szCs w:val="24"/>
        </w:rPr>
        <w:t>pratęsia pasiūlymų pateikimo terminą iki 2025-</w:t>
      </w:r>
      <w:r>
        <w:rPr>
          <w:b/>
          <w:bCs/>
          <w:szCs w:val="24"/>
        </w:rPr>
        <w:t>05-05</w:t>
      </w:r>
      <w:r w:rsidRPr="009A2B4E">
        <w:rPr>
          <w:b/>
          <w:bCs/>
          <w:szCs w:val="24"/>
        </w:rPr>
        <w:t xml:space="preserve"> 9.00 val.</w:t>
      </w:r>
    </w:p>
    <w:p w14:paraId="1BBB7D73" w14:textId="77777777" w:rsidR="00E92482" w:rsidRPr="003D4688" w:rsidRDefault="00E92482" w:rsidP="003D4688">
      <w:pPr>
        <w:ind w:firstLine="709"/>
        <w:jc w:val="both"/>
        <w:rPr>
          <w:szCs w:val="24"/>
        </w:rPr>
      </w:pPr>
    </w:p>
    <w:p w14:paraId="76214ED9" w14:textId="67025ECF" w:rsidR="001F0784" w:rsidRDefault="003D4688" w:rsidP="00E92482">
      <w:pPr>
        <w:ind w:firstLine="709"/>
        <w:jc w:val="both"/>
        <w:rPr>
          <w:szCs w:val="24"/>
        </w:rPr>
      </w:pPr>
      <w:r w:rsidRPr="003D4688">
        <w:rPr>
          <w:szCs w:val="24"/>
        </w:rPr>
        <w:t>Šis raštas bus siunčiamas visiems prie pirkimo prisijungusiems tiekėjams.</w:t>
      </w:r>
    </w:p>
    <w:p w14:paraId="4556B6EA" w14:textId="2AB3F943" w:rsidR="001F0784" w:rsidRDefault="001F0784" w:rsidP="00E92482">
      <w:pPr>
        <w:ind w:firstLine="709"/>
        <w:jc w:val="both"/>
        <w:rPr>
          <w:szCs w:val="24"/>
        </w:rPr>
      </w:pPr>
    </w:p>
    <w:p w14:paraId="3F42CA51" w14:textId="61226531" w:rsidR="003D4688" w:rsidRPr="003D4688" w:rsidRDefault="003D4688" w:rsidP="00E92482">
      <w:pPr>
        <w:spacing w:after="160" w:line="259" w:lineRule="auto"/>
        <w:ind w:firstLine="709"/>
        <w:rPr>
          <w:rFonts w:eastAsiaTheme="minorHAnsi"/>
          <w:szCs w:val="24"/>
          <w:lang w:eastAsia="en-US"/>
        </w:rPr>
      </w:pPr>
      <w:r w:rsidRPr="003D4688">
        <w:rPr>
          <w:rFonts w:eastAsiaTheme="minorHAnsi"/>
          <w:szCs w:val="24"/>
          <w:lang w:eastAsia="en-US"/>
        </w:rPr>
        <w:t>Atkreipiame dėmesį, kad rengiant ir teikiant pasiūlymus prašome vadovautis pateikiamais</w:t>
      </w:r>
      <w:r>
        <w:rPr>
          <w:rFonts w:eastAsiaTheme="minorHAnsi"/>
          <w:szCs w:val="24"/>
          <w:lang w:eastAsia="en-US"/>
        </w:rPr>
        <w:t xml:space="preserve"> </w:t>
      </w:r>
      <w:r w:rsidRPr="003D4688">
        <w:rPr>
          <w:rFonts w:eastAsiaTheme="minorHAnsi"/>
          <w:szCs w:val="24"/>
          <w:lang w:eastAsia="en-US"/>
        </w:rPr>
        <w:t>pirkimo dokumentų paaiškinimais.</w:t>
      </w:r>
    </w:p>
    <w:p w14:paraId="65EF255C" w14:textId="596F911F" w:rsidR="001F0784" w:rsidRPr="00FD62BB" w:rsidRDefault="003D4688" w:rsidP="00E92482">
      <w:pPr>
        <w:spacing w:after="160" w:line="259" w:lineRule="auto"/>
        <w:ind w:firstLine="709"/>
        <w:rPr>
          <w:rFonts w:eastAsiaTheme="minorHAnsi"/>
          <w:szCs w:val="24"/>
          <w:lang w:eastAsia="en-US"/>
        </w:rPr>
      </w:pPr>
      <w:r w:rsidRPr="003D4688">
        <w:rPr>
          <w:rFonts w:eastAsiaTheme="minorHAnsi"/>
          <w:szCs w:val="24"/>
          <w:lang w:eastAsia="en-US"/>
        </w:rPr>
        <w:t>Viešojo pirkimo komisija</w:t>
      </w:r>
    </w:p>
    <w:sectPr w:rsidR="001F0784" w:rsidRPr="00FD62BB">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29857" w14:textId="77777777" w:rsidR="00684362" w:rsidRDefault="00684362" w:rsidP="00FD62BB">
      <w:r>
        <w:separator/>
      </w:r>
    </w:p>
  </w:endnote>
  <w:endnote w:type="continuationSeparator" w:id="0">
    <w:p w14:paraId="35EB600C" w14:textId="77777777" w:rsidR="00684362" w:rsidRDefault="00684362" w:rsidP="00FD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B859" w14:textId="7B65582B" w:rsidR="00FD62BB" w:rsidRDefault="00FD62BB" w:rsidP="00FD62BB">
    <w:pPr>
      <w:rPr>
        <w:rFonts w:eastAsia="Calibri"/>
        <w:sz w:val="20"/>
      </w:rPr>
    </w:pPr>
    <w:bookmarkStart w:id="2" w:name="_Hlk130376257"/>
    <w:r>
      <w:rPr>
        <w:rFonts w:eastAsia="Calibri"/>
        <w:sz w:val="20"/>
      </w:rPr>
      <w:t>Raštas siunčiamas tik CVP IS susirašinėjimo priemonėmis.</w:t>
    </w:r>
  </w:p>
  <w:p w14:paraId="4FB1F523" w14:textId="77777777" w:rsidR="00FD62BB" w:rsidRPr="00FD62BB" w:rsidRDefault="00FD62BB" w:rsidP="00FD62BB">
    <w:pPr>
      <w:rPr>
        <w:rFonts w:eastAsia="Calibri"/>
        <w:sz w:val="20"/>
      </w:rPr>
    </w:pPr>
    <w:r>
      <w:rPr>
        <w:rFonts w:eastAsia="Calibri"/>
        <w:sz w:val="20"/>
      </w:rPr>
      <w:t xml:space="preserve">Viešųjų </w:t>
    </w:r>
    <w:r w:rsidRPr="00FD62BB">
      <w:rPr>
        <w:rFonts w:eastAsia="Calibri"/>
        <w:sz w:val="20"/>
      </w:rPr>
      <w:t xml:space="preserve">pirkimų specialistė Simona </w:t>
    </w:r>
    <w:proofErr w:type="spellStart"/>
    <w:r w:rsidRPr="00FD62BB">
      <w:rPr>
        <w:rFonts w:eastAsia="Calibri"/>
        <w:sz w:val="20"/>
      </w:rPr>
      <w:t>Nauronytė</w:t>
    </w:r>
    <w:proofErr w:type="spellEnd"/>
    <w:r w:rsidRPr="00FD62BB">
      <w:rPr>
        <w:rFonts w:eastAsia="Calibri"/>
        <w:sz w:val="20"/>
      </w:rPr>
      <w:t xml:space="preserve">,  tel. Nr. +370 677 44 539, </w:t>
    </w:r>
  </w:p>
  <w:p w14:paraId="79163280" w14:textId="77777777" w:rsidR="00FD62BB" w:rsidRPr="00FD62BB" w:rsidRDefault="00FD62BB" w:rsidP="00FD62BB">
    <w:pPr>
      <w:rPr>
        <w:rFonts w:eastAsia="Calibri"/>
        <w:sz w:val="20"/>
      </w:rPr>
    </w:pPr>
    <w:r w:rsidRPr="00FD62BB">
      <w:rPr>
        <w:rFonts w:eastAsia="Calibri"/>
        <w:sz w:val="20"/>
      </w:rPr>
      <w:t xml:space="preserve">el. p. </w:t>
    </w:r>
    <w:bookmarkEnd w:id="2"/>
    <w:proofErr w:type="spellStart"/>
    <w:r w:rsidRPr="00FD62BB">
      <w:rPr>
        <w:rFonts w:eastAsia="Calibri"/>
        <w:sz w:val="20"/>
      </w:rPr>
      <w:t>simona.nauronyte</w:t>
    </w:r>
    <w:proofErr w:type="spellEnd"/>
    <w:r w:rsidRPr="00FD62BB">
      <w:rPr>
        <w:rFonts w:eastAsia="Calibri"/>
        <w:sz w:val="20"/>
        <w:lang w:val="en-US"/>
      </w:rPr>
      <w:t>@</w:t>
    </w:r>
    <w:proofErr w:type="spellStart"/>
    <w:r w:rsidRPr="00FD62BB">
      <w:rPr>
        <w:rFonts w:eastAsia="Calibri"/>
        <w:sz w:val="20"/>
      </w:rPr>
      <w:t>sac.lt</w:t>
    </w:r>
    <w:proofErr w:type="spellEnd"/>
  </w:p>
  <w:p w14:paraId="57413C4F" w14:textId="7AC53A95" w:rsidR="00FD62BB" w:rsidRDefault="00FD62BB">
    <w:pPr>
      <w:pStyle w:val="Porat"/>
    </w:pPr>
  </w:p>
  <w:p w14:paraId="487DDA89" w14:textId="77777777" w:rsidR="00FD62BB" w:rsidRDefault="00FD62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F6DBF" w14:textId="77777777" w:rsidR="00684362" w:rsidRDefault="00684362" w:rsidP="00FD62BB">
      <w:r>
        <w:separator/>
      </w:r>
    </w:p>
  </w:footnote>
  <w:footnote w:type="continuationSeparator" w:id="0">
    <w:p w14:paraId="7BBC5766" w14:textId="77777777" w:rsidR="00684362" w:rsidRDefault="00684362" w:rsidP="00FD6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478B8"/>
    <w:multiLevelType w:val="hybridMultilevel"/>
    <w:tmpl w:val="D10E8F40"/>
    <w:lvl w:ilvl="0" w:tplc="DDA002EE">
      <w:start w:val="9"/>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1B7C2AA0"/>
    <w:multiLevelType w:val="hybridMultilevel"/>
    <w:tmpl w:val="C95C506E"/>
    <w:lvl w:ilvl="0" w:tplc="4B3E1F3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9E21D4"/>
    <w:multiLevelType w:val="hybridMultilevel"/>
    <w:tmpl w:val="CE6E0FB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D027B48"/>
    <w:multiLevelType w:val="hybridMultilevel"/>
    <w:tmpl w:val="83502F1E"/>
    <w:lvl w:ilvl="0" w:tplc="DDA002EE">
      <w:start w:val="4"/>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4" w15:restartNumberingAfterBreak="0">
    <w:nsid w:val="1EB94700"/>
    <w:multiLevelType w:val="hybridMultilevel"/>
    <w:tmpl w:val="3A96DAC4"/>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3F42F8"/>
    <w:multiLevelType w:val="hybridMultilevel"/>
    <w:tmpl w:val="2DE648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B32BFD"/>
    <w:multiLevelType w:val="hybridMultilevel"/>
    <w:tmpl w:val="7B98D552"/>
    <w:lvl w:ilvl="0" w:tplc="72DA94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42B1C5E"/>
    <w:multiLevelType w:val="hybridMultilevel"/>
    <w:tmpl w:val="6D2A804E"/>
    <w:lvl w:ilvl="0" w:tplc="D07CCB7C">
      <w:start w:val="1"/>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D1515EA"/>
    <w:multiLevelType w:val="hybridMultilevel"/>
    <w:tmpl w:val="C7408FCC"/>
    <w:lvl w:ilvl="0" w:tplc="81DC59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52B53D13"/>
    <w:multiLevelType w:val="hybridMultilevel"/>
    <w:tmpl w:val="AE7083A0"/>
    <w:lvl w:ilvl="0" w:tplc="73CEFEB2">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5A565EA5"/>
    <w:multiLevelType w:val="hybridMultilevel"/>
    <w:tmpl w:val="5FD6FBBA"/>
    <w:lvl w:ilvl="0" w:tplc="B422274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A84147B"/>
    <w:multiLevelType w:val="hybridMultilevel"/>
    <w:tmpl w:val="7B9C8312"/>
    <w:lvl w:ilvl="0" w:tplc="9E580E36">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71F63992"/>
    <w:multiLevelType w:val="hybridMultilevel"/>
    <w:tmpl w:val="91BE8A96"/>
    <w:lvl w:ilvl="0" w:tplc="81DE8526">
      <w:start w:val="1"/>
      <w:numFmt w:val="decimal"/>
      <w:lvlText w:val="%1."/>
      <w:lvlJc w:val="left"/>
      <w:pPr>
        <w:ind w:left="720" w:hanging="360"/>
      </w:pPr>
      <w:rPr>
        <w:color w:val="00241A"/>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531071048">
    <w:abstractNumId w:val="10"/>
  </w:num>
  <w:num w:numId="2" w16cid:durableId="908929097">
    <w:abstractNumId w:val="2"/>
  </w:num>
  <w:num w:numId="3" w16cid:durableId="1615287032">
    <w:abstractNumId w:val="7"/>
  </w:num>
  <w:num w:numId="4" w16cid:durableId="889148265">
    <w:abstractNumId w:val="9"/>
  </w:num>
  <w:num w:numId="5" w16cid:durableId="763184491">
    <w:abstractNumId w:val="11"/>
  </w:num>
  <w:num w:numId="6" w16cid:durableId="285280996">
    <w:abstractNumId w:val="3"/>
  </w:num>
  <w:num w:numId="7" w16cid:durableId="1036345072">
    <w:abstractNumId w:val="0"/>
  </w:num>
  <w:num w:numId="8" w16cid:durableId="1429034287">
    <w:abstractNumId w:val="6"/>
  </w:num>
  <w:num w:numId="9" w16cid:durableId="1064567015">
    <w:abstractNumId w:val="8"/>
  </w:num>
  <w:num w:numId="10" w16cid:durableId="13830161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6585319">
    <w:abstractNumId w:val="1"/>
  </w:num>
  <w:num w:numId="12" w16cid:durableId="71440352">
    <w:abstractNumId w:val="4"/>
  </w:num>
  <w:num w:numId="13" w16cid:durableId="6114751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51"/>
    <w:rsid w:val="0000505C"/>
    <w:rsid w:val="000223B8"/>
    <w:rsid w:val="000468E4"/>
    <w:rsid w:val="00063C6B"/>
    <w:rsid w:val="000850BC"/>
    <w:rsid w:val="00101BCC"/>
    <w:rsid w:val="00102D24"/>
    <w:rsid w:val="00127A62"/>
    <w:rsid w:val="00151F08"/>
    <w:rsid w:val="00155A35"/>
    <w:rsid w:val="00173F7B"/>
    <w:rsid w:val="00177852"/>
    <w:rsid w:val="00184A20"/>
    <w:rsid w:val="001872AC"/>
    <w:rsid w:val="001904C2"/>
    <w:rsid w:val="001F0784"/>
    <w:rsid w:val="001F6AE2"/>
    <w:rsid w:val="00245687"/>
    <w:rsid w:val="00255412"/>
    <w:rsid w:val="00273D93"/>
    <w:rsid w:val="002B49F5"/>
    <w:rsid w:val="002C2DDB"/>
    <w:rsid w:val="00326C1E"/>
    <w:rsid w:val="003C165D"/>
    <w:rsid w:val="003D4688"/>
    <w:rsid w:val="003D4DF1"/>
    <w:rsid w:val="00433455"/>
    <w:rsid w:val="00445374"/>
    <w:rsid w:val="00486AD8"/>
    <w:rsid w:val="00497C6A"/>
    <w:rsid w:val="004A5B7A"/>
    <w:rsid w:val="004D0C93"/>
    <w:rsid w:val="004F09B7"/>
    <w:rsid w:val="004F2241"/>
    <w:rsid w:val="00516626"/>
    <w:rsid w:val="00524ADB"/>
    <w:rsid w:val="00572D36"/>
    <w:rsid w:val="00580ECE"/>
    <w:rsid w:val="00584E5A"/>
    <w:rsid w:val="00593906"/>
    <w:rsid w:val="006409F4"/>
    <w:rsid w:val="0066650C"/>
    <w:rsid w:val="00671356"/>
    <w:rsid w:val="00684362"/>
    <w:rsid w:val="00685C5B"/>
    <w:rsid w:val="006F76AF"/>
    <w:rsid w:val="00711942"/>
    <w:rsid w:val="007315EC"/>
    <w:rsid w:val="00736A2A"/>
    <w:rsid w:val="00751661"/>
    <w:rsid w:val="00753B1E"/>
    <w:rsid w:val="00754210"/>
    <w:rsid w:val="00754D15"/>
    <w:rsid w:val="007A3B76"/>
    <w:rsid w:val="007C623E"/>
    <w:rsid w:val="007E4E23"/>
    <w:rsid w:val="007F15CD"/>
    <w:rsid w:val="00804B26"/>
    <w:rsid w:val="00832076"/>
    <w:rsid w:val="0083607E"/>
    <w:rsid w:val="00844D8D"/>
    <w:rsid w:val="008F4330"/>
    <w:rsid w:val="008F7603"/>
    <w:rsid w:val="00904A7A"/>
    <w:rsid w:val="009131D0"/>
    <w:rsid w:val="00914221"/>
    <w:rsid w:val="00914CD2"/>
    <w:rsid w:val="009435DE"/>
    <w:rsid w:val="009838E2"/>
    <w:rsid w:val="009C5A92"/>
    <w:rsid w:val="009F774F"/>
    <w:rsid w:val="00A0470E"/>
    <w:rsid w:val="00A05A1F"/>
    <w:rsid w:val="00A3610A"/>
    <w:rsid w:val="00A444A5"/>
    <w:rsid w:val="00A51470"/>
    <w:rsid w:val="00AA3CAC"/>
    <w:rsid w:val="00AA696A"/>
    <w:rsid w:val="00AE1518"/>
    <w:rsid w:val="00B2030A"/>
    <w:rsid w:val="00B34A5C"/>
    <w:rsid w:val="00B541AD"/>
    <w:rsid w:val="00B80A08"/>
    <w:rsid w:val="00BA54BC"/>
    <w:rsid w:val="00C06522"/>
    <w:rsid w:val="00C077A0"/>
    <w:rsid w:val="00C16CF0"/>
    <w:rsid w:val="00C42654"/>
    <w:rsid w:val="00C43E2D"/>
    <w:rsid w:val="00CA2892"/>
    <w:rsid w:val="00CA62BC"/>
    <w:rsid w:val="00CB72D7"/>
    <w:rsid w:val="00CC48D1"/>
    <w:rsid w:val="00CE2450"/>
    <w:rsid w:val="00D57DBB"/>
    <w:rsid w:val="00D66E9A"/>
    <w:rsid w:val="00D939C1"/>
    <w:rsid w:val="00E36BC0"/>
    <w:rsid w:val="00E57098"/>
    <w:rsid w:val="00E92482"/>
    <w:rsid w:val="00EA6409"/>
    <w:rsid w:val="00F41F71"/>
    <w:rsid w:val="00F462A4"/>
    <w:rsid w:val="00F83651"/>
    <w:rsid w:val="00FD62BB"/>
    <w:rsid w:val="00FE03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97D5"/>
  <w15:chartTrackingRefBased/>
  <w15:docId w15:val="{33C341C0-D46E-403A-B216-35BF66B8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365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ysiwyg-text-align-justify">
    <w:name w:val="wysiwyg-text-align-justify"/>
    <w:basedOn w:val="prastasis"/>
    <w:rsid w:val="00572D36"/>
    <w:pPr>
      <w:spacing w:before="100" w:beforeAutospacing="1" w:after="100" w:afterAutospacing="1"/>
    </w:pPr>
    <w:rPr>
      <w:szCs w:val="24"/>
    </w:rPr>
  </w:style>
  <w:style w:type="character" w:customStyle="1" w:styleId="wysiwyg-font-size-medium">
    <w:name w:val="wysiwyg-font-size-medium"/>
    <w:basedOn w:val="Numatytasispastraiposriftas"/>
    <w:rsid w:val="00572D36"/>
  </w:style>
  <w:style w:type="character" w:styleId="Grietas">
    <w:name w:val="Strong"/>
    <w:basedOn w:val="Numatytasispastraiposriftas"/>
    <w:uiPriority w:val="22"/>
    <w:qFormat/>
    <w:rsid w:val="00572D36"/>
    <w:rPr>
      <w:b/>
      <w:bCs/>
    </w:rPr>
  </w:style>
  <w:style w:type="paragraph" w:customStyle="1" w:styleId="wysiwyg-color-black1">
    <w:name w:val="wysiwyg-color-black1"/>
    <w:basedOn w:val="prastasis"/>
    <w:rsid w:val="00572D36"/>
    <w:pPr>
      <w:spacing w:before="100" w:beforeAutospacing="1" w:after="100" w:afterAutospacing="1"/>
    </w:pPr>
    <w:rPr>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66650C"/>
    <w:pPr>
      <w:ind w:left="720"/>
      <w:contextualSpacing/>
    </w:pPr>
  </w:style>
  <w:style w:type="paragraph" w:styleId="Antrats">
    <w:name w:val="header"/>
    <w:basedOn w:val="prastasis"/>
    <w:link w:val="AntratsDiagrama"/>
    <w:uiPriority w:val="99"/>
    <w:unhideWhenUsed/>
    <w:rsid w:val="00FD62BB"/>
    <w:pPr>
      <w:tabs>
        <w:tab w:val="center" w:pos="4819"/>
        <w:tab w:val="right" w:pos="9638"/>
      </w:tabs>
    </w:pPr>
  </w:style>
  <w:style w:type="character" w:customStyle="1" w:styleId="AntratsDiagrama">
    <w:name w:val="Antraštės Diagrama"/>
    <w:basedOn w:val="Numatytasispastraiposriftas"/>
    <w:link w:val="Antrats"/>
    <w:uiPriority w:val="99"/>
    <w:rsid w:val="00FD62BB"/>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FD62BB"/>
    <w:pPr>
      <w:tabs>
        <w:tab w:val="center" w:pos="4819"/>
        <w:tab w:val="right" w:pos="9638"/>
      </w:tabs>
    </w:pPr>
  </w:style>
  <w:style w:type="character" w:customStyle="1" w:styleId="PoratDiagrama">
    <w:name w:val="Poraštė Diagrama"/>
    <w:basedOn w:val="Numatytasispastraiposriftas"/>
    <w:link w:val="Porat"/>
    <w:uiPriority w:val="99"/>
    <w:rsid w:val="00FD62BB"/>
    <w:rPr>
      <w:rFonts w:ascii="Times New Roman" w:eastAsia="Times New Roman" w:hAnsi="Times New Roman" w:cs="Times New Roman"/>
      <w:sz w:val="24"/>
      <w:szCs w:val="20"/>
      <w:lang w:eastAsia="lt-LT"/>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7F15CD"/>
    <w:rPr>
      <w:rFonts w:ascii="Times New Roman" w:eastAsia="Times New Roman" w:hAnsi="Times New Roman" w:cs="Times New Roman"/>
      <w:sz w:val="24"/>
      <w:szCs w:val="20"/>
      <w:lang w:eastAsia="lt-LT"/>
    </w:rPr>
  </w:style>
  <w:style w:type="paragraph" w:customStyle="1" w:styleId="FreeForm">
    <w:name w:val="Free Form"/>
    <w:autoRedefine/>
    <w:rsid w:val="003D4DF1"/>
    <w:pPr>
      <w:spacing w:after="0" w:line="240" w:lineRule="auto"/>
      <w:ind w:firstLine="709"/>
      <w:jc w:val="both"/>
    </w:pPr>
    <w:rPr>
      <w:rFonts w:ascii="Times New Roman" w:eastAsia="Times New Roman" w:hAnsi="Times New Roman" w:cs="Times New Roman"/>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9009">
      <w:bodyDiv w:val="1"/>
      <w:marLeft w:val="0"/>
      <w:marRight w:val="0"/>
      <w:marTop w:val="0"/>
      <w:marBottom w:val="0"/>
      <w:divBdr>
        <w:top w:val="none" w:sz="0" w:space="0" w:color="auto"/>
        <w:left w:val="none" w:sz="0" w:space="0" w:color="auto"/>
        <w:bottom w:val="none" w:sz="0" w:space="0" w:color="auto"/>
        <w:right w:val="none" w:sz="0" w:space="0" w:color="auto"/>
      </w:divBdr>
    </w:div>
    <w:div w:id="63919259">
      <w:bodyDiv w:val="1"/>
      <w:marLeft w:val="0"/>
      <w:marRight w:val="0"/>
      <w:marTop w:val="0"/>
      <w:marBottom w:val="0"/>
      <w:divBdr>
        <w:top w:val="none" w:sz="0" w:space="0" w:color="auto"/>
        <w:left w:val="none" w:sz="0" w:space="0" w:color="auto"/>
        <w:bottom w:val="none" w:sz="0" w:space="0" w:color="auto"/>
        <w:right w:val="none" w:sz="0" w:space="0" w:color="auto"/>
      </w:divBdr>
    </w:div>
    <w:div w:id="536745455">
      <w:bodyDiv w:val="1"/>
      <w:marLeft w:val="0"/>
      <w:marRight w:val="0"/>
      <w:marTop w:val="0"/>
      <w:marBottom w:val="0"/>
      <w:divBdr>
        <w:top w:val="none" w:sz="0" w:space="0" w:color="auto"/>
        <w:left w:val="none" w:sz="0" w:space="0" w:color="auto"/>
        <w:bottom w:val="none" w:sz="0" w:space="0" w:color="auto"/>
        <w:right w:val="none" w:sz="0" w:space="0" w:color="auto"/>
      </w:divBdr>
    </w:div>
    <w:div w:id="602878680">
      <w:bodyDiv w:val="1"/>
      <w:marLeft w:val="0"/>
      <w:marRight w:val="0"/>
      <w:marTop w:val="0"/>
      <w:marBottom w:val="0"/>
      <w:divBdr>
        <w:top w:val="none" w:sz="0" w:space="0" w:color="auto"/>
        <w:left w:val="none" w:sz="0" w:space="0" w:color="auto"/>
        <w:bottom w:val="none" w:sz="0" w:space="0" w:color="auto"/>
        <w:right w:val="none" w:sz="0" w:space="0" w:color="auto"/>
      </w:divBdr>
    </w:div>
    <w:div w:id="634454954">
      <w:bodyDiv w:val="1"/>
      <w:marLeft w:val="0"/>
      <w:marRight w:val="0"/>
      <w:marTop w:val="0"/>
      <w:marBottom w:val="0"/>
      <w:divBdr>
        <w:top w:val="none" w:sz="0" w:space="0" w:color="auto"/>
        <w:left w:val="none" w:sz="0" w:space="0" w:color="auto"/>
        <w:bottom w:val="none" w:sz="0" w:space="0" w:color="auto"/>
        <w:right w:val="none" w:sz="0" w:space="0" w:color="auto"/>
      </w:divBdr>
    </w:div>
    <w:div w:id="820148635">
      <w:bodyDiv w:val="1"/>
      <w:marLeft w:val="0"/>
      <w:marRight w:val="0"/>
      <w:marTop w:val="0"/>
      <w:marBottom w:val="0"/>
      <w:divBdr>
        <w:top w:val="none" w:sz="0" w:space="0" w:color="auto"/>
        <w:left w:val="none" w:sz="0" w:space="0" w:color="auto"/>
        <w:bottom w:val="none" w:sz="0" w:space="0" w:color="auto"/>
        <w:right w:val="none" w:sz="0" w:space="0" w:color="auto"/>
      </w:divBdr>
    </w:div>
    <w:div w:id="823738349">
      <w:bodyDiv w:val="1"/>
      <w:marLeft w:val="0"/>
      <w:marRight w:val="0"/>
      <w:marTop w:val="0"/>
      <w:marBottom w:val="0"/>
      <w:divBdr>
        <w:top w:val="none" w:sz="0" w:space="0" w:color="auto"/>
        <w:left w:val="none" w:sz="0" w:space="0" w:color="auto"/>
        <w:bottom w:val="none" w:sz="0" w:space="0" w:color="auto"/>
        <w:right w:val="none" w:sz="0" w:space="0" w:color="auto"/>
      </w:divBdr>
    </w:div>
    <w:div w:id="938221390">
      <w:bodyDiv w:val="1"/>
      <w:marLeft w:val="0"/>
      <w:marRight w:val="0"/>
      <w:marTop w:val="0"/>
      <w:marBottom w:val="0"/>
      <w:divBdr>
        <w:top w:val="none" w:sz="0" w:space="0" w:color="auto"/>
        <w:left w:val="none" w:sz="0" w:space="0" w:color="auto"/>
        <w:bottom w:val="none" w:sz="0" w:space="0" w:color="auto"/>
        <w:right w:val="none" w:sz="0" w:space="0" w:color="auto"/>
      </w:divBdr>
    </w:div>
    <w:div w:id="1641573775">
      <w:bodyDiv w:val="1"/>
      <w:marLeft w:val="0"/>
      <w:marRight w:val="0"/>
      <w:marTop w:val="0"/>
      <w:marBottom w:val="0"/>
      <w:divBdr>
        <w:top w:val="none" w:sz="0" w:space="0" w:color="auto"/>
        <w:left w:val="none" w:sz="0" w:space="0" w:color="auto"/>
        <w:bottom w:val="none" w:sz="0" w:space="0" w:color="auto"/>
        <w:right w:val="none" w:sz="0" w:space="0" w:color="auto"/>
      </w:divBdr>
    </w:div>
    <w:div w:id="1667243580">
      <w:bodyDiv w:val="1"/>
      <w:marLeft w:val="0"/>
      <w:marRight w:val="0"/>
      <w:marTop w:val="0"/>
      <w:marBottom w:val="0"/>
      <w:divBdr>
        <w:top w:val="none" w:sz="0" w:space="0" w:color="auto"/>
        <w:left w:val="none" w:sz="0" w:space="0" w:color="auto"/>
        <w:bottom w:val="none" w:sz="0" w:space="0" w:color="auto"/>
        <w:right w:val="none" w:sz="0" w:space="0" w:color="auto"/>
      </w:divBdr>
    </w:div>
    <w:div w:id="1892616282">
      <w:bodyDiv w:val="1"/>
      <w:marLeft w:val="0"/>
      <w:marRight w:val="0"/>
      <w:marTop w:val="0"/>
      <w:marBottom w:val="0"/>
      <w:divBdr>
        <w:top w:val="none" w:sz="0" w:space="0" w:color="auto"/>
        <w:left w:val="none" w:sz="0" w:space="0" w:color="auto"/>
        <w:bottom w:val="none" w:sz="0" w:space="0" w:color="auto"/>
        <w:right w:val="none" w:sz="0" w:space="0" w:color="auto"/>
      </w:divBdr>
    </w:div>
    <w:div w:id="1977107446">
      <w:bodyDiv w:val="1"/>
      <w:marLeft w:val="0"/>
      <w:marRight w:val="0"/>
      <w:marTop w:val="0"/>
      <w:marBottom w:val="0"/>
      <w:divBdr>
        <w:top w:val="none" w:sz="0" w:space="0" w:color="auto"/>
        <w:left w:val="none" w:sz="0" w:space="0" w:color="auto"/>
        <w:bottom w:val="none" w:sz="0" w:space="0" w:color="auto"/>
        <w:right w:val="none" w:sz="0" w:space="0" w:color="auto"/>
      </w:divBdr>
    </w:div>
    <w:div w:id="200477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3173</Words>
  <Characters>1810</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31</cp:revision>
  <cp:lastPrinted>2023-04-03T07:21:00Z</cp:lastPrinted>
  <dcterms:created xsi:type="dcterms:W3CDTF">2024-10-29T13:08:00Z</dcterms:created>
  <dcterms:modified xsi:type="dcterms:W3CDTF">2025-04-17T08:01:00Z</dcterms:modified>
</cp:coreProperties>
</file>