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9583" w14:textId="77777777" w:rsidR="00D35D38" w:rsidRPr="000B7EC7" w:rsidRDefault="00D35D38">
      <w:pPr>
        <w:spacing w:after="0" w:line="240" w:lineRule="auto"/>
        <w:ind w:right="-178"/>
        <w:jc w:val="center"/>
        <w:rPr>
          <w:b/>
          <w:bCs/>
          <w:color w:val="000000" w:themeColor="text1"/>
          <w:szCs w:val="20"/>
        </w:rPr>
      </w:pPr>
      <w:r w:rsidRPr="000B7EC7">
        <w:rPr>
          <w:b/>
          <w:bCs/>
          <w:color w:val="000000" w:themeColor="text1"/>
          <w:szCs w:val="20"/>
        </w:rPr>
        <w:t>ŠIAULIŲ RAJONO SAVIVALDYBĖS ADMINISTRACIJA</w:t>
      </w:r>
    </w:p>
    <w:p w14:paraId="6FC193F6" w14:textId="77777777" w:rsidR="00D35D38" w:rsidRPr="000B7EC7" w:rsidRDefault="00D35D38">
      <w:pPr>
        <w:tabs>
          <w:tab w:val="right" w:leader="underscore" w:pos="8505"/>
        </w:tabs>
        <w:spacing w:after="0" w:line="240" w:lineRule="auto"/>
        <w:jc w:val="center"/>
        <w:rPr>
          <w:iCs/>
          <w:color w:val="000000" w:themeColor="text1"/>
        </w:rPr>
      </w:pPr>
    </w:p>
    <w:p w14:paraId="7056283E" w14:textId="77777777" w:rsidR="0046582D" w:rsidRPr="000B7EC7" w:rsidRDefault="0046582D">
      <w:pPr>
        <w:tabs>
          <w:tab w:val="right" w:leader="underscore" w:pos="8505"/>
        </w:tabs>
        <w:spacing w:after="0" w:line="240" w:lineRule="auto"/>
        <w:jc w:val="center"/>
        <w:rPr>
          <w:iCs/>
          <w:color w:val="000000" w:themeColor="text1"/>
        </w:rPr>
      </w:pPr>
    </w:p>
    <w:p w14:paraId="3452D7AC" w14:textId="77777777" w:rsidR="005117B7" w:rsidRPr="000B7EC7" w:rsidRDefault="005117B7" w:rsidP="005117B7">
      <w:pPr>
        <w:spacing w:after="0" w:line="240" w:lineRule="auto"/>
        <w:jc w:val="center"/>
        <w:rPr>
          <w:b/>
          <w:color w:val="000000" w:themeColor="text1"/>
          <w:sz w:val="28"/>
        </w:rPr>
      </w:pPr>
      <w:r w:rsidRPr="000B7EC7">
        <w:rPr>
          <w:b/>
          <w:color w:val="000000" w:themeColor="text1"/>
          <w:sz w:val="28"/>
        </w:rPr>
        <w:t>SUPAPRASTINTO ATVIRO KONKURSO SĄLYGOS</w:t>
      </w:r>
    </w:p>
    <w:p w14:paraId="6928B2C8" w14:textId="77777777" w:rsidR="005117B7" w:rsidRPr="00E07950" w:rsidRDefault="005117B7" w:rsidP="004871E7">
      <w:pPr>
        <w:spacing w:after="0" w:line="240" w:lineRule="auto"/>
        <w:jc w:val="center"/>
        <w:rPr>
          <w:color w:val="000000" w:themeColor="text1"/>
        </w:rPr>
      </w:pPr>
      <w:bookmarkStart w:id="0" w:name="_Hlk109047846"/>
    </w:p>
    <w:bookmarkEnd w:id="0"/>
    <w:p w14:paraId="6476E7B1" w14:textId="1DC81173" w:rsidR="006A5FA3" w:rsidRPr="006A5FA3" w:rsidRDefault="007D6B3D" w:rsidP="006A5FA3">
      <w:pPr>
        <w:spacing w:after="0" w:line="240" w:lineRule="auto"/>
        <w:jc w:val="center"/>
        <w:rPr>
          <w:rFonts w:cs="Times New Roman"/>
          <w:b/>
          <w:color w:val="000000" w:themeColor="text1"/>
          <w:kern w:val="0"/>
          <w:szCs w:val="24"/>
          <w:lang w:eastAsia="lt-LT"/>
        </w:rPr>
      </w:pPr>
      <w:r w:rsidRPr="007D6B3D">
        <w:rPr>
          <w:rFonts w:cs="Times New Roman"/>
          <w:b/>
          <w:bCs/>
          <w:caps/>
          <w:color w:val="000000" w:themeColor="text1"/>
          <w:kern w:val="0"/>
          <w:szCs w:val="24"/>
          <w:lang w:eastAsia="lt-LT"/>
        </w:rPr>
        <w:t xml:space="preserve">Savanoriško darbuotojų sveikatos draudimo paslaugos </w:t>
      </w:r>
    </w:p>
    <w:p w14:paraId="0C09F6B9" w14:textId="77777777" w:rsidR="00263BB3" w:rsidRPr="000B7EC7" w:rsidRDefault="00263BB3" w:rsidP="00263BB3">
      <w:pPr>
        <w:spacing w:after="0" w:line="240" w:lineRule="auto"/>
        <w:jc w:val="center"/>
        <w:rPr>
          <w:color w:val="000000" w:themeColor="text1"/>
        </w:rPr>
      </w:pPr>
    </w:p>
    <w:p w14:paraId="07BF051C" w14:textId="77777777" w:rsidR="00D35D38" w:rsidRPr="000B7EC7" w:rsidRDefault="00D35D38">
      <w:pPr>
        <w:spacing w:after="0" w:line="240" w:lineRule="auto"/>
        <w:jc w:val="center"/>
        <w:rPr>
          <w:color w:val="000000" w:themeColor="text1"/>
        </w:rPr>
      </w:pPr>
      <w:r w:rsidRPr="000B7EC7">
        <w:rPr>
          <w:color w:val="000000" w:themeColor="text1"/>
        </w:rPr>
        <w:t>TURINYS</w:t>
      </w:r>
    </w:p>
    <w:p w14:paraId="4633BA65" w14:textId="796FC0C3" w:rsidR="00D35D38" w:rsidRDefault="00D35D38">
      <w:pPr>
        <w:spacing w:after="0" w:line="240" w:lineRule="auto"/>
        <w:jc w:val="center"/>
        <w:rPr>
          <w:color w:val="000000" w:themeColor="text1"/>
        </w:rPr>
      </w:pPr>
    </w:p>
    <w:p w14:paraId="4F42E15D" w14:textId="77777777" w:rsidR="00526686" w:rsidRPr="000B7EC7" w:rsidRDefault="00526686">
      <w:pPr>
        <w:spacing w:after="0" w:line="240" w:lineRule="auto"/>
        <w:jc w:val="center"/>
        <w:rPr>
          <w:color w:val="000000" w:themeColor="text1"/>
        </w:rPr>
      </w:pPr>
    </w:p>
    <w:tbl>
      <w:tblPr>
        <w:tblW w:w="9637" w:type="dxa"/>
        <w:tblInd w:w="108" w:type="dxa"/>
        <w:tblLayout w:type="fixed"/>
        <w:tblLook w:val="0000" w:firstRow="0" w:lastRow="0" w:firstColumn="0" w:lastColumn="0" w:noHBand="0" w:noVBand="0"/>
      </w:tblPr>
      <w:tblGrid>
        <w:gridCol w:w="843"/>
        <w:gridCol w:w="8794"/>
      </w:tblGrid>
      <w:tr w:rsidR="000B7EC7" w:rsidRPr="000B7EC7" w14:paraId="139B26FC" w14:textId="77777777" w:rsidTr="00E815C1">
        <w:tc>
          <w:tcPr>
            <w:tcW w:w="843" w:type="dxa"/>
            <w:shd w:val="clear" w:color="auto" w:fill="auto"/>
          </w:tcPr>
          <w:p w14:paraId="49828983" w14:textId="77777777" w:rsidR="00D35D38" w:rsidRPr="000B7EC7" w:rsidRDefault="00D35D38">
            <w:pPr>
              <w:snapToGrid w:val="0"/>
              <w:spacing w:after="0" w:line="240" w:lineRule="auto"/>
              <w:jc w:val="both"/>
              <w:rPr>
                <w:color w:val="000000" w:themeColor="text1"/>
              </w:rPr>
            </w:pPr>
            <w:r w:rsidRPr="000B7EC7">
              <w:rPr>
                <w:color w:val="000000" w:themeColor="text1"/>
              </w:rPr>
              <w:t>I.</w:t>
            </w:r>
          </w:p>
        </w:tc>
        <w:tc>
          <w:tcPr>
            <w:tcW w:w="8794" w:type="dxa"/>
            <w:shd w:val="clear" w:color="auto" w:fill="auto"/>
          </w:tcPr>
          <w:p w14:paraId="2FE231BF" w14:textId="77777777" w:rsidR="00D35D38" w:rsidRPr="000B7EC7" w:rsidRDefault="00D35D38">
            <w:pPr>
              <w:snapToGrid w:val="0"/>
              <w:spacing w:after="0" w:line="240" w:lineRule="auto"/>
              <w:jc w:val="both"/>
              <w:rPr>
                <w:color w:val="000000" w:themeColor="text1"/>
              </w:rPr>
            </w:pPr>
            <w:r w:rsidRPr="000B7EC7">
              <w:rPr>
                <w:color w:val="000000" w:themeColor="text1"/>
              </w:rPr>
              <w:t>BENDROSIOS NUOSTATOS</w:t>
            </w:r>
          </w:p>
        </w:tc>
      </w:tr>
      <w:tr w:rsidR="000B7EC7" w:rsidRPr="000B7EC7" w14:paraId="4192462E" w14:textId="77777777" w:rsidTr="00E815C1">
        <w:tc>
          <w:tcPr>
            <w:tcW w:w="843" w:type="dxa"/>
            <w:shd w:val="clear" w:color="auto" w:fill="auto"/>
          </w:tcPr>
          <w:p w14:paraId="423346AC" w14:textId="77777777" w:rsidR="00D35D38" w:rsidRPr="000B7EC7" w:rsidRDefault="00D35D38">
            <w:pPr>
              <w:snapToGrid w:val="0"/>
              <w:spacing w:after="0" w:line="240" w:lineRule="auto"/>
              <w:jc w:val="both"/>
              <w:rPr>
                <w:color w:val="000000" w:themeColor="text1"/>
              </w:rPr>
            </w:pPr>
            <w:r w:rsidRPr="000B7EC7">
              <w:rPr>
                <w:color w:val="000000" w:themeColor="text1"/>
              </w:rPr>
              <w:t>II.</w:t>
            </w:r>
          </w:p>
        </w:tc>
        <w:tc>
          <w:tcPr>
            <w:tcW w:w="8794" w:type="dxa"/>
            <w:shd w:val="clear" w:color="auto" w:fill="auto"/>
          </w:tcPr>
          <w:p w14:paraId="442B0602" w14:textId="77777777" w:rsidR="00D35D38" w:rsidRPr="000B7EC7" w:rsidRDefault="00D35D38">
            <w:pPr>
              <w:snapToGrid w:val="0"/>
              <w:spacing w:after="0" w:line="240" w:lineRule="auto"/>
              <w:jc w:val="both"/>
              <w:rPr>
                <w:color w:val="000000" w:themeColor="text1"/>
              </w:rPr>
            </w:pPr>
            <w:r w:rsidRPr="000B7EC7">
              <w:rPr>
                <w:color w:val="000000" w:themeColor="text1"/>
              </w:rPr>
              <w:t>PIRKIMO OBJEKTAS</w:t>
            </w:r>
          </w:p>
        </w:tc>
      </w:tr>
      <w:tr w:rsidR="000B7EC7" w:rsidRPr="000B7EC7" w14:paraId="7661037F" w14:textId="77777777" w:rsidTr="00E815C1">
        <w:tc>
          <w:tcPr>
            <w:tcW w:w="843" w:type="dxa"/>
            <w:shd w:val="clear" w:color="auto" w:fill="auto"/>
          </w:tcPr>
          <w:p w14:paraId="239B292E" w14:textId="77777777" w:rsidR="00D35D38" w:rsidRPr="000B7EC7" w:rsidRDefault="00D35D38">
            <w:pPr>
              <w:snapToGrid w:val="0"/>
              <w:spacing w:after="0" w:line="240" w:lineRule="auto"/>
              <w:jc w:val="both"/>
              <w:rPr>
                <w:color w:val="000000" w:themeColor="text1"/>
              </w:rPr>
            </w:pPr>
            <w:r w:rsidRPr="000B7EC7">
              <w:rPr>
                <w:color w:val="000000" w:themeColor="text1"/>
              </w:rPr>
              <w:t>III.</w:t>
            </w:r>
          </w:p>
        </w:tc>
        <w:tc>
          <w:tcPr>
            <w:tcW w:w="8794" w:type="dxa"/>
            <w:shd w:val="clear" w:color="auto" w:fill="auto"/>
          </w:tcPr>
          <w:p w14:paraId="128794B8" w14:textId="0B2DC890" w:rsidR="00D35D38" w:rsidRPr="000B7EC7" w:rsidRDefault="00B778FA">
            <w:pPr>
              <w:snapToGrid w:val="0"/>
              <w:spacing w:after="0" w:line="240" w:lineRule="auto"/>
              <w:jc w:val="both"/>
              <w:rPr>
                <w:caps/>
                <w:color w:val="000000" w:themeColor="text1"/>
                <w:kern w:val="24"/>
              </w:rPr>
            </w:pPr>
            <w:r w:rsidRPr="00E07950">
              <w:rPr>
                <w:caps/>
                <w:color w:val="000000" w:themeColor="text1"/>
                <w:kern w:val="24"/>
              </w:rPr>
              <w:t>TIEKĖJŲ PAŠALINIMO PAGRINDAI</w:t>
            </w:r>
            <w:r w:rsidR="00515208">
              <w:t xml:space="preserve">, </w:t>
            </w:r>
            <w:r w:rsidR="00A721F5" w:rsidRPr="003148B6">
              <w:t>KVALIFIKACIJOS REIKALAVIMAI</w:t>
            </w:r>
          </w:p>
        </w:tc>
      </w:tr>
      <w:tr w:rsidR="000B7EC7" w:rsidRPr="000B7EC7" w14:paraId="239ADCA0" w14:textId="77777777" w:rsidTr="00E815C1">
        <w:tc>
          <w:tcPr>
            <w:tcW w:w="843" w:type="dxa"/>
            <w:shd w:val="clear" w:color="auto" w:fill="auto"/>
          </w:tcPr>
          <w:p w14:paraId="02D0293C" w14:textId="77777777" w:rsidR="00D35D38" w:rsidRPr="000B7EC7" w:rsidRDefault="00D35D38">
            <w:pPr>
              <w:snapToGrid w:val="0"/>
              <w:spacing w:after="0" w:line="240" w:lineRule="auto"/>
              <w:jc w:val="both"/>
              <w:rPr>
                <w:color w:val="000000" w:themeColor="text1"/>
              </w:rPr>
            </w:pPr>
            <w:r w:rsidRPr="000B7EC7">
              <w:rPr>
                <w:color w:val="000000" w:themeColor="text1"/>
              </w:rPr>
              <w:t>IV.</w:t>
            </w:r>
          </w:p>
        </w:tc>
        <w:tc>
          <w:tcPr>
            <w:tcW w:w="8794" w:type="dxa"/>
            <w:shd w:val="clear" w:color="auto" w:fill="auto"/>
          </w:tcPr>
          <w:p w14:paraId="06CA8D49"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ŪKIO SUBJEKTŲ GRUPĖS DALYVAVIMAS PIRKIMO PROCEDŪROSE</w:t>
            </w:r>
          </w:p>
        </w:tc>
      </w:tr>
      <w:tr w:rsidR="000B7EC7" w:rsidRPr="000B7EC7" w14:paraId="3F32BEC0" w14:textId="77777777" w:rsidTr="00E815C1">
        <w:tc>
          <w:tcPr>
            <w:tcW w:w="843" w:type="dxa"/>
            <w:shd w:val="clear" w:color="auto" w:fill="auto"/>
          </w:tcPr>
          <w:p w14:paraId="070EABF4" w14:textId="77777777" w:rsidR="00D35D38" w:rsidRPr="000B7EC7" w:rsidRDefault="00D35D38">
            <w:pPr>
              <w:snapToGrid w:val="0"/>
              <w:spacing w:after="0" w:line="240" w:lineRule="auto"/>
              <w:jc w:val="both"/>
              <w:rPr>
                <w:color w:val="000000" w:themeColor="text1"/>
              </w:rPr>
            </w:pPr>
            <w:r w:rsidRPr="000B7EC7">
              <w:rPr>
                <w:color w:val="000000" w:themeColor="text1"/>
              </w:rPr>
              <w:t>V.</w:t>
            </w:r>
          </w:p>
        </w:tc>
        <w:tc>
          <w:tcPr>
            <w:tcW w:w="8794" w:type="dxa"/>
            <w:shd w:val="clear" w:color="auto" w:fill="auto"/>
          </w:tcPr>
          <w:p w14:paraId="58E75EF5" w14:textId="77777777" w:rsidR="00D35D38" w:rsidRPr="000B7EC7" w:rsidRDefault="00D35D38">
            <w:pPr>
              <w:snapToGrid w:val="0"/>
              <w:spacing w:after="0" w:line="240" w:lineRule="auto"/>
              <w:jc w:val="both"/>
              <w:rPr>
                <w:color w:val="000000" w:themeColor="text1"/>
              </w:rPr>
            </w:pPr>
            <w:r w:rsidRPr="000B7EC7">
              <w:rPr>
                <w:color w:val="000000" w:themeColor="text1"/>
              </w:rPr>
              <w:t>PASIŪLYMŲ RENGIMAS, PATEIKIMAS, KEITIMAS</w:t>
            </w:r>
          </w:p>
        </w:tc>
      </w:tr>
      <w:tr w:rsidR="000B7EC7" w:rsidRPr="000B7EC7" w14:paraId="5821D028" w14:textId="77777777" w:rsidTr="00E815C1">
        <w:tc>
          <w:tcPr>
            <w:tcW w:w="843" w:type="dxa"/>
            <w:shd w:val="clear" w:color="auto" w:fill="auto"/>
          </w:tcPr>
          <w:p w14:paraId="18CC9089" w14:textId="77777777" w:rsidR="00D35D38" w:rsidRPr="000B7EC7" w:rsidRDefault="00D35D38">
            <w:pPr>
              <w:snapToGrid w:val="0"/>
              <w:spacing w:after="0" w:line="240" w:lineRule="auto"/>
              <w:jc w:val="both"/>
              <w:rPr>
                <w:color w:val="000000" w:themeColor="text1"/>
              </w:rPr>
            </w:pPr>
            <w:r w:rsidRPr="000B7EC7">
              <w:rPr>
                <w:color w:val="000000" w:themeColor="text1"/>
              </w:rPr>
              <w:t>VI.</w:t>
            </w:r>
          </w:p>
        </w:tc>
        <w:tc>
          <w:tcPr>
            <w:tcW w:w="8794" w:type="dxa"/>
            <w:shd w:val="clear" w:color="auto" w:fill="auto"/>
          </w:tcPr>
          <w:p w14:paraId="7AD1A7DD" w14:textId="77777777" w:rsidR="00D35D38" w:rsidRPr="000B7EC7" w:rsidRDefault="00D35D38">
            <w:pPr>
              <w:snapToGrid w:val="0"/>
              <w:spacing w:after="0" w:line="240" w:lineRule="auto"/>
              <w:jc w:val="both"/>
              <w:rPr>
                <w:color w:val="000000" w:themeColor="text1"/>
              </w:rPr>
            </w:pPr>
            <w:r w:rsidRPr="000B7EC7">
              <w:rPr>
                <w:color w:val="000000" w:themeColor="text1"/>
              </w:rPr>
              <w:t>PASIŪLYMŲ GALIOJIMO UŽTIKRINIMAS</w:t>
            </w:r>
          </w:p>
        </w:tc>
      </w:tr>
      <w:tr w:rsidR="000B7EC7" w:rsidRPr="000B7EC7" w14:paraId="07CEB517" w14:textId="77777777" w:rsidTr="00E815C1">
        <w:tc>
          <w:tcPr>
            <w:tcW w:w="843" w:type="dxa"/>
            <w:shd w:val="clear" w:color="auto" w:fill="auto"/>
          </w:tcPr>
          <w:p w14:paraId="243B6693" w14:textId="77777777" w:rsidR="00D35D38" w:rsidRPr="000B7EC7" w:rsidRDefault="00D35D38">
            <w:pPr>
              <w:snapToGrid w:val="0"/>
              <w:spacing w:after="0" w:line="240" w:lineRule="auto"/>
              <w:jc w:val="both"/>
              <w:rPr>
                <w:color w:val="000000" w:themeColor="text1"/>
              </w:rPr>
            </w:pPr>
            <w:r w:rsidRPr="000B7EC7">
              <w:rPr>
                <w:color w:val="000000" w:themeColor="text1"/>
              </w:rPr>
              <w:t>VII.</w:t>
            </w:r>
          </w:p>
        </w:tc>
        <w:tc>
          <w:tcPr>
            <w:tcW w:w="8794" w:type="dxa"/>
            <w:shd w:val="clear" w:color="auto" w:fill="auto"/>
          </w:tcPr>
          <w:p w14:paraId="15DAD94A" w14:textId="77777777" w:rsidR="00D35D38" w:rsidRPr="000B7EC7" w:rsidRDefault="00E63C30" w:rsidP="00167416">
            <w:pPr>
              <w:snapToGrid w:val="0"/>
              <w:spacing w:after="0" w:line="240" w:lineRule="auto"/>
              <w:jc w:val="both"/>
              <w:rPr>
                <w:color w:val="000000" w:themeColor="text1"/>
              </w:rPr>
            </w:pPr>
            <w:r w:rsidRPr="000B7EC7">
              <w:rPr>
                <w:color w:val="000000" w:themeColor="text1"/>
              </w:rPr>
              <w:t>KONKURSO</w:t>
            </w:r>
            <w:r w:rsidR="00D35D38" w:rsidRPr="000B7EC7">
              <w:rPr>
                <w:color w:val="000000" w:themeColor="text1"/>
              </w:rPr>
              <w:t xml:space="preserve"> SĄLYGŲ PAAIŠKINIMAS IR PATIKSLINIMAS</w:t>
            </w:r>
          </w:p>
        </w:tc>
      </w:tr>
      <w:tr w:rsidR="000B7EC7" w:rsidRPr="000B7EC7" w14:paraId="4EFD1333" w14:textId="77777777" w:rsidTr="00E815C1">
        <w:tc>
          <w:tcPr>
            <w:tcW w:w="843" w:type="dxa"/>
            <w:shd w:val="clear" w:color="auto" w:fill="auto"/>
          </w:tcPr>
          <w:p w14:paraId="2005F897" w14:textId="77777777" w:rsidR="00D35D38" w:rsidRPr="000B7EC7" w:rsidRDefault="00D35D38">
            <w:pPr>
              <w:snapToGrid w:val="0"/>
              <w:spacing w:after="0" w:line="240" w:lineRule="auto"/>
              <w:jc w:val="both"/>
              <w:rPr>
                <w:color w:val="000000" w:themeColor="text1"/>
              </w:rPr>
            </w:pPr>
            <w:r w:rsidRPr="000B7EC7">
              <w:rPr>
                <w:color w:val="000000" w:themeColor="text1"/>
              </w:rPr>
              <w:t>VIII.</w:t>
            </w:r>
          </w:p>
        </w:tc>
        <w:tc>
          <w:tcPr>
            <w:tcW w:w="8794" w:type="dxa"/>
            <w:shd w:val="clear" w:color="auto" w:fill="auto"/>
          </w:tcPr>
          <w:p w14:paraId="201E8C67"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VOKŲ SU PASIŪLYMAIS ATPLĖŠIMO PROCEDŪROS</w:t>
            </w:r>
          </w:p>
        </w:tc>
      </w:tr>
      <w:tr w:rsidR="000B7EC7" w:rsidRPr="000B7EC7" w14:paraId="58C90505" w14:textId="77777777" w:rsidTr="00E815C1">
        <w:tc>
          <w:tcPr>
            <w:tcW w:w="843" w:type="dxa"/>
            <w:shd w:val="clear" w:color="auto" w:fill="auto"/>
          </w:tcPr>
          <w:p w14:paraId="5DD665D0" w14:textId="77777777" w:rsidR="00D35D38" w:rsidRPr="000B7EC7" w:rsidRDefault="00D35D38">
            <w:pPr>
              <w:snapToGrid w:val="0"/>
              <w:spacing w:after="0" w:line="240" w:lineRule="auto"/>
              <w:jc w:val="both"/>
              <w:rPr>
                <w:color w:val="000000" w:themeColor="text1"/>
              </w:rPr>
            </w:pPr>
            <w:r w:rsidRPr="000B7EC7">
              <w:rPr>
                <w:color w:val="000000" w:themeColor="text1"/>
              </w:rPr>
              <w:t>IX.</w:t>
            </w:r>
          </w:p>
        </w:tc>
        <w:tc>
          <w:tcPr>
            <w:tcW w:w="8794" w:type="dxa"/>
            <w:shd w:val="clear" w:color="auto" w:fill="auto"/>
          </w:tcPr>
          <w:p w14:paraId="050CD80C"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PASIŪLYMŲ NAGRINĖJIMAS IR PASIŪLYMŲ ATMETIMO PRIEŽASTYS</w:t>
            </w:r>
          </w:p>
        </w:tc>
      </w:tr>
      <w:tr w:rsidR="000B7EC7" w:rsidRPr="000B7EC7" w14:paraId="25926678" w14:textId="77777777" w:rsidTr="00E815C1">
        <w:tc>
          <w:tcPr>
            <w:tcW w:w="843" w:type="dxa"/>
            <w:shd w:val="clear" w:color="auto" w:fill="auto"/>
          </w:tcPr>
          <w:p w14:paraId="32D287A7"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w:t>
            </w:r>
          </w:p>
        </w:tc>
        <w:tc>
          <w:tcPr>
            <w:tcW w:w="8794" w:type="dxa"/>
            <w:shd w:val="clear" w:color="auto" w:fill="auto"/>
          </w:tcPr>
          <w:p w14:paraId="51AAEEA7" w14:textId="77777777" w:rsidR="00D35D38" w:rsidRPr="000B7EC7" w:rsidRDefault="00D35D38">
            <w:pPr>
              <w:snapToGrid w:val="0"/>
              <w:spacing w:after="0" w:line="240" w:lineRule="auto"/>
              <w:jc w:val="both"/>
              <w:rPr>
                <w:color w:val="000000" w:themeColor="text1"/>
                <w:szCs w:val="24"/>
              </w:rPr>
            </w:pPr>
            <w:r w:rsidRPr="000B7EC7">
              <w:rPr>
                <w:color w:val="000000" w:themeColor="text1"/>
              </w:rPr>
              <w:t>PASIŪLYMŲ EILĖ</w:t>
            </w:r>
            <w:r w:rsidRPr="000B7EC7">
              <w:rPr>
                <w:color w:val="000000" w:themeColor="text1"/>
                <w:szCs w:val="24"/>
              </w:rPr>
              <w:t xml:space="preserve"> IR SPRENDIMAS DĖL PIRKIMO SUTARTIES SUDARYMO</w:t>
            </w:r>
          </w:p>
        </w:tc>
      </w:tr>
      <w:tr w:rsidR="000B7EC7" w:rsidRPr="000B7EC7" w14:paraId="0943377B" w14:textId="77777777" w:rsidTr="00E815C1">
        <w:tc>
          <w:tcPr>
            <w:tcW w:w="843" w:type="dxa"/>
            <w:shd w:val="clear" w:color="auto" w:fill="auto"/>
          </w:tcPr>
          <w:p w14:paraId="7C71CF59"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XI.</w:t>
            </w:r>
          </w:p>
        </w:tc>
        <w:tc>
          <w:tcPr>
            <w:tcW w:w="8794" w:type="dxa"/>
            <w:shd w:val="clear" w:color="auto" w:fill="auto"/>
          </w:tcPr>
          <w:p w14:paraId="352C8DA8"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PRETENZIJŲ IR SKUNDŲ NAGRINĖJIMO TVARKA</w:t>
            </w:r>
          </w:p>
        </w:tc>
      </w:tr>
      <w:tr w:rsidR="000B7EC7" w:rsidRPr="000B7EC7" w14:paraId="35CD9C52" w14:textId="77777777" w:rsidTr="00E815C1">
        <w:tc>
          <w:tcPr>
            <w:tcW w:w="843" w:type="dxa"/>
            <w:shd w:val="clear" w:color="auto" w:fill="auto"/>
          </w:tcPr>
          <w:p w14:paraId="72B42E2A"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XII.</w:t>
            </w:r>
          </w:p>
        </w:tc>
        <w:tc>
          <w:tcPr>
            <w:tcW w:w="8794" w:type="dxa"/>
            <w:shd w:val="clear" w:color="auto" w:fill="auto"/>
          </w:tcPr>
          <w:p w14:paraId="055C0237" w14:textId="77777777" w:rsidR="00D35D38" w:rsidRPr="000B7EC7" w:rsidRDefault="00D35D38">
            <w:pPr>
              <w:snapToGrid w:val="0"/>
              <w:spacing w:after="0" w:line="240" w:lineRule="auto"/>
              <w:jc w:val="both"/>
              <w:rPr>
                <w:color w:val="000000" w:themeColor="text1"/>
              </w:rPr>
            </w:pPr>
            <w:r w:rsidRPr="000B7EC7">
              <w:rPr>
                <w:color w:val="000000" w:themeColor="text1"/>
              </w:rPr>
              <w:t>PIRKIMO SUTARTIES SĄLYGOS</w:t>
            </w:r>
          </w:p>
        </w:tc>
      </w:tr>
      <w:tr w:rsidR="00900FA1" w:rsidRPr="00C35592" w14:paraId="447D8685" w14:textId="77777777" w:rsidTr="00E815C1">
        <w:tc>
          <w:tcPr>
            <w:tcW w:w="843" w:type="dxa"/>
            <w:shd w:val="clear" w:color="auto" w:fill="auto"/>
          </w:tcPr>
          <w:p w14:paraId="2E0A5416" w14:textId="77777777" w:rsidR="00900FA1" w:rsidRPr="00C35592" w:rsidRDefault="00900FA1" w:rsidP="00897846">
            <w:pPr>
              <w:snapToGrid w:val="0"/>
              <w:spacing w:after="0" w:line="240" w:lineRule="auto"/>
              <w:jc w:val="both"/>
              <w:rPr>
                <w:color w:val="000000" w:themeColor="text1"/>
              </w:rPr>
            </w:pPr>
            <w:r w:rsidRPr="00C35592">
              <w:rPr>
                <w:color w:val="000000" w:themeColor="text1"/>
              </w:rPr>
              <w:t>XIII.</w:t>
            </w:r>
          </w:p>
        </w:tc>
        <w:tc>
          <w:tcPr>
            <w:tcW w:w="8794" w:type="dxa"/>
            <w:shd w:val="clear" w:color="auto" w:fill="auto"/>
          </w:tcPr>
          <w:p w14:paraId="5D4894B3" w14:textId="77777777" w:rsidR="00900FA1" w:rsidRPr="00C35592" w:rsidRDefault="00C4016B">
            <w:pPr>
              <w:snapToGrid w:val="0"/>
              <w:spacing w:after="0" w:line="240" w:lineRule="auto"/>
              <w:jc w:val="both"/>
              <w:rPr>
                <w:color w:val="000000" w:themeColor="text1"/>
              </w:rPr>
            </w:pPr>
            <w:r w:rsidRPr="00C35592">
              <w:rPr>
                <w:bCs/>
                <w:szCs w:val="24"/>
              </w:rPr>
              <w:t>ASMENS DUOMENŲ APSAUGA</w:t>
            </w:r>
          </w:p>
        </w:tc>
      </w:tr>
      <w:tr w:rsidR="000B7EC7" w:rsidRPr="000B7EC7" w14:paraId="445CB3ED" w14:textId="77777777" w:rsidTr="00E815C1">
        <w:tc>
          <w:tcPr>
            <w:tcW w:w="843" w:type="dxa"/>
            <w:shd w:val="clear" w:color="auto" w:fill="auto"/>
          </w:tcPr>
          <w:p w14:paraId="2BF2D34D" w14:textId="77777777" w:rsidR="00D35D38" w:rsidRPr="000B7EC7" w:rsidRDefault="00D35D38">
            <w:pPr>
              <w:snapToGrid w:val="0"/>
              <w:spacing w:after="0" w:line="240" w:lineRule="auto"/>
              <w:jc w:val="both"/>
              <w:rPr>
                <w:color w:val="000000" w:themeColor="text1"/>
                <w:sz w:val="20"/>
                <w:szCs w:val="20"/>
                <w:lang w:val="en-US"/>
              </w:rPr>
            </w:pPr>
          </w:p>
        </w:tc>
        <w:tc>
          <w:tcPr>
            <w:tcW w:w="8794" w:type="dxa"/>
            <w:shd w:val="clear" w:color="auto" w:fill="auto"/>
          </w:tcPr>
          <w:p w14:paraId="1DA0FED3" w14:textId="77777777" w:rsidR="00D35D38" w:rsidRPr="000B7EC7" w:rsidRDefault="00D35D38">
            <w:pPr>
              <w:snapToGrid w:val="0"/>
              <w:spacing w:before="120" w:after="120" w:line="240" w:lineRule="auto"/>
              <w:jc w:val="both"/>
              <w:rPr>
                <w:color w:val="000000" w:themeColor="text1"/>
              </w:rPr>
            </w:pPr>
            <w:r w:rsidRPr="000B7EC7">
              <w:rPr>
                <w:color w:val="000000" w:themeColor="text1"/>
              </w:rPr>
              <w:t>PRIEDAI:</w:t>
            </w:r>
          </w:p>
        </w:tc>
      </w:tr>
    </w:tbl>
    <w:p w14:paraId="3E257DE7" w14:textId="251C896D" w:rsidR="0089627E" w:rsidRPr="00E84A46" w:rsidRDefault="0089627E" w:rsidP="00E07950">
      <w:pPr>
        <w:spacing w:after="0" w:line="240" w:lineRule="auto"/>
        <w:ind w:left="2127" w:hanging="993"/>
        <w:jc w:val="both"/>
      </w:pPr>
      <w:r w:rsidRPr="00E84A46">
        <w:rPr>
          <w:szCs w:val="24"/>
        </w:rPr>
        <w:t xml:space="preserve">1 </w:t>
      </w:r>
      <w:r w:rsidR="00B43692" w:rsidRPr="00E84A46">
        <w:t xml:space="preserve">priedas. </w:t>
      </w:r>
      <w:r w:rsidRPr="00E84A46">
        <w:t>Pasiūlymo forma</w:t>
      </w:r>
      <w:r w:rsidR="00FD38A6" w:rsidRPr="00E84A46">
        <w:t>.</w:t>
      </w:r>
    </w:p>
    <w:p w14:paraId="39A13779" w14:textId="61A430EE" w:rsidR="005117B7" w:rsidRPr="00E84A46" w:rsidRDefault="0089627E" w:rsidP="00E07950">
      <w:pPr>
        <w:spacing w:after="0" w:line="240" w:lineRule="auto"/>
        <w:ind w:left="2127" w:hanging="993"/>
        <w:jc w:val="both"/>
      </w:pPr>
      <w:r w:rsidRPr="00E84A46">
        <w:rPr>
          <w:szCs w:val="24"/>
        </w:rPr>
        <w:t xml:space="preserve">2 </w:t>
      </w:r>
      <w:r w:rsidR="003C027A" w:rsidRPr="00E84A46">
        <w:t xml:space="preserve">priedas. </w:t>
      </w:r>
      <w:r w:rsidR="00891DF1" w:rsidRPr="00E84A46">
        <w:t>Europos bendr</w:t>
      </w:r>
      <w:r w:rsidR="00963122" w:rsidRPr="00E84A46">
        <w:t>ojo</w:t>
      </w:r>
      <w:r w:rsidR="00891DF1" w:rsidRPr="00E84A46">
        <w:t xml:space="preserve"> viešųjų pirkimų dokumento (toliau </w:t>
      </w:r>
      <w:r w:rsidR="00E66962" w:rsidRPr="00E84A46">
        <w:t>–</w:t>
      </w:r>
      <w:r w:rsidR="00891DF1" w:rsidRPr="00E84A46">
        <w:t xml:space="preserve"> </w:t>
      </w:r>
      <w:r w:rsidR="005117B7" w:rsidRPr="00E84A46">
        <w:t>EBVPD</w:t>
      </w:r>
      <w:r w:rsidR="002F1409" w:rsidRPr="00E84A46">
        <w:t>)</w:t>
      </w:r>
      <w:r w:rsidR="005117B7" w:rsidRPr="00E84A46">
        <w:t xml:space="preserve"> forma</w:t>
      </w:r>
      <w:r w:rsidR="008C1122" w:rsidRPr="00E84A46">
        <w:t>.</w:t>
      </w:r>
    </w:p>
    <w:p w14:paraId="78D9E689" w14:textId="1F4F9B53" w:rsidR="00AD68A9" w:rsidRPr="00E84A46" w:rsidRDefault="007D6B3D" w:rsidP="00E07950">
      <w:pPr>
        <w:spacing w:after="0" w:line="240" w:lineRule="auto"/>
        <w:ind w:left="2127" w:hanging="993"/>
        <w:jc w:val="both"/>
      </w:pPr>
      <w:r>
        <w:rPr>
          <w:szCs w:val="24"/>
        </w:rPr>
        <w:t>3</w:t>
      </w:r>
      <w:r w:rsidR="0089627E" w:rsidRPr="00E84A46">
        <w:rPr>
          <w:szCs w:val="24"/>
        </w:rPr>
        <w:t xml:space="preserve"> </w:t>
      </w:r>
      <w:r w:rsidR="00D1486F" w:rsidRPr="00E84A46">
        <w:rPr>
          <w:szCs w:val="24"/>
        </w:rPr>
        <w:t>priedas.</w:t>
      </w:r>
      <w:r>
        <w:rPr>
          <w:szCs w:val="24"/>
        </w:rPr>
        <w:t xml:space="preserve"> Techninės specifikacijos</w:t>
      </w:r>
      <w:r w:rsidR="00FD38A6" w:rsidRPr="00E84A46">
        <w:t>.</w:t>
      </w:r>
    </w:p>
    <w:p w14:paraId="5387CB1E" w14:textId="3244BD64" w:rsidR="002F1409" w:rsidRPr="00E84A46" w:rsidRDefault="007D6B3D" w:rsidP="00E07950">
      <w:pPr>
        <w:spacing w:after="0" w:line="240" w:lineRule="auto"/>
        <w:ind w:left="2127" w:hanging="993"/>
        <w:jc w:val="both"/>
      </w:pPr>
      <w:r>
        <w:rPr>
          <w:szCs w:val="24"/>
        </w:rPr>
        <w:t>4</w:t>
      </w:r>
      <w:r w:rsidR="0089627E" w:rsidRPr="00E84A46">
        <w:rPr>
          <w:szCs w:val="24"/>
        </w:rPr>
        <w:t xml:space="preserve"> </w:t>
      </w:r>
      <w:r w:rsidR="001B697B" w:rsidRPr="00E84A46">
        <w:t xml:space="preserve">priedas. </w:t>
      </w:r>
      <w:r w:rsidR="002F1409" w:rsidRPr="00E84A46">
        <w:t>Pirkimo sutarties projektas</w:t>
      </w:r>
      <w:r w:rsidR="00FD38A6" w:rsidRPr="00E84A46">
        <w:t>.</w:t>
      </w:r>
    </w:p>
    <w:p w14:paraId="7FA8D95E" w14:textId="77777777" w:rsidR="00D35D38" w:rsidRPr="000B7EC7" w:rsidRDefault="00D35D38" w:rsidP="003148B6">
      <w:pPr>
        <w:pStyle w:val="Lentelsantrat"/>
        <w:pageBreakBefore/>
        <w:suppressLineNumbers w:val="0"/>
        <w:spacing w:before="240" w:after="120" w:line="240" w:lineRule="auto"/>
        <w:rPr>
          <w:bCs w:val="0"/>
          <w:color w:val="000000" w:themeColor="text1"/>
          <w:szCs w:val="24"/>
        </w:rPr>
      </w:pPr>
      <w:r w:rsidRPr="000B7EC7">
        <w:rPr>
          <w:bCs w:val="0"/>
          <w:color w:val="000000" w:themeColor="text1"/>
          <w:szCs w:val="24"/>
        </w:rPr>
        <w:lastRenderedPageBreak/>
        <w:t>I. BENDROSIOS NUOSTATOS</w:t>
      </w:r>
    </w:p>
    <w:p w14:paraId="0BA7D806" w14:textId="445BB210" w:rsidR="00413D6A" w:rsidRPr="006A5FA3" w:rsidRDefault="00D35D38" w:rsidP="00E6274A">
      <w:pPr>
        <w:numPr>
          <w:ilvl w:val="0"/>
          <w:numId w:val="2"/>
        </w:numPr>
        <w:tabs>
          <w:tab w:val="left" w:pos="284"/>
        </w:tabs>
        <w:suppressAutoHyphens w:val="0"/>
        <w:spacing w:after="0" w:line="240" w:lineRule="auto"/>
        <w:ind w:firstLine="567"/>
        <w:jc w:val="both"/>
        <w:rPr>
          <w:color w:val="000000" w:themeColor="text1"/>
          <w:szCs w:val="24"/>
        </w:rPr>
      </w:pPr>
      <w:r w:rsidRPr="006A5FA3">
        <w:rPr>
          <w:rFonts w:cs="Times New Roman"/>
          <w:color w:val="000000" w:themeColor="text1"/>
          <w:szCs w:val="24"/>
        </w:rPr>
        <w:t>Šiaulių rajono savivaldybės administracija (toliau – perkančioji organizacija)</w:t>
      </w:r>
      <w:r w:rsidR="00FC43B2" w:rsidRPr="006A5FA3">
        <w:rPr>
          <w:rFonts w:cs="Times New Roman"/>
          <w:color w:val="000000" w:themeColor="text1"/>
          <w:szCs w:val="24"/>
        </w:rPr>
        <w:t xml:space="preserve">, </w:t>
      </w:r>
      <w:r w:rsidR="00215013" w:rsidRPr="006A5FA3">
        <w:rPr>
          <w:rFonts w:cs="Times New Roman"/>
          <w:color w:val="000000" w:themeColor="text1"/>
          <w:szCs w:val="24"/>
        </w:rPr>
        <w:t xml:space="preserve">numato </w:t>
      </w:r>
      <w:r w:rsidRPr="006A5FA3">
        <w:rPr>
          <w:rFonts w:cs="Times New Roman"/>
          <w:color w:val="000000" w:themeColor="text1"/>
          <w:szCs w:val="24"/>
        </w:rPr>
        <w:t>įsigyti</w:t>
      </w:r>
      <w:bookmarkStart w:id="1" w:name="_Hlk98145795"/>
      <w:r w:rsidR="006A5FA3" w:rsidRPr="00E17FAA">
        <w:rPr>
          <w:color w:val="000000" w:themeColor="text1"/>
        </w:rPr>
        <w:t xml:space="preserve"> </w:t>
      </w:r>
      <w:bookmarkStart w:id="2" w:name="_Hlk109047880"/>
      <w:bookmarkStart w:id="3" w:name="_Hlk102466276"/>
      <w:bookmarkEnd w:id="1"/>
      <w:r w:rsidR="00FF0714">
        <w:rPr>
          <w:color w:val="000000" w:themeColor="text1"/>
        </w:rPr>
        <w:t>s</w:t>
      </w:r>
      <w:r w:rsidR="00FF0714" w:rsidRPr="00FD76AF">
        <w:rPr>
          <w:szCs w:val="24"/>
        </w:rPr>
        <w:t>avanoriško darbuotojų sveikatos draudimo paslaug</w:t>
      </w:r>
      <w:r w:rsidR="00FF0714">
        <w:rPr>
          <w:szCs w:val="24"/>
        </w:rPr>
        <w:t>a</w:t>
      </w:r>
      <w:r w:rsidR="00FF0714" w:rsidRPr="00FD76AF">
        <w:rPr>
          <w:szCs w:val="24"/>
        </w:rPr>
        <w:t>s</w:t>
      </w:r>
      <w:r w:rsidR="00FF0714" w:rsidRPr="00F92F09">
        <w:rPr>
          <w:bCs/>
          <w:color w:val="000000" w:themeColor="text1"/>
        </w:rPr>
        <w:t xml:space="preserve"> </w:t>
      </w:r>
      <w:r w:rsidR="00F92F09" w:rsidRPr="00F92F09">
        <w:rPr>
          <w:bCs/>
          <w:color w:val="000000" w:themeColor="text1"/>
        </w:rPr>
        <w:t>Šiaulių r</w:t>
      </w:r>
      <w:r w:rsidR="00FF0714">
        <w:rPr>
          <w:bCs/>
          <w:color w:val="000000" w:themeColor="text1"/>
        </w:rPr>
        <w:t>ajono savivaldybės administracijos darbuotojams</w:t>
      </w:r>
      <w:bookmarkEnd w:id="2"/>
      <w:bookmarkEnd w:id="3"/>
      <w:r w:rsidR="00263BB3" w:rsidRPr="00E07950">
        <w:rPr>
          <w:color w:val="000000" w:themeColor="text1"/>
          <w:kern w:val="0"/>
        </w:rPr>
        <w:t>.</w:t>
      </w:r>
      <w:r w:rsidR="00263BB3" w:rsidRPr="00E17FAA">
        <w:rPr>
          <w:color w:val="000000" w:themeColor="text1"/>
          <w:kern w:val="0"/>
        </w:rPr>
        <w:t xml:space="preserve"> </w:t>
      </w:r>
    </w:p>
    <w:p w14:paraId="41170ECF" w14:textId="77777777" w:rsidR="00D35D38" w:rsidRPr="000B7EC7" w:rsidRDefault="003A1ED8" w:rsidP="00E6274A">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Viešasis pirkimas atviro (supaprastinto) konkurso</w:t>
      </w:r>
      <w:r w:rsidR="00EE3A7C" w:rsidRPr="000B7EC7">
        <w:rPr>
          <w:color w:val="000000" w:themeColor="text1"/>
          <w:szCs w:val="24"/>
        </w:rPr>
        <w:t xml:space="preserve"> būdu</w:t>
      </w:r>
      <w:r w:rsidR="00D35D38" w:rsidRPr="000B7EC7">
        <w:rPr>
          <w:color w:val="000000" w:themeColor="text1"/>
          <w:szCs w:val="24"/>
        </w:rPr>
        <w:t xml:space="preserve"> vykdomas vadovaujantis Lietuvos Respublikos viešųjų pirkimų įstatymu (toliau – Viešųjų pirkimų įstatymas), </w:t>
      </w:r>
      <w:r w:rsidRPr="000B7EC7">
        <w:rPr>
          <w:color w:val="000000" w:themeColor="text1"/>
          <w:szCs w:val="24"/>
        </w:rPr>
        <w:t>Lietuvos Respublikos civiliniu kodeksu</w:t>
      </w:r>
      <w:r w:rsidR="00B778FA" w:rsidRPr="000B7EC7">
        <w:rPr>
          <w:color w:val="000000" w:themeColor="text1"/>
          <w:szCs w:val="24"/>
        </w:rPr>
        <w:t>, kitais Viešųjų pirkimų įstatymo įgyvendinamaisiais teisės aktais</w:t>
      </w:r>
      <w:r w:rsidR="00D35D38" w:rsidRPr="000B7EC7">
        <w:rPr>
          <w:color w:val="000000" w:themeColor="text1"/>
          <w:szCs w:val="24"/>
        </w:rPr>
        <w:t xml:space="preserve"> bei </w:t>
      </w:r>
      <w:r w:rsidR="00167416" w:rsidRPr="000B7EC7">
        <w:rPr>
          <w:color w:val="000000" w:themeColor="text1"/>
          <w:szCs w:val="24"/>
        </w:rPr>
        <w:t xml:space="preserve">šiomis </w:t>
      </w:r>
      <w:r w:rsidR="00E63C30" w:rsidRPr="000B7EC7">
        <w:rPr>
          <w:color w:val="000000" w:themeColor="text1"/>
          <w:szCs w:val="24"/>
        </w:rPr>
        <w:t>konkurso</w:t>
      </w:r>
      <w:r w:rsidR="00D35D38" w:rsidRPr="000B7EC7">
        <w:rPr>
          <w:color w:val="000000" w:themeColor="text1"/>
          <w:szCs w:val="24"/>
        </w:rPr>
        <w:t xml:space="preserve"> sąlygomis.</w:t>
      </w:r>
    </w:p>
    <w:p w14:paraId="2C9FF09E" w14:textId="4AA71823" w:rsidR="00D35D38" w:rsidRPr="000B7EC7" w:rsidRDefault="00035BEC" w:rsidP="00E6274A">
      <w:pPr>
        <w:pStyle w:val="Sraopastraipa"/>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Vartojamos pagrindinės sąvokos, apibrėžtos Lietuvos Respublikos viešųjų pirkimų įstatyme (toliau – Viešųjų pirkimų įstatymas) ir kituose su pirkimo objektu susijusiuose teisės aktuose (jų aktualiose redakcijose).</w:t>
      </w:r>
    </w:p>
    <w:p w14:paraId="0EDEB9F0" w14:textId="77777777" w:rsidR="00D35D38" w:rsidRPr="000B7EC7" w:rsidRDefault="00D35D38" w:rsidP="00E6274A">
      <w:pPr>
        <w:numPr>
          <w:ilvl w:val="0"/>
          <w:numId w:val="2"/>
        </w:numPr>
        <w:tabs>
          <w:tab w:val="left" w:pos="0"/>
          <w:tab w:val="left" w:pos="340"/>
          <w:tab w:val="left" w:pos="1210"/>
        </w:tabs>
        <w:spacing w:after="0" w:line="240" w:lineRule="auto"/>
        <w:ind w:firstLine="567"/>
        <w:jc w:val="both"/>
        <w:rPr>
          <w:color w:val="000000" w:themeColor="text1"/>
          <w:szCs w:val="24"/>
          <w:shd w:val="clear" w:color="auto" w:fill="FFFFFF"/>
        </w:rPr>
      </w:pPr>
      <w:r w:rsidRPr="000B7EC7">
        <w:rPr>
          <w:color w:val="000000" w:themeColor="text1"/>
          <w:szCs w:val="24"/>
        </w:rPr>
        <w:t>Skelbimas apie pirkimą paskelbtas Viešųjų pirkimų įstatymo nustatyta tvarka.</w:t>
      </w:r>
    </w:p>
    <w:p w14:paraId="118FEC2E" w14:textId="753F0547" w:rsidR="00D35D38" w:rsidRPr="000B7EC7" w:rsidRDefault="00D35D38" w:rsidP="00E6274A">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Pirkimas atliekamas laikantis lygiateisiškumo, nediskriminavimo, skaidrumo, abipusio pripažinimo, proporcingumo principų ir konfidencialumo bei nešališkumo reikalavimų. </w:t>
      </w:r>
    </w:p>
    <w:p w14:paraId="16CDF58F" w14:textId="77777777" w:rsidR="00035BEC" w:rsidRPr="000B7EC7" w:rsidRDefault="00035BEC" w:rsidP="00E6274A">
      <w:pPr>
        <w:pStyle w:val="Sraopastraipa"/>
        <w:numPr>
          <w:ilvl w:val="0"/>
          <w:numId w:val="2"/>
        </w:numPr>
        <w:tabs>
          <w:tab w:val="left" w:pos="426"/>
        </w:tabs>
        <w:spacing w:after="0" w:line="240" w:lineRule="auto"/>
        <w:ind w:firstLine="567"/>
        <w:contextualSpacing w:val="0"/>
        <w:jc w:val="both"/>
        <w:rPr>
          <w:color w:val="000000" w:themeColor="text1"/>
          <w:szCs w:val="24"/>
        </w:rPr>
      </w:pPr>
      <w:r w:rsidRPr="000B7EC7">
        <w:rPr>
          <w:color w:val="000000" w:themeColor="text1"/>
          <w:szCs w:val="24"/>
        </w:rPr>
        <w:t>Pirkimo dokumentus, kuriuose nustatytos visos sąlygos, sudaro:</w:t>
      </w:r>
    </w:p>
    <w:p w14:paraId="7652353B" w14:textId="77777777" w:rsidR="00035BEC" w:rsidRPr="000B7EC7" w:rsidRDefault="00035BEC" w:rsidP="00E6274A">
      <w:pPr>
        <w:pStyle w:val="Sraopastraipa"/>
        <w:numPr>
          <w:ilvl w:val="1"/>
          <w:numId w:val="2"/>
        </w:numPr>
        <w:spacing w:after="0" w:line="240" w:lineRule="auto"/>
        <w:ind w:firstLine="567"/>
        <w:contextualSpacing w:val="0"/>
        <w:jc w:val="both"/>
        <w:rPr>
          <w:color w:val="000000" w:themeColor="text1"/>
          <w:szCs w:val="24"/>
        </w:rPr>
      </w:pPr>
      <w:r w:rsidRPr="000B7EC7">
        <w:rPr>
          <w:color w:val="000000" w:themeColor="text1"/>
          <w:szCs w:val="24"/>
        </w:rPr>
        <w:t>skelbimas apie pirkimą;</w:t>
      </w:r>
    </w:p>
    <w:p w14:paraId="4AD100CF" w14:textId="77777777" w:rsidR="00035BEC" w:rsidRPr="000B7EC7" w:rsidRDefault="00035BEC" w:rsidP="00E6274A">
      <w:pPr>
        <w:pStyle w:val="Sraopastraipa"/>
        <w:numPr>
          <w:ilvl w:val="1"/>
          <w:numId w:val="2"/>
        </w:numPr>
        <w:spacing w:after="0" w:line="240" w:lineRule="auto"/>
        <w:ind w:firstLine="567"/>
        <w:contextualSpacing w:val="0"/>
        <w:jc w:val="both"/>
        <w:rPr>
          <w:color w:val="000000" w:themeColor="text1"/>
          <w:szCs w:val="24"/>
        </w:rPr>
      </w:pPr>
      <w:r w:rsidRPr="000B7EC7">
        <w:rPr>
          <w:color w:val="000000" w:themeColor="text1"/>
          <w:szCs w:val="24"/>
        </w:rPr>
        <w:t>konkurso sąlygos (kartu su priedais);</w:t>
      </w:r>
    </w:p>
    <w:p w14:paraId="4F18E016" w14:textId="77777777" w:rsidR="00035BEC" w:rsidRPr="000B7EC7" w:rsidRDefault="00035BEC" w:rsidP="00E6274A">
      <w:pPr>
        <w:pStyle w:val="Sraopastraipa"/>
        <w:numPr>
          <w:ilvl w:val="1"/>
          <w:numId w:val="2"/>
        </w:numPr>
        <w:spacing w:after="0" w:line="240" w:lineRule="auto"/>
        <w:ind w:firstLine="567"/>
        <w:contextualSpacing w:val="0"/>
        <w:jc w:val="both"/>
        <w:rPr>
          <w:color w:val="000000" w:themeColor="text1"/>
          <w:szCs w:val="24"/>
        </w:rPr>
      </w:pPr>
      <w:r w:rsidRPr="000B7EC7">
        <w:rPr>
          <w:color w:val="000000" w:themeColor="text1"/>
          <w:szCs w:val="24"/>
        </w:rPr>
        <w:t>konkurso dokumentų paaiškinimai (patikslinimai), taip pat atsakymai į tiekėjų klausimus (jeigu bus);</w:t>
      </w:r>
    </w:p>
    <w:p w14:paraId="0859927F" w14:textId="77777777" w:rsidR="00035BEC" w:rsidRPr="000B7EC7" w:rsidRDefault="00035BEC" w:rsidP="00E6274A">
      <w:pPr>
        <w:pStyle w:val="Sraopastraipa"/>
        <w:numPr>
          <w:ilvl w:val="1"/>
          <w:numId w:val="2"/>
        </w:numPr>
        <w:spacing w:after="0" w:line="240" w:lineRule="auto"/>
        <w:ind w:firstLine="567"/>
        <w:contextualSpacing w:val="0"/>
        <w:jc w:val="both"/>
        <w:rPr>
          <w:color w:val="000000" w:themeColor="text1"/>
          <w:szCs w:val="24"/>
        </w:rPr>
      </w:pPr>
      <w:r w:rsidRPr="000B7EC7">
        <w:rPr>
          <w:color w:val="000000" w:themeColor="text1"/>
          <w:szCs w:val="24"/>
        </w:rPr>
        <w:t>kita Centrinėje viešųjų pirkimų informacinėje sistemoje (toliau – CVP IS) priemonėmis pateikta informacija.</w:t>
      </w:r>
    </w:p>
    <w:p w14:paraId="7B7A4090" w14:textId="59CF41BD" w:rsidR="00035BEC" w:rsidRDefault="00035BEC" w:rsidP="00E6274A">
      <w:pPr>
        <w:pStyle w:val="Sraopastraipa"/>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Pirkimas vykdomas CVP IS priemonėmis.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596458D5" w14:textId="77777777" w:rsidR="00D35D38" w:rsidRPr="000B7EC7" w:rsidRDefault="00D35D38" w:rsidP="00E6274A">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nėra pridėtinės vertės mokesčio (toliau – PVM) mokėtoja.</w:t>
      </w:r>
    </w:p>
    <w:p w14:paraId="79B0BF17" w14:textId="77777777" w:rsidR="00D35D38" w:rsidRPr="000B7EC7" w:rsidRDefault="00D35D38" w:rsidP="00744D92">
      <w:pPr>
        <w:spacing w:before="120" w:after="120" w:line="240" w:lineRule="auto"/>
        <w:jc w:val="center"/>
        <w:rPr>
          <w:b/>
          <w:bCs/>
          <w:color w:val="000000" w:themeColor="text1"/>
        </w:rPr>
      </w:pPr>
      <w:r w:rsidRPr="000B7EC7">
        <w:rPr>
          <w:b/>
          <w:bCs/>
          <w:color w:val="000000" w:themeColor="text1"/>
        </w:rPr>
        <w:t>II. </w:t>
      </w:r>
      <w:r w:rsidRPr="000B7EC7">
        <w:rPr>
          <w:b/>
          <w:color w:val="000000" w:themeColor="text1"/>
          <w:szCs w:val="24"/>
        </w:rPr>
        <w:t>PIRKIMO</w:t>
      </w:r>
      <w:r w:rsidRPr="000B7EC7">
        <w:rPr>
          <w:b/>
          <w:bCs/>
          <w:color w:val="000000" w:themeColor="text1"/>
        </w:rPr>
        <w:t xml:space="preserve"> OBJEKTAS</w:t>
      </w:r>
    </w:p>
    <w:p w14:paraId="0C9FBBC9" w14:textId="77777777" w:rsidR="00D35D38" w:rsidRPr="000B7EC7" w:rsidRDefault="00D35D38" w:rsidP="00E6274A">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Šis pirkimas </w:t>
      </w:r>
      <w:r w:rsidR="00A66190" w:rsidRPr="000B7EC7">
        <w:rPr>
          <w:color w:val="000000" w:themeColor="text1"/>
        </w:rPr>
        <w:t xml:space="preserve">nėra </w:t>
      </w:r>
      <w:r w:rsidR="00591575" w:rsidRPr="000B7EC7">
        <w:rPr>
          <w:color w:val="000000" w:themeColor="text1"/>
        </w:rPr>
        <w:t>skaidomas į pirkimo objekto dalis. T</w:t>
      </w:r>
      <w:r w:rsidRPr="000B7EC7">
        <w:rPr>
          <w:color w:val="000000" w:themeColor="text1"/>
        </w:rPr>
        <w:t>iekėjai privalo teikti pasiūlymą dėl visos</w:t>
      </w:r>
      <w:r w:rsidR="00591575" w:rsidRPr="000B7EC7">
        <w:rPr>
          <w:color w:val="000000" w:themeColor="text1"/>
        </w:rPr>
        <w:t xml:space="preserve"> šiuose pirkimo dokumentuose</w:t>
      </w:r>
      <w:r w:rsidR="00A66190" w:rsidRPr="000B7EC7">
        <w:rPr>
          <w:color w:val="000000" w:themeColor="text1"/>
        </w:rPr>
        <w:t xml:space="preserve"> </w:t>
      </w:r>
      <w:r w:rsidR="00591575" w:rsidRPr="000B7EC7">
        <w:rPr>
          <w:color w:val="000000" w:themeColor="text1"/>
        </w:rPr>
        <w:t xml:space="preserve">nurodytos </w:t>
      </w:r>
      <w:r w:rsidRPr="000B7EC7">
        <w:rPr>
          <w:color w:val="000000" w:themeColor="text1"/>
        </w:rPr>
        <w:t>pirkimo objekto apimties</w:t>
      </w:r>
      <w:r w:rsidR="00591575" w:rsidRPr="000B7EC7">
        <w:rPr>
          <w:color w:val="000000" w:themeColor="text1"/>
        </w:rPr>
        <w:t>.</w:t>
      </w:r>
      <w:r w:rsidR="007473A6" w:rsidRPr="000B7EC7">
        <w:rPr>
          <w:color w:val="000000" w:themeColor="text1"/>
        </w:rPr>
        <w:t xml:space="preserve"> </w:t>
      </w:r>
      <w:r w:rsidR="007473A6" w:rsidRPr="000B7EC7">
        <w:rPr>
          <w:iCs/>
          <w:color w:val="000000" w:themeColor="text1"/>
        </w:rPr>
        <w:t>Alternatyvūs pasiūlymai negalimi.</w:t>
      </w:r>
    </w:p>
    <w:p w14:paraId="21F765AA" w14:textId="0C00193F" w:rsidR="0089627E" w:rsidRPr="00A66D0B" w:rsidRDefault="0089627E" w:rsidP="00E6274A">
      <w:pPr>
        <w:numPr>
          <w:ilvl w:val="0"/>
          <w:numId w:val="2"/>
        </w:numPr>
        <w:tabs>
          <w:tab w:val="left" w:pos="0"/>
          <w:tab w:val="left" w:pos="340"/>
          <w:tab w:val="left" w:pos="1210"/>
        </w:tabs>
        <w:spacing w:after="0" w:line="240" w:lineRule="auto"/>
        <w:ind w:firstLine="567"/>
        <w:jc w:val="both"/>
        <w:rPr>
          <w:color w:val="000000" w:themeColor="text1"/>
        </w:rPr>
      </w:pPr>
      <w:r w:rsidRPr="00A66D0B">
        <w:rPr>
          <w:color w:val="000000" w:themeColor="text1"/>
        </w:rPr>
        <w:t xml:space="preserve">Pirkimo objektas yra </w:t>
      </w:r>
      <w:r w:rsidR="0047767C" w:rsidRPr="00A66D0B">
        <w:rPr>
          <w:color w:val="000000" w:themeColor="text1"/>
        </w:rPr>
        <w:t>s</w:t>
      </w:r>
      <w:r w:rsidR="0047767C" w:rsidRPr="00A66D0B">
        <w:rPr>
          <w:szCs w:val="24"/>
        </w:rPr>
        <w:t>avanoriško darbuotojų sveikatos draudimo paslaugos</w:t>
      </w:r>
      <w:r w:rsidR="00946A17" w:rsidRPr="00A66D0B">
        <w:rPr>
          <w:bCs/>
          <w:color w:val="000000" w:themeColor="text1"/>
        </w:rPr>
        <w:t xml:space="preserve"> </w:t>
      </w:r>
      <w:r w:rsidRPr="00A66D0B">
        <w:rPr>
          <w:color w:val="000000" w:themeColor="text1"/>
        </w:rPr>
        <w:t xml:space="preserve">(toliau – </w:t>
      </w:r>
      <w:r w:rsidR="002325AC" w:rsidRPr="00A66D0B">
        <w:rPr>
          <w:color w:val="000000" w:themeColor="text1"/>
        </w:rPr>
        <w:t>Paslaugos</w:t>
      </w:r>
      <w:r w:rsidRPr="00A66D0B">
        <w:rPr>
          <w:color w:val="000000" w:themeColor="text1"/>
        </w:rPr>
        <w:t>).</w:t>
      </w:r>
      <w:r w:rsidR="00A66D0B" w:rsidRPr="00A66D0B">
        <w:rPr>
          <w:color w:val="000000" w:themeColor="text1"/>
        </w:rPr>
        <w:t xml:space="preserve"> Paslaugų apimtys – draudžiami 2</w:t>
      </w:r>
      <w:r w:rsidR="00F468D0">
        <w:rPr>
          <w:color w:val="000000" w:themeColor="text1"/>
        </w:rPr>
        <w:t>5</w:t>
      </w:r>
      <w:r w:rsidR="00A12810">
        <w:rPr>
          <w:color w:val="000000" w:themeColor="text1"/>
        </w:rPr>
        <w:t>4</w:t>
      </w:r>
      <w:r w:rsidR="00A66D0B" w:rsidRPr="00A66D0B">
        <w:rPr>
          <w:color w:val="000000" w:themeColor="text1"/>
        </w:rPr>
        <w:t xml:space="preserve"> darbuotojai, vidutinis darbuotojų amžius 5</w:t>
      </w:r>
      <w:r w:rsidR="00F468D0">
        <w:rPr>
          <w:color w:val="000000" w:themeColor="text1"/>
        </w:rPr>
        <w:t>5</w:t>
      </w:r>
      <w:r w:rsidR="00A66D0B" w:rsidRPr="00A66D0B">
        <w:rPr>
          <w:color w:val="000000" w:themeColor="text1"/>
        </w:rPr>
        <w:t xml:space="preserve"> metai,</w:t>
      </w:r>
      <w:r w:rsidR="00A66D0B">
        <w:rPr>
          <w:color w:val="000000" w:themeColor="text1"/>
        </w:rPr>
        <w:t xml:space="preserve"> d</w:t>
      </w:r>
      <w:r w:rsidR="00A66D0B" w:rsidRPr="00A66D0B">
        <w:rPr>
          <w:color w:val="000000" w:themeColor="text1"/>
        </w:rPr>
        <w:t xml:space="preserve">raudimo įmoka 1 darbuotojui – </w:t>
      </w:r>
      <w:r w:rsidR="00F468D0">
        <w:rPr>
          <w:color w:val="000000" w:themeColor="text1"/>
        </w:rPr>
        <w:t>3</w:t>
      </w:r>
      <w:r w:rsidR="00A12810">
        <w:rPr>
          <w:color w:val="000000" w:themeColor="text1"/>
        </w:rPr>
        <w:t>3</w:t>
      </w:r>
      <w:r w:rsidR="00F468D0">
        <w:rPr>
          <w:color w:val="000000" w:themeColor="text1"/>
        </w:rPr>
        <w:t>0</w:t>
      </w:r>
      <w:r w:rsidR="00A66D0B" w:rsidRPr="00A66D0B">
        <w:rPr>
          <w:color w:val="000000" w:themeColor="text1"/>
        </w:rPr>
        <w:t xml:space="preserve"> Eur.</w:t>
      </w:r>
    </w:p>
    <w:p w14:paraId="2B03EAF9" w14:textId="35869A33" w:rsidR="0089627E" w:rsidRPr="00757310" w:rsidRDefault="00A66D0B" w:rsidP="00E6274A">
      <w:pPr>
        <w:pStyle w:val="Sraopastraipa"/>
        <w:numPr>
          <w:ilvl w:val="0"/>
          <w:numId w:val="2"/>
        </w:numPr>
        <w:tabs>
          <w:tab w:val="left" w:pos="0"/>
          <w:tab w:val="left" w:pos="340"/>
          <w:tab w:val="left" w:pos="1210"/>
        </w:tabs>
        <w:spacing w:after="0" w:line="240" w:lineRule="auto"/>
        <w:ind w:firstLine="567"/>
        <w:contextualSpacing w:val="0"/>
        <w:jc w:val="both"/>
      </w:pPr>
      <w:r>
        <w:t>Paslaugų</w:t>
      </w:r>
      <w:r w:rsidR="0089627E" w:rsidRPr="00822A76">
        <w:t xml:space="preserve"> sudėtis,</w:t>
      </w:r>
      <w:r w:rsidR="0089627E" w:rsidRPr="00757310">
        <w:t xml:space="preserve"> apimtys bei kiti reikalavimai yra nurodyti šių konkurso sąlygų </w:t>
      </w:r>
      <w:r>
        <w:t>3</w:t>
      </w:r>
      <w:r w:rsidR="00FD38A6" w:rsidRPr="00757310">
        <w:t xml:space="preserve"> </w:t>
      </w:r>
      <w:r w:rsidR="0089627E" w:rsidRPr="00757310">
        <w:t>priede pateikiam</w:t>
      </w:r>
      <w:r>
        <w:t>oj</w:t>
      </w:r>
      <w:r w:rsidR="0089627E" w:rsidRPr="00757310">
        <w:t>e</w:t>
      </w:r>
      <w:r>
        <w:t xml:space="preserve"> Techninėje specifikacijoje ir</w:t>
      </w:r>
      <w:r w:rsidR="0089627E" w:rsidRPr="00757310">
        <w:t xml:space="preserve"> </w:t>
      </w:r>
      <w:r>
        <w:t>4</w:t>
      </w:r>
      <w:r w:rsidR="0089627E" w:rsidRPr="00757310">
        <w:t xml:space="preserve"> priede pateikiamame Pirkimo sutarties projekte</w:t>
      </w:r>
      <w:r w:rsidR="00757310" w:rsidRPr="00757310">
        <w:t>.</w:t>
      </w:r>
    </w:p>
    <w:p w14:paraId="411E3BC9" w14:textId="468F6943" w:rsidR="00B31EBD" w:rsidRPr="000B7EC7" w:rsidRDefault="00A66D0B" w:rsidP="00E6274A">
      <w:pPr>
        <w:pStyle w:val="Sraopastraipa"/>
        <w:numPr>
          <w:ilvl w:val="0"/>
          <w:numId w:val="2"/>
        </w:numPr>
        <w:tabs>
          <w:tab w:val="left" w:pos="0"/>
          <w:tab w:val="left" w:pos="340"/>
          <w:tab w:val="left" w:pos="1210"/>
        </w:tabs>
        <w:spacing w:after="0" w:line="240" w:lineRule="auto"/>
        <w:ind w:firstLine="567"/>
        <w:contextualSpacing w:val="0"/>
        <w:jc w:val="both"/>
        <w:rPr>
          <w:color w:val="000000" w:themeColor="text1"/>
        </w:rPr>
      </w:pPr>
      <w:r w:rsidRPr="00A66D0B">
        <w:t>Paslaugų</w:t>
      </w:r>
      <w:r w:rsidR="00D0370E" w:rsidRPr="00A66D0B">
        <w:rPr>
          <w:color w:val="000000" w:themeColor="text1"/>
        </w:rPr>
        <w:t xml:space="preserve"> </w:t>
      </w:r>
      <w:r w:rsidRPr="00A66D0B">
        <w:rPr>
          <w:color w:val="000000" w:themeColor="text1"/>
        </w:rPr>
        <w:t>suteikimo</w:t>
      </w:r>
      <w:r w:rsidR="00D0370E" w:rsidRPr="00A66D0B">
        <w:rPr>
          <w:color w:val="000000" w:themeColor="text1"/>
        </w:rPr>
        <w:t xml:space="preserve"> terminas</w:t>
      </w:r>
      <w:r w:rsidR="00CB2DE6" w:rsidRPr="00A66D0B">
        <w:rPr>
          <w:color w:val="000000" w:themeColor="text1"/>
        </w:rPr>
        <w:t xml:space="preserve"> –</w:t>
      </w:r>
      <w:r w:rsidR="00CB2DE6" w:rsidRPr="003148B6">
        <w:rPr>
          <w:color w:val="000000" w:themeColor="text1"/>
        </w:rPr>
        <w:t xml:space="preserve"> </w:t>
      </w:r>
      <w:r>
        <w:rPr>
          <w:color w:val="000000" w:themeColor="text1"/>
        </w:rPr>
        <w:t>12 mėnesių nuo pirkimo sutarties sudarymo dienos</w:t>
      </w:r>
      <w:r w:rsidR="003342AD" w:rsidRPr="00527973">
        <w:t>.</w:t>
      </w:r>
    </w:p>
    <w:p w14:paraId="6068800D" w14:textId="6B6CB2A9" w:rsidR="00515208" w:rsidRPr="00354A22" w:rsidRDefault="00515208" w:rsidP="00E6274A">
      <w:pPr>
        <w:pStyle w:val="Sraopastraipa"/>
        <w:numPr>
          <w:ilvl w:val="0"/>
          <w:numId w:val="2"/>
        </w:numPr>
        <w:tabs>
          <w:tab w:val="left" w:pos="426"/>
          <w:tab w:val="left" w:pos="993"/>
        </w:tabs>
        <w:spacing w:after="0" w:line="240" w:lineRule="auto"/>
        <w:ind w:firstLine="567"/>
        <w:contextualSpacing w:val="0"/>
        <w:jc w:val="both"/>
        <w:rPr>
          <w:szCs w:val="24"/>
        </w:rPr>
      </w:pPr>
      <w:r w:rsidRPr="00543EF4">
        <w:rPr>
          <w:color w:val="000000" w:themeColor="text1"/>
          <w:szCs w:val="24"/>
        </w:rPr>
        <w:t>Tiekėjai</w:t>
      </w:r>
      <w:r w:rsidRPr="00354A22">
        <w:rPr>
          <w:szCs w:val="24"/>
        </w:rPr>
        <w:t xml:space="preserve"> pasiūlyme privalo įvertinti visas pirkimo sutarčiai įvykdyti reikalingas sąnaudas bei kitas reikalingas išlaidas (</w:t>
      </w:r>
      <w:r w:rsidR="00A12810" w:rsidRPr="00D75B15">
        <w:rPr>
          <w:szCs w:val="24"/>
        </w:rPr>
        <w:t xml:space="preserve">įskaitant išlaidas sąskaitoms teikti </w:t>
      </w:r>
      <w:r w:rsidR="00A12810">
        <w:t xml:space="preserve">sąskaitų administravimo bendrojoje </w:t>
      </w:r>
      <w:r w:rsidR="00A12810" w:rsidRPr="00D75B15">
        <w:rPr>
          <w:szCs w:val="24"/>
        </w:rPr>
        <w:t>informacinėje sistemoje</w:t>
      </w:r>
      <w:r w:rsidRPr="00354A22">
        <w:rPr>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paslaugų tiekėjas turi patirti išlaidų, kuriuos jis privalėjo įtraukti į savo sąnaudas pagal Perkančiosios organizacijos pateiktus </w:t>
      </w:r>
      <w:r>
        <w:rPr>
          <w:szCs w:val="24"/>
        </w:rPr>
        <w:t>pirkimo</w:t>
      </w:r>
      <w:r w:rsidRPr="00354A22">
        <w:rPr>
          <w:szCs w:val="24"/>
        </w:rPr>
        <w:t xml:space="preserve"> dokumentus ar jų paaiškinimus, tai šias paslaugas atlikti ar išlaidas padengti paslaugų tiekėjas privalės savo sąskaita.</w:t>
      </w:r>
    </w:p>
    <w:p w14:paraId="35BDD1A2" w14:textId="6B16A36D" w:rsidR="00D35D38" w:rsidRPr="000B7EC7" w:rsidRDefault="00D35D38" w:rsidP="00E6274A">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Tiekėjai, dalyvaujantys pirkimo procedūroje, atsako už rūpestingą visų pirkimo dokumentų išnagrinėjimą, </w:t>
      </w:r>
      <w:bookmarkStart w:id="4" w:name="_Hlk109995118"/>
      <w:r w:rsidRPr="000B7EC7">
        <w:rPr>
          <w:color w:val="000000" w:themeColor="text1"/>
        </w:rPr>
        <w:t xml:space="preserve">įskaitant </w:t>
      </w:r>
      <w:bookmarkEnd w:id="4"/>
      <w:r w:rsidRPr="000B7EC7">
        <w:rPr>
          <w:color w:val="000000" w:themeColor="text1"/>
        </w:rPr>
        <w:t>visus išleistus paaiškinimus bei papildymus, taip pat už pateikiamos informacijos apie visas sąlygas bei įsipareigojimus, galinčius turėti įtakos pasiūlymo sumai ar pobūdžiui arba</w:t>
      </w:r>
      <w:r w:rsidR="0035299A">
        <w:rPr>
          <w:color w:val="000000" w:themeColor="text1"/>
        </w:rPr>
        <w:t xml:space="preserve"> Paslaugų suteikimui</w:t>
      </w:r>
      <w:r w:rsidRPr="000B7EC7">
        <w:rPr>
          <w:color w:val="000000" w:themeColor="text1"/>
        </w:rPr>
        <w:t>, gavimą. Aiškinamasis susirinkimas su tiekėjais nebus rengiamas.</w:t>
      </w:r>
    </w:p>
    <w:p w14:paraId="3FE223A7" w14:textId="3E04D3E4" w:rsidR="00D35D38" w:rsidRPr="000B7EC7" w:rsidRDefault="00D35D38" w:rsidP="00744D92">
      <w:pPr>
        <w:spacing w:before="120" w:after="120" w:line="240" w:lineRule="auto"/>
        <w:jc w:val="center"/>
        <w:rPr>
          <w:b/>
          <w:caps/>
          <w:color w:val="000000" w:themeColor="text1"/>
          <w:kern w:val="24"/>
          <w:szCs w:val="24"/>
        </w:rPr>
      </w:pPr>
      <w:r w:rsidRPr="000B7EC7">
        <w:rPr>
          <w:b/>
          <w:caps/>
          <w:color w:val="000000" w:themeColor="text1"/>
          <w:kern w:val="24"/>
          <w:szCs w:val="24"/>
        </w:rPr>
        <w:t>III. </w:t>
      </w:r>
      <w:r w:rsidR="00D01CEE" w:rsidRPr="002B4415">
        <w:rPr>
          <w:b/>
          <w:caps/>
          <w:kern w:val="24"/>
        </w:rPr>
        <w:t>TIEKĖJŲ PAŠALINIMO PAGRINDAI</w:t>
      </w:r>
      <w:r w:rsidR="006A61DD">
        <w:rPr>
          <w:b/>
          <w:caps/>
          <w:kern w:val="24"/>
          <w:szCs w:val="24"/>
        </w:rPr>
        <w:t xml:space="preserve"> IR</w:t>
      </w:r>
      <w:r w:rsidR="00A721F5" w:rsidRPr="003148B6">
        <w:rPr>
          <w:b/>
          <w:caps/>
          <w:kern w:val="24"/>
        </w:rPr>
        <w:t xml:space="preserve"> KVALIFIKACIJOS REIKALAVIMAI</w:t>
      </w:r>
    </w:p>
    <w:p w14:paraId="11789417" w14:textId="75454289" w:rsidR="00E6274A" w:rsidRPr="007650A8" w:rsidRDefault="00E6274A" w:rsidP="00E6274A">
      <w:pPr>
        <w:pStyle w:val="Sraopastraipa"/>
        <w:numPr>
          <w:ilvl w:val="0"/>
          <w:numId w:val="2"/>
        </w:numPr>
        <w:tabs>
          <w:tab w:val="left" w:pos="426"/>
          <w:tab w:val="left" w:pos="993"/>
        </w:tabs>
        <w:spacing w:after="0" w:line="240" w:lineRule="auto"/>
        <w:ind w:firstLine="567"/>
        <w:contextualSpacing w:val="0"/>
        <w:jc w:val="both"/>
        <w:rPr>
          <w:szCs w:val="24"/>
        </w:rPr>
      </w:pPr>
      <w:r w:rsidRPr="00543EF4">
        <w:rPr>
          <w:color w:val="000000" w:themeColor="text1"/>
          <w:szCs w:val="24"/>
        </w:rPr>
        <w:lastRenderedPageBreak/>
        <w:t>Tiekėjas</w:t>
      </w:r>
      <w:r w:rsidRPr="007650A8">
        <w:rPr>
          <w:bCs/>
          <w:color w:val="000000" w:themeColor="text1"/>
          <w:szCs w:val="24"/>
        </w:rPr>
        <w:t xml:space="preserve">, dalyvaujantis pirkime, privalo neturėti tiekėjo pašalinimo pagrindų, nurodytų </w:t>
      </w:r>
      <w:r w:rsidRPr="007650A8">
        <w:rPr>
          <w:color w:val="000000" w:themeColor="text1"/>
        </w:rPr>
        <w:t xml:space="preserve">šių konkurso sąlygų </w:t>
      </w:r>
      <w:r w:rsidR="00926115">
        <w:rPr>
          <w:color w:val="000000" w:themeColor="text1"/>
        </w:rPr>
        <w:t>19</w:t>
      </w:r>
      <w:r w:rsidRPr="00C600A7">
        <w:rPr>
          <w:color w:val="000000" w:themeColor="text1"/>
        </w:rPr>
        <w:t xml:space="preserve"> punkte (1 lentelėje), </w:t>
      </w:r>
      <w:r w:rsidRPr="00C600A7">
        <w:t xml:space="preserve">turi tenkinti kvalifikacijos reikalavimus, nurodytus šių konkurso sąlygų </w:t>
      </w:r>
      <w:r>
        <w:t>2</w:t>
      </w:r>
      <w:r w:rsidR="00926115">
        <w:t>0</w:t>
      </w:r>
      <w:r w:rsidRPr="00C600A7">
        <w:t xml:space="preserve"> punkte (2 lentelėje) bei aplinkos apsaugos vadybos sistemos standartų reikalavimus, nurodytus šių konkurso sąlygų </w:t>
      </w:r>
      <w:r>
        <w:t>2</w:t>
      </w:r>
      <w:r w:rsidR="00926115">
        <w:t>1</w:t>
      </w:r>
      <w:r w:rsidRPr="00C600A7">
        <w:t xml:space="preserve"> punkte (3 lentelė). Šiems reikalavimams</w:t>
      </w:r>
      <w:r w:rsidRPr="007650A8">
        <w:rPr>
          <w:color w:val="000000" w:themeColor="text1"/>
        </w:rPr>
        <w:t xml:space="preserve"> patikrinti bus naudojamas Europos bendrasis viešojo pirkimo dokumentas (toliau – EBVPD). EBVPD forma yra pateikta šių konkurso sąlygų 2 priede</w:t>
      </w:r>
      <w:r w:rsidRPr="007650A8">
        <w:rPr>
          <w:bCs/>
          <w:color w:val="000000" w:themeColor="text1"/>
          <w:szCs w:val="24"/>
        </w:rPr>
        <w:t>.</w:t>
      </w:r>
    </w:p>
    <w:p w14:paraId="59D5F5AB" w14:textId="77777777" w:rsidR="00E6274A" w:rsidRPr="007650A8" w:rsidRDefault="00E6274A" w:rsidP="00E6274A">
      <w:pPr>
        <w:pStyle w:val="Sraopastraipa"/>
        <w:numPr>
          <w:ilvl w:val="0"/>
          <w:numId w:val="2"/>
        </w:numPr>
        <w:tabs>
          <w:tab w:val="left" w:pos="426"/>
          <w:tab w:val="left" w:pos="993"/>
        </w:tabs>
        <w:spacing w:after="0" w:line="240" w:lineRule="auto"/>
        <w:ind w:firstLine="567"/>
        <w:contextualSpacing w:val="0"/>
        <w:jc w:val="both"/>
        <w:rPr>
          <w:szCs w:val="24"/>
        </w:rPr>
      </w:pPr>
      <w:r w:rsidRPr="00543EF4">
        <w:rPr>
          <w:color w:val="000000" w:themeColor="text1"/>
          <w:szCs w:val="24"/>
        </w:rPr>
        <w:t>Tiekėjas</w:t>
      </w:r>
      <w:r w:rsidRPr="007650A8">
        <w:rPr>
          <w:color w:val="000000" w:themeColor="text1"/>
          <w:lang w:eastAsia="lt-LT"/>
        </w:rPr>
        <w:t xml:space="preserve"> kartu su pasiūlymu privalo pateikti EBVPD</w:t>
      </w:r>
      <w:r w:rsidRPr="007650A8">
        <w:rPr>
          <w:bCs/>
          <w:color w:val="000000" w:themeColor="text1"/>
          <w:szCs w:val="24"/>
        </w:rPr>
        <w:t xml:space="preserve"> (EBVPD pildomas jį įkėlus į Europos Komisijos interneto svetainę </w:t>
      </w:r>
      <w:r w:rsidRPr="007650A8">
        <w:rPr>
          <w:color w:val="000000" w:themeColor="text1"/>
        </w:rPr>
        <w:t xml:space="preserve">https://ebvpd.eviesiejipirkimai.lt/espd-web/filter?lang=lt </w:t>
      </w:r>
      <w:r w:rsidRPr="007650A8">
        <w:rPr>
          <w:bCs/>
          <w:color w:val="000000" w:themeColor="text1"/>
          <w:szCs w:val="24"/>
        </w:rPr>
        <w:t>ir užpildžius bei atsisiuntus pateikiamas su pasiūlymu).</w:t>
      </w:r>
    </w:p>
    <w:p w14:paraId="003E8D9F" w14:textId="77777777" w:rsidR="00E6274A" w:rsidRDefault="00E6274A" w:rsidP="00E6274A">
      <w:pPr>
        <w:pStyle w:val="Sraopastraipa"/>
        <w:numPr>
          <w:ilvl w:val="0"/>
          <w:numId w:val="2"/>
        </w:numPr>
        <w:tabs>
          <w:tab w:val="left" w:pos="426"/>
          <w:tab w:val="left" w:pos="993"/>
        </w:tabs>
        <w:spacing w:after="0" w:line="240" w:lineRule="auto"/>
        <w:ind w:firstLine="567"/>
        <w:contextualSpacing w:val="0"/>
        <w:jc w:val="both"/>
        <w:rPr>
          <w:color w:val="000000" w:themeColor="text1"/>
          <w:szCs w:val="24"/>
        </w:rPr>
      </w:pPr>
      <w:r>
        <w:rPr>
          <w:color w:val="000000" w:themeColor="text1"/>
          <w:szCs w:val="24"/>
        </w:rPr>
        <w:t>Toliau šiose konkurso sąlygose vartojamos Viešųjų pirkimų tarnybos 2017-06-29 įsakymu Nr. 1S-105 patvirtintoje Tiekėjo kvalifikacijos reikalavimų nustatymo metodikoje nustatytos sąvokos:</w:t>
      </w:r>
    </w:p>
    <w:p w14:paraId="7ACBC0D5" w14:textId="77777777" w:rsidR="00E6274A" w:rsidRPr="00975787" w:rsidRDefault="00E6274A" w:rsidP="00E6274A">
      <w:pPr>
        <w:pStyle w:val="Sraopastraipa"/>
        <w:numPr>
          <w:ilvl w:val="1"/>
          <w:numId w:val="2"/>
        </w:numPr>
        <w:tabs>
          <w:tab w:val="left" w:pos="1210"/>
        </w:tabs>
        <w:spacing w:after="0" w:line="240" w:lineRule="auto"/>
        <w:ind w:firstLine="567"/>
        <w:jc w:val="both"/>
        <w:rPr>
          <w:color w:val="000000" w:themeColor="text1"/>
          <w:szCs w:val="24"/>
        </w:rPr>
      </w:pPr>
      <w:proofErr w:type="spellStart"/>
      <w:r w:rsidRPr="00834C00">
        <w:rPr>
          <w:color w:val="000000" w:themeColor="text1"/>
          <w:szCs w:val="24"/>
          <w:u w:val="single"/>
        </w:rPr>
        <w:t>kvazisubtiekėjas</w:t>
      </w:r>
      <w:proofErr w:type="spellEnd"/>
      <w:r w:rsidRPr="00975787">
        <w:rPr>
          <w:color w:val="000000" w:themeColor="text1"/>
          <w:szCs w:val="24"/>
        </w:rPr>
        <w:t xml:space="preserve"> – </w:t>
      </w:r>
      <w:r>
        <w:t>specialistas, kurio kvalifikacija tiekėjas remiasi, ir kuris pasiūlymo teikimo metu dar nėra tiekėjo, ūkio subjekto, kurio pajėgumais tiekėjas remiasi, darbuotojas, tačiau jį ketinama įdarbinti, jei pasiūlymas bus pripažintas laimėjusiu;</w:t>
      </w:r>
    </w:p>
    <w:p w14:paraId="75B1B4CC" w14:textId="77777777" w:rsidR="00E6274A" w:rsidRPr="00975787" w:rsidRDefault="00E6274A" w:rsidP="00E6274A">
      <w:pPr>
        <w:pStyle w:val="Sraopastraipa"/>
        <w:widowControl w:val="0"/>
        <w:numPr>
          <w:ilvl w:val="1"/>
          <w:numId w:val="2"/>
        </w:numPr>
        <w:tabs>
          <w:tab w:val="left" w:pos="1210"/>
        </w:tabs>
        <w:spacing w:after="0" w:line="240" w:lineRule="auto"/>
        <w:ind w:firstLine="567"/>
        <w:jc w:val="both"/>
        <w:rPr>
          <w:color w:val="000000" w:themeColor="text1"/>
          <w:szCs w:val="24"/>
        </w:rPr>
      </w:pPr>
      <w:r w:rsidRPr="00834C00">
        <w:rPr>
          <w:color w:val="000000" w:themeColor="text1"/>
          <w:szCs w:val="24"/>
          <w:u w:val="single"/>
        </w:rPr>
        <w:t>ūkio subjektas, kurio pajėgumais remiamasi</w:t>
      </w:r>
      <w:r w:rsidRPr="00975787">
        <w:rPr>
          <w:color w:val="000000" w:themeColor="text1"/>
          <w:szCs w:val="24"/>
        </w:rPr>
        <w:t xml:space="preserve"> – </w:t>
      </w:r>
      <w:r w:rsidRPr="00543EF4">
        <w:rPr>
          <w:color w:val="000000" w:themeColor="text1"/>
          <w:szCs w:val="24"/>
          <w:u w:val="single"/>
        </w:rPr>
        <w:t>tiekėjo</w:t>
      </w:r>
      <w:r>
        <w:t xml:space="preserve"> pirkimo sutarties vykdymui pasitelkiamas trečiasis asmuo, kurio kvalifikacija tiekėjas remiasi, kad atitiktų kvalifikacijos reikalavimus;</w:t>
      </w:r>
    </w:p>
    <w:p w14:paraId="3D71E348" w14:textId="77777777" w:rsidR="00E6274A" w:rsidRPr="004F1768" w:rsidRDefault="00E6274A" w:rsidP="00E6274A">
      <w:pPr>
        <w:pStyle w:val="Sraopastraipa"/>
        <w:numPr>
          <w:ilvl w:val="1"/>
          <w:numId w:val="2"/>
        </w:numPr>
        <w:tabs>
          <w:tab w:val="left" w:pos="1210"/>
        </w:tabs>
        <w:spacing w:after="0" w:line="240" w:lineRule="auto"/>
        <w:ind w:firstLine="567"/>
        <w:jc w:val="both"/>
        <w:rPr>
          <w:color w:val="000000" w:themeColor="text1"/>
          <w:szCs w:val="24"/>
        </w:rPr>
      </w:pPr>
      <w:r w:rsidRPr="00834C00">
        <w:rPr>
          <w:color w:val="000000" w:themeColor="text1"/>
          <w:szCs w:val="24"/>
          <w:u w:val="single"/>
        </w:rPr>
        <w:t>subtiekėjas, kurio pajėgumais tiekėjas nesiremia (subtiekėjas)</w:t>
      </w:r>
      <w:r>
        <w:rPr>
          <w:color w:val="000000" w:themeColor="text1"/>
          <w:szCs w:val="24"/>
        </w:rPr>
        <w:t xml:space="preserve"> – </w:t>
      </w:r>
      <w:r>
        <w:t>tiekėjo pirkimo sutarties vykdymui pasitelkiamas trečiasis asmuo, kurio kvalifikacija tiekėjas nesiremia, kad atitiktų kvalifikacijos reikalavimus.</w:t>
      </w:r>
    </w:p>
    <w:p w14:paraId="55290DA8" w14:textId="77777777" w:rsidR="00E6274A" w:rsidRPr="009075F6" w:rsidRDefault="00E6274A" w:rsidP="00E6274A">
      <w:pPr>
        <w:pStyle w:val="Sraopastraipa"/>
        <w:numPr>
          <w:ilvl w:val="0"/>
          <w:numId w:val="2"/>
        </w:numPr>
        <w:tabs>
          <w:tab w:val="left" w:pos="426"/>
          <w:tab w:val="left" w:pos="993"/>
        </w:tabs>
        <w:spacing w:after="0" w:line="240" w:lineRule="auto"/>
        <w:ind w:firstLine="567"/>
        <w:contextualSpacing w:val="0"/>
        <w:jc w:val="both"/>
        <w:rPr>
          <w:color w:val="000000" w:themeColor="text1"/>
          <w:szCs w:val="24"/>
        </w:rPr>
      </w:pPr>
      <w:r w:rsidRPr="00543EF4">
        <w:rPr>
          <w:color w:val="000000" w:themeColor="text1"/>
          <w:szCs w:val="24"/>
        </w:rPr>
        <w:t>Jeigu</w:t>
      </w:r>
      <w:r w:rsidRPr="000B7EC7">
        <w:rPr>
          <w:bCs/>
          <w:iCs/>
          <w:color w:val="000000" w:themeColor="text1"/>
          <w:szCs w:val="24"/>
        </w:rPr>
        <w:t xml:space="preserve"> bendrą pasiūlymą pateikia ūkio subjektų grupė, veikianti pagal jungtinės veiklos (partnerystės) sutartį, </w:t>
      </w:r>
      <w:r w:rsidRPr="000B7EC7">
        <w:rPr>
          <w:bCs/>
          <w:color w:val="000000" w:themeColor="text1"/>
          <w:szCs w:val="24"/>
        </w:rPr>
        <w:t>tiekėjas su pasiūlymu privalo pateikti kiekvien</w:t>
      </w:r>
      <w:r>
        <w:rPr>
          <w:bCs/>
          <w:color w:val="000000" w:themeColor="text1"/>
          <w:szCs w:val="24"/>
        </w:rPr>
        <w:t>o</w:t>
      </w:r>
      <w:r w:rsidRPr="000B7EC7">
        <w:rPr>
          <w:bCs/>
          <w:color w:val="000000" w:themeColor="text1"/>
          <w:szCs w:val="24"/>
        </w:rPr>
        <w:t xml:space="preserve"> ūkio subjektų grupės nar</w:t>
      </w:r>
      <w:r>
        <w:rPr>
          <w:bCs/>
          <w:color w:val="000000" w:themeColor="text1"/>
          <w:szCs w:val="24"/>
        </w:rPr>
        <w:t xml:space="preserve">io užpildytus </w:t>
      </w:r>
      <w:r w:rsidRPr="000B7EC7">
        <w:rPr>
          <w:bCs/>
          <w:color w:val="000000" w:themeColor="text1"/>
          <w:szCs w:val="24"/>
        </w:rPr>
        <w:t>EBVPD</w:t>
      </w:r>
      <w:r>
        <w:rPr>
          <w:bCs/>
          <w:color w:val="000000" w:themeColor="text1"/>
          <w:szCs w:val="24"/>
        </w:rPr>
        <w:t>.</w:t>
      </w:r>
      <w:r w:rsidRPr="000B7EC7">
        <w:rPr>
          <w:bCs/>
          <w:color w:val="000000" w:themeColor="text1"/>
          <w:szCs w:val="24"/>
        </w:rPr>
        <w:t xml:space="preserve"> Jeigu tiekėjas pasiūlyme nurodė, kad numato pasitelkti ūkio subjektus, kurių pajėgumais remia</w:t>
      </w:r>
      <w:r>
        <w:rPr>
          <w:bCs/>
          <w:color w:val="000000" w:themeColor="text1"/>
          <w:szCs w:val="24"/>
        </w:rPr>
        <w:t>ma</w:t>
      </w:r>
      <w:r w:rsidRPr="000B7EC7">
        <w:rPr>
          <w:bCs/>
          <w:color w:val="000000" w:themeColor="text1"/>
          <w:szCs w:val="24"/>
        </w:rPr>
        <w:t xml:space="preserve">si, tiekėjas pasiūlyme privalo pateikti ir šių </w:t>
      </w:r>
      <w:r>
        <w:rPr>
          <w:bCs/>
          <w:color w:val="000000" w:themeColor="text1"/>
          <w:szCs w:val="24"/>
        </w:rPr>
        <w:t xml:space="preserve">ūkio </w:t>
      </w:r>
      <w:r w:rsidRPr="000B7EC7">
        <w:rPr>
          <w:bCs/>
          <w:color w:val="000000" w:themeColor="text1"/>
          <w:szCs w:val="24"/>
        </w:rPr>
        <w:t>subjektų EBVPD</w:t>
      </w:r>
      <w:r>
        <w:rPr>
          <w:bCs/>
          <w:color w:val="000000" w:themeColor="text1"/>
          <w:szCs w:val="24"/>
        </w:rPr>
        <w:t xml:space="preserve">. </w:t>
      </w:r>
      <w:r w:rsidRPr="007A38AF">
        <w:rPr>
          <w:bCs/>
          <w:color w:val="000000" w:themeColor="text1"/>
          <w:szCs w:val="24"/>
        </w:rPr>
        <w:t>Jeigu pasiūlyme tiekėjas nurodo</w:t>
      </w:r>
      <w:r>
        <w:rPr>
          <w:bCs/>
          <w:color w:val="000000" w:themeColor="text1"/>
          <w:szCs w:val="24"/>
        </w:rPr>
        <w:t xml:space="preserve"> subtiekėjus, kurių pajėgumais tiekėjas nesiremia, tiekėjas pasiūlyme </w:t>
      </w:r>
      <w:r w:rsidRPr="009075F6">
        <w:rPr>
          <w:bCs/>
          <w:color w:val="000000" w:themeColor="text1"/>
          <w:szCs w:val="24"/>
        </w:rPr>
        <w:t xml:space="preserve">privalo pateikti ir šių subtiekėjų EBVPD. Jeigu tiekėjas pasiūlyme nurodo </w:t>
      </w:r>
      <w:proofErr w:type="spellStart"/>
      <w:r w:rsidRPr="009075F6">
        <w:rPr>
          <w:bCs/>
          <w:color w:val="000000" w:themeColor="text1"/>
          <w:szCs w:val="24"/>
        </w:rPr>
        <w:t>kvazisubtiekėjus</w:t>
      </w:r>
      <w:proofErr w:type="spellEnd"/>
      <w:r w:rsidRPr="009075F6">
        <w:rPr>
          <w:bCs/>
          <w:color w:val="000000" w:themeColor="text1"/>
          <w:szCs w:val="24"/>
        </w:rPr>
        <w:t xml:space="preserve">, šių </w:t>
      </w:r>
      <w:proofErr w:type="spellStart"/>
      <w:r w:rsidRPr="009075F6">
        <w:rPr>
          <w:bCs/>
          <w:color w:val="000000" w:themeColor="text1"/>
          <w:szCs w:val="24"/>
        </w:rPr>
        <w:t>kvazisubtiekėjų</w:t>
      </w:r>
      <w:proofErr w:type="spellEnd"/>
      <w:r w:rsidRPr="009075F6">
        <w:rPr>
          <w:bCs/>
          <w:color w:val="000000" w:themeColor="text1"/>
          <w:szCs w:val="24"/>
        </w:rPr>
        <w:t xml:space="preserve"> EBVPD nepildomi ir neteikiami.</w:t>
      </w:r>
    </w:p>
    <w:p w14:paraId="22FDD155" w14:textId="77777777" w:rsidR="00E6274A" w:rsidRPr="00A432ED" w:rsidRDefault="00E6274A" w:rsidP="00E6274A">
      <w:pPr>
        <w:pStyle w:val="Sraopastraipa"/>
        <w:numPr>
          <w:ilvl w:val="0"/>
          <w:numId w:val="2"/>
        </w:numPr>
        <w:tabs>
          <w:tab w:val="left" w:pos="426"/>
          <w:tab w:val="left" w:pos="993"/>
        </w:tabs>
        <w:spacing w:after="0" w:line="240" w:lineRule="auto"/>
        <w:ind w:firstLine="567"/>
        <w:contextualSpacing w:val="0"/>
        <w:jc w:val="both"/>
        <w:rPr>
          <w:color w:val="000000" w:themeColor="text1"/>
          <w:szCs w:val="24"/>
        </w:rPr>
      </w:pPr>
      <w:r w:rsidRPr="00543EF4">
        <w:rPr>
          <w:color w:val="000000" w:themeColor="text1"/>
          <w:szCs w:val="24"/>
        </w:rPr>
        <w:t>Pirkimo</w:t>
      </w:r>
      <w:r w:rsidRPr="009075F6">
        <w:rPr>
          <w:color w:val="000000"/>
        </w:rPr>
        <w:t xml:space="preserve"> vykdytojas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Pr="009075F6">
        <w:rPr>
          <w:bCs/>
          <w:color w:val="000000" w:themeColor="text1"/>
          <w:szCs w:val="24"/>
        </w:rPr>
        <w:t>Tiekėjų pašalinimo pagrindai</w:t>
      </w:r>
      <w:r>
        <w:rPr>
          <w:bCs/>
          <w:color w:val="000000" w:themeColor="text1"/>
          <w:szCs w:val="24"/>
        </w:rPr>
        <w:t>:</w:t>
      </w:r>
    </w:p>
    <w:p w14:paraId="6A0D7D2D" w14:textId="0E727E05" w:rsidR="000D4AC0" w:rsidRDefault="000D4AC0" w:rsidP="00CF3FD9">
      <w:pPr>
        <w:tabs>
          <w:tab w:val="left" w:pos="340"/>
          <w:tab w:val="left" w:pos="1210"/>
        </w:tabs>
        <w:spacing w:after="0" w:line="240" w:lineRule="auto"/>
        <w:contextualSpacing/>
        <w:jc w:val="right"/>
        <w:rPr>
          <w:b/>
          <w:color w:val="000000" w:themeColor="text1"/>
          <w:szCs w:val="24"/>
        </w:rPr>
      </w:pPr>
      <w:r w:rsidRPr="000B7EC7">
        <w:rPr>
          <w:b/>
          <w:color w:val="000000" w:themeColor="text1"/>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12810" w:rsidRPr="002117E5" w14:paraId="34D328DC" w14:textId="77777777" w:rsidTr="001260FD">
        <w:tc>
          <w:tcPr>
            <w:tcW w:w="709" w:type="dxa"/>
            <w:tcBorders>
              <w:top w:val="single" w:sz="4" w:space="0" w:color="000000"/>
              <w:left w:val="single" w:sz="4" w:space="0" w:color="000000"/>
              <w:bottom w:val="single" w:sz="4" w:space="0" w:color="000000"/>
            </w:tcBorders>
            <w:shd w:val="clear" w:color="auto" w:fill="auto"/>
            <w:vAlign w:val="center"/>
          </w:tcPr>
          <w:p w14:paraId="224D1C2B" w14:textId="77777777" w:rsidR="00A12810" w:rsidRPr="002117E5" w:rsidRDefault="00A12810" w:rsidP="001260FD">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33E6615" w14:textId="77777777" w:rsidR="00A12810" w:rsidRPr="002117E5" w:rsidRDefault="00A12810" w:rsidP="001260FD">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D98C" w14:textId="77777777" w:rsidR="00A12810" w:rsidRPr="002117E5" w:rsidRDefault="00A12810" w:rsidP="001260FD">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7F4C7FE3" w14:textId="77777777" w:rsidR="00A12810" w:rsidRPr="002117E5" w:rsidRDefault="00A12810" w:rsidP="001260FD">
            <w:pPr>
              <w:tabs>
                <w:tab w:val="left" w:pos="340"/>
                <w:tab w:val="left" w:pos="1210"/>
              </w:tabs>
              <w:spacing w:after="0" w:line="240" w:lineRule="auto"/>
              <w:jc w:val="center"/>
              <w:rPr>
                <w:b/>
                <w:bCs/>
                <w:szCs w:val="24"/>
              </w:rPr>
            </w:pPr>
            <w:r w:rsidRPr="002117E5">
              <w:rPr>
                <w:sz w:val="22"/>
              </w:rPr>
              <w:t>Subjektas, kuris turi atitikti reikalavimą</w:t>
            </w:r>
          </w:p>
        </w:tc>
      </w:tr>
      <w:tr w:rsidR="00A12810" w:rsidRPr="002117E5" w14:paraId="29DF909C" w14:textId="77777777" w:rsidTr="001260FD">
        <w:tc>
          <w:tcPr>
            <w:tcW w:w="709" w:type="dxa"/>
            <w:tcBorders>
              <w:top w:val="single" w:sz="4" w:space="0" w:color="000000"/>
              <w:left w:val="single" w:sz="4" w:space="0" w:color="000000"/>
              <w:bottom w:val="single" w:sz="4" w:space="0" w:color="000000"/>
            </w:tcBorders>
            <w:shd w:val="clear" w:color="auto" w:fill="auto"/>
          </w:tcPr>
          <w:p w14:paraId="23D33ECA" w14:textId="0DC3862A" w:rsidR="00A12810" w:rsidRPr="002117E5" w:rsidRDefault="00A12810" w:rsidP="001260FD">
            <w:pPr>
              <w:tabs>
                <w:tab w:val="left" w:pos="340"/>
                <w:tab w:val="left" w:pos="1210"/>
              </w:tabs>
              <w:spacing w:after="0" w:line="240" w:lineRule="auto"/>
              <w:jc w:val="both"/>
              <w:rPr>
                <w:sz w:val="22"/>
              </w:rPr>
            </w:pPr>
            <w:r w:rsidRPr="002117E5">
              <w:rPr>
                <w:sz w:val="22"/>
              </w:rPr>
              <w:t>1</w:t>
            </w:r>
            <w:r>
              <w:rPr>
                <w:sz w:val="22"/>
              </w:rPr>
              <w:t>9</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7A1C8E11"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34831557"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23D68B7D"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78B20EED"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F3961A"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58D254F6"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18124254"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0F8745A5"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3877619"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ECA8EE7" w14:textId="77777777" w:rsidR="00A12810" w:rsidRPr="002117E5" w:rsidRDefault="00A12810" w:rsidP="001260FD">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0BD8E407" w14:textId="77777777" w:rsidR="00A12810" w:rsidRPr="002117E5" w:rsidRDefault="00A12810" w:rsidP="001260FD">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1AB0852F" w14:textId="77777777" w:rsidR="00A12810" w:rsidRPr="002E1192" w:rsidRDefault="00A12810" w:rsidP="001260FD">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F22F19" w14:textId="77777777" w:rsidR="00A12810" w:rsidRPr="002117E5" w:rsidRDefault="00A12810" w:rsidP="001260FD">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DEB861" w14:textId="7E0210A4"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lastRenderedPageBreak/>
              <w:t>Su pasiūlymu turi būti pateiktas EBVPD (šių konkurso sąlygų 2 priedas).</w:t>
            </w:r>
          </w:p>
          <w:p w14:paraId="66058F72" w14:textId="53544292" w:rsidR="00A12810" w:rsidRPr="002117E5" w:rsidRDefault="00A12810" w:rsidP="001260FD">
            <w:pPr>
              <w:tabs>
                <w:tab w:val="left" w:pos="340"/>
                <w:tab w:val="left" w:pos="1210"/>
              </w:tabs>
              <w:spacing w:after="0" w:line="240" w:lineRule="auto"/>
              <w:jc w:val="both"/>
              <w:rPr>
                <w:rFonts w:cs="Times New Roman"/>
                <w:sz w:val="22"/>
              </w:rPr>
            </w:pPr>
          </w:p>
          <w:p w14:paraId="7E5CFF8C" w14:textId="77777777" w:rsidR="00A12810" w:rsidRDefault="00A12810" w:rsidP="001260FD">
            <w:pPr>
              <w:tabs>
                <w:tab w:val="left" w:pos="340"/>
                <w:tab w:val="left" w:pos="1210"/>
              </w:tabs>
              <w:spacing w:after="0" w:line="240" w:lineRule="auto"/>
              <w:jc w:val="both"/>
              <w:rPr>
                <w:rFonts w:cs="Times New Roman"/>
                <w:sz w:val="22"/>
              </w:rPr>
            </w:pPr>
          </w:p>
          <w:p w14:paraId="50C4A22F" w14:textId="77777777" w:rsidR="00A12810" w:rsidRPr="00A339CA" w:rsidRDefault="00A12810" w:rsidP="001260F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228EB686" w14:textId="77777777" w:rsidR="00A12810" w:rsidRPr="00DA1F1B" w:rsidRDefault="00A12810" w:rsidP="001260FD">
            <w:pPr>
              <w:tabs>
                <w:tab w:val="left" w:pos="340"/>
                <w:tab w:val="left" w:pos="1210"/>
              </w:tabs>
              <w:spacing w:after="0" w:line="240" w:lineRule="auto"/>
              <w:jc w:val="both"/>
              <w:rPr>
                <w:rFonts w:cs="Times New Roman"/>
                <w:sz w:val="22"/>
              </w:rPr>
            </w:pPr>
          </w:p>
          <w:p w14:paraId="57FCF72A" w14:textId="77777777" w:rsidR="00A12810" w:rsidRPr="00CD572C" w:rsidRDefault="00A12810" w:rsidP="001260F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 xml:space="preserve">jo prašomi dokumentai, </w:t>
            </w:r>
            <w:r w:rsidRPr="00DA1F1B">
              <w:rPr>
                <w:rFonts w:cs="Times New Roman"/>
                <w:i/>
                <w:iCs/>
                <w:sz w:val="22"/>
              </w:rPr>
              <w:lastRenderedPageBreak/>
              <w:t>patvirtinantys tiekėjo pašalinimo pagrindų nebuvimą.</w:t>
            </w:r>
          </w:p>
          <w:p w14:paraId="1EA2E0D9" w14:textId="77777777" w:rsidR="00A12810" w:rsidRPr="002117E5" w:rsidRDefault="00A12810" w:rsidP="001260FD">
            <w:pPr>
              <w:tabs>
                <w:tab w:val="left" w:pos="340"/>
                <w:tab w:val="left" w:pos="1210"/>
              </w:tabs>
              <w:spacing w:after="0" w:line="240" w:lineRule="auto"/>
              <w:jc w:val="both"/>
              <w:rPr>
                <w:rFonts w:cs="Times New Roman"/>
                <w:sz w:val="22"/>
              </w:rPr>
            </w:pPr>
          </w:p>
          <w:p w14:paraId="6998AF75"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21901869" w14:textId="77777777" w:rsidR="00A12810" w:rsidRPr="002117E5" w:rsidRDefault="00A12810" w:rsidP="00A12810">
            <w:pPr>
              <w:pStyle w:val="Betarp"/>
              <w:numPr>
                <w:ilvl w:val="0"/>
                <w:numId w:val="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005461E" w14:textId="77777777" w:rsidR="00A12810" w:rsidRPr="002117E5" w:rsidRDefault="00A12810" w:rsidP="00A12810">
            <w:pPr>
              <w:pStyle w:val="Betarp"/>
              <w:numPr>
                <w:ilvl w:val="0"/>
                <w:numId w:val="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555FBBCC" w14:textId="77777777" w:rsidR="00A12810" w:rsidRPr="002117E5" w:rsidRDefault="00A12810" w:rsidP="00A12810">
            <w:pPr>
              <w:pStyle w:val="Betarp"/>
              <w:numPr>
                <w:ilvl w:val="0"/>
                <w:numId w:val="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54B46536"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79BBC3C" w14:textId="77777777" w:rsidR="00A12810" w:rsidRPr="002117E5" w:rsidRDefault="00A12810" w:rsidP="00A12810">
            <w:pPr>
              <w:pStyle w:val="Betarp"/>
              <w:numPr>
                <w:ilvl w:val="0"/>
                <w:numId w:val="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1C9107B1"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E0C621" w14:textId="77777777" w:rsidR="00A12810" w:rsidRPr="002117E5" w:rsidRDefault="00A12810" w:rsidP="001260FD">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41D95A4" w14:textId="77777777" w:rsidR="00A12810" w:rsidRDefault="00A12810" w:rsidP="001260FD">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E026A27" w14:textId="77777777" w:rsidR="00A12810" w:rsidRDefault="00A12810" w:rsidP="001260FD">
            <w:pPr>
              <w:pStyle w:val="Betarp"/>
              <w:jc w:val="both"/>
              <w:rPr>
                <w:rFonts w:ascii="Times New Roman" w:hAnsi="Times New Roman" w:cs="Times New Roman"/>
                <w:bCs/>
                <w:i/>
                <w:iCs/>
                <w:sz w:val="22"/>
                <w:szCs w:val="22"/>
              </w:rPr>
            </w:pPr>
          </w:p>
          <w:p w14:paraId="3DAF4621" w14:textId="77777777" w:rsidR="00A12810" w:rsidRPr="00191AF6" w:rsidRDefault="00A12810" w:rsidP="001260FD">
            <w:pPr>
              <w:pStyle w:val="Betarp"/>
              <w:jc w:val="both"/>
              <w:rPr>
                <w:rFonts w:cs="Times New Roman"/>
                <w:b/>
                <w:bCs/>
                <w:sz w:val="22"/>
              </w:rPr>
            </w:pPr>
          </w:p>
          <w:p w14:paraId="0822472B" w14:textId="77777777" w:rsidR="00A12810" w:rsidRDefault="00A12810" w:rsidP="001260FD">
            <w:pPr>
              <w:pStyle w:val="Betarp"/>
              <w:jc w:val="both"/>
              <w:rPr>
                <w:rFonts w:ascii="Times New Roman" w:hAnsi="Times New Roman" w:cs="Times New Roman"/>
                <w:bCs/>
                <w:i/>
                <w:iCs/>
                <w:sz w:val="22"/>
                <w:szCs w:val="22"/>
              </w:rPr>
            </w:pPr>
          </w:p>
          <w:p w14:paraId="2610F4AB" w14:textId="77777777" w:rsidR="00A12810" w:rsidRDefault="00A12810" w:rsidP="001260FD">
            <w:pPr>
              <w:pStyle w:val="Betarp"/>
              <w:jc w:val="both"/>
              <w:rPr>
                <w:rFonts w:ascii="Times New Roman" w:hAnsi="Times New Roman" w:cs="Times New Roman"/>
                <w:bCs/>
                <w:i/>
                <w:iCs/>
                <w:sz w:val="22"/>
                <w:szCs w:val="22"/>
              </w:rPr>
            </w:pPr>
          </w:p>
          <w:p w14:paraId="738718DD" w14:textId="77777777" w:rsidR="00A12810" w:rsidRPr="002117E5" w:rsidRDefault="00A12810" w:rsidP="001260FD">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0D1C0D6" w14:textId="77777777" w:rsidR="00A12810" w:rsidRPr="002117E5" w:rsidRDefault="00A12810" w:rsidP="001260FD">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A12810" w:rsidRPr="00A12810" w14:paraId="68872068" w14:textId="77777777" w:rsidTr="001260FD">
        <w:tc>
          <w:tcPr>
            <w:tcW w:w="709" w:type="dxa"/>
            <w:tcBorders>
              <w:top w:val="single" w:sz="4" w:space="0" w:color="000000"/>
              <w:left w:val="single" w:sz="4" w:space="0" w:color="000000"/>
              <w:bottom w:val="single" w:sz="4" w:space="0" w:color="000000"/>
            </w:tcBorders>
            <w:shd w:val="clear" w:color="auto" w:fill="auto"/>
          </w:tcPr>
          <w:p w14:paraId="00BB735D" w14:textId="63EAE8D7" w:rsidR="00A12810" w:rsidRPr="00A12810" w:rsidRDefault="00A12810" w:rsidP="001260FD">
            <w:pPr>
              <w:tabs>
                <w:tab w:val="left" w:pos="340"/>
                <w:tab w:val="left" w:pos="1210"/>
              </w:tabs>
              <w:spacing w:after="0" w:line="240" w:lineRule="auto"/>
              <w:jc w:val="both"/>
              <w:rPr>
                <w:sz w:val="22"/>
              </w:rPr>
            </w:pPr>
            <w:r w:rsidRPr="00A12810">
              <w:rPr>
                <w:sz w:val="22"/>
              </w:rPr>
              <w:lastRenderedPageBreak/>
              <w:t>1</w:t>
            </w:r>
            <w:r>
              <w:rPr>
                <w:sz w:val="22"/>
              </w:rPr>
              <w:t>9</w:t>
            </w:r>
            <w:r w:rsidRPr="00A12810">
              <w:rPr>
                <w:sz w:val="22"/>
              </w:rPr>
              <w:t>.2.</w:t>
            </w:r>
          </w:p>
        </w:tc>
        <w:tc>
          <w:tcPr>
            <w:tcW w:w="3544" w:type="dxa"/>
            <w:tcBorders>
              <w:top w:val="single" w:sz="4" w:space="0" w:color="000000"/>
              <w:left w:val="single" w:sz="4" w:space="0" w:color="000000"/>
              <w:bottom w:val="single" w:sz="4" w:space="0" w:color="000000"/>
            </w:tcBorders>
            <w:shd w:val="clear" w:color="auto" w:fill="auto"/>
          </w:tcPr>
          <w:p w14:paraId="32455D39" w14:textId="77777777" w:rsidR="00A12810" w:rsidRPr="00A12810" w:rsidRDefault="00A12810" w:rsidP="001260FD">
            <w:pPr>
              <w:pStyle w:val="Betarp"/>
              <w:jc w:val="both"/>
              <w:rPr>
                <w:rFonts w:ascii="Times New Roman" w:hAnsi="Times New Roman" w:cs="Times New Roman"/>
                <w:sz w:val="22"/>
                <w:szCs w:val="22"/>
              </w:rPr>
            </w:pPr>
            <w:r w:rsidRPr="00A12810">
              <w:rPr>
                <w:rFonts w:ascii="Times New Roman" w:eastAsia="Times New Roman" w:hAnsi="Times New Roman" w:cs="Times New Roman"/>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31B6EC"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30E98502" w14:textId="77777777" w:rsidR="00A12810" w:rsidRPr="00A12810" w:rsidRDefault="00A12810" w:rsidP="001260FD">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09A05FC8" w14:textId="77777777" w:rsidR="00A12810" w:rsidRPr="00A12810" w:rsidRDefault="00A12810" w:rsidP="001260FD">
            <w:pPr>
              <w:tabs>
                <w:tab w:val="left" w:pos="340"/>
                <w:tab w:val="left" w:pos="1210"/>
              </w:tabs>
              <w:spacing w:after="0" w:line="240" w:lineRule="auto"/>
              <w:jc w:val="both"/>
              <w:rPr>
                <w:sz w:val="22"/>
              </w:rPr>
            </w:pPr>
            <w:r w:rsidRPr="00A12810">
              <w:rPr>
                <w:color w:val="000000" w:themeColor="text1"/>
                <w:sz w:val="22"/>
              </w:rPr>
              <w:t>Tiekėjas, kiekvienas ūkio subjektų grupės narys atskirai (jei pasiūlymą teikia ūkio subjektų grupė), kiekvienas ūkio subjektas ir subtiekėjas.</w:t>
            </w:r>
          </w:p>
        </w:tc>
      </w:tr>
      <w:tr w:rsidR="00A12810" w:rsidRPr="002117E5" w14:paraId="1F1937C9" w14:textId="77777777" w:rsidTr="001260FD">
        <w:tc>
          <w:tcPr>
            <w:tcW w:w="709" w:type="dxa"/>
            <w:tcBorders>
              <w:top w:val="single" w:sz="4" w:space="0" w:color="000000"/>
              <w:left w:val="single" w:sz="4" w:space="0" w:color="000000"/>
              <w:bottom w:val="single" w:sz="4" w:space="0" w:color="000000"/>
            </w:tcBorders>
            <w:shd w:val="clear" w:color="auto" w:fill="auto"/>
          </w:tcPr>
          <w:p w14:paraId="22F32670" w14:textId="25C573F5" w:rsidR="00A12810" w:rsidRPr="002117E5" w:rsidRDefault="00A12810" w:rsidP="001260FD">
            <w:pPr>
              <w:tabs>
                <w:tab w:val="left" w:pos="340"/>
                <w:tab w:val="left" w:pos="1210"/>
              </w:tabs>
              <w:spacing w:after="0" w:line="240" w:lineRule="auto"/>
              <w:jc w:val="both"/>
              <w:rPr>
                <w:sz w:val="22"/>
              </w:rPr>
            </w:pPr>
            <w:r w:rsidRPr="002117E5">
              <w:rPr>
                <w:sz w:val="22"/>
              </w:rPr>
              <w:t>1</w:t>
            </w:r>
            <w:r>
              <w:rPr>
                <w:sz w:val="22"/>
              </w:rPr>
              <w:t>9</w:t>
            </w:r>
            <w:r w:rsidRPr="002117E5">
              <w:rPr>
                <w:sz w:val="22"/>
              </w:rPr>
              <w:t>.</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5166104"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694B77D"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p>
          <w:p w14:paraId="324FF281"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40170C44"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F3E5888" w14:textId="77777777" w:rsidR="00A12810" w:rsidRPr="002E1192" w:rsidRDefault="00A12810" w:rsidP="001260FD">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D72C5B"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p>
          <w:p w14:paraId="4ACD5575"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42543E66"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34EAA12D" w14:textId="77777777" w:rsidR="00A12810" w:rsidRPr="002117E5" w:rsidRDefault="00A12810" w:rsidP="001260FD">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28361830" w14:textId="77777777" w:rsidR="00A12810" w:rsidRPr="002117E5" w:rsidRDefault="00A12810" w:rsidP="001260FD">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43792A"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lastRenderedPageBreak/>
              <w:t>Su pasiūlymu turi būti pateiktas EBVPD (šių konkurso sąlygų 2 priedas).</w:t>
            </w:r>
          </w:p>
          <w:p w14:paraId="4FC02B30" w14:textId="77777777" w:rsidR="00A12810" w:rsidRDefault="00A12810" w:rsidP="001260FD">
            <w:pPr>
              <w:tabs>
                <w:tab w:val="left" w:pos="340"/>
                <w:tab w:val="left" w:pos="1210"/>
              </w:tabs>
              <w:spacing w:after="0" w:line="240" w:lineRule="auto"/>
              <w:jc w:val="both"/>
              <w:rPr>
                <w:sz w:val="22"/>
              </w:rPr>
            </w:pPr>
          </w:p>
          <w:p w14:paraId="1A45ADA7" w14:textId="77777777" w:rsidR="00A12810" w:rsidRPr="00A339CA" w:rsidRDefault="00A12810" w:rsidP="001260F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7E2391A4" w14:textId="77777777" w:rsidR="00A12810" w:rsidRPr="00DA1F1B" w:rsidRDefault="00A12810" w:rsidP="001260FD">
            <w:pPr>
              <w:tabs>
                <w:tab w:val="left" w:pos="340"/>
                <w:tab w:val="left" w:pos="1210"/>
              </w:tabs>
              <w:spacing w:after="0" w:line="240" w:lineRule="auto"/>
              <w:jc w:val="both"/>
              <w:rPr>
                <w:rFonts w:cs="Times New Roman"/>
                <w:sz w:val="22"/>
              </w:rPr>
            </w:pPr>
          </w:p>
          <w:p w14:paraId="359746B3" w14:textId="77777777" w:rsidR="00A12810" w:rsidRPr="00CD572C" w:rsidRDefault="00A12810" w:rsidP="001260F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07802044" w14:textId="77777777" w:rsidR="00A12810" w:rsidRPr="002117E5" w:rsidRDefault="00A12810" w:rsidP="001260FD">
            <w:pPr>
              <w:tabs>
                <w:tab w:val="left" w:pos="340"/>
                <w:tab w:val="left" w:pos="1210"/>
              </w:tabs>
              <w:spacing w:after="0" w:line="240" w:lineRule="auto"/>
              <w:jc w:val="both"/>
              <w:rPr>
                <w:rFonts w:cs="Times New Roman"/>
                <w:i/>
                <w:iCs/>
                <w:sz w:val="22"/>
              </w:rPr>
            </w:pPr>
          </w:p>
          <w:p w14:paraId="59627F02" w14:textId="77777777" w:rsidR="00A12810" w:rsidRPr="002117E5" w:rsidRDefault="00A12810" w:rsidP="001260FD">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2AF534F" w14:textId="77777777" w:rsidR="00A12810" w:rsidRPr="002117E5" w:rsidRDefault="00A12810" w:rsidP="00A12810">
            <w:pPr>
              <w:pStyle w:val="Betarp"/>
              <w:numPr>
                <w:ilvl w:val="0"/>
                <w:numId w:val="13"/>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B1BC08A" w14:textId="77777777" w:rsidR="00A12810" w:rsidRPr="002117E5" w:rsidRDefault="00A12810" w:rsidP="00A12810">
            <w:pPr>
              <w:pStyle w:val="Betarp"/>
              <w:numPr>
                <w:ilvl w:val="0"/>
                <w:numId w:val="13"/>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42B62282"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6056ADCA" w14:textId="77777777" w:rsidR="00A12810" w:rsidRPr="002117E5" w:rsidRDefault="00A12810" w:rsidP="00A12810">
            <w:pPr>
              <w:pStyle w:val="Betarp"/>
              <w:numPr>
                <w:ilvl w:val="0"/>
                <w:numId w:val="13"/>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7856130B"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9258615" w14:textId="77777777" w:rsidR="00A12810" w:rsidRPr="002117E5" w:rsidRDefault="00A12810" w:rsidP="001260FD">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F959B7C" w14:textId="77777777" w:rsidR="00A12810" w:rsidRPr="002117E5" w:rsidRDefault="00A12810" w:rsidP="001260FD">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397AC54E" w14:textId="77777777" w:rsidR="00A12810" w:rsidRPr="002117E5" w:rsidRDefault="00A12810" w:rsidP="001260FD">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5F01256"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FC2E47"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884D1C"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7602F38D" w14:textId="77777777" w:rsidR="00A12810" w:rsidRPr="002117E5" w:rsidRDefault="00A12810" w:rsidP="00A12810">
            <w:pPr>
              <w:pStyle w:val="Betarp"/>
              <w:numPr>
                <w:ilvl w:val="0"/>
                <w:numId w:val="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4"/>
            </w:r>
            <w:r w:rsidRPr="002117E5">
              <w:rPr>
                <w:rFonts w:ascii="Times New Roman" w:hAnsi="Times New Roman" w:cs="Times New Roman"/>
                <w:i/>
                <w:iCs/>
                <w:sz w:val="22"/>
                <w:szCs w:val="22"/>
              </w:rPr>
              <w:t>.</w:t>
            </w:r>
          </w:p>
          <w:p w14:paraId="6A4653E4"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270D52C8" w14:textId="77777777" w:rsidR="00A12810" w:rsidRPr="002117E5" w:rsidRDefault="00A12810" w:rsidP="001260FD">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52D8D49" w14:textId="77777777" w:rsidR="00A12810" w:rsidRPr="00961330" w:rsidRDefault="00A12810" w:rsidP="001260FD">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7F92000F" w14:textId="77777777" w:rsidR="00A12810" w:rsidRPr="002117E5" w:rsidRDefault="00A12810" w:rsidP="001260FD">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A12810" w:rsidRPr="002117E5" w14:paraId="384CC42C" w14:textId="77777777" w:rsidTr="001260FD">
        <w:tc>
          <w:tcPr>
            <w:tcW w:w="709" w:type="dxa"/>
            <w:tcBorders>
              <w:top w:val="single" w:sz="4" w:space="0" w:color="000000"/>
              <w:left w:val="single" w:sz="4" w:space="0" w:color="000000"/>
              <w:bottom w:val="single" w:sz="4" w:space="0" w:color="000000"/>
            </w:tcBorders>
            <w:shd w:val="clear" w:color="auto" w:fill="auto"/>
          </w:tcPr>
          <w:p w14:paraId="257DE912" w14:textId="0DD3E0D0" w:rsidR="00A12810" w:rsidRPr="002117E5" w:rsidRDefault="00A12810" w:rsidP="001260FD">
            <w:pPr>
              <w:tabs>
                <w:tab w:val="left" w:pos="340"/>
                <w:tab w:val="left" w:pos="1210"/>
              </w:tabs>
              <w:spacing w:after="0" w:line="240" w:lineRule="auto"/>
              <w:jc w:val="both"/>
              <w:rPr>
                <w:sz w:val="22"/>
              </w:rPr>
            </w:pPr>
            <w:r w:rsidRPr="002117E5">
              <w:rPr>
                <w:sz w:val="22"/>
              </w:rPr>
              <w:lastRenderedPageBreak/>
              <w:t>1</w:t>
            </w:r>
            <w:r>
              <w:rPr>
                <w:sz w:val="22"/>
              </w:rPr>
              <w:t>9</w:t>
            </w:r>
            <w:r w:rsidRPr="002117E5">
              <w:rPr>
                <w:sz w:val="22"/>
              </w:rPr>
              <w:t>.</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A632337" w14:textId="77777777" w:rsidR="00A12810" w:rsidRPr="002117E5" w:rsidRDefault="00A12810" w:rsidP="001260FD">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397E19"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784AE059" w14:textId="748C1CCB" w:rsidR="00A12810" w:rsidRPr="002117E5" w:rsidRDefault="00A12810" w:rsidP="001260FD">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B8DC1B2" w14:textId="77777777" w:rsidR="00A12810" w:rsidRPr="002117E5" w:rsidRDefault="00A12810" w:rsidP="001260FD">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0AC96065" w14:textId="77777777" w:rsidTr="001260FD">
        <w:tc>
          <w:tcPr>
            <w:tcW w:w="709" w:type="dxa"/>
            <w:tcBorders>
              <w:top w:val="single" w:sz="4" w:space="0" w:color="000000"/>
              <w:left w:val="single" w:sz="4" w:space="0" w:color="000000"/>
              <w:bottom w:val="single" w:sz="4" w:space="0" w:color="000000"/>
            </w:tcBorders>
            <w:shd w:val="clear" w:color="auto" w:fill="auto"/>
          </w:tcPr>
          <w:p w14:paraId="740EA539" w14:textId="6817AEAB" w:rsidR="00A12810" w:rsidRPr="002117E5" w:rsidRDefault="00A12810" w:rsidP="001260FD">
            <w:pPr>
              <w:tabs>
                <w:tab w:val="left" w:pos="340"/>
                <w:tab w:val="left" w:pos="1210"/>
              </w:tabs>
              <w:spacing w:after="0" w:line="240" w:lineRule="auto"/>
              <w:jc w:val="both"/>
              <w:rPr>
                <w:sz w:val="22"/>
              </w:rPr>
            </w:pPr>
            <w:r w:rsidRPr="002117E5">
              <w:rPr>
                <w:sz w:val="22"/>
              </w:rPr>
              <w:t>1</w:t>
            </w:r>
            <w:r>
              <w:rPr>
                <w:sz w:val="22"/>
              </w:rPr>
              <w:t>9</w:t>
            </w:r>
            <w:r w:rsidRPr="002117E5">
              <w:rPr>
                <w:sz w:val="22"/>
              </w:rPr>
              <w:t>.</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0E5625B" w14:textId="77777777" w:rsidR="00A12810" w:rsidRPr="002117E5" w:rsidRDefault="00A12810" w:rsidP="001260FD">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2AFB3791" w14:textId="77777777" w:rsidR="00A12810" w:rsidRPr="002117E5" w:rsidRDefault="00A12810" w:rsidP="001260FD">
            <w:pPr>
              <w:tabs>
                <w:tab w:val="left" w:pos="340"/>
                <w:tab w:val="left" w:pos="1210"/>
              </w:tabs>
              <w:spacing w:after="0" w:line="240" w:lineRule="auto"/>
              <w:jc w:val="both"/>
              <w:rPr>
                <w:sz w:val="22"/>
              </w:rPr>
            </w:pPr>
            <w:r w:rsidRPr="002117E5">
              <w:rPr>
                <w:sz w:val="22"/>
              </w:rPr>
              <w:lastRenderedPageBreak/>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A94D21"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lastRenderedPageBreak/>
              <w:t>Su pasiūlymu turi būti pateiktas EBVPD (šių konkurso sąlygų 2 priedas).</w:t>
            </w:r>
          </w:p>
          <w:p w14:paraId="028F8EEB" w14:textId="3EA763B8" w:rsidR="00A12810" w:rsidRPr="00A12810" w:rsidRDefault="00A12810" w:rsidP="001260FD">
            <w:pPr>
              <w:spacing w:after="0" w:line="240" w:lineRule="auto"/>
              <w:jc w:val="both"/>
            </w:pPr>
          </w:p>
        </w:tc>
        <w:tc>
          <w:tcPr>
            <w:tcW w:w="2042" w:type="dxa"/>
            <w:tcBorders>
              <w:top w:val="single" w:sz="4" w:space="0" w:color="000000"/>
              <w:left w:val="single" w:sz="4" w:space="0" w:color="000000"/>
              <w:bottom w:val="single" w:sz="4" w:space="0" w:color="000000"/>
              <w:right w:val="single" w:sz="4" w:space="0" w:color="000000"/>
            </w:tcBorders>
          </w:tcPr>
          <w:p w14:paraId="586A8DA9" w14:textId="77777777" w:rsidR="00A12810" w:rsidRPr="002117E5" w:rsidRDefault="00A12810" w:rsidP="001260FD">
            <w:pPr>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A12810" w:rsidRPr="002117E5" w14:paraId="5D658E21" w14:textId="77777777" w:rsidTr="001260FD">
        <w:tc>
          <w:tcPr>
            <w:tcW w:w="709" w:type="dxa"/>
            <w:tcBorders>
              <w:top w:val="single" w:sz="4" w:space="0" w:color="000000"/>
              <w:left w:val="single" w:sz="4" w:space="0" w:color="000000"/>
              <w:bottom w:val="single" w:sz="4" w:space="0" w:color="000000"/>
            </w:tcBorders>
            <w:shd w:val="clear" w:color="auto" w:fill="auto"/>
          </w:tcPr>
          <w:p w14:paraId="6A83BE8F" w14:textId="71455E36" w:rsidR="00A12810" w:rsidRPr="002117E5" w:rsidRDefault="00A12810" w:rsidP="001260FD">
            <w:pPr>
              <w:tabs>
                <w:tab w:val="left" w:pos="340"/>
                <w:tab w:val="left" w:pos="1210"/>
              </w:tabs>
              <w:spacing w:after="0" w:line="240" w:lineRule="auto"/>
              <w:jc w:val="both"/>
              <w:rPr>
                <w:sz w:val="22"/>
              </w:rPr>
            </w:pPr>
            <w:r w:rsidRPr="002117E5">
              <w:rPr>
                <w:sz w:val="22"/>
              </w:rPr>
              <w:lastRenderedPageBreak/>
              <w:t>1</w:t>
            </w:r>
            <w:r w:rsidR="00E36AC0">
              <w:rPr>
                <w:sz w:val="22"/>
              </w:rPr>
              <w:t>9</w:t>
            </w:r>
            <w:r w:rsidRPr="002117E5">
              <w:rPr>
                <w:sz w:val="22"/>
              </w:rPr>
              <w:t>.</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B3252CF" w14:textId="77777777" w:rsidR="00A12810" w:rsidRPr="002117E5" w:rsidRDefault="00A12810" w:rsidP="001260FD">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30F37B"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349FA764" w14:textId="0D1C5D38" w:rsidR="00A12810" w:rsidRPr="002117E5" w:rsidRDefault="00A12810" w:rsidP="001260FD">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BE57926" w14:textId="77777777" w:rsidR="00A12810" w:rsidRPr="002117E5" w:rsidRDefault="00A12810" w:rsidP="001260FD">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0D500F2C" w14:textId="77777777" w:rsidTr="001260FD">
        <w:tc>
          <w:tcPr>
            <w:tcW w:w="709" w:type="dxa"/>
            <w:tcBorders>
              <w:top w:val="single" w:sz="4" w:space="0" w:color="000000"/>
              <w:left w:val="single" w:sz="4" w:space="0" w:color="000000"/>
              <w:bottom w:val="single" w:sz="4" w:space="0" w:color="000000"/>
            </w:tcBorders>
            <w:shd w:val="clear" w:color="auto" w:fill="auto"/>
          </w:tcPr>
          <w:p w14:paraId="1C0A7469" w14:textId="5B616FEE" w:rsidR="00A12810" w:rsidRPr="002117E5" w:rsidRDefault="00A12810" w:rsidP="001260FD">
            <w:pPr>
              <w:tabs>
                <w:tab w:val="left" w:pos="340"/>
                <w:tab w:val="left" w:pos="1210"/>
              </w:tabs>
              <w:spacing w:after="0" w:line="240" w:lineRule="auto"/>
              <w:jc w:val="both"/>
              <w:rPr>
                <w:sz w:val="22"/>
              </w:rPr>
            </w:pPr>
            <w:r w:rsidRPr="002117E5">
              <w:rPr>
                <w:sz w:val="22"/>
              </w:rPr>
              <w:t>1</w:t>
            </w:r>
            <w:r w:rsidR="00E36AC0">
              <w:rPr>
                <w:sz w:val="22"/>
              </w:rPr>
              <w:t>9</w:t>
            </w:r>
            <w:r w:rsidRPr="002117E5">
              <w:rPr>
                <w:sz w:val="22"/>
              </w:rPr>
              <w:t>.</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820B39D" w14:textId="77777777" w:rsidR="00A12810" w:rsidRPr="002117E5" w:rsidRDefault="00A12810" w:rsidP="001260FD">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79977535" w14:textId="77777777" w:rsidR="00A12810" w:rsidRPr="002117E5" w:rsidRDefault="00A12810" w:rsidP="001260FD">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787707" w14:textId="77777777" w:rsidR="00A12810" w:rsidRPr="002117E5" w:rsidRDefault="00A12810" w:rsidP="001260FD">
            <w:pPr>
              <w:tabs>
                <w:tab w:val="left" w:pos="340"/>
                <w:tab w:val="left" w:pos="1210"/>
              </w:tabs>
              <w:spacing w:after="0" w:line="240" w:lineRule="auto"/>
              <w:jc w:val="both"/>
              <w:rPr>
                <w:rFonts w:cs="Times New Roman"/>
                <w:sz w:val="22"/>
              </w:rPr>
            </w:pPr>
            <w:r w:rsidRPr="002117E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17E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F969C2"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lastRenderedPageBreak/>
              <w:t>Su pasiūlymu turi būti pateiktas EBVPD (šių konkurso sąlygų 2 priedas).</w:t>
            </w:r>
          </w:p>
          <w:p w14:paraId="67F90711" w14:textId="77777777" w:rsidR="00A12810" w:rsidRPr="002117E5" w:rsidRDefault="00A12810" w:rsidP="001260FD">
            <w:pPr>
              <w:spacing w:after="0" w:line="240" w:lineRule="auto"/>
              <w:jc w:val="both"/>
              <w:rPr>
                <w:sz w:val="22"/>
              </w:rPr>
            </w:pPr>
          </w:p>
          <w:p w14:paraId="5790FC41" w14:textId="77777777" w:rsidR="00A12810" w:rsidRPr="002117E5" w:rsidRDefault="00A12810" w:rsidP="001260FD">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02A24B9" w14:textId="77777777" w:rsidR="00A12810" w:rsidRPr="002117E5" w:rsidRDefault="00A12810" w:rsidP="001260FD">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BCFC89E" w14:textId="77777777" w:rsidR="00A12810" w:rsidRPr="002117E5" w:rsidRDefault="00A12810" w:rsidP="001260FD">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20C6A086" w14:textId="77777777" w:rsidTr="001260FD">
        <w:tc>
          <w:tcPr>
            <w:tcW w:w="709" w:type="dxa"/>
            <w:tcBorders>
              <w:top w:val="single" w:sz="4" w:space="0" w:color="000000"/>
              <w:left w:val="single" w:sz="4" w:space="0" w:color="000000"/>
              <w:bottom w:val="single" w:sz="4" w:space="0" w:color="000000"/>
            </w:tcBorders>
            <w:shd w:val="clear" w:color="auto" w:fill="auto"/>
          </w:tcPr>
          <w:p w14:paraId="5362C02F" w14:textId="322A6F76" w:rsidR="00A12810" w:rsidRPr="002117E5" w:rsidRDefault="00A12810" w:rsidP="001260FD">
            <w:pPr>
              <w:tabs>
                <w:tab w:val="left" w:pos="340"/>
                <w:tab w:val="left" w:pos="1210"/>
              </w:tabs>
              <w:spacing w:after="0" w:line="240" w:lineRule="auto"/>
              <w:jc w:val="both"/>
              <w:rPr>
                <w:sz w:val="22"/>
              </w:rPr>
            </w:pPr>
            <w:r w:rsidRPr="002117E5">
              <w:rPr>
                <w:sz w:val="22"/>
              </w:rPr>
              <w:t>1</w:t>
            </w:r>
            <w:r w:rsidR="00E36AC0">
              <w:rPr>
                <w:sz w:val="22"/>
              </w:rPr>
              <w:t>9</w:t>
            </w:r>
            <w:r w:rsidRPr="002117E5">
              <w:rPr>
                <w:sz w:val="22"/>
              </w:rPr>
              <w:t>.</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E73A391" w14:textId="77777777" w:rsidR="00A12810" w:rsidRPr="002117E5" w:rsidRDefault="00A12810" w:rsidP="001260FD">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515B231"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0556B903" w14:textId="5F5B1A88" w:rsidR="00A12810" w:rsidRPr="002117E5" w:rsidRDefault="00A12810" w:rsidP="001260FD">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B045891" w14:textId="77777777" w:rsidR="00A12810" w:rsidRPr="002117E5" w:rsidRDefault="00A12810" w:rsidP="001260FD">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238D6CC5" w14:textId="77777777" w:rsidTr="001260FD">
        <w:tc>
          <w:tcPr>
            <w:tcW w:w="709" w:type="dxa"/>
            <w:tcBorders>
              <w:top w:val="single" w:sz="4" w:space="0" w:color="000000"/>
              <w:left w:val="single" w:sz="4" w:space="0" w:color="000000"/>
              <w:bottom w:val="single" w:sz="4" w:space="0" w:color="000000"/>
            </w:tcBorders>
            <w:shd w:val="clear" w:color="auto" w:fill="auto"/>
          </w:tcPr>
          <w:p w14:paraId="7F08F33E" w14:textId="027A858C" w:rsidR="00A12810" w:rsidRPr="002117E5" w:rsidRDefault="00A12810" w:rsidP="001260FD">
            <w:pPr>
              <w:tabs>
                <w:tab w:val="left" w:pos="340"/>
                <w:tab w:val="left" w:pos="1210"/>
              </w:tabs>
              <w:spacing w:after="0" w:line="240" w:lineRule="auto"/>
              <w:jc w:val="both"/>
              <w:rPr>
                <w:sz w:val="22"/>
              </w:rPr>
            </w:pPr>
            <w:r w:rsidRPr="002117E5">
              <w:rPr>
                <w:sz w:val="22"/>
              </w:rPr>
              <w:t>1</w:t>
            </w:r>
            <w:r w:rsidR="00E36AC0">
              <w:rPr>
                <w:sz w:val="22"/>
              </w:rPr>
              <w:t>9</w:t>
            </w:r>
            <w:r w:rsidRPr="002117E5">
              <w:rPr>
                <w:sz w:val="22"/>
              </w:rPr>
              <w:t>.</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5688511" w14:textId="77777777" w:rsidR="00A12810" w:rsidRPr="002117E5" w:rsidRDefault="00A12810" w:rsidP="001260FD">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65C5943F" w14:textId="77777777" w:rsidR="00A12810" w:rsidRPr="002117E5" w:rsidRDefault="00A12810" w:rsidP="001260FD">
            <w:pPr>
              <w:tabs>
                <w:tab w:val="left" w:pos="340"/>
                <w:tab w:val="left" w:pos="1210"/>
              </w:tabs>
              <w:spacing w:after="0" w:line="240" w:lineRule="auto"/>
              <w:jc w:val="both"/>
              <w:rPr>
                <w:rFonts w:cs="Times New Roman"/>
                <w:sz w:val="22"/>
              </w:rPr>
            </w:pPr>
            <w:r w:rsidRPr="002117E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2117E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61D305"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lastRenderedPageBreak/>
              <w:t>Su pasiūlymu turi būti pateiktas EBVPD (šių konkurso sąlygų 2 priedas).</w:t>
            </w:r>
          </w:p>
          <w:p w14:paraId="768B45BE" w14:textId="77777777" w:rsidR="00A12810" w:rsidRPr="002117E5" w:rsidRDefault="00A12810" w:rsidP="001260FD">
            <w:pPr>
              <w:spacing w:after="0" w:line="240" w:lineRule="auto"/>
              <w:jc w:val="both"/>
              <w:rPr>
                <w:rFonts w:cs="Times New Roman"/>
                <w:i/>
                <w:iCs/>
                <w:sz w:val="22"/>
              </w:rPr>
            </w:pPr>
          </w:p>
          <w:p w14:paraId="57FF9098"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025AF9C1" w14:textId="77777777" w:rsidR="00A12810" w:rsidRPr="002117E5" w:rsidRDefault="00A12810" w:rsidP="001260FD">
            <w:pPr>
              <w:pStyle w:val="Betarp"/>
              <w:jc w:val="both"/>
              <w:rPr>
                <w:rFonts w:ascii="Times New Roman" w:hAnsi="Times New Roman" w:cs="Times New Roman"/>
                <w:i/>
                <w:iCs/>
                <w:sz w:val="22"/>
                <w:szCs w:val="22"/>
              </w:rPr>
            </w:pPr>
          </w:p>
          <w:p w14:paraId="772C0F1E" w14:textId="77777777" w:rsidR="00A12810" w:rsidRPr="002117E5" w:rsidRDefault="00A12810" w:rsidP="001260FD">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704CDFF8" w14:textId="77777777" w:rsidR="00A12810" w:rsidRPr="002117E5" w:rsidRDefault="00A12810" w:rsidP="001260FD">
            <w:pPr>
              <w:pStyle w:val="Betarp"/>
              <w:jc w:val="both"/>
              <w:rPr>
                <w:rFonts w:ascii="Times New Roman" w:hAnsi="Times New Roman" w:cs="Times New Roman"/>
                <w:i/>
                <w:iCs/>
                <w:sz w:val="22"/>
                <w:szCs w:val="22"/>
              </w:rPr>
            </w:pPr>
          </w:p>
          <w:p w14:paraId="5039176B"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3944341F" w14:textId="77777777" w:rsidR="00A12810" w:rsidRPr="002117E5" w:rsidRDefault="00A12810" w:rsidP="001260FD">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8905159" w14:textId="77777777" w:rsidR="00A12810" w:rsidRPr="002117E5" w:rsidRDefault="00A12810" w:rsidP="001260FD">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17750F6B" w14:textId="77777777" w:rsidTr="001260FD">
        <w:tc>
          <w:tcPr>
            <w:tcW w:w="709" w:type="dxa"/>
            <w:tcBorders>
              <w:top w:val="single" w:sz="4" w:space="0" w:color="000000"/>
              <w:left w:val="single" w:sz="4" w:space="0" w:color="000000"/>
              <w:bottom w:val="single" w:sz="4" w:space="0" w:color="000000"/>
            </w:tcBorders>
            <w:shd w:val="clear" w:color="auto" w:fill="auto"/>
          </w:tcPr>
          <w:p w14:paraId="03928634" w14:textId="292DBDB9" w:rsidR="00A12810" w:rsidRPr="002117E5" w:rsidRDefault="00A12810" w:rsidP="001260FD">
            <w:pPr>
              <w:tabs>
                <w:tab w:val="left" w:pos="340"/>
                <w:tab w:val="left" w:pos="1210"/>
              </w:tabs>
              <w:spacing w:after="0" w:line="240" w:lineRule="auto"/>
              <w:ind w:right="-114"/>
              <w:jc w:val="both"/>
              <w:rPr>
                <w:sz w:val="22"/>
              </w:rPr>
            </w:pPr>
            <w:r w:rsidRPr="002117E5">
              <w:rPr>
                <w:sz w:val="22"/>
              </w:rPr>
              <w:t>1</w:t>
            </w:r>
            <w:r w:rsidR="00E36AC0">
              <w:rPr>
                <w:sz w:val="22"/>
              </w:rPr>
              <w:t>9</w:t>
            </w:r>
            <w:r w:rsidRPr="002117E5">
              <w:rPr>
                <w:sz w:val="22"/>
              </w:rPr>
              <w:t>.</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7333B0E" w14:textId="77777777" w:rsidR="00A12810" w:rsidRPr="002117E5" w:rsidRDefault="00A12810" w:rsidP="001260FD">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 kai jis yra 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9631E"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24957E6F" w14:textId="77777777" w:rsidR="00A12810" w:rsidRDefault="00A12810" w:rsidP="001260FD">
            <w:pPr>
              <w:pStyle w:val="Betarp"/>
              <w:jc w:val="both"/>
              <w:rPr>
                <w:rFonts w:ascii="Times New Roman" w:hAnsi="Times New Roman" w:cs="Times New Roman"/>
                <w:i/>
                <w:iCs/>
                <w:sz w:val="22"/>
                <w:szCs w:val="22"/>
              </w:rPr>
            </w:pPr>
          </w:p>
          <w:p w14:paraId="42CEDB40" w14:textId="378C834A"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14BDF142"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55DD1DA2" w14:textId="77777777" w:rsidR="00A12810" w:rsidRPr="002117E5" w:rsidRDefault="00A12810" w:rsidP="001260FD">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1EC6B395" w14:textId="77777777" w:rsidR="00A12810" w:rsidRPr="002117E5" w:rsidRDefault="00A12810" w:rsidP="001260FD">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E42BE7" w14:textId="77777777" w:rsidR="00A12810" w:rsidRPr="002117E5" w:rsidRDefault="00A12810" w:rsidP="001260FD">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182CA5E2" w14:textId="77777777" w:rsidTr="001260FD">
        <w:tc>
          <w:tcPr>
            <w:tcW w:w="709" w:type="dxa"/>
            <w:tcBorders>
              <w:top w:val="single" w:sz="4" w:space="0" w:color="000000"/>
              <w:left w:val="single" w:sz="4" w:space="0" w:color="000000"/>
              <w:bottom w:val="single" w:sz="4" w:space="0" w:color="000000"/>
            </w:tcBorders>
            <w:shd w:val="clear" w:color="auto" w:fill="auto"/>
          </w:tcPr>
          <w:p w14:paraId="00DD2ED4" w14:textId="166A5F93" w:rsidR="00A12810" w:rsidRPr="002117E5" w:rsidRDefault="00A12810" w:rsidP="001260FD">
            <w:pPr>
              <w:tabs>
                <w:tab w:val="left" w:pos="340"/>
                <w:tab w:val="left" w:pos="1210"/>
              </w:tabs>
              <w:spacing w:after="0" w:line="240" w:lineRule="auto"/>
              <w:ind w:right="-114"/>
              <w:jc w:val="both"/>
              <w:rPr>
                <w:sz w:val="22"/>
              </w:rPr>
            </w:pPr>
            <w:r w:rsidRPr="002117E5">
              <w:rPr>
                <w:sz w:val="22"/>
              </w:rPr>
              <w:t>1</w:t>
            </w:r>
            <w:r w:rsidR="00E36AC0">
              <w:rPr>
                <w:sz w:val="22"/>
              </w:rPr>
              <w:t>9</w:t>
            </w:r>
            <w:r w:rsidRPr="002117E5">
              <w:rPr>
                <w:sz w:val="22"/>
              </w:rPr>
              <w:t>.1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05A1BE9" w14:textId="77777777" w:rsidR="00A12810" w:rsidRPr="002117E5" w:rsidRDefault="00A12810" w:rsidP="001260FD">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2025EB"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42C18A62" w14:textId="77777777" w:rsidR="00A12810" w:rsidRPr="002117E5" w:rsidRDefault="00A12810" w:rsidP="001260FD">
            <w:pPr>
              <w:tabs>
                <w:tab w:val="left" w:pos="340"/>
                <w:tab w:val="left" w:pos="1210"/>
              </w:tabs>
              <w:spacing w:after="0" w:line="240" w:lineRule="auto"/>
              <w:jc w:val="both"/>
              <w:rPr>
                <w:rFonts w:cs="Times New Roman"/>
                <w:i/>
                <w:iCs/>
                <w:sz w:val="22"/>
              </w:rPr>
            </w:pPr>
          </w:p>
          <w:p w14:paraId="15E6ADFE" w14:textId="77777777" w:rsidR="00A12810" w:rsidRPr="002117E5" w:rsidRDefault="00A12810" w:rsidP="001260FD">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DAD9B53" w14:textId="77777777" w:rsidR="00A12810" w:rsidRPr="002117E5" w:rsidRDefault="00A12810" w:rsidP="001260FD">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13E5B165" w14:textId="77777777" w:rsidTr="001260FD">
        <w:tc>
          <w:tcPr>
            <w:tcW w:w="709" w:type="dxa"/>
            <w:tcBorders>
              <w:top w:val="single" w:sz="4" w:space="0" w:color="000000"/>
              <w:left w:val="single" w:sz="4" w:space="0" w:color="000000"/>
              <w:bottom w:val="single" w:sz="4" w:space="0" w:color="000000"/>
            </w:tcBorders>
            <w:shd w:val="clear" w:color="auto" w:fill="auto"/>
          </w:tcPr>
          <w:p w14:paraId="03E483B5" w14:textId="23B613E4" w:rsidR="00A12810" w:rsidRPr="002117E5" w:rsidRDefault="00A12810" w:rsidP="001260FD">
            <w:pPr>
              <w:tabs>
                <w:tab w:val="left" w:pos="340"/>
                <w:tab w:val="left" w:pos="1210"/>
              </w:tabs>
              <w:spacing w:after="0" w:line="240" w:lineRule="auto"/>
              <w:ind w:right="-114"/>
              <w:jc w:val="both"/>
              <w:rPr>
                <w:sz w:val="22"/>
              </w:rPr>
            </w:pPr>
            <w:r w:rsidRPr="002117E5">
              <w:rPr>
                <w:sz w:val="22"/>
              </w:rPr>
              <w:t>1</w:t>
            </w:r>
            <w:r w:rsidR="00E36AC0">
              <w:rPr>
                <w:sz w:val="22"/>
              </w:rPr>
              <w:t>9</w:t>
            </w:r>
            <w:r w:rsidRPr="002117E5">
              <w:rPr>
                <w:sz w:val="22"/>
              </w:rPr>
              <w:t>.1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09D577F" w14:textId="77777777" w:rsidR="00A12810" w:rsidRPr="002117E5" w:rsidRDefault="00A12810" w:rsidP="001260FD">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5B67AF"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311C1B89" w14:textId="77777777" w:rsidR="00A12810" w:rsidRPr="002117E5" w:rsidRDefault="00A12810" w:rsidP="001260FD">
            <w:pPr>
              <w:tabs>
                <w:tab w:val="left" w:pos="340"/>
                <w:tab w:val="left" w:pos="1210"/>
              </w:tabs>
              <w:spacing w:after="0" w:line="240" w:lineRule="auto"/>
              <w:jc w:val="both"/>
              <w:rPr>
                <w:sz w:val="22"/>
              </w:rPr>
            </w:pPr>
          </w:p>
          <w:p w14:paraId="1E591410" w14:textId="77777777" w:rsidR="00A12810" w:rsidRPr="002117E5" w:rsidRDefault="00A12810" w:rsidP="001260FD">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5A63739E" w14:textId="77777777" w:rsidR="00A12810" w:rsidRPr="002117E5" w:rsidRDefault="00A12810" w:rsidP="001260FD">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574B04" w14:textId="77777777" w:rsidR="00A12810" w:rsidRPr="002117E5" w:rsidRDefault="00A12810" w:rsidP="001260FD">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A12810" w:rsidRPr="002117E5" w14:paraId="6168AFFE" w14:textId="77777777" w:rsidTr="001260FD">
        <w:tc>
          <w:tcPr>
            <w:tcW w:w="709" w:type="dxa"/>
            <w:tcBorders>
              <w:top w:val="single" w:sz="4" w:space="0" w:color="000000"/>
              <w:left w:val="single" w:sz="4" w:space="0" w:color="000000"/>
              <w:bottom w:val="single" w:sz="4" w:space="0" w:color="000000"/>
            </w:tcBorders>
            <w:shd w:val="clear" w:color="auto" w:fill="auto"/>
          </w:tcPr>
          <w:p w14:paraId="6DD33A78" w14:textId="16B828DA" w:rsidR="00A12810" w:rsidRPr="002117E5" w:rsidRDefault="00A12810" w:rsidP="001260FD">
            <w:pPr>
              <w:tabs>
                <w:tab w:val="left" w:pos="340"/>
                <w:tab w:val="left" w:pos="1210"/>
              </w:tabs>
              <w:spacing w:after="0" w:line="240" w:lineRule="auto"/>
              <w:ind w:right="-114"/>
              <w:jc w:val="both"/>
              <w:rPr>
                <w:sz w:val="22"/>
              </w:rPr>
            </w:pPr>
            <w:r w:rsidRPr="002117E5">
              <w:rPr>
                <w:sz w:val="22"/>
              </w:rPr>
              <w:t>1</w:t>
            </w:r>
            <w:r w:rsidR="00E36AC0">
              <w:rPr>
                <w:sz w:val="22"/>
              </w:rPr>
              <w:t>9</w:t>
            </w:r>
            <w:r w:rsidRPr="002117E5">
              <w:rPr>
                <w:sz w:val="22"/>
              </w:rPr>
              <w:t>.1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B76F212" w14:textId="77777777" w:rsidR="00A12810" w:rsidRPr="002117E5" w:rsidRDefault="00A12810" w:rsidP="001260FD">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w:t>
            </w:r>
            <w:r w:rsidRPr="002117E5">
              <w:rPr>
                <w:rFonts w:cs="Times New Roman"/>
                <w:sz w:val="22"/>
              </w:rPr>
              <w:lastRenderedPageBreak/>
              <w:t xml:space="preserve">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A59112"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lastRenderedPageBreak/>
              <w:t>Su pasiūlymu turi būti pateiktas EBVPD (šių konkurso sąlygų 2 priedas).</w:t>
            </w:r>
          </w:p>
          <w:p w14:paraId="70EFD25E" w14:textId="77777777" w:rsidR="00A12810" w:rsidRPr="002117E5" w:rsidRDefault="00A12810" w:rsidP="001260FD">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3B665F74" w14:textId="77777777" w:rsidR="00A12810" w:rsidRPr="002117E5" w:rsidRDefault="00A12810" w:rsidP="001260FD">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w:t>
            </w:r>
            <w:r w:rsidRPr="002117E5">
              <w:rPr>
                <w:sz w:val="22"/>
              </w:rPr>
              <w:lastRenderedPageBreak/>
              <w:t>pasiūlymą teikia ūkio subjektų grupė), kiekvienas ūkio subjektas ir subtiekėjas.</w:t>
            </w:r>
          </w:p>
        </w:tc>
      </w:tr>
      <w:tr w:rsidR="00A12810" w:rsidRPr="002117E5" w14:paraId="48B0D085" w14:textId="77777777" w:rsidTr="001260FD">
        <w:tc>
          <w:tcPr>
            <w:tcW w:w="709" w:type="dxa"/>
            <w:tcBorders>
              <w:top w:val="single" w:sz="4" w:space="0" w:color="000000"/>
              <w:left w:val="single" w:sz="4" w:space="0" w:color="000000"/>
              <w:bottom w:val="single" w:sz="4" w:space="0" w:color="000000"/>
            </w:tcBorders>
            <w:shd w:val="clear" w:color="auto" w:fill="auto"/>
          </w:tcPr>
          <w:p w14:paraId="08348EB9" w14:textId="5A872839" w:rsidR="00A12810" w:rsidRPr="002117E5" w:rsidRDefault="00A12810" w:rsidP="001260FD">
            <w:pPr>
              <w:tabs>
                <w:tab w:val="left" w:pos="340"/>
                <w:tab w:val="left" w:pos="1210"/>
              </w:tabs>
              <w:spacing w:after="0" w:line="240" w:lineRule="auto"/>
              <w:ind w:right="-114"/>
              <w:jc w:val="both"/>
              <w:rPr>
                <w:sz w:val="22"/>
              </w:rPr>
            </w:pPr>
            <w:r w:rsidRPr="002117E5">
              <w:rPr>
                <w:sz w:val="22"/>
              </w:rPr>
              <w:lastRenderedPageBreak/>
              <w:t>1</w:t>
            </w:r>
            <w:r w:rsidR="00E36AC0">
              <w:rPr>
                <w:sz w:val="22"/>
              </w:rPr>
              <w:t>9</w:t>
            </w:r>
            <w:r w:rsidRPr="002117E5">
              <w:rPr>
                <w:sz w:val="22"/>
              </w:rPr>
              <w:t>.1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35414D0" w14:textId="77777777" w:rsidR="00A12810" w:rsidRPr="002117E5" w:rsidRDefault="00A12810" w:rsidP="001260FD">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AF65F3" w14:textId="77777777" w:rsidR="00A12810" w:rsidRPr="002117E5" w:rsidRDefault="00A12810" w:rsidP="001260FD">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02E6F4D2" w14:textId="77777777" w:rsidR="00A12810" w:rsidRPr="002117E5" w:rsidRDefault="00A12810" w:rsidP="001260FD">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BB39FB" w14:textId="77777777" w:rsidR="00A12810" w:rsidRPr="00A12810" w:rsidRDefault="00A12810" w:rsidP="00A12810">
            <w:pPr>
              <w:tabs>
                <w:tab w:val="left" w:pos="340"/>
                <w:tab w:val="left" w:pos="1210"/>
              </w:tabs>
              <w:spacing w:after="0" w:line="240" w:lineRule="auto"/>
              <w:jc w:val="both"/>
              <w:rPr>
                <w:rFonts w:cs="Times New Roman"/>
                <w:sz w:val="22"/>
              </w:rPr>
            </w:pPr>
            <w:r w:rsidRPr="00A12810">
              <w:rPr>
                <w:rFonts w:cs="Times New Roman"/>
                <w:sz w:val="22"/>
              </w:rPr>
              <w:t>Su pasiūlymu turi būti pateiktas EBVPD (šių konkurso sąlygų 2 priedas).</w:t>
            </w:r>
          </w:p>
          <w:p w14:paraId="5E6A7FDE" w14:textId="77777777" w:rsidR="00A12810" w:rsidRDefault="00A12810" w:rsidP="001260FD">
            <w:pPr>
              <w:suppressAutoHyphens w:val="0"/>
              <w:spacing w:after="0" w:line="240" w:lineRule="auto"/>
              <w:jc w:val="both"/>
              <w:rPr>
                <w:b/>
                <w:i/>
                <w:kern w:val="0"/>
                <w:sz w:val="22"/>
              </w:rPr>
            </w:pPr>
          </w:p>
          <w:p w14:paraId="36B84B61" w14:textId="77777777" w:rsidR="00A12810" w:rsidRPr="00A339CA" w:rsidRDefault="00A12810" w:rsidP="001260F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7309903" w14:textId="77777777" w:rsidR="00A12810" w:rsidRDefault="00A12810" w:rsidP="001260FD">
            <w:pPr>
              <w:suppressAutoHyphens w:val="0"/>
              <w:spacing w:after="0" w:line="240" w:lineRule="auto"/>
              <w:jc w:val="both"/>
              <w:rPr>
                <w:rFonts w:eastAsia="Times New Roman" w:cs="Times New Roman"/>
                <w:i/>
                <w:iCs/>
                <w:kern w:val="0"/>
                <w:sz w:val="22"/>
                <w:lang w:eastAsia="lt-LT"/>
              </w:rPr>
            </w:pPr>
          </w:p>
          <w:p w14:paraId="7E6ADA95" w14:textId="77777777" w:rsidR="00A12810" w:rsidRPr="002117E5" w:rsidRDefault="00A12810" w:rsidP="001260FD">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645085CE" w14:textId="77777777" w:rsidR="00A12810" w:rsidRPr="002117E5" w:rsidRDefault="00A12810" w:rsidP="001260FD">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002A1D76" w14:textId="77777777" w:rsidR="00A12810" w:rsidRPr="00DA1F1B" w:rsidRDefault="00A12810" w:rsidP="001260FD">
            <w:pPr>
              <w:tabs>
                <w:tab w:val="left" w:pos="340"/>
                <w:tab w:val="left" w:pos="1210"/>
              </w:tabs>
              <w:spacing w:after="0" w:line="240" w:lineRule="auto"/>
              <w:jc w:val="both"/>
              <w:rPr>
                <w:rFonts w:cs="Times New Roman"/>
                <w:sz w:val="22"/>
              </w:rPr>
            </w:pPr>
          </w:p>
          <w:p w14:paraId="6AB8E160" w14:textId="77777777" w:rsidR="00A12810" w:rsidRPr="002117E5" w:rsidRDefault="00A12810" w:rsidP="001260FD">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51AB11D7" w14:textId="77777777" w:rsidR="00A12810" w:rsidRPr="0027750B" w:rsidRDefault="00A12810" w:rsidP="001260FD">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AD857E6" w14:textId="77777777" w:rsidR="00A12810" w:rsidRPr="002117E5" w:rsidRDefault="00A12810" w:rsidP="001260FD">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BE356FA" w14:textId="77777777" w:rsidR="000D4AC0" w:rsidRPr="000B7EC7" w:rsidRDefault="000D4AC0" w:rsidP="00E6274A">
      <w:pPr>
        <w:numPr>
          <w:ilvl w:val="0"/>
          <w:numId w:val="2"/>
        </w:numPr>
        <w:tabs>
          <w:tab w:val="left" w:pos="0"/>
          <w:tab w:val="left" w:pos="340"/>
          <w:tab w:val="left" w:pos="1210"/>
        </w:tabs>
        <w:spacing w:before="120" w:after="120" w:line="240" w:lineRule="auto"/>
        <w:ind w:firstLine="567"/>
        <w:jc w:val="both"/>
        <w:rPr>
          <w:color w:val="000000" w:themeColor="text1"/>
          <w:szCs w:val="24"/>
        </w:rPr>
      </w:pPr>
      <w:r w:rsidRPr="000B7EC7">
        <w:rPr>
          <w:color w:val="000000" w:themeColor="text1"/>
          <w:szCs w:val="24"/>
        </w:rPr>
        <w:t xml:space="preserve">Tiekėjas, dalyvaujantis pirkime, turi atitikti šiuos kvalifikacijos reikalavimus, </w:t>
      </w:r>
      <w:r w:rsidRPr="000B7EC7">
        <w:rPr>
          <w:bCs/>
          <w:color w:val="000000" w:themeColor="text1"/>
          <w:szCs w:val="24"/>
        </w:rPr>
        <w:t>kuriuos jis privalo būti įgijęs iki pasiūlymų pateikimo termino pabaigos</w:t>
      </w:r>
      <w:r w:rsidRPr="000B7EC7">
        <w:rPr>
          <w:color w:val="000000" w:themeColor="text1"/>
          <w:szCs w:val="24"/>
        </w:rPr>
        <w:t>:</w:t>
      </w:r>
    </w:p>
    <w:p w14:paraId="4B8C8059" w14:textId="77777777" w:rsidR="000D4AC0" w:rsidRPr="000B7EC7" w:rsidRDefault="000D4AC0" w:rsidP="000D4AC0">
      <w:pPr>
        <w:tabs>
          <w:tab w:val="left" w:pos="0"/>
          <w:tab w:val="left" w:pos="340"/>
          <w:tab w:val="left" w:pos="1210"/>
        </w:tabs>
        <w:spacing w:before="120" w:after="120" w:line="240" w:lineRule="auto"/>
        <w:jc w:val="right"/>
        <w:rPr>
          <w:color w:val="000000" w:themeColor="text1"/>
          <w:szCs w:val="24"/>
        </w:rPr>
      </w:pPr>
      <w:r w:rsidRPr="000B7EC7">
        <w:rPr>
          <w:b/>
          <w:color w:val="000000" w:themeColor="text1"/>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CD2371" w:rsidRPr="00CD2371" w14:paraId="35C7E953" w14:textId="77777777" w:rsidTr="00E07950">
        <w:tc>
          <w:tcPr>
            <w:tcW w:w="731" w:type="dxa"/>
            <w:tcBorders>
              <w:top w:val="single" w:sz="4" w:space="0" w:color="000000"/>
              <w:left w:val="single" w:sz="4" w:space="0" w:color="000000"/>
              <w:bottom w:val="single" w:sz="4" w:space="0" w:color="000000"/>
            </w:tcBorders>
            <w:shd w:val="clear" w:color="auto" w:fill="auto"/>
          </w:tcPr>
          <w:p w14:paraId="6824B3C4" w14:textId="77777777" w:rsidR="000D4AC0" w:rsidRPr="00E07950" w:rsidRDefault="000D4AC0" w:rsidP="000D4AC0">
            <w:pPr>
              <w:snapToGrid w:val="0"/>
              <w:spacing w:after="0" w:line="240" w:lineRule="auto"/>
              <w:ind w:left="-959" w:firstLine="851"/>
              <w:jc w:val="center"/>
              <w:rPr>
                <w:sz w:val="22"/>
              </w:rPr>
            </w:pPr>
            <w:r w:rsidRPr="00E07950">
              <w:rPr>
                <w:sz w:val="22"/>
              </w:rPr>
              <w:t xml:space="preserve">Eil. </w:t>
            </w:r>
          </w:p>
          <w:p w14:paraId="63115372" w14:textId="77777777" w:rsidR="000D4AC0" w:rsidRPr="00E07950" w:rsidRDefault="000D4AC0" w:rsidP="000D4AC0">
            <w:pPr>
              <w:spacing w:after="0" w:line="240" w:lineRule="auto"/>
              <w:ind w:left="-959" w:firstLine="851"/>
              <w:jc w:val="center"/>
              <w:rPr>
                <w:sz w:val="22"/>
              </w:rPr>
            </w:pPr>
            <w:r w:rsidRPr="00E07950">
              <w:rPr>
                <w:sz w:val="22"/>
              </w:rPr>
              <w:t>Nr.</w:t>
            </w:r>
          </w:p>
        </w:tc>
        <w:tc>
          <w:tcPr>
            <w:tcW w:w="2801" w:type="dxa"/>
            <w:tcBorders>
              <w:top w:val="single" w:sz="4" w:space="0" w:color="000000"/>
              <w:left w:val="single" w:sz="4" w:space="0" w:color="000000"/>
              <w:bottom w:val="single" w:sz="4" w:space="0" w:color="000000"/>
            </w:tcBorders>
            <w:shd w:val="clear" w:color="auto" w:fill="auto"/>
          </w:tcPr>
          <w:p w14:paraId="2ABB362D" w14:textId="77777777" w:rsidR="000D4AC0" w:rsidRPr="00E07950" w:rsidRDefault="000D4AC0" w:rsidP="000D4AC0">
            <w:pPr>
              <w:snapToGrid w:val="0"/>
              <w:spacing w:after="0" w:line="240" w:lineRule="auto"/>
              <w:jc w:val="center"/>
              <w:rPr>
                <w:sz w:val="22"/>
              </w:rPr>
            </w:pPr>
            <w:r w:rsidRPr="00E07950">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B1A1631" w14:textId="77777777" w:rsidR="000D4AC0" w:rsidRPr="00E07950" w:rsidRDefault="000D4AC0" w:rsidP="000D4AC0">
            <w:pPr>
              <w:snapToGrid w:val="0"/>
              <w:spacing w:after="0" w:line="240" w:lineRule="auto"/>
              <w:ind w:right="-108"/>
              <w:jc w:val="center"/>
              <w:rPr>
                <w:sz w:val="22"/>
              </w:rPr>
            </w:pPr>
            <w:r w:rsidRPr="00E07950">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62D23854" w14:textId="77777777" w:rsidR="000D4AC0" w:rsidRPr="00E07950" w:rsidRDefault="000D4AC0" w:rsidP="000D4AC0">
            <w:pPr>
              <w:snapToGrid w:val="0"/>
              <w:spacing w:after="0" w:line="240" w:lineRule="auto"/>
              <w:ind w:right="-108"/>
              <w:jc w:val="center"/>
            </w:pPr>
            <w:r w:rsidRPr="00E07950">
              <w:rPr>
                <w:sz w:val="22"/>
              </w:rPr>
              <w:t>Subjektas, kuris turi atitikti reikalavimą</w:t>
            </w:r>
          </w:p>
        </w:tc>
      </w:tr>
      <w:tr w:rsidR="000B2C73" w:rsidRPr="00CA1FB6" w14:paraId="503EB935" w14:textId="77777777" w:rsidTr="00725F72">
        <w:tc>
          <w:tcPr>
            <w:tcW w:w="731" w:type="dxa"/>
            <w:tcBorders>
              <w:top w:val="single" w:sz="4" w:space="0" w:color="000000"/>
              <w:left w:val="single" w:sz="4" w:space="0" w:color="000000"/>
              <w:bottom w:val="single" w:sz="4" w:space="0" w:color="000000"/>
            </w:tcBorders>
            <w:shd w:val="clear" w:color="auto" w:fill="auto"/>
          </w:tcPr>
          <w:p w14:paraId="514EE3D4" w14:textId="5AD86BCA" w:rsidR="000B2C73" w:rsidRPr="00CA1FB6" w:rsidRDefault="00E6274A" w:rsidP="000B2C73">
            <w:pPr>
              <w:snapToGrid w:val="0"/>
              <w:spacing w:after="0" w:line="240" w:lineRule="auto"/>
              <w:ind w:left="-959" w:firstLine="851"/>
              <w:jc w:val="center"/>
              <w:rPr>
                <w:color w:val="FF0000"/>
                <w:sz w:val="22"/>
              </w:rPr>
            </w:pPr>
            <w:r>
              <w:rPr>
                <w:sz w:val="22"/>
              </w:rPr>
              <w:t>2</w:t>
            </w:r>
            <w:r w:rsidR="00926115">
              <w:rPr>
                <w:sz w:val="22"/>
              </w:rPr>
              <w:t>0</w:t>
            </w:r>
            <w:r w:rsidR="000B2C73" w:rsidRPr="00CD2371">
              <w:rPr>
                <w:sz w:val="22"/>
              </w:rPr>
              <w:t>.1.</w:t>
            </w:r>
          </w:p>
        </w:tc>
        <w:tc>
          <w:tcPr>
            <w:tcW w:w="2801" w:type="dxa"/>
            <w:tcBorders>
              <w:top w:val="single" w:sz="4" w:space="0" w:color="000000"/>
              <w:left w:val="single" w:sz="4" w:space="0" w:color="000000"/>
              <w:bottom w:val="single" w:sz="4" w:space="0" w:color="000000"/>
            </w:tcBorders>
            <w:shd w:val="clear" w:color="auto" w:fill="auto"/>
          </w:tcPr>
          <w:p w14:paraId="001446B2" w14:textId="082E3878" w:rsidR="000B2C73" w:rsidRPr="00CF4C02" w:rsidRDefault="000B2C73" w:rsidP="00926115">
            <w:pPr>
              <w:spacing w:line="240" w:lineRule="auto"/>
              <w:jc w:val="both"/>
              <w:rPr>
                <w:rFonts w:eastAsia="Times New Roman" w:cs="Times New Roman"/>
                <w:color w:val="000000"/>
                <w:kern w:val="0"/>
                <w:sz w:val="22"/>
                <w:u w:color="000000"/>
                <w:bdr w:val="nil"/>
                <w:lang w:eastAsia="en-GB"/>
                <w14:textOutline w14:w="12700" w14:cap="flat" w14:cmpd="sng" w14:algn="ctr">
                  <w14:noFill/>
                  <w14:prstDash w14:val="solid"/>
                  <w14:miter w14:lim="400000"/>
                </w14:textOutline>
              </w:rPr>
            </w:pPr>
            <w:r w:rsidRPr="00CF4C02">
              <w:rPr>
                <w:sz w:val="22"/>
              </w:rPr>
              <w:t>Tiekėjas</w:t>
            </w:r>
            <w:r w:rsidR="00CF4C02" w:rsidRPr="00CF4C02">
              <w:rPr>
                <w:sz w:val="22"/>
              </w:rPr>
              <w:t xml:space="preserve">, vadovaujantis </w:t>
            </w:r>
            <w:r w:rsidR="00CF4C02" w:rsidRPr="00CF4C02">
              <w:rPr>
                <w:rFonts w:eastAsia="Times New Roman" w:cs="Times New Roman"/>
                <w:color w:val="000000"/>
                <w:kern w:val="0"/>
                <w:sz w:val="22"/>
                <w:u w:color="000000"/>
                <w:bdr w:val="nil"/>
                <w:lang w:eastAsia="en-GB"/>
                <w14:textOutline w14:w="12700" w14:cap="flat" w14:cmpd="sng" w14:algn="ctr">
                  <w14:noFill/>
                  <w14:prstDash w14:val="solid"/>
                  <w14:miter w14:lim="400000"/>
                </w14:textOutline>
              </w:rPr>
              <w:t xml:space="preserve">Lietuvos Respublikos draudimo </w:t>
            </w:r>
            <w:r w:rsidR="00CF4C02" w:rsidRPr="00CF4C02">
              <w:rPr>
                <w:rFonts w:eastAsia="Times New Roman" w:cs="Times New Roman"/>
                <w:color w:val="000000"/>
                <w:kern w:val="0"/>
                <w:sz w:val="22"/>
                <w:lang w:eastAsia="en-US"/>
              </w:rPr>
              <w:t xml:space="preserve">įstatymo </w:t>
            </w:r>
            <w:r w:rsidR="00953829">
              <w:rPr>
                <w:rFonts w:eastAsia="Times New Roman" w:cs="Times New Roman"/>
                <w:color w:val="000000"/>
                <w:kern w:val="0"/>
                <w:sz w:val="22"/>
                <w:lang w:eastAsia="en-US"/>
              </w:rPr>
              <w:t xml:space="preserve">nustatyta tvarka </w:t>
            </w:r>
            <w:r w:rsidRPr="00CF4C02">
              <w:rPr>
                <w:sz w:val="22"/>
              </w:rPr>
              <w:t xml:space="preserve">turi teisę verstis </w:t>
            </w:r>
            <w:r w:rsidR="00CF4C02" w:rsidRPr="00CF4C02">
              <w:rPr>
                <w:sz w:val="22"/>
              </w:rPr>
              <w:lastRenderedPageBreak/>
              <w:t xml:space="preserve">draudimo </w:t>
            </w:r>
            <w:r w:rsidRPr="00CF4C02">
              <w:rPr>
                <w:sz w:val="22"/>
              </w:rPr>
              <w:t>veikla, kuri reikalinga pirkimo sutarčiai įvykdyti.</w:t>
            </w:r>
          </w:p>
          <w:p w14:paraId="17104416" w14:textId="7698083B" w:rsidR="000B2C73" w:rsidRPr="00CF4C02" w:rsidRDefault="000B2C73" w:rsidP="000B2C73">
            <w:pPr>
              <w:spacing w:after="0" w:line="240" w:lineRule="auto"/>
              <w:rPr>
                <w:color w:val="FF0000"/>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05EC218" w14:textId="2772F76E" w:rsidR="000B2C73" w:rsidRPr="001218DB" w:rsidRDefault="000B2C73" w:rsidP="000B2C73">
            <w:pPr>
              <w:snapToGrid w:val="0"/>
              <w:spacing w:after="0" w:line="240" w:lineRule="auto"/>
              <w:jc w:val="both"/>
              <w:rPr>
                <w:sz w:val="22"/>
              </w:rPr>
            </w:pPr>
            <w:r w:rsidRPr="0016492D">
              <w:rPr>
                <w:sz w:val="22"/>
              </w:rPr>
              <w:lastRenderedPageBreak/>
              <w:t xml:space="preserve">Su pasiūlymu turi būti pateiktas EBVPD (šių konkurso sąlygų </w:t>
            </w:r>
            <w:r w:rsidR="00995D4E" w:rsidRPr="0016492D">
              <w:rPr>
                <w:sz w:val="22"/>
              </w:rPr>
              <w:t>2</w:t>
            </w:r>
            <w:r w:rsidRPr="0016492D">
              <w:rPr>
                <w:sz w:val="22"/>
              </w:rPr>
              <w:t xml:space="preserve"> priedas).</w:t>
            </w:r>
          </w:p>
          <w:p w14:paraId="1E48C8D2" w14:textId="77777777" w:rsidR="000B2C73" w:rsidRPr="001218DB" w:rsidRDefault="000B2C73" w:rsidP="000B2C73">
            <w:pPr>
              <w:snapToGrid w:val="0"/>
              <w:spacing w:after="0" w:line="240" w:lineRule="auto"/>
              <w:ind w:right="-149"/>
              <w:rPr>
                <w:rFonts w:eastAsia="Times New Roman"/>
                <w:sz w:val="22"/>
              </w:rPr>
            </w:pPr>
          </w:p>
          <w:p w14:paraId="694CD94F" w14:textId="77777777" w:rsidR="000B2C73" w:rsidRPr="001218DB" w:rsidRDefault="000B2C73" w:rsidP="000B2C73">
            <w:pPr>
              <w:tabs>
                <w:tab w:val="left" w:pos="340"/>
                <w:tab w:val="left" w:pos="1210"/>
              </w:tabs>
              <w:spacing w:after="0" w:line="240" w:lineRule="auto"/>
              <w:jc w:val="both"/>
              <w:rPr>
                <w:sz w:val="22"/>
              </w:rPr>
            </w:pPr>
            <w:r w:rsidRPr="00224BC0">
              <w:rPr>
                <w:i/>
                <w:iCs/>
                <w:sz w:val="22"/>
              </w:rPr>
              <w:lastRenderedPageBreak/>
              <w:t>Perkančiajai organizacijai atlikus EBVPD patikrinimo procedūrą, patikrinus pasiūlymus ir išrinkus galimą</w:t>
            </w:r>
            <w:r w:rsidRPr="001218DB">
              <w:rPr>
                <w:i/>
                <w:iCs/>
                <w:sz w:val="22"/>
              </w:rPr>
              <w:t xml:space="preserve"> laimėtoją, tik jo yra prašomi dokumentai, patvirtinantys kvalifikacijos reikalavimų atitiktį</w:t>
            </w:r>
            <w:r w:rsidRPr="001218DB">
              <w:rPr>
                <w:sz w:val="22"/>
              </w:rPr>
              <w:t>.</w:t>
            </w:r>
          </w:p>
          <w:p w14:paraId="44398E4E" w14:textId="77777777" w:rsidR="000B2C73" w:rsidRPr="001218DB" w:rsidRDefault="000B2C73" w:rsidP="000B2C73">
            <w:pPr>
              <w:snapToGrid w:val="0"/>
              <w:spacing w:after="0" w:line="240" w:lineRule="auto"/>
              <w:ind w:right="-149"/>
              <w:rPr>
                <w:rFonts w:eastAsia="Times New Roman"/>
                <w:sz w:val="22"/>
              </w:rPr>
            </w:pPr>
          </w:p>
          <w:p w14:paraId="262E7E5B" w14:textId="5DFAC151" w:rsidR="00953829" w:rsidRDefault="000B2C73" w:rsidP="000B2C73">
            <w:pPr>
              <w:snapToGrid w:val="0"/>
              <w:spacing w:after="0" w:line="240" w:lineRule="auto"/>
              <w:jc w:val="both"/>
              <w:rPr>
                <w:rFonts w:eastAsia="Times New Roman" w:cs="Times New Roman"/>
                <w:color w:val="000000"/>
                <w:kern w:val="0"/>
                <w:szCs w:val="24"/>
                <w:lang w:eastAsia="en-US"/>
              </w:rPr>
            </w:pPr>
            <w:r w:rsidRPr="001218DB">
              <w:rPr>
                <w:rFonts w:eastAsia="Times New Roman"/>
                <w:i/>
                <w:sz w:val="22"/>
              </w:rPr>
              <w:t xml:space="preserve">Reikalavimo atitikčiai pagrįsti pateikiama </w:t>
            </w:r>
            <w:r w:rsidR="00953829" w:rsidRPr="00953829">
              <w:rPr>
                <w:rFonts w:eastAsia="Times New Roman" w:cs="Times New Roman"/>
                <w:i/>
                <w:color w:val="000000"/>
                <w:kern w:val="0"/>
                <w:sz w:val="22"/>
                <w:lang w:eastAsia="en-US"/>
              </w:rPr>
              <w:t>Lietuvos banko išduota draudimo veiklos licencija,</w:t>
            </w:r>
            <w:r w:rsidR="00FB67BC">
              <w:rPr>
                <w:rFonts w:eastAsia="Times New Roman" w:cs="Times New Roman"/>
                <w:i/>
                <w:color w:val="000000"/>
                <w:kern w:val="0"/>
                <w:sz w:val="22"/>
                <w:lang w:eastAsia="en-US"/>
              </w:rPr>
              <w:t xml:space="preserve"> </w:t>
            </w:r>
            <w:r w:rsidR="00953829" w:rsidRPr="00953829">
              <w:rPr>
                <w:rFonts w:eastAsia="Times New Roman" w:cs="Times New Roman"/>
                <w:i/>
                <w:color w:val="000000"/>
                <w:kern w:val="0"/>
                <w:sz w:val="22"/>
                <w:lang w:eastAsia="en-US"/>
              </w:rPr>
              <w:t xml:space="preserve">kurią perkančioji organizacija patikrins naudodamasi Lietuvos banko </w:t>
            </w:r>
            <w:hyperlink r:id="rId9" w:history="1">
              <w:r w:rsidR="00953829" w:rsidRPr="00953829">
                <w:rPr>
                  <w:rFonts w:eastAsia="Times New Roman" w:cs="Times New Roman"/>
                  <w:i/>
                  <w:color w:val="0000FF"/>
                  <w:kern w:val="0"/>
                  <w:sz w:val="22"/>
                  <w:u w:val="single"/>
                  <w:lang w:eastAsia="en-US"/>
                </w:rPr>
                <w:t>https://www.lb.lt/lt/frd-licencijos?query=draudim&amp;ff=1</w:t>
              </w:r>
            </w:hyperlink>
            <w:r w:rsidR="00953829" w:rsidRPr="00953829">
              <w:rPr>
                <w:rFonts w:eastAsia="Times New Roman" w:cs="Times New Roman"/>
                <w:i/>
                <w:color w:val="000000"/>
                <w:kern w:val="0"/>
                <w:sz w:val="22"/>
                <w:lang w:eastAsia="en-US"/>
              </w:rPr>
              <w:t xml:space="preserve">   registrais</w:t>
            </w:r>
            <w:r w:rsidR="00A53238">
              <w:rPr>
                <w:rFonts w:eastAsia="Times New Roman" w:cs="Times New Roman"/>
                <w:i/>
                <w:color w:val="000000"/>
                <w:kern w:val="0"/>
                <w:sz w:val="22"/>
                <w:lang w:eastAsia="en-US"/>
              </w:rPr>
              <w:t xml:space="preserve"> arba kitas lygiavertis dokumentas, įrodantis, kad tiekėjas turi teisę verstis draudimo veikla.</w:t>
            </w:r>
          </w:p>
          <w:p w14:paraId="4ACB9D1A" w14:textId="18B9AD70" w:rsidR="000B2C73" w:rsidRPr="00CA1FB6" w:rsidRDefault="000B2C73" w:rsidP="000B2C73">
            <w:pPr>
              <w:snapToGrid w:val="0"/>
              <w:spacing w:after="0" w:line="240" w:lineRule="auto"/>
              <w:rPr>
                <w:color w:val="FF0000"/>
                <w:sz w:val="22"/>
              </w:rPr>
            </w:pPr>
            <w:r w:rsidRPr="00FB67BC">
              <w:rPr>
                <w:i/>
                <w:sz w:val="22"/>
              </w:rPr>
              <w:t>Pateikiamos dokumentų skaitmeninės kopijos</w:t>
            </w:r>
            <w:r w:rsidRPr="00FB67BC">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263F4F2C" w14:textId="77777777" w:rsidR="000B2C73" w:rsidRPr="001218DB" w:rsidRDefault="000B2C73" w:rsidP="000B2C73">
            <w:pPr>
              <w:spacing w:after="0" w:line="240" w:lineRule="auto"/>
              <w:jc w:val="both"/>
              <w:rPr>
                <w:sz w:val="22"/>
                <w:lang w:eastAsia="lt-LT"/>
              </w:rPr>
            </w:pPr>
            <w:r w:rsidRPr="001218DB">
              <w:rPr>
                <w:sz w:val="22"/>
                <w:lang w:eastAsia="lt-LT"/>
              </w:rPr>
              <w:lastRenderedPageBreak/>
              <w:t>– tiekėjas;</w:t>
            </w:r>
          </w:p>
          <w:p w14:paraId="65CD0846" w14:textId="77777777" w:rsidR="000B2C73" w:rsidRPr="001218DB" w:rsidRDefault="000B2C73" w:rsidP="000B2C73">
            <w:pPr>
              <w:spacing w:after="0" w:line="240" w:lineRule="auto"/>
              <w:jc w:val="both"/>
              <w:rPr>
                <w:sz w:val="22"/>
                <w:lang w:eastAsia="lt-LT"/>
              </w:rPr>
            </w:pPr>
            <w:r w:rsidRPr="001218DB">
              <w:rPr>
                <w:sz w:val="22"/>
                <w:lang w:eastAsia="lt-LT"/>
              </w:rPr>
              <w:t xml:space="preserve">– ūkio subjektų grupės nariai </w:t>
            </w:r>
            <w:r w:rsidRPr="001218DB">
              <w:rPr>
                <w:sz w:val="22"/>
              </w:rPr>
              <w:t>(jei pasiūlymą teikia ūkio subjektų grupė)</w:t>
            </w:r>
            <w:r w:rsidRPr="001218DB">
              <w:rPr>
                <w:sz w:val="22"/>
                <w:lang w:eastAsia="lt-LT"/>
              </w:rPr>
              <w:t xml:space="preserve"> – turi atitikti </w:t>
            </w:r>
            <w:r w:rsidRPr="001218DB">
              <w:rPr>
                <w:sz w:val="22"/>
                <w:lang w:eastAsia="lt-LT"/>
              </w:rPr>
              <w:lastRenderedPageBreak/>
              <w:t>visi ūkio subjektų grupės nariai kartu, pagal jų prisiimamus įsipareigojimus pirkimo sutarčiai vykdyti;</w:t>
            </w:r>
          </w:p>
          <w:p w14:paraId="53515C97" w14:textId="1B51DE85" w:rsidR="00963E7B" w:rsidRDefault="00963E7B" w:rsidP="00E6274A">
            <w:pPr>
              <w:pStyle w:val="Sraopastraipa"/>
              <w:numPr>
                <w:ilvl w:val="0"/>
                <w:numId w:val="10"/>
              </w:numPr>
              <w:tabs>
                <w:tab w:val="left" w:pos="145"/>
                <w:tab w:val="left" w:pos="1210"/>
              </w:tabs>
              <w:spacing w:after="0" w:line="240" w:lineRule="auto"/>
              <w:ind w:left="3" w:hanging="3"/>
              <w:jc w:val="both"/>
              <w:rPr>
                <w:sz w:val="22"/>
              </w:rPr>
            </w:pPr>
            <w:r>
              <w:rPr>
                <w:sz w:val="22"/>
              </w:rPr>
              <w:t>ū</w:t>
            </w:r>
            <w:r w:rsidR="0057380D">
              <w:rPr>
                <w:sz w:val="22"/>
              </w:rPr>
              <w:t>kio subjektas</w:t>
            </w:r>
            <w:r w:rsidR="000B2C73" w:rsidRPr="0057380D">
              <w:rPr>
                <w:sz w:val="22"/>
              </w:rPr>
              <w:t>, kurio pajėgumais remiasi tiekėjas, kad atitiktų kvalifikacijos reikalavimus</w:t>
            </w:r>
            <w:r>
              <w:rPr>
                <w:sz w:val="22"/>
              </w:rPr>
              <w:t>;</w:t>
            </w:r>
          </w:p>
          <w:p w14:paraId="05C3559A" w14:textId="6CBC9DAB" w:rsidR="000B2C73" w:rsidRPr="0057380D" w:rsidRDefault="000B2C73" w:rsidP="00E6274A">
            <w:pPr>
              <w:pStyle w:val="Sraopastraipa"/>
              <w:numPr>
                <w:ilvl w:val="0"/>
                <w:numId w:val="10"/>
              </w:numPr>
              <w:tabs>
                <w:tab w:val="left" w:pos="145"/>
                <w:tab w:val="left" w:pos="1210"/>
              </w:tabs>
              <w:spacing w:after="0" w:line="240" w:lineRule="auto"/>
              <w:ind w:left="3" w:hanging="3"/>
              <w:jc w:val="both"/>
              <w:rPr>
                <w:sz w:val="22"/>
              </w:rPr>
            </w:pPr>
            <w:r w:rsidRPr="0057380D">
              <w:rPr>
                <w:sz w:val="22"/>
              </w:rPr>
              <w:t xml:space="preserve">kiekvienas </w:t>
            </w:r>
            <w:r w:rsidR="00963E7B" w:rsidRPr="00963E7B">
              <w:rPr>
                <w:sz w:val="22"/>
              </w:rPr>
              <w:t>subtiekėjas</w:t>
            </w:r>
            <w:r w:rsidRPr="0057380D">
              <w:rPr>
                <w:sz w:val="22"/>
              </w:rPr>
              <w:t>, pagal jų prisiimamus įsipareigojimus pirkimo sutarčiai vykdyti.</w:t>
            </w:r>
          </w:p>
          <w:p w14:paraId="31B7A533" w14:textId="77777777" w:rsidR="000B2C73" w:rsidRPr="001218DB" w:rsidRDefault="000B2C73" w:rsidP="000B2C73">
            <w:pPr>
              <w:spacing w:after="0" w:line="240" w:lineRule="auto"/>
              <w:jc w:val="both"/>
              <w:rPr>
                <w:sz w:val="22"/>
                <w:lang w:eastAsia="lt-LT"/>
              </w:rPr>
            </w:pPr>
          </w:p>
          <w:p w14:paraId="4BD89E53" w14:textId="77777777" w:rsidR="000B2C73" w:rsidRPr="00CA1FB6" w:rsidRDefault="000B2C73" w:rsidP="000B2C73">
            <w:pPr>
              <w:jc w:val="both"/>
              <w:rPr>
                <w:color w:val="FF0000"/>
                <w:sz w:val="22"/>
              </w:rPr>
            </w:pPr>
          </w:p>
        </w:tc>
      </w:tr>
    </w:tbl>
    <w:p w14:paraId="46465075" w14:textId="4B73B151" w:rsidR="00016371" w:rsidRDefault="00016371" w:rsidP="00016371">
      <w:pPr>
        <w:pStyle w:val="Porat"/>
        <w:widowControl w:val="0"/>
        <w:suppressAutoHyphens w:val="0"/>
        <w:spacing w:before="120"/>
        <w:ind w:firstLine="851"/>
        <w:jc w:val="both"/>
        <w:rPr>
          <w:b/>
          <w:sz w:val="22"/>
          <w:szCs w:val="22"/>
        </w:rPr>
      </w:pPr>
      <w:r>
        <w:rPr>
          <w:b/>
          <w:sz w:val="22"/>
          <w:szCs w:val="22"/>
        </w:rPr>
        <w:lastRenderedPageBreak/>
        <w:t>Pastabos:</w:t>
      </w:r>
    </w:p>
    <w:p w14:paraId="12896C94" w14:textId="77777777" w:rsidR="00016371" w:rsidRPr="00DB6FB4" w:rsidRDefault="00016371" w:rsidP="00016371">
      <w:pPr>
        <w:pStyle w:val="Puslapioinaostekstas"/>
        <w:widowControl w:val="0"/>
        <w:ind w:firstLine="709"/>
        <w:jc w:val="both"/>
        <w:rPr>
          <w:rFonts w:cs="Times New Roman"/>
          <w:i/>
          <w:iCs/>
          <w:sz w:val="22"/>
          <w:szCs w:val="22"/>
        </w:rPr>
      </w:pPr>
      <w:r w:rsidRPr="00527F77">
        <w:rPr>
          <w:i/>
          <w:sz w:val="22"/>
          <w:szCs w:val="22"/>
        </w:rPr>
        <w:t>1)</w:t>
      </w:r>
      <w:r w:rsidRPr="00DB6FB4">
        <w:rPr>
          <w:sz w:val="22"/>
          <w:szCs w:val="22"/>
        </w:rPr>
        <w:t> </w:t>
      </w:r>
      <w:r w:rsidRPr="00DB6FB4">
        <w:rPr>
          <w:rFonts w:eastAsia="Yu Mincho" w:cs="Times New Roman"/>
          <w:i/>
          <w:iCs/>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171599" w14:textId="77777777" w:rsidR="00016371" w:rsidRPr="00DB6FB4" w:rsidRDefault="00016371" w:rsidP="00573533">
      <w:pPr>
        <w:pStyle w:val="Puslapioinaostekstas"/>
        <w:widowControl w:val="0"/>
        <w:numPr>
          <w:ilvl w:val="0"/>
          <w:numId w:val="6"/>
        </w:numPr>
        <w:suppressAutoHyphens w:val="0"/>
        <w:jc w:val="both"/>
        <w:rPr>
          <w:rFonts w:eastAsia="Yu Mincho" w:cs="Times New Roman"/>
          <w:i/>
          <w:iCs/>
          <w:sz w:val="22"/>
          <w:szCs w:val="22"/>
        </w:rPr>
      </w:pPr>
      <w:r w:rsidRPr="00DB6FB4">
        <w:rPr>
          <w:rFonts w:eastAsia="Yu Mincho" w:cs="Times New Roman"/>
          <w:i/>
          <w:iCs/>
          <w:sz w:val="22"/>
          <w:szCs w:val="22"/>
        </w:rPr>
        <w:t xml:space="preserve">priesaikos deklaracija; </w:t>
      </w:r>
    </w:p>
    <w:p w14:paraId="39A47263" w14:textId="77777777" w:rsidR="00016371" w:rsidRPr="00DB6FB4" w:rsidRDefault="00016371" w:rsidP="00573533">
      <w:pPr>
        <w:pStyle w:val="Puslapioinaostekstas"/>
        <w:widowControl w:val="0"/>
        <w:numPr>
          <w:ilvl w:val="0"/>
          <w:numId w:val="6"/>
        </w:numPr>
        <w:suppressAutoHyphens w:val="0"/>
        <w:ind w:left="0" w:firstLine="360"/>
        <w:jc w:val="both"/>
        <w:rPr>
          <w:rFonts w:ascii="Calibri" w:eastAsia="Yu Mincho" w:hAnsi="Calibri" w:cs="Arial"/>
          <w:sz w:val="22"/>
          <w:szCs w:val="22"/>
        </w:rPr>
      </w:pPr>
      <w:r w:rsidRPr="00DB6FB4">
        <w:rPr>
          <w:rFonts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C517B4" w14:textId="77777777" w:rsidR="00016371" w:rsidRPr="00DB6FB4" w:rsidRDefault="00016371" w:rsidP="00016371">
      <w:pPr>
        <w:pStyle w:val="BodyTextIndent21"/>
        <w:widowControl w:val="0"/>
        <w:suppressAutoHyphens w:val="0"/>
        <w:ind w:firstLine="709"/>
        <w:rPr>
          <w:i/>
          <w:sz w:val="22"/>
          <w:szCs w:val="22"/>
        </w:rPr>
      </w:pPr>
      <w:r w:rsidRPr="00DB6FB4">
        <w:rPr>
          <w:i/>
          <w:sz w:val="22"/>
          <w:szCs w:val="22"/>
        </w:rPr>
        <w:t>2) p</w:t>
      </w:r>
      <w:r w:rsidRPr="00DB6FB4">
        <w:rPr>
          <w:i/>
          <w:iCs/>
          <w:sz w:val="22"/>
          <w:szCs w:val="22"/>
        </w:rPr>
        <w:t>ateikiant atitinkamų dokumentų skaitmenines kopijas ir pasiūlymą pasirašant saugiu elektroniniu parašu yra deklaruojama, kad kopijos yra tikros. Perkančioji</w:t>
      </w:r>
      <w:r w:rsidRPr="00DB6FB4">
        <w:rPr>
          <w:i/>
          <w:sz w:val="22"/>
          <w:szCs w:val="22"/>
        </w:rPr>
        <w:t xml:space="preserve"> organizacija pasilieka sau teisę prašyti dokumentų originalų;</w:t>
      </w:r>
    </w:p>
    <w:p w14:paraId="482B4921" w14:textId="77777777" w:rsidR="00016371" w:rsidRPr="00DB6FB4" w:rsidRDefault="00016371" w:rsidP="00016371">
      <w:pPr>
        <w:pStyle w:val="Porat"/>
        <w:widowControl w:val="0"/>
        <w:spacing w:after="240"/>
        <w:ind w:firstLine="709"/>
        <w:jc w:val="both"/>
        <w:rPr>
          <w:i/>
          <w:sz w:val="22"/>
          <w:szCs w:val="22"/>
        </w:rPr>
      </w:pPr>
      <w:r w:rsidRPr="00DB6FB4">
        <w:rPr>
          <w:i/>
          <w:sz w:val="22"/>
          <w:szCs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DB6FB4">
        <w:rPr>
          <w:i/>
          <w:sz w:val="22"/>
          <w:szCs w:val="22"/>
        </w:rPr>
        <w:t>Apostille</w:t>
      </w:r>
      <w:proofErr w:type="spellEnd"/>
      <w:r w:rsidRPr="00DB6FB4">
        <w:rPr>
          <w:i/>
          <w:sz w:val="22"/>
          <w:szCs w:val="22"/>
        </w:rPr>
        <w:t>) tvarkos aprašo patvirtinimo“ ir 1961 m. spalio 5 d. Hagos konvencija dėl užsienio valstybėse išduotų dokumentų legalizavimo panaikinimo.</w:t>
      </w:r>
    </w:p>
    <w:p w14:paraId="7FD8D087" w14:textId="77777777" w:rsidR="00FD1655" w:rsidRPr="00A12810" w:rsidRDefault="00FD1655" w:rsidP="00FD1655">
      <w:pPr>
        <w:pStyle w:val="Sraopastraipa"/>
        <w:numPr>
          <w:ilvl w:val="0"/>
          <w:numId w:val="2"/>
        </w:numPr>
        <w:tabs>
          <w:tab w:val="left" w:pos="0"/>
          <w:tab w:val="left" w:pos="340"/>
          <w:tab w:val="left" w:pos="1134"/>
        </w:tabs>
        <w:spacing w:after="0" w:line="240" w:lineRule="auto"/>
        <w:ind w:firstLine="567"/>
        <w:jc w:val="both"/>
        <w:rPr>
          <w:rFonts w:eastAsia="Times New Roman"/>
          <w:szCs w:val="20"/>
        </w:rPr>
      </w:pPr>
      <w:r w:rsidRPr="006F3294">
        <w:rPr>
          <w:kern w:val="2"/>
          <w:szCs w:val="24"/>
          <w14:ligatures w14:val="standardContextual"/>
        </w:rPr>
        <w:t>Atsižvelgiant</w:t>
      </w:r>
      <w:r>
        <w:rPr>
          <w:color w:val="000000" w:themeColor="text1"/>
          <w:szCs w:val="24"/>
        </w:rPr>
        <w:t xml:space="preserve"> į tai, kad šiuo </w:t>
      </w:r>
      <w:r w:rsidRPr="005A1134">
        <w:rPr>
          <w:color w:val="000000" w:themeColor="text1"/>
          <w:szCs w:val="24"/>
        </w:rPr>
        <w:t xml:space="preserve">pirkimu </w:t>
      </w:r>
      <w:r w:rsidRPr="005A1134">
        <w:rPr>
          <w:kern w:val="2"/>
          <w:szCs w:val="24"/>
          <w14:ligatures w14:val="standardContextual"/>
        </w:rPr>
        <w:t>perkama tik nematerialaus pobūdžio paslauga, nesusijusi su materialaus objekto sukūrimu, kurios</w:t>
      </w:r>
      <w:r>
        <w:rPr>
          <w:kern w:val="2"/>
          <w:szCs w:val="24"/>
          <w14:ligatures w14:val="standardContextual"/>
        </w:rPr>
        <w:t xml:space="preserve"> teikimo metu nėra numatomas reikšmingas neigiamas poveikis aplinkai, nesukuriamas taršos šaltinis ir negeneruojamos atliekos, vadovaujantis </w:t>
      </w:r>
      <w:r>
        <w:rPr>
          <w:szCs w:val="24"/>
        </w:rPr>
        <w:t xml:space="preserve">2011 m. birželio 28 d. įsakymu Nr. D1-508 „Dėl </w:t>
      </w:r>
      <w:r>
        <w:rPr>
          <w:lang w:eastAsia="lt-LT"/>
        </w:rPr>
        <w:t xml:space="preserve">Aplinkos apsaugos kriterijų taikymo, vykdant žaliuosius pirkimus, tvarkos aprašo patvirtinimo“ </w:t>
      </w:r>
      <w:r>
        <w:rPr>
          <w:szCs w:val="24"/>
        </w:rPr>
        <w:t xml:space="preserve">(Lietuvos Respublikos aplinkos ministro 2022 m. gruodžio 13 d. įsakymo Nr. D1-401 redakcija) patvirtinto </w:t>
      </w:r>
      <w:r>
        <w:rPr>
          <w:lang w:eastAsia="lt-LT"/>
        </w:rPr>
        <w:t>Aplinkos apsaugos kriterijų taikymo, vykdant žaliuosius pirkimus, tvarkos aprašo 4.4.3 papunkčiu</w:t>
      </w:r>
      <w:r>
        <w:t xml:space="preserve">, </w:t>
      </w:r>
      <w:r w:rsidRPr="006F3294">
        <w:rPr>
          <w:kern w:val="2"/>
          <w:szCs w:val="24"/>
          <w14:ligatures w14:val="standardContextual"/>
        </w:rPr>
        <w:t>pirkimas laikomas žaliuoju, ir papildomi aplinkos apsaugos reikalavimai nenustatomi</w:t>
      </w:r>
      <w:r>
        <w:rPr>
          <w:kern w:val="2"/>
          <w:szCs w:val="24"/>
          <w14:ligatures w14:val="standardContextual"/>
        </w:rPr>
        <w:t>.</w:t>
      </w:r>
    </w:p>
    <w:p w14:paraId="5AC8621C" w14:textId="77777777" w:rsidR="002976B5" w:rsidRPr="000B7EC7" w:rsidRDefault="002976B5" w:rsidP="00FD1655">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Jeigu tiekėjo kvalifikacija dėl teisės verstis atitinkama veikla tikrinama ne visa apimtimi, tiekėjas įsipareigoja, kad pirkimo sutartį vykdys tik tokią teisę turintys asmenys.</w:t>
      </w:r>
    </w:p>
    <w:p w14:paraId="57866325" w14:textId="77777777" w:rsidR="00B07DEF" w:rsidRPr="00B07DEF" w:rsidRDefault="004C3FC2" w:rsidP="00B07DEF">
      <w:pPr>
        <w:numPr>
          <w:ilvl w:val="0"/>
          <w:numId w:val="2"/>
        </w:numPr>
        <w:tabs>
          <w:tab w:val="left" w:pos="0"/>
          <w:tab w:val="left" w:pos="340"/>
          <w:tab w:val="left" w:pos="1210"/>
        </w:tabs>
        <w:spacing w:after="60" w:line="240" w:lineRule="auto"/>
        <w:ind w:firstLine="567"/>
        <w:jc w:val="both"/>
        <w:rPr>
          <w:color w:val="000000" w:themeColor="text1"/>
          <w:szCs w:val="24"/>
        </w:rPr>
      </w:pPr>
      <w:r w:rsidRPr="00B07DEF">
        <w:rPr>
          <w:color w:val="000000" w:themeColor="text1"/>
          <w:szCs w:val="24"/>
        </w:rPr>
        <w:t xml:space="preserve">Tiekėjai, dalyvaujantys pirkime, turi </w:t>
      </w:r>
      <w:r w:rsidR="000A380E" w:rsidRPr="00B07DEF">
        <w:rPr>
          <w:color w:val="000000" w:themeColor="text1"/>
          <w:szCs w:val="24"/>
        </w:rPr>
        <w:t xml:space="preserve">su pasiūlymu pateikti </w:t>
      </w:r>
      <w:r w:rsidR="00796F9A" w:rsidRPr="00B07DEF">
        <w:rPr>
          <w:color w:val="000000" w:themeColor="text1"/>
          <w:szCs w:val="24"/>
        </w:rPr>
        <w:t xml:space="preserve">užpildytą, </w:t>
      </w:r>
      <w:r w:rsidR="00391EB1" w:rsidRPr="00B07DEF">
        <w:rPr>
          <w:color w:val="000000" w:themeColor="text1"/>
          <w:szCs w:val="24"/>
        </w:rPr>
        <w:t xml:space="preserve">šių </w:t>
      </w:r>
      <w:r w:rsidR="00E63C30" w:rsidRPr="00B07DEF">
        <w:rPr>
          <w:color w:val="000000" w:themeColor="text1"/>
          <w:szCs w:val="24"/>
        </w:rPr>
        <w:t xml:space="preserve">konkurso </w:t>
      </w:r>
      <w:r w:rsidRPr="00B07DEF">
        <w:rPr>
          <w:color w:val="000000" w:themeColor="text1"/>
          <w:szCs w:val="24"/>
        </w:rPr>
        <w:t xml:space="preserve">sąlygų </w:t>
      </w:r>
      <w:r w:rsidR="00B546CF" w:rsidRPr="00B07DEF">
        <w:rPr>
          <w:color w:val="000000" w:themeColor="text1"/>
          <w:szCs w:val="24"/>
        </w:rPr>
        <w:t>2</w:t>
      </w:r>
      <w:r w:rsidRPr="00B07DEF">
        <w:rPr>
          <w:color w:val="000000" w:themeColor="text1"/>
          <w:szCs w:val="24"/>
        </w:rPr>
        <w:t xml:space="preserve"> priede nustatytos formos </w:t>
      </w:r>
      <w:r w:rsidR="00796F9A" w:rsidRPr="00B07DEF">
        <w:rPr>
          <w:color w:val="000000" w:themeColor="text1"/>
          <w:szCs w:val="24"/>
        </w:rPr>
        <w:t>Europos bendrąjį viešųjų pirkimų dokumentą (toliau – EBVPD)</w:t>
      </w:r>
      <w:r w:rsidRPr="00B07DEF">
        <w:rPr>
          <w:color w:val="000000" w:themeColor="text1"/>
          <w:szCs w:val="24"/>
        </w:rPr>
        <w:t xml:space="preserve">. </w:t>
      </w:r>
      <w:r w:rsidR="005A5ED6" w:rsidRPr="00B07DEF">
        <w:rPr>
          <w:color w:val="000000" w:themeColor="text1"/>
          <w:szCs w:val="24"/>
        </w:rPr>
        <w:t xml:space="preserve">Jeigu pasiūlymą teikia ūkio subjektų grupė, </w:t>
      </w:r>
      <w:r w:rsidR="0027280B" w:rsidRPr="00B07DEF">
        <w:rPr>
          <w:color w:val="000000" w:themeColor="text1"/>
          <w:szCs w:val="24"/>
        </w:rPr>
        <w:t>EBVPD</w:t>
      </w:r>
      <w:r w:rsidRPr="00B07DEF">
        <w:rPr>
          <w:color w:val="000000" w:themeColor="text1"/>
          <w:szCs w:val="24"/>
        </w:rPr>
        <w:t xml:space="preserve"> pateikia </w:t>
      </w:r>
      <w:r w:rsidR="0027280B" w:rsidRPr="00B07DEF">
        <w:rPr>
          <w:color w:val="000000" w:themeColor="text1"/>
          <w:szCs w:val="24"/>
        </w:rPr>
        <w:t xml:space="preserve">kiekvienas </w:t>
      </w:r>
      <w:r w:rsidRPr="00B07DEF">
        <w:rPr>
          <w:color w:val="000000" w:themeColor="text1"/>
          <w:szCs w:val="24"/>
        </w:rPr>
        <w:t>ūkio subjektų grupės narys</w:t>
      </w:r>
      <w:r w:rsidR="0027280B" w:rsidRPr="00B07DEF">
        <w:rPr>
          <w:color w:val="000000" w:themeColor="text1"/>
          <w:szCs w:val="24"/>
        </w:rPr>
        <w:t>.</w:t>
      </w:r>
      <w:r w:rsidRPr="00B07DEF">
        <w:rPr>
          <w:color w:val="000000" w:themeColor="text1"/>
          <w:szCs w:val="24"/>
        </w:rPr>
        <w:t xml:space="preserve"> Perkančioji organizacija </w:t>
      </w:r>
      <w:r w:rsidR="00391EB1" w:rsidRPr="00B07DEF">
        <w:rPr>
          <w:color w:val="000000" w:themeColor="text1"/>
          <w:szCs w:val="24"/>
        </w:rPr>
        <w:t xml:space="preserve">šiose </w:t>
      </w:r>
      <w:r w:rsidR="00E63C30" w:rsidRPr="00B07DEF">
        <w:rPr>
          <w:color w:val="000000" w:themeColor="text1"/>
          <w:szCs w:val="24"/>
        </w:rPr>
        <w:t xml:space="preserve">konkurso </w:t>
      </w:r>
      <w:r w:rsidR="00391EB1" w:rsidRPr="00B07DEF">
        <w:rPr>
          <w:color w:val="000000" w:themeColor="text1"/>
          <w:szCs w:val="24"/>
        </w:rPr>
        <w:t xml:space="preserve">sąlygose nurodytų </w:t>
      </w:r>
      <w:r w:rsidR="0097589C" w:rsidRPr="00B07DEF">
        <w:rPr>
          <w:color w:val="000000" w:themeColor="text1"/>
          <w:szCs w:val="24"/>
        </w:rPr>
        <w:t>tiekėjų pašalinimo p</w:t>
      </w:r>
      <w:r w:rsidR="00142F60" w:rsidRPr="00B07DEF">
        <w:rPr>
          <w:color w:val="000000" w:themeColor="text1"/>
          <w:szCs w:val="24"/>
        </w:rPr>
        <w:t>agrindų</w:t>
      </w:r>
      <w:r w:rsidR="0097589C" w:rsidRPr="00B07DEF">
        <w:rPr>
          <w:color w:val="000000" w:themeColor="text1"/>
          <w:szCs w:val="24"/>
        </w:rPr>
        <w:t xml:space="preserve"> nebuvim</w:t>
      </w:r>
      <w:r w:rsidR="002976B5" w:rsidRPr="00B07DEF">
        <w:rPr>
          <w:color w:val="000000" w:themeColor="text1"/>
          <w:szCs w:val="24"/>
        </w:rPr>
        <w:t>ą</w:t>
      </w:r>
      <w:r w:rsidR="0097589C" w:rsidRPr="00B07DEF">
        <w:rPr>
          <w:color w:val="000000" w:themeColor="text1"/>
          <w:szCs w:val="24"/>
        </w:rPr>
        <w:t xml:space="preserve"> </w:t>
      </w:r>
      <w:r w:rsidRPr="00B07DEF">
        <w:rPr>
          <w:color w:val="000000" w:themeColor="text1"/>
          <w:szCs w:val="24"/>
        </w:rPr>
        <w:t xml:space="preserve">patvirtinančių dokumentų reikalaus tik iš to dalyvio, kurio pasiūlymas pagal vertinimo rezultatus galės būti pripažintas laimėjusiu (iki pasiūlymų eilės nustatymo). </w:t>
      </w:r>
      <w:r w:rsidR="0097589C" w:rsidRPr="00B07DEF">
        <w:rPr>
          <w:color w:val="000000" w:themeColor="text1"/>
          <w:szCs w:val="24"/>
        </w:rPr>
        <w:t xml:space="preserve">Nurodyti tiekėjų pašalinimo </w:t>
      </w:r>
      <w:r w:rsidR="00142F60" w:rsidRPr="00B07DEF">
        <w:rPr>
          <w:color w:val="000000" w:themeColor="text1"/>
          <w:szCs w:val="24"/>
        </w:rPr>
        <w:lastRenderedPageBreak/>
        <w:t>pagrindų</w:t>
      </w:r>
      <w:r w:rsidR="0097589C" w:rsidRPr="00B07DEF">
        <w:rPr>
          <w:color w:val="000000" w:themeColor="text1"/>
          <w:szCs w:val="24"/>
        </w:rPr>
        <w:t xml:space="preserve"> nebuvim</w:t>
      </w:r>
      <w:r w:rsidR="002976B5" w:rsidRPr="00B07DEF">
        <w:rPr>
          <w:color w:val="000000" w:themeColor="text1"/>
          <w:szCs w:val="24"/>
        </w:rPr>
        <w:t>ą</w:t>
      </w:r>
      <w:r w:rsidR="0097589C" w:rsidRPr="00B07DEF">
        <w:rPr>
          <w:color w:val="000000" w:themeColor="text1"/>
          <w:szCs w:val="24"/>
        </w:rPr>
        <w:t xml:space="preserve"> </w:t>
      </w:r>
      <w:r w:rsidRPr="00B07DEF">
        <w:rPr>
          <w:color w:val="000000" w:themeColor="text1"/>
          <w:szCs w:val="24"/>
        </w:rPr>
        <w:t xml:space="preserve">patvirtinantys dokumentai gali būti išduoti ir po vokų atplėšimo, </w:t>
      </w:r>
      <w:r w:rsidR="005151D3" w:rsidRPr="00B07DEF">
        <w:rPr>
          <w:color w:val="000000" w:themeColor="text1"/>
          <w:szCs w:val="24"/>
        </w:rPr>
        <w:t>tačiau juo</w:t>
      </w:r>
      <w:r w:rsidRPr="00B07DEF">
        <w:rPr>
          <w:color w:val="000000" w:themeColor="text1"/>
          <w:szCs w:val="24"/>
        </w:rPr>
        <w:t xml:space="preserve">se nurodyti </w:t>
      </w:r>
      <w:r w:rsidR="00237A26" w:rsidRPr="00B07DEF">
        <w:rPr>
          <w:color w:val="000000" w:themeColor="text1"/>
          <w:szCs w:val="24"/>
        </w:rPr>
        <w:t xml:space="preserve">duomenys </w:t>
      </w:r>
      <w:r w:rsidRPr="00B07DEF">
        <w:rPr>
          <w:color w:val="000000" w:themeColor="text1"/>
          <w:szCs w:val="24"/>
        </w:rPr>
        <w:t xml:space="preserve">turi būti </w:t>
      </w:r>
      <w:r w:rsidR="005151D3" w:rsidRPr="00B07DEF">
        <w:rPr>
          <w:color w:val="000000" w:themeColor="text1"/>
          <w:szCs w:val="24"/>
        </w:rPr>
        <w:t>aktualūs</w:t>
      </w:r>
      <w:r w:rsidRPr="00B07DEF">
        <w:rPr>
          <w:color w:val="000000" w:themeColor="text1"/>
          <w:szCs w:val="24"/>
        </w:rPr>
        <w:t xml:space="preserve"> pasiūlymų pateikimo termino pabaigos</w:t>
      </w:r>
      <w:r w:rsidR="005151D3" w:rsidRPr="00B07DEF">
        <w:rPr>
          <w:color w:val="000000" w:themeColor="text1"/>
          <w:szCs w:val="24"/>
        </w:rPr>
        <w:t xml:space="preserve"> dienai</w:t>
      </w:r>
      <w:r w:rsidRPr="00B07DEF">
        <w:rPr>
          <w:color w:val="000000" w:themeColor="text1"/>
          <w:szCs w:val="24"/>
        </w:rPr>
        <w:t>.</w:t>
      </w:r>
    </w:p>
    <w:p w14:paraId="2A380968" w14:textId="468D77BC" w:rsidR="00B07DEF" w:rsidRDefault="00B07DEF" w:rsidP="00B07DEF">
      <w:pPr>
        <w:numPr>
          <w:ilvl w:val="0"/>
          <w:numId w:val="2"/>
        </w:numPr>
        <w:tabs>
          <w:tab w:val="left" w:pos="0"/>
          <w:tab w:val="left" w:pos="340"/>
          <w:tab w:val="left" w:pos="1210"/>
        </w:tabs>
        <w:spacing w:after="60" w:line="240" w:lineRule="auto"/>
        <w:ind w:firstLine="567"/>
        <w:jc w:val="both"/>
        <w:rPr>
          <w:color w:val="000000" w:themeColor="text1"/>
          <w:szCs w:val="24"/>
        </w:rPr>
      </w:pPr>
      <w:r w:rsidRPr="00B07DEF">
        <w:rPr>
          <w:color w:val="000000" w:themeColor="text1"/>
          <w:szCs w:val="24"/>
        </w:rPr>
        <w:t xml:space="preserve">Jei bendrą pasiūlymą pateikia ūkio subjektų grupė, šių konkurso sąlygų </w:t>
      </w:r>
      <w:r w:rsidR="00926115">
        <w:rPr>
          <w:color w:val="000000" w:themeColor="text1"/>
          <w:szCs w:val="24"/>
        </w:rPr>
        <w:t>19</w:t>
      </w:r>
      <w:r w:rsidRPr="00B07DEF">
        <w:rPr>
          <w:color w:val="000000" w:themeColor="text1"/>
          <w:szCs w:val="24"/>
        </w:rPr>
        <w:t>.1–</w:t>
      </w:r>
      <w:r w:rsidR="00926115">
        <w:rPr>
          <w:color w:val="000000" w:themeColor="text1"/>
          <w:szCs w:val="24"/>
        </w:rPr>
        <w:t>19</w:t>
      </w:r>
      <w:r w:rsidRPr="00B07DEF">
        <w:rPr>
          <w:color w:val="000000" w:themeColor="text1"/>
          <w:szCs w:val="24"/>
        </w:rPr>
        <w:t>.1</w:t>
      </w:r>
      <w:r w:rsidR="00844804">
        <w:rPr>
          <w:color w:val="000000" w:themeColor="text1"/>
          <w:szCs w:val="24"/>
        </w:rPr>
        <w:t>4</w:t>
      </w:r>
      <w:r w:rsidRPr="00B07DEF">
        <w:rPr>
          <w:color w:val="000000" w:themeColor="text1"/>
          <w:szCs w:val="24"/>
        </w:rPr>
        <w:t xml:space="preserve"> punktuose nustatytus tiekėjų pašalinimo pagrindų nebuvimo reikalavimus privalo atitikti kiekvienas ūkio subjektų grupės narys atskirai, </w:t>
      </w:r>
      <w:r w:rsidR="00FD1655">
        <w:rPr>
          <w:color w:val="000000" w:themeColor="text1"/>
          <w:szCs w:val="24"/>
        </w:rPr>
        <w:t xml:space="preserve">o </w:t>
      </w:r>
      <w:r w:rsidRPr="00B07DEF">
        <w:rPr>
          <w:color w:val="000000" w:themeColor="text1"/>
          <w:szCs w:val="24"/>
        </w:rPr>
        <w:t>šių konkurso sąlygų 2</w:t>
      </w:r>
      <w:r w:rsidR="00926115">
        <w:rPr>
          <w:color w:val="000000" w:themeColor="text1"/>
          <w:szCs w:val="24"/>
        </w:rPr>
        <w:t>0</w:t>
      </w:r>
      <w:r w:rsidRPr="00B07DEF">
        <w:rPr>
          <w:color w:val="000000" w:themeColor="text1"/>
          <w:szCs w:val="24"/>
        </w:rPr>
        <w:t>.1 punkte nustatyt</w:t>
      </w:r>
      <w:r>
        <w:rPr>
          <w:color w:val="000000" w:themeColor="text1"/>
          <w:szCs w:val="24"/>
        </w:rPr>
        <w:t>ą</w:t>
      </w:r>
      <w:r w:rsidRPr="00B07DEF">
        <w:rPr>
          <w:color w:val="000000" w:themeColor="text1"/>
          <w:szCs w:val="24"/>
        </w:rPr>
        <w:t xml:space="preserve"> kvalifikacijos reikalavim</w:t>
      </w:r>
      <w:r>
        <w:rPr>
          <w:color w:val="000000" w:themeColor="text1"/>
          <w:szCs w:val="24"/>
        </w:rPr>
        <w:t>ą</w:t>
      </w:r>
      <w:r w:rsidRPr="00B07DEF">
        <w:rPr>
          <w:color w:val="000000" w:themeColor="text1"/>
          <w:szCs w:val="24"/>
        </w:rPr>
        <w:t xml:space="preserve"> privalo atitikti bent vienas ūkio subjektų grupės narys arba visi ūkio subjektų grupės nariai kartu.</w:t>
      </w:r>
    </w:p>
    <w:p w14:paraId="606E08EF" w14:textId="3DBAC4CD" w:rsidR="00B07DEF" w:rsidRPr="00354A22" w:rsidRDefault="00B07DEF" w:rsidP="00B07DEF">
      <w:pPr>
        <w:pStyle w:val="Sraopastraipa"/>
        <w:numPr>
          <w:ilvl w:val="0"/>
          <w:numId w:val="2"/>
        </w:numPr>
        <w:tabs>
          <w:tab w:val="left" w:pos="340"/>
          <w:tab w:val="left" w:pos="1134"/>
        </w:tabs>
        <w:spacing w:after="0" w:line="240" w:lineRule="auto"/>
        <w:ind w:firstLine="567"/>
        <w:contextualSpacing w:val="0"/>
        <w:jc w:val="both"/>
        <w:rPr>
          <w:szCs w:val="24"/>
        </w:rPr>
      </w:pPr>
      <w:r w:rsidRPr="00354A22">
        <w:rPr>
          <w:szCs w:val="24"/>
        </w:rPr>
        <w:t xml:space="preserve">Jeigu pasiūlyme yra numatyti </w:t>
      </w:r>
      <w:r w:rsidRPr="00BF1BB5">
        <w:rPr>
          <w:szCs w:val="24"/>
        </w:rPr>
        <w:t>Subtiekėjai</w:t>
      </w:r>
      <w:r w:rsidRPr="00354A22">
        <w:rPr>
          <w:szCs w:val="24"/>
        </w:rPr>
        <w:t xml:space="preserve">, kurių pajėgumais tiekėjas remsis, siekdamas atitikti nustatytus kvalifikacijos reikalavimus, tokiems </w:t>
      </w:r>
      <w:r w:rsidRPr="00BF1BB5">
        <w:rPr>
          <w:szCs w:val="24"/>
        </w:rPr>
        <w:t>Subtiekėja</w:t>
      </w:r>
      <w:r>
        <w:rPr>
          <w:szCs w:val="24"/>
        </w:rPr>
        <w:t>m</w:t>
      </w:r>
      <w:r w:rsidRPr="00354A22">
        <w:rPr>
          <w:szCs w:val="24"/>
        </w:rPr>
        <w:t xml:space="preserve">s taikomi šių </w:t>
      </w:r>
      <w:r>
        <w:rPr>
          <w:szCs w:val="24"/>
        </w:rPr>
        <w:t>konkurso</w:t>
      </w:r>
      <w:r w:rsidRPr="00354A22">
        <w:rPr>
          <w:szCs w:val="24"/>
        </w:rPr>
        <w:t xml:space="preserve"> sąlygų </w:t>
      </w:r>
      <w:r w:rsidR="00844804">
        <w:rPr>
          <w:szCs w:val="24"/>
        </w:rPr>
        <w:t>19</w:t>
      </w:r>
      <w:r w:rsidRPr="00354A22">
        <w:rPr>
          <w:szCs w:val="24"/>
        </w:rPr>
        <w:t>.1–</w:t>
      </w:r>
      <w:r w:rsidR="00844804">
        <w:rPr>
          <w:szCs w:val="24"/>
        </w:rPr>
        <w:t>19</w:t>
      </w:r>
      <w:r w:rsidRPr="00354A22">
        <w:rPr>
          <w:szCs w:val="24"/>
        </w:rPr>
        <w:t>.1</w:t>
      </w:r>
      <w:r w:rsidR="00844804">
        <w:rPr>
          <w:szCs w:val="24"/>
        </w:rPr>
        <w:t>4</w:t>
      </w:r>
      <w:r w:rsidRPr="00354A22">
        <w:rPr>
          <w:i/>
          <w:szCs w:val="24"/>
        </w:rPr>
        <w:t xml:space="preserve"> </w:t>
      </w:r>
      <w:r w:rsidRPr="00354A22">
        <w:rPr>
          <w:szCs w:val="24"/>
        </w:rPr>
        <w:t xml:space="preserve">punktuose tiekėjų pašalinimo pagrindų nebuvimo reikalavimai, ir atitinkamai pagal </w:t>
      </w:r>
      <w:r>
        <w:rPr>
          <w:szCs w:val="24"/>
        </w:rPr>
        <w:t>S</w:t>
      </w:r>
      <w:r w:rsidRPr="00354A22">
        <w:rPr>
          <w:szCs w:val="24"/>
        </w:rPr>
        <w:t>ub</w:t>
      </w:r>
      <w:r>
        <w:rPr>
          <w:szCs w:val="24"/>
        </w:rPr>
        <w:t>tiekėjams</w:t>
      </w:r>
      <w:r w:rsidRPr="00354A22">
        <w:rPr>
          <w:szCs w:val="24"/>
        </w:rPr>
        <w:t xml:space="preserve"> numatom</w:t>
      </w:r>
      <w:r>
        <w:rPr>
          <w:szCs w:val="24"/>
        </w:rPr>
        <w:t>as</w:t>
      </w:r>
      <w:r w:rsidRPr="00354A22">
        <w:rPr>
          <w:szCs w:val="24"/>
        </w:rPr>
        <w:t xml:space="preserve"> pavesti </w:t>
      </w:r>
      <w:r>
        <w:rPr>
          <w:szCs w:val="24"/>
        </w:rPr>
        <w:t>paslaugas</w:t>
      </w:r>
      <w:r w:rsidRPr="00354A22">
        <w:rPr>
          <w:szCs w:val="24"/>
        </w:rPr>
        <w:t xml:space="preserve"> vykdant pirkimo sutartį – kvalifikacijos reikalavimai, nustatyti šių </w:t>
      </w:r>
      <w:r>
        <w:rPr>
          <w:szCs w:val="24"/>
        </w:rPr>
        <w:t>konkurso</w:t>
      </w:r>
      <w:r w:rsidRPr="00354A22">
        <w:rPr>
          <w:szCs w:val="24"/>
        </w:rPr>
        <w:t xml:space="preserve"> sąlygų </w:t>
      </w:r>
      <w:r>
        <w:rPr>
          <w:szCs w:val="24"/>
        </w:rPr>
        <w:t>2</w:t>
      </w:r>
      <w:r w:rsidR="00926115">
        <w:rPr>
          <w:szCs w:val="24"/>
        </w:rPr>
        <w:t>0</w:t>
      </w:r>
      <w:r w:rsidRPr="00354A22">
        <w:rPr>
          <w:szCs w:val="24"/>
        </w:rPr>
        <w:t>.1 punkt</w:t>
      </w:r>
      <w:r w:rsidR="00FD1655">
        <w:rPr>
          <w:szCs w:val="24"/>
        </w:rPr>
        <w:t>e</w:t>
      </w:r>
      <w:r w:rsidRPr="00354A22">
        <w:rPr>
          <w:szCs w:val="24"/>
        </w:rPr>
        <w:t>.</w:t>
      </w:r>
    </w:p>
    <w:p w14:paraId="7859932F" w14:textId="1243FADC" w:rsidR="00B07DEF" w:rsidRPr="00354A22" w:rsidRDefault="00B07DEF" w:rsidP="00B07DEF">
      <w:pPr>
        <w:pStyle w:val="Sraopastraipa"/>
        <w:numPr>
          <w:ilvl w:val="0"/>
          <w:numId w:val="2"/>
        </w:numPr>
        <w:tabs>
          <w:tab w:val="left" w:pos="340"/>
          <w:tab w:val="left" w:pos="1134"/>
        </w:tabs>
        <w:spacing w:after="0" w:line="240" w:lineRule="auto"/>
        <w:ind w:firstLine="567"/>
        <w:contextualSpacing w:val="0"/>
        <w:jc w:val="both"/>
        <w:rPr>
          <w:szCs w:val="24"/>
        </w:rPr>
      </w:pPr>
      <w:bookmarkStart w:id="5" w:name="_Hlk195782836"/>
      <w:r w:rsidRPr="00354A22">
        <w:rPr>
          <w:szCs w:val="24"/>
        </w:rPr>
        <w:t xml:space="preserve">Jeigu tiekėjas, siekdamas atitikti šių </w:t>
      </w:r>
      <w:r>
        <w:rPr>
          <w:szCs w:val="24"/>
        </w:rPr>
        <w:t>konkurso</w:t>
      </w:r>
      <w:r w:rsidRPr="00354A22">
        <w:rPr>
          <w:szCs w:val="24"/>
        </w:rPr>
        <w:t xml:space="preserve"> sąlygų </w:t>
      </w:r>
      <w:r>
        <w:rPr>
          <w:szCs w:val="24"/>
        </w:rPr>
        <w:t>2</w:t>
      </w:r>
      <w:r w:rsidR="00926115">
        <w:rPr>
          <w:szCs w:val="24"/>
        </w:rPr>
        <w:t>0</w:t>
      </w:r>
      <w:r w:rsidRPr="00354A22">
        <w:rPr>
          <w:szCs w:val="24"/>
        </w:rPr>
        <w:t>.</w:t>
      </w:r>
      <w:r>
        <w:rPr>
          <w:szCs w:val="24"/>
        </w:rPr>
        <w:t>1</w:t>
      </w:r>
      <w:r w:rsidRPr="00354A22">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w:t>
      </w:r>
      <w:proofErr w:type="spellStart"/>
      <w:r w:rsidRPr="00354A22">
        <w:rPr>
          <w:szCs w:val="24"/>
        </w:rPr>
        <w:t>kvazisubtiekėjai</w:t>
      </w:r>
      <w:proofErr w:type="spellEnd"/>
      <w:r w:rsidRPr="00354A22">
        <w:rPr>
          <w:szCs w:val="24"/>
        </w:rPr>
        <w:t>) ir numatomos jų funkcijos privalo būti nurodyti pasiūlyme.</w:t>
      </w:r>
    </w:p>
    <w:bookmarkEnd w:id="5"/>
    <w:p w14:paraId="38129E2A" w14:textId="1D717347" w:rsidR="00B07DEF" w:rsidRPr="00582DB1" w:rsidRDefault="00B07DEF" w:rsidP="00582DB1">
      <w:pPr>
        <w:pStyle w:val="Sraopastraipa"/>
        <w:numPr>
          <w:ilvl w:val="0"/>
          <w:numId w:val="2"/>
        </w:numPr>
        <w:tabs>
          <w:tab w:val="left" w:pos="340"/>
          <w:tab w:val="left" w:pos="1134"/>
        </w:tabs>
        <w:spacing w:after="0" w:line="240" w:lineRule="auto"/>
        <w:ind w:firstLine="567"/>
        <w:contextualSpacing w:val="0"/>
        <w:jc w:val="both"/>
        <w:rPr>
          <w:szCs w:val="24"/>
        </w:rPr>
      </w:pPr>
      <w:r w:rsidRPr="00354A22">
        <w:rPr>
          <w:szCs w:val="24"/>
          <w:shd w:val="clear" w:color="auto" w:fill="FFFFFF"/>
        </w:rPr>
        <w:t xml:space="preserve">Jei </w:t>
      </w:r>
      <w:r w:rsidRPr="00543EF4">
        <w:rPr>
          <w:szCs w:val="24"/>
        </w:rPr>
        <w:t>dalies</w:t>
      </w:r>
      <w:r w:rsidRPr="00354A22">
        <w:rPr>
          <w:szCs w:val="24"/>
          <w:shd w:val="clear" w:color="auto" w:fill="FFFFFF"/>
        </w:rPr>
        <w:t xml:space="preserve"> paslaugų teikimą tiekėjas numato perduoti vykdyti </w:t>
      </w:r>
      <w:r>
        <w:rPr>
          <w:szCs w:val="24"/>
        </w:rPr>
        <w:t>S</w:t>
      </w:r>
      <w:r w:rsidRPr="00354A22">
        <w:rPr>
          <w:szCs w:val="24"/>
        </w:rPr>
        <w:t>ub</w:t>
      </w:r>
      <w:r>
        <w:rPr>
          <w:szCs w:val="24"/>
        </w:rPr>
        <w:t>tiekėjam</w:t>
      </w:r>
      <w:r w:rsidRPr="00354A22">
        <w:rPr>
          <w:szCs w:val="24"/>
          <w:shd w:val="clear" w:color="auto" w:fill="FFFFFF"/>
        </w:rPr>
        <w:t xml:space="preserve">s, kurių pajėgumais jis nesiremia, siekdamas atitikti nustatytus kvalifikacijos reikalavimus, jis savo pasiūlyme privalo nurodyti, kokius </w:t>
      </w:r>
      <w:r w:rsidRPr="00BF1BB5">
        <w:rPr>
          <w:szCs w:val="24"/>
          <w:shd w:val="clear" w:color="auto" w:fill="FFFFFF"/>
        </w:rPr>
        <w:t>Subtiekėja</w:t>
      </w:r>
      <w:r>
        <w:rPr>
          <w:szCs w:val="24"/>
          <w:shd w:val="clear" w:color="auto" w:fill="FFFFFF"/>
        </w:rPr>
        <w:t>ms</w:t>
      </w:r>
      <w:r w:rsidRPr="00354A22">
        <w:rPr>
          <w:szCs w:val="24"/>
          <w:shd w:val="clear" w:color="auto" w:fill="FFFFFF"/>
        </w:rPr>
        <w:t>, koki</w:t>
      </w:r>
      <w:r>
        <w:rPr>
          <w:szCs w:val="24"/>
          <w:shd w:val="clear" w:color="auto" w:fill="FFFFFF"/>
        </w:rPr>
        <w:t>oms</w:t>
      </w:r>
      <w:r w:rsidRPr="00354A22">
        <w:rPr>
          <w:szCs w:val="24"/>
          <w:shd w:val="clear" w:color="auto" w:fill="FFFFFF"/>
        </w:rPr>
        <w:t xml:space="preserve"> </w:t>
      </w:r>
      <w:r w:rsidR="00582DB1">
        <w:rPr>
          <w:szCs w:val="24"/>
          <w:shd w:val="clear" w:color="auto" w:fill="FFFFFF"/>
        </w:rPr>
        <w:t>paslaugoms</w:t>
      </w:r>
      <w:r w:rsidRPr="00354A22">
        <w:rPr>
          <w:szCs w:val="24"/>
          <w:shd w:val="clear" w:color="auto" w:fill="FFFFFF"/>
        </w:rPr>
        <w:t>, ir kokiai jų daliai (procentais) jis ketina pasitelkti. Toks nurodymas nekeičia pagrindinio tiekėjo atsakomybės dėl numatomos sudaryti pirkimo sutarties įvykdymo.</w:t>
      </w:r>
    </w:p>
    <w:p w14:paraId="42F4DA90" w14:textId="314AD621" w:rsidR="00D35D38" w:rsidRPr="000B7EC7" w:rsidRDefault="00CF3FD9" w:rsidP="00B07DEF">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shd w:val="clear" w:color="auto" w:fill="FFFFFF"/>
        </w:rPr>
        <w:t>Tų pačių sub</w:t>
      </w:r>
      <w:r w:rsidR="000918E8">
        <w:rPr>
          <w:color w:val="000000" w:themeColor="text1"/>
          <w:szCs w:val="24"/>
          <w:shd w:val="clear" w:color="auto" w:fill="FFFFFF"/>
        </w:rPr>
        <w:t>tiekėj</w:t>
      </w:r>
      <w:r w:rsidRPr="000B7EC7">
        <w:rPr>
          <w:color w:val="000000" w:themeColor="text1"/>
          <w:szCs w:val="24"/>
          <w:shd w:val="clear" w:color="auto" w:fill="FFFFFF"/>
        </w:rPr>
        <w:t>ų/</w:t>
      </w:r>
      <w:proofErr w:type="spellStart"/>
      <w:r w:rsidRPr="000B7EC7">
        <w:rPr>
          <w:color w:val="000000" w:themeColor="text1"/>
          <w:szCs w:val="24"/>
          <w:shd w:val="clear" w:color="auto" w:fill="FFFFFF"/>
        </w:rPr>
        <w:t>kvazisubtiekėjų</w:t>
      </w:r>
      <w:proofErr w:type="spellEnd"/>
      <w:r w:rsidRPr="000B7EC7">
        <w:rPr>
          <w:color w:val="000000" w:themeColor="text1"/>
          <w:szCs w:val="24"/>
          <w:shd w:val="clear" w:color="auto" w:fill="FFFFFF"/>
        </w:rPr>
        <w:t xml:space="preserve"> dalyvavimas kelių tiekėjų pasiūlymuose nėra ribojamas. Su pasiūlymu tiekėjas turi pateikti sutartis ar preliminarius susitarimus su nurodytais sub</w:t>
      </w:r>
      <w:r w:rsidR="000918E8">
        <w:rPr>
          <w:color w:val="000000" w:themeColor="text1"/>
          <w:szCs w:val="24"/>
          <w:shd w:val="clear" w:color="auto" w:fill="FFFFFF"/>
        </w:rPr>
        <w:t>tiekėj</w:t>
      </w:r>
      <w:r w:rsidRPr="000B7EC7">
        <w:rPr>
          <w:color w:val="000000" w:themeColor="text1"/>
          <w:szCs w:val="24"/>
          <w:shd w:val="clear" w:color="auto" w:fill="FFFFFF"/>
        </w:rPr>
        <w:t>ais/</w:t>
      </w:r>
      <w:proofErr w:type="spellStart"/>
      <w:r w:rsidRPr="000B7EC7">
        <w:rPr>
          <w:color w:val="000000" w:themeColor="text1"/>
          <w:szCs w:val="24"/>
          <w:shd w:val="clear" w:color="auto" w:fill="FFFFFF"/>
        </w:rPr>
        <w:t>kvazisubtiekėjais</w:t>
      </w:r>
      <w:proofErr w:type="spellEnd"/>
      <w:r w:rsidRPr="000B7EC7">
        <w:rPr>
          <w:color w:val="000000" w:themeColor="text1"/>
          <w:szCs w:val="24"/>
          <w:shd w:val="clear" w:color="auto" w:fill="FFFFFF"/>
        </w:rPr>
        <w:t>, kad jų pajėgumai tiekėjui bus prieinami pirkimo sutarčiai įvykdyti</w:t>
      </w:r>
      <w:r w:rsidR="00D35D38" w:rsidRPr="000B7EC7">
        <w:rPr>
          <w:color w:val="000000" w:themeColor="text1"/>
          <w:szCs w:val="24"/>
        </w:rPr>
        <w:t>.</w:t>
      </w:r>
    </w:p>
    <w:p w14:paraId="46719A3B"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IV. ŪKIO SUBJEKTŲ GRUPĖS DALYVAVIMAS PIRKIMO PROCEDŪROSE</w:t>
      </w:r>
    </w:p>
    <w:p w14:paraId="0F36B40F"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Jei pirkimo procedūrose dalyvauja ūkio subjektų grupė, ji pateikia jungtinės veiklos sutartį </w:t>
      </w:r>
      <w:r w:rsidR="00142F60" w:rsidRPr="000B7EC7">
        <w:rPr>
          <w:color w:val="000000" w:themeColor="text1"/>
          <w:szCs w:val="24"/>
        </w:rPr>
        <w:t>(skaitmeninę</w:t>
      </w:r>
      <w:r w:rsidRPr="000B7EC7">
        <w:rPr>
          <w:color w:val="000000" w:themeColor="text1"/>
          <w:szCs w:val="24"/>
        </w:rPr>
        <w:t xml:space="preserve"> kopiją</w:t>
      </w:r>
      <w:r w:rsidR="00142F60" w:rsidRPr="000B7EC7">
        <w:rPr>
          <w:color w:val="000000" w:themeColor="text1"/>
          <w:szCs w:val="24"/>
        </w:rPr>
        <w:t>)</w:t>
      </w:r>
      <w:r w:rsidRPr="000B7EC7">
        <w:rPr>
          <w:color w:val="000000" w:themeColor="text1"/>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0A66922" w14:textId="77777777" w:rsidR="00D35D38" w:rsidRPr="000B7EC7" w:rsidRDefault="00D35D38" w:rsidP="00582DB1">
      <w:pPr>
        <w:pStyle w:val="Antrats"/>
        <w:widowControl/>
        <w:numPr>
          <w:ilvl w:val="0"/>
          <w:numId w:val="2"/>
        </w:numPr>
        <w:tabs>
          <w:tab w:val="clear" w:pos="4153"/>
          <w:tab w:val="clear" w:pos="8306"/>
          <w:tab w:val="left" w:pos="709"/>
        </w:tabs>
        <w:spacing w:after="0"/>
        <w:ind w:firstLine="567"/>
        <w:rPr>
          <w:rFonts w:eastAsia="Calibri"/>
          <w:color w:val="000000" w:themeColor="text1"/>
          <w:szCs w:val="24"/>
        </w:rPr>
      </w:pPr>
      <w:r w:rsidRPr="000B7EC7">
        <w:rPr>
          <w:rFonts w:eastAsia="Calibri"/>
          <w:color w:val="000000" w:themeColor="text1"/>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4B1C1458"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w:t>
      </w:r>
      <w:r w:rsidRPr="000B7EC7">
        <w:rPr>
          <w:color w:val="000000" w:themeColor="text1"/>
          <w:szCs w:val="24"/>
        </w:rPr>
        <w:t> </w:t>
      </w:r>
      <w:r w:rsidRPr="000B7EC7">
        <w:rPr>
          <w:b/>
          <w:color w:val="000000" w:themeColor="text1"/>
          <w:szCs w:val="24"/>
        </w:rPr>
        <w:t>PASIŪLYMŲ RENGIMAS, PATEIKIMAS, KEITIMAS</w:t>
      </w:r>
    </w:p>
    <w:p w14:paraId="0F454964" w14:textId="77777777" w:rsidR="00D35D38" w:rsidRPr="000B7EC7" w:rsidRDefault="00D35D38" w:rsidP="00582DB1">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Pateikdamas pasiūlymą, tiekėjas sutinka su šiomis </w:t>
      </w:r>
      <w:r w:rsidR="00E63C30" w:rsidRPr="000B7EC7">
        <w:rPr>
          <w:color w:val="000000" w:themeColor="text1"/>
          <w:szCs w:val="24"/>
        </w:rPr>
        <w:t xml:space="preserve">konkurso </w:t>
      </w:r>
      <w:r w:rsidRPr="000B7EC7">
        <w:rPr>
          <w:color w:val="000000" w:themeColor="text1"/>
          <w:szCs w:val="24"/>
        </w:rPr>
        <w:t>sąlygomis ir patvirtina, kad jo pasiūlyme pateikta informacija yra teisinga ir apima viską, ko reikia tinkamam pirkimo sutarties įvykdymui.</w:t>
      </w:r>
    </w:p>
    <w:p w14:paraId="701D3780" w14:textId="46C66950" w:rsidR="00EC7AB0" w:rsidRPr="000B7EC7" w:rsidRDefault="00D35D38" w:rsidP="00582DB1">
      <w:pPr>
        <w:numPr>
          <w:ilvl w:val="0"/>
          <w:numId w:val="2"/>
        </w:numPr>
        <w:tabs>
          <w:tab w:val="left" w:pos="0"/>
          <w:tab w:val="left" w:pos="340"/>
          <w:tab w:val="left" w:pos="1210"/>
        </w:tabs>
        <w:spacing w:after="0" w:line="240" w:lineRule="auto"/>
        <w:ind w:firstLine="567"/>
        <w:jc w:val="both"/>
        <w:rPr>
          <w:bCs/>
          <w:color w:val="000000" w:themeColor="text1"/>
          <w:szCs w:val="24"/>
        </w:rPr>
      </w:pPr>
      <w:r w:rsidRPr="000B7EC7">
        <w:rPr>
          <w:color w:val="000000" w:themeColor="text1"/>
          <w:szCs w:val="24"/>
        </w:rPr>
        <w:t xml:space="preserve">Pasiūlymas, įskaitant pasiūlymo galiojimo užtikrinimo dokumentą, turi būti pateikiamas tik elektroninėmis priemonėmis, naudojant CVP IS, pasiekiamoje adresu </w:t>
      </w:r>
      <w:r w:rsidRPr="000B7EC7">
        <w:rPr>
          <w:color w:val="000000" w:themeColor="text1"/>
        </w:rPr>
        <w:t>https://viesiejipirkimai.lt</w:t>
      </w:r>
      <w:r w:rsidRPr="000B7EC7">
        <w:rPr>
          <w:color w:val="000000" w:themeColor="text1"/>
          <w:szCs w:val="24"/>
        </w:rPr>
        <w:t xml:space="preserve">. </w:t>
      </w:r>
      <w:r w:rsidR="0044143E" w:rsidRPr="000B7EC7">
        <w:rPr>
          <w:color w:val="000000" w:themeColor="text1"/>
          <w:szCs w:val="24"/>
        </w:rPr>
        <w:t>Pasiūlymai, pateikti popierinėje formoje, arba ne perkančiosios organizacijos nurodytomis elektroninėmis priemonėmis, bus atmesti kaip neatitinkantys pirkimo dokumentų reikalavimų, ir nenagrinėjami</w:t>
      </w:r>
      <w:r w:rsidRPr="000B7EC7">
        <w:rPr>
          <w:color w:val="000000" w:themeColor="text1"/>
          <w:szCs w:val="24"/>
        </w:rPr>
        <w:t xml:space="preserve">. Pasiūlymus gali teikti tik CVP IS registruoti tiekėjai (nemokama registracija adresu </w:t>
      </w:r>
      <w:r w:rsidR="00EC7AB0" w:rsidRPr="000B7EC7">
        <w:rPr>
          <w:color w:val="000000" w:themeColor="text1"/>
        </w:rPr>
        <w:t>https://viesiejipirkimai.lt</w:t>
      </w:r>
      <w:r w:rsidRPr="000B7EC7">
        <w:rPr>
          <w:iCs/>
          <w:color w:val="000000" w:themeColor="text1"/>
          <w:szCs w:val="24"/>
        </w:rPr>
        <w:t>).</w:t>
      </w:r>
    </w:p>
    <w:p w14:paraId="7A49459C" w14:textId="02DAE479" w:rsidR="00582DB1" w:rsidRPr="00543EF4" w:rsidRDefault="00582DB1" w:rsidP="00582DB1">
      <w:pPr>
        <w:numPr>
          <w:ilvl w:val="0"/>
          <w:numId w:val="2"/>
        </w:numPr>
        <w:tabs>
          <w:tab w:val="left" w:pos="0"/>
          <w:tab w:val="left" w:pos="340"/>
          <w:tab w:val="left" w:pos="1210"/>
        </w:tabs>
        <w:spacing w:after="0" w:line="240" w:lineRule="auto"/>
        <w:ind w:firstLine="567"/>
        <w:jc w:val="both"/>
        <w:rPr>
          <w:szCs w:val="24"/>
          <w:shd w:val="clear" w:color="auto" w:fill="FFFFFF"/>
        </w:rPr>
      </w:pPr>
      <w:r w:rsidRPr="00543EF4">
        <w:rPr>
          <w:szCs w:val="24"/>
          <w:shd w:val="clear" w:color="auto" w:fill="FFFFFF"/>
        </w:rPr>
        <w:t xml:space="preserve">Pasiūlymo </w:t>
      </w:r>
      <w:r w:rsidRPr="00582DB1">
        <w:rPr>
          <w:color w:val="000000" w:themeColor="text1"/>
          <w:szCs w:val="24"/>
        </w:rPr>
        <w:t>dokumentai</w:t>
      </w:r>
      <w:r w:rsidRPr="00543EF4">
        <w:rPr>
          <w:szCs w:val="24"/>
          <w:shd w:val="clear" w:color="auto" w:fill="FFFFFF"/>
        </w:rPr>
        <w:t xml:space="preserve"> turi būti pasirašyti tiekėjo ar jo įgalioto asmens ir CVP IS įkeltos šių dokumentų skaitmeninės kopijos</w:t>
      </w:r>
      <w:r w:rsidR="00A12810">
        <w:rPr>
          <w:szCs w:val="24"/>
          <w:shd w:val="clear" w:color="auto" w:fill="FFFFFF"/>
        </w:rPr>
        <w:t xml:space="preserve"> arba</w:t>
      </w:r>
      <w:r w:rsidRPr="00543EF4">
        <w:rPr>
          <w:szCs w:val="24"/>
          <w:shd w:val="clear" w:color="auto" w:fill="FFFFFF"/>
        </w:rPr>
        <w:t xml:space="preserve"> Pasiūlymas (Pasiūlymo forma)</w:t>
      </w:r>
      <w:r w:rsidR="00A12810">
        <w:rPr>
          <w:szCs w:val="24"/>
          <w:shd w:val="clear" w:color="auto" w:fill="FFFFFF"/>
        </w:rPr>
        <w:t xml:space="preserve"> gali</w:t>
      </w:r>
      <w:r w:rsidRPr="00543EF4">
        <w:rPr>
          <w:szCs w:val="24"/>
          <w:shd w:val="clear" w:color="auto" w:fill="FFFFFF"/>
        </w:rPr>
        <w:t xml:space="preserve"> būti pasirašytas saugiu elektroniniu parašu, atitinkančiu Lietuvos Respublikos elektroninio parašo įstatymo nustatytus reikalavimus. Jeigu pasiūlymą ir jo dokumentus pasirašo ne tiekėjo vadovas, turi būti pateiktas tiekėjo </w:t>
      </w:r>
      <w:r w:rsidRPr="00543EF4">
        <w:rPr>
          <w:szCs w:val="24"/>
          <w:shd w:val="clear" w:color="auto" w:fill="FFFFFF"/>
        </w:rPr>
        <w:lastRenderedPageBreak/>
        <w:t xml:space="preserve">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543EF4">
        <w:rPr>
          <w:szCs w:val="24"/>
          <w:shd w:val="clear" w:color="auto" w:fill="FFFFFF"/>
        </w:rPr>
        <w:t>pdf</w:t>
      </w:r>
      <w:proofErr w:type="spellEnd"/>
      <w:r w:rsidRPr="00543EF4">
        <w:rPr>
          <w:szCs w:val="24"/>
          <w:shd w:val="clear" w:color="auto" w:fill="FFFFFF"/>
        </w:rPr>
        <w:t xml:space="preserve">, jpg, </w:t>
      </w:r>
      <w:proofErr w:type="spellStart"/>
      <w:r w:rsidRPr="00543EF4">
        <w:rPr>
          <w:szCs w:val="24"/>
          <w:shd w:val="clear" w:color="auto" w:fill="FFFFFF"/>
        </w:rPr>
        <w:t>doc</w:t>
      </w:r>
      <w:proofErr w:type="spellEnd"/>
      <w:r w:rsidRPr="00543EF4">
        <w:rPr>
          <w:szCs w:val="24"/>
          <w:shd w:val="clear" w:color="auto" w:fill="FFFFFF"/>
        </w:rPr>
        <w:t xml:space="preserve"> ir kt.).</w:t>
      </w:r>
    </w:p>
    <w:p w14:paraId="5A57FCD4"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7C8B3AA9" w14:textId="6646A540" w:rsidR="00D35D38" w:rsidRPr="000B7EC7" w:rsidRDefault="00233D83" w:rsidP="00582DB1">
      <w:pPr>
        <w:numPr>
          <w:ilvl w:val="0"/>
          <w:numId w:val="2"/>
        </w:numPr>
        <w:tabs>
          <w:tab w:val="left" w:pos="0"/>
          <w:tab w:val="left" w:pos="340"/>
          <w:tab w:val="left" w:pos="1210"/>
        </w:tabs>
        <w:spacing w:after="0" w:line="240" w:lineRule="auto"/>
        <w:ind w:firstLine="567"/>
        <w:jc w:val="both"/>
        <w:rPr>
          <w:bCs/>
          <w:color w:val="000000" w:themeColor="text1"/>
          <w:szCs w:val="24"/>
        </w:rPr>
      </w:pPr>
      <w:r w:rsidRPr="00331B0B">
        <w:rPr>
          <w:szCs w:val="24"/>
          <w:shd w:val="clear" w:color="auto" w:fill="FFFFFF"/>
        </w:rPr>
        <w:t>Tiekėjas savo pasiūlymą privalo parengti CVP IS</w:t>
      </w:r>
      <w:r>
        <w:rPr>
          <w:szCs w:val="24"/>
          <w:shd w:val="clear" w:color="auto" w:fill="FFFFFF"/>
        </w:rPr>
        <w:t xml:space="preserve"> </w:t>
      </w:r>
      <w:r w:rsidRPr="00331B0B">
        <w:rPr>
          <w:szCs w:val="24"/>
          <w:shd w:val="clear" w:color="auto" w:fill="FFFFFF"/>
        </w:rPr>
        <w:t>pateikdamas užpildytą pasiūlymo formą ir reikalaujamus dokumentus</w:t>
      </w:r>
      <w:r w:rsidR="00D35D38" w:rsidRPr="000B7EC7">
        <w:rPr>
          <w:bCs/>
          <w:color w:val="000000" w:themeColor="text1"/>
          <w:szCs w:val="24"/>
        </w:rPr>
        <w:t>.</w:t>
      </w:r>
    </w:p>
    <w:p w14:paraId="045669F2" w14:textId="503D71A0" w:rsidR="00D35D38" w:rsidRPr="000B7EC7" w:rsidRDefault="00D35D38" w:rsidP="00582DB1">
      <w:pPr>
        <w:numPr>
          <w:ilvl w:val="0"/>
          <w:numId w:val="2"/>
        </w:numPr>
        <w:tabs>
          <w:tab w:val="left" w:pos="0"/>
          <w:tab w:val="left" w:pos="340"/>
          <w:tab w:val="left" w:pos="1210"/>
        </w:tabs>
        <w:spacing w:after="0" w:line="240" w:lineRule="auto"/>
        <w:ind w:firstLine="567"/>
        <w:jc w:val="both"/>
        <w:rPr>
          <w:bCs/>
          <w:color w:val="000000" w:themeColor="text1"/>
          <w:szCs w:val="24"/>
        </w:rPr>
      </w:pPr>
      <w:r w:rsidRPr="000B7EC7">
        <w:rPr>
          <w:bCs/>
          <w:color w:val="000000" w:themeColor="text1"/>
          <w:szCs w:val="24"/>
        </w:rPr>
        <w:t>Pasiūlymą sudaro tiekėjo pateiktų duomenų, dokumentų elektroninėje formoje ir atsakymų CVP IS priemonėmis, visuma (perkančioji organizacija pasilieka sau teisę pareikalauti dokumentų originalų).</w:t>
      </w:r>
      <w:r w:rsidR="00391ABE" w:rsidRPr="000B7EC7">
        <w:rPr>
          <w:bCs/>
          <w:color w:val="000000" w:themeColor="text1"/>
          <w:szCs w:val="24"/>
        </w:rPr>
        <w:t xml:space="preserve"> Į tiekėjo, su kuriuo gali būti sudaryta pirkimo sutartis, pasiūlymo sudėtį įeina ir jo vėliau, perkančiosios organizacijos prašymu, pateikti </w:t>
      </w:r>
      <w:r w:rsidR="00214948" w:rsidRPr="000B7EC7">
        <w:rPr>
          <w:bCs/>
          <w:color w:val="000000" w:themeColor="text1"/>
          <w:szCs w:val="24"/>
        </w:rPr>
        <w:t xml:space="preserve">tiekėjo pašalinimo pagrindų nebuvimą </w:t>
      </w:r>
      <w:r w:rsidR="00582DB1" w:rsidRPr="00543EF4">
        <w:rPr>
          <w:szCs w:val="24"/>
          <w:shd w:val="clear" w:color="auto" w:fill="FFFFFF"/>
        </w:rPr>
        <w:t xml:space="preserve">ir kvalifikacijos reikalavimų atitiktį </w:t>
      </w:r>
      <w:r w:rsidR="00391ABE" w:rsidRPr="000B7EC7">
        <w:rPr>
          <w:bCs/>
          <w:color w:val="000000" w:themeColor="text1"/>
          <w:szCs w:val="24"/>
        </w:rPr>
        <w:t>pagrindžiantys dokumentai</w:t>
      </w:r>
      <w:r w:rsidR="00582DB1">
        <w:rPr>
          <w:bCs/>
          <w:color w:val="000000" w:themeColor="text1"/>
          <w:szCs w:val="24"/>
        </w:rPr>
        <w:t>.</w:t>
      </w:r>
    </w:p>
    <w:p w14:paraId="022B28D5" w14:textId="4F2E3700" w:rsidR="00D35D38" w:rsidRPr="000B7EC7" w:rsidRDefault="00233D83" w:rsidP="00582DB1">
      <w:pPr>
        <w:numPr>
          <w:ilvl w:val="0"/>
          <w:numId w:val="2"/>
        </w:numPr>
        <w:tabs>
          <w:tab w:val="left" w:pos="0"/>
          <w:tab w:val="left" w:pos="340"/>
          <w:tab w:val="left" w:pos="1210"/>
        </w:tabs>
        <w:spacing w:after="0" w:line="240" w:lineRule="auto"/>
        <w:ind w:firstLine="567"/>
        <w:jc w:val="both"/>
        <w:rPr>
          <w:bCs/>
          <w:color w:val="000000" w:themeColor="text1"/>
          <w:szCs w:val="24"/>
        </w:rPr>
      </w:pPr>
      <w:r w:rsidRPr="0078163E">
        <w:rPr>
          <w:szCs w:val="24"/>
          <w:shd w:val="clear" w:color="auto" w:fill="FFFFFF"/>
        </w:rPr>
        <w:t>Tiekėjo pasiūlymą sudaro CVP IS pateikiamų ir žemiau nurodytų dokumentų visuma</w:t>
      </w:r>
      <w:r w:rsidR="00D35D38" w:rsidRPr="000B7EC7">
        <w:rPr>
          <w:bCs/>
          <w:color w:val="000000" w:themeColor="text1"/>
          <w:szCs w:val="24"/>
        </w:rPr>
        <w:t>:</w:t>
      </w:r>
    </w:p>
    <w:p w14:paraId="4CCA2488" w14:textId="77777777" w:rsidR="00D35D38" w:rsidRPr="000B7EC7" w:rsidRDefault="00D35D38" w:rsidP="00582DB1">
      <w:pPr>
        <w:numPr>
          <w:ilvl w:val="1"/>
          <w:numId w:val="2"/>
        </w:numPr>
        <w:tabs>
          <w:tab w:val="left" w:pos="340"/>
          <w:tab w:val="left" w:pos="1210"/>
        </w:tabs>
        <w:spacing w:after="0" w:line="240" w:lineRule="auto"/>
        <w:ind w:firstLine="567"/>
        <w:jc w:val="both"/>
        <w:rPr>
          <w:bCs/>
          <w:color w:val="000000" w:themeColor="text1"/>
          <w:szCs w:val="24"/>
        </w:rPr>
      </w:pPr>
      <w:r w:rsidRPr="000B7EC7">
        <w:rPr>
          <w:bCs/>
          <w:color w:val="000000" w:themeColor="text1"/>
          <w:szCs w:val="24"/>
        </w:rPr>
        <w:t xml:space="preserve">užpildyta Pasiūlymo forma pagal šių </w:t>
      </w:r>
      <w:r w:rsidR="00E63C30" w:rsidRPr="000B7EC7">
        <w:rPr>
          <w:color w:val="000000" w:themeColor="text1"/>
          <w:szCs w:val="24"/>
        </w:rPr>
        <w:t>konkurso</w:t>
      </w:r>
      <w:r w:rsidR="00E63C30" w:rsidRPr="000B7EC7">
        <w:rPr>
          <w:bCs/>
          <w:color w:val="000000" w:themeColor="text1"/>
          <w:szCs w:val="24"/>
        </w:rPr>
        <w:t xml:space="preserve"> </w:t>
      </w:r>
      <w:r w:rsidRPr="000B7EC7">
        <w:rPr>
          <w:bCs/>
          <w:color w:val="000000" w:themeColor="text1"/>
          <w:szCs w:val="24"/>
        </w:rPr>
        <w:t>sąlygų 1 priedą;</w:t>
      </w:r>
    </w:p>
    <w:p w14:paraId="491B0237" w14:textId="2A58CB63" w:rsidR="00511C37" w:rsidRPr="000B7EC7" w:rsidRDefault="00656449" w:rsidP="00582DB1">
      <w:pPr>
        <w:numPr>
          <w:ilvl w:val="1"/>
          <w:numId w:val="2"/>
        </w:numPr>
        <w:tabs>
          <w:tab w:val="left" w:pos="340"/>
          <w:tab w:val="left" w:pos="1210"/>
        </w:tabs>
        <w:spacing w:after="0" w:line="240" w:lineRule="auto"/>
        <w:ind w:firstLine="567"/>
        <w:jc w:val="both"/>
        <w:rPr>
          <w:color w:val="000000" w:themeColor="text1"/>
          <w:szCs w:val="24"/>
        </w:rPr>
      </w:pPr>
      <w:r w:rsidRPr="00B546CF">
        <w:rPr>
          <w:color w:val="000000" w:themeColor="text1"/>
          <w:szCs w:val="24"/>
        </w:rPr>
        <w:t>pavienio</w:t>
      </w:r>
      <w:r w:rsidRPr="00B546CF">
        <w:rPr>
          <w:bCs/>
          <w:color w:val="000000" w:themeColor="text1"/>
          <w:szCs w:val="24"/>
        </w:rPr>
        <w:t xml:space="preserve"> tiekėjo,</w:t>
      </w:r>
      <w:r w:rsidRPr="000B7EC7">
        <w:rPr>
          <w:bCs/>
          <w:color w:val="000000" w:themeColor="text1"/>
          <w:szCs w:val="24"/>
        </w:rPr>
        <w:t xml:space="preserve"> kiekvieno ūkio subjektų grupės nario, kiekvieno </w:t>
      </w:r>
      <w:r w:rsidRPr="00C35592">
        <w:rPr>
          <w:bCs/>
          <w:color w:val="000000" w:themeColor="text1"/>
          <w:szCs w:val="24"/>
        </w:rPr>
        <w:t xml:space="preserve">numatyto </w:t>
      </w:r>
      <w:r w:rsidRPr="000C02EE">
        <w:rPr>
          <w:bCs/>
          <w:color w:val="000000" w:themeColor="text1"/>
          <w:szCs w:val="24"/>
        </w:rPr>
        <w:t>sub</w:t>
      </w:r>
      <w:r w:rsidR="00B546CF">
        <w:rPr>
          <w:bCs/>
          <w:color w:val="000000" w:themeColor="text1"/>
          <w:szCs w:val="24"/>
        </w:rPr>
        <w:t>tiekėjo</w:t>
      </w:r>
      <w:r w:rsidRPr="00C35592">
        <w:rPr>
          <w:bCs/>
          <w:color w:val="000000" w:themeColor="text1"/>
          <w:szCs w:val="24"/>
        </w:rPr>
        <w:t>,</w:t>
      </w:r>
      <w:r w:rsidRPr="000B7EC7">
        <w:rPr>
          <w:bCs/>
          <w:color w:val="000000" w:themeColor="text1"/>
          <w:szCs w:val="24"/>
        </w:rPr>
        <w:t xml:space="preserve"> užpildytas EBVPD, </w:t>
      </w:r>
      <w:r w:rsidRPr="000B7EC7">
        <w:rPr>
          <w:color w:val="000000" w:themeColor="text1"/>
          <w:szCs w:val="24"/>
        </w:rPr>
        <w:t xml:space="preserve">parengtas pagal šių konkurso sąlygų </w:t>
      </w:r>
      <w:r w:rsidR="00B546CF">
        <w:rPr>
          <w:color w:val="000000" w:themeColor="text1"/>
          <w:szCs w:val="24"/>
        </w:rPr>
        <w:t>2</w:t>
      </w:r>
      <w:r w:rsidRPr="000B7EC7">
        <w:rPr>
          <w:color w:val="000000" w:themeColor="text1"/>
          <w:szCs w:val="24"/>
        </w:rPr>
        <w:t xml:space="preserve"> priede pateiktą formą</w:t>
      </w:r>
      <w:r w:rsidR="00511C37" w:rsidRPr="000B7EC7">
        <w:rPr>
          <w:color w:val="000000" w:themeColor="text1"/>
          <w:szCs w:val="24"/>
        </w:rPr>
        <w:t>;</w:t>
      </w:r>
    </w:p>
    <w:p w14:paraId="2C30D7E4" w14:textId="27A932F8" w:rsidR="00D35D38" w:rsidRPr="000B7EC7" w:rsidRDefault="004E1600" w:rsidP="00582DB1">
      <w:pPr>
        <w:pStyle w:val="Sraopastraipa"/>
        <w:numPr>
          <w:ilvl w:val="1"/>
          <w:numId w:val="2"/>
        </w:numPr>
        <w:tabs>
          <w:tab w:val="left" w:pos="340"/>
          <w:tab w:val="left" w:pos="1210"/>
        </w:tabs>
        <w:spacing w:after="0" w:line="240" w:lineRule="auto"/>
        <w:ind w:firstLine="567"/>
        <w:jc w:val="both"/>
        <w:rPr>
          <w:bCs/>
          <w:color w:val="000000" w:themeColor="text1"/>
          <w:szCs w:val="24"/>
        </w:rPr>
      </w:pPr>
      <w:r w:rsidRPr="000B7EC7">
        <w:rPr>
          <w:bCs/>
          <w:color w:val="000000" w:themeColor="text1"/>
          <w:szCs w:val="24"/>
        </w:rPr>
        <w:t>sutartys ar preliminarūs susitarimai su</w:t>
      </w:r>
      <w:r w:rsidRPr="000C02EE">
        <w:rPr>
          <w:bCs/>
          <w:color w:val="000000" w:themeColor="text1"/>
          <w:szCs w:val="24"/>
        </w:rPr>
        <w:t xml:space="preserve"> </w:t>
      </w:r>
      <w:r w:rsidR="00582DB1">
        <w:rPr>
          <w:bCs/>
          <w:color w:val="000000" w:themeColor="text1"/>
          <w:szCs w:val="24"/>
        </w:rPr>
        <w:t>S</w:t>
      </w:r>
      <w:r w:rsidRPr="000B7EC7">
        <w:rPr>
          <w:bCs/>
          <w:color w:val="000000" w:themeColor="text1"/>
          <w:szCs w:val="24"/>
        </w:rPr>
        <w:t>ub</w:t>
      </w:r>
      <w:r w:rsidR="00B546CF">
        <w:rPr>
          <w:bCs/>
          <w:color w:val="000000" w:themeColor="text1"/>
          <w:szCs w:val="24"/>
        </w:rPr>
        <w:t>tiekėjais</w:t>
      </w:r>
      <w:r w:rsidRPr="000B7EC7">
        <w:rPr>
          <w:bCs/>
          <w:color w:val="000000" w:themeColor="text1"/>
          <w:szCs w:val="24"/>
        </w:rPr>
        <w:t>/</w:t>
      </w:r>
      <w:proofErr w:type="spellStart"/>
      <w:r w:rsidRPr="000B7EC7">
        <w:rPr>
          <w:bCs/>
          <w:color w:val="000000" w:themeColor="text1"/>
          <w:szCs w:val="24"/>
        </w:rPr>
        <w:t>kvazisubtiekėjais</w:t>
      </w:r>
      <w:proofErr w:type="spellEnd"/>
      <w:r w:rsidRPr="000B7EC7">
        <w:rPr>
          <w:bCs/>
          <w:color w:val="000000" w:themeColor="text1"/>
          <w:szCs w:val="24"/>
        </w:rPr>
        <w:t>, kad jų pajėgumai tiekėjui bus prieinami pirkimo sutarčiai įvykdyti</w:t>
      </w:r>
      <w:r w:rsidR="00D35D38" w:rsidRPr="000B7EC7">
        <w:rPr>
          <w:bCs/>
          <w:color w:val="000000" w:themeColor="text1"/>
          <w:szCs w:val="24"/>
        </w:rPr>
        <w:t>;</w:t>
      </w:r>
    </w:p>
    <w:p w14:paraId="68D7237C" w14:textId="77777777" w:rsidR="00D35D38" w:rsidRPr="000B7EC7" w:rsidRDefault="00D35D38"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jungtinės veiklos sutarties kopija (kai pasiūlymą teikia ūkio subjektų grupė);</w:t>
      </w:r>
    </w:p>
    <w:p w14:paraId="68B9C18F" w14:textId="0E9C1EEE" w:rsidR="00307CF0" w:rsidRPr="00B546CF" w:rsidRDefault="00D35D38"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įgaliojimas pasirašyti pasiūlymą (jei taikoma)</w:t>
      </w:r>
      <w:r w:rsidR="00391ABE" w:rsidRPr="00B546CF">
        <w:rPr>
          <w:bCs/>
          <w:color w:val="000000" w:themeColor="text1"/>
          <w:szCs w:val="24"/>
        </w:rPr>
        <w:t>.</w:t>
      </w:r>
    </w:p>
    <w:p w14:paraId="39436C48"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A9DDE1F" w14:textId="77777777" w:rsidR="00D35D38" w:rsidRPr="000B7EC7" w:rsidRDefault="00D35D38"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pavienis tiekėjas kitame pasiūlyme yra ūkio subjektų grupės narys;</w:t>
      </w:r>
    </w:p>
    <w:p w14:paraId="455F2E8B" w14:textId="77777777" w:rsidR="00D35D38" w:rsidRPr="000B7EC7" w:rsidRDefault="00D35D38"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tiekėjas keliuose pasiūlymuose yra ūkio subjektų grupės narys;</w:t>
      </w:r>
    </w:p>
    <w:p w14:paraId="6F8957D2" w14:textId="77777777" w:rsidR="00D35D38" w:rsidRPr="000B7EC7" w:rsidRDefault="00D35D38"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tą patį pasiūlymą pateikė ir raštu (popierine forma, vokuose), ir naudodamasis CVP IS priemonėmis.</w:t>
      </w:r>
    </w:p>
    <w:p w14:paraId="67AB92F5" w14:textId="204F0502" w:rsidR="00416587"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Tiekėjas, pateikdamas pasiūlymą</w:t>
      </w:r>
      <w:r w:rsidR="000F61B3" w:rsidRPr="000B7EC7">
        <w:rPr>
          <w:color w:val="000000" w:themeColor="text1"/>
        </w:rPr>
        <w:t xml:space="preserve">, </w:t>
      </w:r>
      <w:r w:rsidRPr="000B7EC7">
        <w:rPr>
          <w:color w:val="000000" w:themeColor="text1"/>
        </w:rPr>
        <w:t>turi siūlyti</w:t>
      </w:r>
      <w:r w:rsidRPr="000B7EC7">
        <w:rPr>
          <w:color w:val="000000" w:themeColor="text1"/>
          <w:shd w:val="clear" w:color="auto" w:fill="FFFFFF"/>
        </w:rPr>
        <w:t xml:space="preserve"> visą pirkimo dokumentuose nurodytą pirkimo objekto apimtį</w:t>
      </w:r>
      <w:r w:rsidRPr="000B7EC7">
        <w:rPr>
          <w:iCs/>
          <w:color w:val="000000" w:themeColor="text1"/>
          <w:shd w:val="clear" w:color="auto" w:fill="FFFFFF"/>
        </w:rPr>
        <w:t>.</w:t>
      </w:r>
    </w:p>
    <w:p w14:paraId="7202BEBB"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Tiekėjams nėra leidžiama pateikti alternatyvių pasiūlymų. Tiekėjui pateikus alternatyvų pasiūlymą, </w:t>
      </w:r>
      <w:r w:rsidRPr="000B7EC7">
        <w:rPr>
          <w:color w:val="000000" w:themeColor="text1"/>
          <w:szCs w:val="24"/>
        </w:rPr>
        <w:t>jo pasiūlymas ir alternatyvus pasiūlymas (alternatyvūs pasiūlymai) bus atmesti</w:t>
      </w:r>
      <w:r w:rsidRPr="000B7EC7">
        <w:rPr>
          <w:color w:val="000000" w:themeColor="text1"/>
        </w:rPr>
        <w:t>.</w:t>
      </w:r>
    </w:p>
    <w:p w14:paraId="6E5BEF4A" w14:textId="22A1D378"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Pasiūlymas turi būti pateiktas</w:t>
      </w:r>
      <w:r w:rsidRPr="000B7EC7">
        <w:rPr>
          <w:color w:val="000000" w:themeColor="text1"/>
          <w:szCs w:val="24"/>
          <w:shd w:val="clear" w:color="auto" w:fill="FFFFFF"/>
        </w:rPr>
        <w:t xml:space="preserve"> iki </w:t>
      </w:r>
      <w:r w:rsidR="000F5926" w:rsidRPr="000B7EC7">
        <w:rPr>
          <w:color w:val="000000" w:themeColor="text1"/>
          <w:szCs w:val="24"/>
          <w:shd w:val="clear" w:color="auto" w:fill="FFFFFF"/>
        </w:rPr>
        <w:t>CVP IS paskelbtame skelbime apie pirkimą nurodyto termino,</w:t>
      </w:r>
      <w:r w:rsidRPr="000B7EC7">
        <w:rPr>
          <w:color w:val="000000" w:themeColor="text1"/>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F7D541"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E63C30" w:rsidRPr="000B7EC7">
        <w:rPr>
          <w:color w:val="000000" w:themeColor="text1"/>
          <w:szCs w:val="24"/>
        </w:rPr>
        <w:t xml:space="preserve">konkurso </w:t>
      </w:r>
      <w:r w:rsidRPr="000B7EC7">
        <w:rPr>
          <w:color w:val="000000" w:themeColor="text1"/>
          <w:szCs w:val="24"/>
        </w:rPr>
        <w:t>sąlygų 1 priedas) skiltyje „Konfidenciali informacija“ arba aiškiai pažymėti užrašu/spaudu „Konfidencialu“.</w:t>
      </w:r>
    </w:p>
    <w:p w14:paraId="59BD03B1"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Atsižvelgiant į Viešųjų pirkimų įstatymo </w:t>
      </w:r>
      <w:r w:rsidR="000C5199" w:rsidRPr="000B7EC7">
        <w:rPr>
          <w:color w:val="000000" w:themeColor="text1"/>
          <w:szCs w:val="24"/>
        </w:rPr>
        <w:t>86 straipsnio 9 dalies</w:t>
      </w:r>
      <w:r w:rsidRPr="000B7EC7">
        <w:rPr>
          <w:color w:val="000000" w:themeColor="text1"/>
          <w:szCs w:val="24"/>
        </w:rPr>
        <w:t xml:space="preserve"> reikalavimus, prašome tiekėjų dokumentus, kuriuose yra konfidenciali informacija, teikiant pasiūlymą CVP IS, talpinti atskirame segtuve, pažymėtame „Pasiūlymo konfidenciali dalis“.</w:t>
      </w:r>
    </w:p>
    <w:p w14:paraId="4343786A" w14:textId="77777777" w:rsidR="000C5199" w:rsidRPr="000B7EC7" w:rsidRDefault="000C5199"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0E6F4F8E" w14:textId="77777777" w:rsidR="000C5199" w:rsidRPr="000B7EC7" w:rsidRDefault="000C5199"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Konfidencialia negalima laikyti informacijos:</w:t>
      </w:r>
    </w:p>
    <w:p w14:paraId="5F4BB447" w14:textId="77777777" w:rsidR="000C5199" w:rsidRPr="000B7EC7" w:rsidRDefault="000C5199"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lastRenderedPageBreak/>
        <w:t>jeigu tai pažeistų įstatymus, nustatančius informacijos atskleidimo ar teisės gauti informaciją reikalavimus, ir šių įstatymų įgyvendinamuosius teisės aktus;</w:t>
      </w:r>
    </w:p>
    <w:p w14:paraId="765002BF" w14:textId="55D73E35" w:rsidR="000C5199" w:rsidRPr="000B7EC7" w:rsidRDefault="000C5199"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jeigu tai pažeistų Viešųjų pirkimų įstatymo 33 ir 58 straipsniuose </w:t>
      </w:r>
      <w:r w:rsidR="00386D34">
        <w:rPr>
          <w:color w:val="000000" w:themeColor="text1"/>
          <w:szCs w:val="24"/>
        </w:rPr>
        <w:t xml:space="preserve">ir 86 straipsnio 9 dalyje </w:t>
      </w:r>
      <w:r w:rsidRPr="000B7EC7">
        <w:rPr>
          <w:color w:val="000000" w:themeColor="text1"/>
          <w:szCs w:val="24"/>
        </w:rPr>
        <w:t>nustatytus reikalavimus dėl paskelbimo apie sudarytą pirkimo sutartį, dalyvių informavimo, įskaitant informaciją apie pasiūlyme nurodytą darbų kainą, išskyrus jos sudedamąsias dalis;</w:t>
      </w:r>
    </w:p>
    <w:p w14:paraId="76865C5C" w14:textId="348EAFED" w:rsidR="000C5199" w:rsidRPr="000B7EC7" w:rsidRDefault="000C5199" w:rsidP="00582DB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pateiktos tiekėjų pašalinimo pagrindų nebuvimą</w:t>
      </w:r>
      <w:r w:rsidR="001A0C1E" w:rsidRPr="000B7EC7">
        <w:rPr>
          <w:color w:val="000000" w:themeColor="text1"/>
          <w:szCs w:val="24"/>
        </w:rPr>
        <w:t xml:space="preserve">, atitiktį </w:t>
      </w:r>
      <w:r w:rsidR="00386D34" w:rsidRPr="000B7EC7">
        <w:rPr>
          <w:color w:val="000000" w:themeColor="text1"/>
          <w:szCs w:val="24"/>
        </w:rPr>
        <w:t>kvalifikacijos reikalavim</w:t>
      </w:r>
      <w:r w:rsidR="00386D34">
        <w:rPr>
          <w:color w:val="000000" w:themeColor="text1"/>
          <w:szCs w:val="24"/>
        </w:rPr>
        <w:t>ams</w:t>
      </w:r>
      <w:r w:rsidRPr="000B7EC7">
        <w:rPr>
          <w:color w:val="000000" w:themeColor="text1"/>
          <w:szCs w:val="24"/>
        </w:rPr>
        <w:t xml:space="preserve">, išskyrus informaciją, kurią atskleidus būtų pažeisti Lietuvos Respublikos asmens duomenų teisinės apsaugos įstatymo reikalavimai </w:t>
      </w:r>
      <w:r w:rsidRPr="000B7EC7">
        <w:rPr>
          <w:bCs/>
          <w:color w:val="000000" w:themeColor="text1"/>
          <w:szCs w:val="24"/>
        </w:rPr>
        <w:t>ar tiekėjo įsipareigojimai pagal su trečiaisiais asmenimis sudarytas sutartis;</w:t>
      </w:r>
    </w:p>
    <w:p w14:paraId="1B9222BF" w14:textId="5643B36D" w:rsidR="000C5199" w:rsidRPr="000B7EC7" w:rsidRDefault="000C5199" w:rsidP="00582DB1">
      <w:pPr>
        <w:numPr>
          <w:ilvl w:val="1"/>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informacija apie pasitelktus ūkio subjektus, kurių pajėgumais remiasi tiekėjas, ir </w:t>
      </w:r>
      <w:r w:rsidR="00386D34">
        <w:rPr>
          <w:color w:val="000000" w:themeColor="text1"/>
          <w:szCs w:val="24"/>
        </w:rPr>
        <w:t>S</w:t>
      </w:r>
      <w:r w:rsidRPr="000B7EC7">
        <w:rPr>
          <w:color w:val="000000" w:themeColor="text1"/>
          <w:szCs w:val="24"/>
        </w:rPr>
        <w:t>ub</w:t>
      </w:r>
      <w:r w:rsidR="001B1253">
        <w:rPr>
          <w:color w:val="000000" w:themeColor="text1"/>
          <w:szCs w:val="24"/>
        </w:rPr>
        <w:t>tiekėj</w:t>
      </w:r>
      <w:r w:rsidRPr="000B7EC7">
        <w:rPr>
          <w:color w:val="000000" w:themeColor="text1"/>
          <w:szCs w:val="24"/>
        </w:rPr>
        <w:t>us</w:t>
      </w:r>
      <w:r w:rsidR="001803EA" w:rsidRPr="00C35592">
        <w:rPr>
          <w:color w:val="000000" w:themeColor="text1"/>
          <w:szCs w:val="24"/>
        </w:rPr>
        <w:t xml:space="preserve"> </w:t>
      </w:r>
      <w:r w:rsidR="001803EA" w:rsidRPr="00C35592">
        <w:rPr>
          <w:szCs w:val="24"/>
        </w:rPr>
        <w:t xml:space="preserve">bei </w:t>
      </w:r>
      <w:proofErr w:type="spellStart"/>
      <w:r w:rsidR="001803EA" w:rsidRPr="00C35592">
        <w:rPr>
          <w:szCs w:val="24"/>
        </w:rPr>
        <w:t>kvazisubtiekėjus</w:t>
      </w:r>
      <w:proofErr w:type="spellEnd"/>
      <w:r w:rsidRPr="000B7EC7">
        <w:rPr>
          <w:color w:val="000000" w:themeColor="text1"/>
          <w:szCs w:val="24"/>
        </w:rPr>
        <w:t>, išskyrus informaciją, kurią atskleidus būtų pažeisti Asmens duomenų teisinės apsaugos įstatymo reikalavimai.</w:t>
      </w:r>
    </w:p>
    <w:p w14:paraId="504BAD76" w14:textId="6FA96AD0" w:rsidR="000C5199" w:rsidRPr="000B7EC7" w:rsidRDefault="000C5199"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Jeigu tiekėjo pasiūlyme esanti informacija, atitinkanti šių </w:t>
      </w:r>
      <w:r w:rsidR="00E63C30" w:rsidRPr="000B7EC7">
        <w:rPr>
          <w:color w:val="000000" w:themeColor="text1"/>
          <w:szCs w:val="24"/>
        </w:rPr>
        <w:t xml:space="preserve">konkurso </w:t>
      </w:r>
      <w:r w:rsidRPr="00E07950">
        <w:rPr>
          <w:color w:val="000000" w:themeColor="text1"/>
        </w:rPr>
        <w:t xml:space="preserve">sąlygų </w:t>
      </w:r>
      <w:r w:rsidR="00656449" w:rsidRPr="00E07950">
        <w:rPr>
          <w:color w:val="000000" w:themeColor="text1"/>
        </w:rPr>
        <w:t>4</w:t>
      </w:r>
      <w:r w:rsidR="00926115">
        <w:rPr>
          <w:color w:val="000000" w:themeColor="text1"/>
        </w:rPr>
        <w:t>5</w:t>
      </w:r>
      <w:r w:rsidRPr="00E07950">
        <w:rPr>
          <w:color w:val="000000" w:themeColor="text1"/>
        </w:rPr>
        <w:t>.1–</w:t>
      </w:r>
      <w:r w:rsidR="00656449" w:rsidRPr="00E07950">
        <w:rPr>
          <w:color w:val="000000" w:themeColor="text1"/>
        </w:rPr>
        <w:t>4</w:t>
      </w:r>
      <w:r w:rsidR="00926115">
        <w:rPr>
          <w:color w:val="000000" w:themeColor="text1"/>
        </w:rPr>
        <w:t>5</w:t>
      </w:r>
      <w:r w:rsidRPr="00E07950">
        <w:rPr>
          <w:color w:val="000000" w:themeColor="text1"/>
        </w:rPr>
        <w:t xml:space="preserve">.4 </w:t>
      </w:r>
      <w:r w:rsidRPr="000B7EC7">
        <w:rPr>
          <w:color w:val="000000" w:themeColor="text1"/>
          <w:szCs w:val="24"/>
        </w:rPr>
        <w:t>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E81E45" w14:textId="79EC5618" w:rsidR="007E2D7C" w:rsidRPr="00A140D4" w:rsidRDefault="00761782"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A140D4">
        <w:t xml:space="preserve">Tiekėjas, teikdamas pasiūlymą, turi nurodyti </w:t>
      </w:r>
      <w:r w:rsidRPr="00A140D4">
        <w:rPr>
          <w:bCs/>
          <w:szCs w:val="24"/>
        </w:rPr>
        <w:t>rodiklio, reikalingo pasiūlymų ekonominio naudingumo kriterijaus balams apskaičiuoti, reikšm</w:t>
      </w:r>
      <w:r w:rsidR="00A140D4" w:rsidRPr="00A140D4">
        <w:rPr>
          <w:bCs/>
          <w:szCs w:val="24"/>
        </w:rPr>
        <w:t>es</w:t>
      </w:r>
      <w:r w:rsidRPr="00A140D4">
        <w:rPr>
          <w:bCs/>
          <w:szCs w:val="24"/>
        </w:rPr>
        <w:t>:</w:t>
      </w:r>
    </w:p>
    <w:p w14:paraId="69BCDC13" w14:textId="7EDC325D" w:rsidR="00761782" w:rsidRPr="00A140D4" w:rsidRDefault="00203B56" w:rsidP="00582DB1">
      <w:pPr>
        <w:pStyle w:val="Sraopastraipa"/>
        <w:numPr>
          <w:ilvl w:val="1"/>
          <w:numId w:val="2"/>
        </w:numPr>
        <w:tabs>
          <w:tab w:val="left" w:pos="340"/>
          <w:tab w:val="left" w:pos="1210"/>
        </w:tabs>
        <w:spacing w:after="0" w:line="240" w:lineRule="auto"/>
        <w:ind w:firstLine="567"/>
        <w:jc w:val="both"/>
        <w:rPr>
          <w:color w:val="000000" w:themeColor="text1"/>
          <w:szCs w:val="24"/>
        </w:rPr>
      </w:pPr>
      <w:r w:rsidRPr="00A140D4">
        <w:rPr>
          <w:color w:val="000000" w:themeColor="text1"/>
          <w:szCs w:val="24"/>
        </w:rPr>
        <w:t>Kokybės kriterijus (X) susideda iš dvejų lygiaverčių parametrų X1 ir X2, nurodytų Techninės specifikacijos (Konkurso sąlygų 3 priedas) 3.1 punkto lentelėje</w:t>
      </w:r>
      <w:r w:rsidR="00C16F0C" w:rsidRPr="00A140D4">
        <w:rPr>
          <w:color w:val="000000" w:themeColor="text1"/>
          <w:szCs w:val="24"/>
        </w:rPr>
        <w:t>.</w:t>
      </w:r>
    </w:p>
    <w:p w14:paraId="024A6AED" w14:textId="3215079F" w:rsidR="00D35D38" w:rsidRPr="00E07950" w:rsidRDefault="00D35D38" w:rsidP="00582DB1">
      <w:pPr>
        <w:numPr>
          <w:ilvl w:val="0"/>
          <w:numId w:val="2"/>
        </w:numPr>
        <w:tabs>
          <w:tab w:val="left" w:pos="0"/>
          <w:tab w:val="left" w:pos="340"/>
          <w:tab w:val="left" w:pos="1210"/>
        </w:tabs>
        <w:spacing w:after="0" w:line="240" w:lineRule="auto"/>
        <w:ind w:firstLine="567"/>
        <w:jc w:val="both"/>
        <w:rPr>
          <w:color w:val="000000" w:themeColor="text1"/>
        </w:rPr>
      </w:pPr>
      <w:r w:rsidRPr="00EC602B">
        <w:t xml:space="preserve">Pasiūlymuose nurodoma </w:t>
      </w:r>
      <w:r w:rsidR="00C20649" w:rsidRPr="00EC602B">
        <w:t xml:space="preserve">kaina pateikiama eurais. </w:t>
      </w:r>
      <w:r w:rsidRPr="00EC602B">
        <w:t>Apskaičiuojant kainą, turi būti atsižvelgta į visą</w:t>
      </w:r>
      <w:r w:rsidRPr="00E07950">
        <w:rPr>
          <w:color w:val="000000" w:themeColor="text1"/>
        </w:rPr>
        <w:t xml:space="preserve"> šiuose </w:t>
      </w:r>
      <w:r w:rsidR="000C6B70" w:rsidRPr="00E07950">
        <w:rPr>
          <w:color w:val="000000" w:themeColor="text1"/>
        </w:rPr>
        <w:t>pirkimo</w:t>
      </w:r>
      <w:r w:rsidRPr="00E07950">
        <w:rPr>
          <w:color w:val="000000" w:themeColor="text1"/>
        </w:rPr>
        <w:t xml:space="preserve"> dokumentuose nurodytą </w:t>
      </w:r>
      <w:r w:rsidR="006902C6">
        <w:rPr>
          <w:color w:val="000000" w:themeColor="text1"/>
        </w:rPr>
        <w:t xml:space="preserve">paslaugų </w:t>
      </w:r>
      <w:r w:rsidRPr="00E07950">
        <w:rPr>
          <w:color w:val="000000" w:themeColor="text1"/>
        </w:rPr>
        <w:t>apimtį, kainos sudėtines dalis, techninės specifikacijos reikalavimus ir pan.</w:t>
      </w:r>
      <w:r w:rsidR="00C85C98" w:rsidRPr="00E07950">
        <w:rPr>
          <w:color w:val="000000" w:themeColor="text1"/>
          <w:kern w:val="0"/>
        </w:rPr>
        <w:t xml:space="preserve"> </w:t>
      </w:r>
      <w:r w:rsidRPr="00E07950">
        <w:rPr>
          <w:color w:val="000000" w:themeColor="text1"/>
        </w:rPr>
        <w:t>Pasiūlymo kaina</w:t>
      </w:r>
      <w:r w:rsidR="007F4549" w:rsidRPr="00E07950">
        <w:rPr>
          <w:color w:val="000000" w:themeColor="text1"/>
        </w:rPr>
        <w:t xml:space="preserve"> bei</w:t>
      </w:r>
      <w:r w:rsidRPr="00E07950">
        <w:rPr>
          <w:color w:val="000000" w:themeColor="text1"/>
        </w:rPr>
        <w:t xml:space="preserve"> tarpinės sumos nurodom</w:t>
      </w:r>
      <w:r w:rsidR="007F4549" w:rsidRPr="00E07950">
        <w:rPr>
          <w:color w:val="000000" w:themeColor="text1"/>
        </w:rPr>
        <w:t>os</w:t>
      </w:r>
      <w:r w:rsidRPr="00E07950">
        <w:rPr>
          <w:color w:val="000000" w:themeColor="text1"/>
        </w:rPr>
        <w:t xml:space="preserve"> dvejų skaitmenų po kablelio tikslumu.</w:t>
      </w:r>
    </w:p>
    <w:p w14:paraId="7BF4BE84" w14:textId="6BFBAAAF" w:rsidR="00D35D38" w:rsidRPr="000B7EC7" w:rsidRDefault="00D35D38" w:rsidP="00582DB1">
      <w:pPr>
        <w:widowControl w:val="0"/>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Pasiūlymas galioja jame tiekėjo nurodytą laiką. Pasiūlymas turi galioti ne trumpiau nei </w:t>
      </w:r>
      <w:r w:rsidR="00151E01">
        <w:rPr>
          <w:color w:val="000000" w:themeColor="text1"/>
        </w:rPr>
        <w:t>6</w:t>
      </w:r>
      <w:r w:rsidRPr="000B7EC7">
        <w:rPr>
          <w:color w:val="000000" w:themeColor="text1"/>
          <w:shd w:val="clear" w:color="auto" w:fill="FFFFFF"/>
        </w:rPr>
        <w:t>0 dienų po pasiūlymų pateikimo termino</w:t>
      </w:r>
      <w:r w:rsidRPr="000B7EC7">
        <w:rPr>
          <w:color w:val="000000" w:themeColor="text1"/>
        </w:rPr>
        <w:t>. Jeigu pasiūlyme nenurodytas jo galiojimo laikas, laikoma, kad pasiūlymas galioja tiek, kiek numatyta pirkimo dokumentuose.</w:t>
      </w:r>
    </w:p>
    <w:p w14:paraId="773DC58A"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17D02C28" w14:textId="61FB51E8" w:rsidR="00D35D38" w:rsidRPr="000B7EC7" w:rsidRDefault="00D35D38" w:rsidP="00582DB1">
      <w:pPr>
        <w:widowControl w:val="0"/>
        <w:numPr>
          <w:ilvl w:val="0"/>
          <w:numId w:val="2"/>
        </w:numPr>
        <w:tabs>
          <w:tab w:val="left" w:pos="0"/>
          <w:tab w:val="left" w:pos="340"/>
          <w:tab w:val="left" w:pos="1210"/>
        </w:tabs>
        <w:spacing w:after="0" w:line="240" w:lineRule="auto"/>
        <w:ind w:firstLine="567"/>
        <w:jc w:val="both"/>
        <w:rPr>
          <w:iCs/>
          <w:color w:val="000000" w:themeColor="text1"/>
          <w:szCs w:val="24"/>
        </w:rPr>
      </w:pPr>
      <w:r w:rsidRPr="000B7EC7">
        <w:rPr>
          <w:color w:val="000000" w:themeColor="text1"/>
          <w:szCs w:val="24"/>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83AB919" w14:textId="75A68DC8"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6FDBC141"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Tiekėjo teikiamas pasiūlymas (visas pasiūlymas ar pasiūlymo dokumentas, kuriame nurodyta kaina) gali būti užšifruojamas. Tiekėjas, nusprendęs pateikti užšifruotą pasiūlymą, turi:</w:t>
      </w:r>
    </w:p>
    <w:p w14:paraId="1EC80164" w14:textId="439DC768" w:rsidR="00386D34" w:rsidRPr="00354A22" w:rsidRDefault="00386D34" w:rsidP="00386D34">
      <w:pPr>
        <w:pStyle w:val="Sraopastraipa"/>
        <w:numPr>
          <w:ilvl w:val="1"/>
          <w:numId w:val="2"/>
        </w:numPr>
        <w:tabs>
          <w:tab w:val="left" w:pos="1276"/>
        </w:tabs>
        <w:spacing w:after="0" w:line="240" w:lineRule="auto"/>
        <w:ind w:firstLine="567"/>
        <w:contextualSpacing w:val="0"/>
        <w:jc w:val="both"/>
        <w:rPr>
          <w:szCs w:val="24"/>
        </w:rPr>
      </w:pPr>
      <w:r w:rsidRPr="00354A22">
        <w:rPr>
          <w:szCs w:val="24"/>
        </w:rPr>
        <w:t xml:space="preserve">iki pasiūlymų pateikimo termino pabaigos, naudodamasis CVP IS priemonėmis </w:t>
      </w:r>
      <w:r w:rsidRPr="00354A22">
        <w:rPr>
          <w:iCs/>
          <w:szCs w:val="24"/>
        </w:rPr>
        <w:t xml:space="preserve">pateikti užšifruotą pasiūlymą (užšifruojamas </w:t>
      </w:r>
      <w:r w:rsidRPr="00354A22">
        <w:rPr>
          <w:szCs w:val="24"/>
        </w:rPr>
        <w:t>visas pasiūlymas arba pasiūlymo dokumentas, kuriame nurodyta pasiūlymo kaina)</w:t>
      </w:r>
      <w:r w:rsidRPr="00354A22">
        <w:rPr>
          <w:iCs/>
          <w:szCs w:val="24"/>
        </w:rPr>
        <w:t xml:space="preserve">. </w:t>
      </w:r>
      <w:r w:rsidRPr="00354A22">
        <w:rPr>
          <w:szCs w:val="24"/>
        </w:rPr>
        <w:t xml:space="preserve">Instrukciją, kaip tiekėjui užšifruoti pasiūlymą, galima rasti Viešųjų pirkimų tarnybos interneto svetainėje: </w:t>
      </w:r>
      <w:bookmarkStart w:id="6" w:name="_Hlk100647451"/>
      <w:r w:rsidR="00233D83" w:rsidRPr="00153F47">
        <w:rPr>
          <w:color w:val="000000" w:themeColor="text1"/>
        </w:rPr>
        <w:fldChar w:fldCharType="begin"/>
      </w:r>
      <w:r w:rsidR="00233D83" w:rsidRPr="00153F47">
        <w:rPr>
          <w:color w:val="000000" w:themeColor="text1"/>
        </w:rPr>
        <w:instrText xml:space="preserve"> HYPERLINK "https://vpt.lrv.lt/uploads/vpt/documents/files/uzssisfravimo%20instrukcija.pdf" </w:instrText>
      </w:r>
      <w:r w:rsidR="00233D83" w:rsidRPr="00153F47">
        <w:rPr>
          <w:color w:val="000000" w:themeColor="text1"/>
        </w:rPr>
      </w:r>
      <w:r w:rsidR="00233D83" w:rsidRPr="00153F47">
        <w:rPr>
          <w:color w:val="000000" w:themeColor="text1"/>
        </w:rPr>
        <w:fldChar w:fldCharType="separate"/>
      </w:r>
      <w:r w:rsidR="00233D83" w:rsidRPr="00153F47">
        <w:rPr>
          <w:rStyle w:val="Hipersaitas"/>
        </w:rPr>
        <w:t>https://vpt.lrv.lt/uploads/vpt/documents/files/uzssisfravimo%20instrukcija.pdf</w:t>
      </w:r>
      <w:r w:rsidR="00233D83" w:rsidRPr="00153F47">
        <w:rPr>
          <w:color w:val="000000" w:themeColor="text1"/>
        </w:rPr>
        <w:fldChar w:fldCharType="end"/>
      </w:r>
      <w:bookmarkEnd w:id="6"/>
      <w:r w:rsidR="00233D83" w:rsidRPr="00811212">
        <w:rPr>
          <w:color w:val="000000" w:themeColor="text1"/>
          <w:szCs w:val="24"/>
        </w:rPr>
        <w:t>.</w:t>
      </w:r>
    </w:p>
    <w:p w14:paraId="63088FB9" w14:textId="0BB07A84" w:rsidR="00D35D38" w:rsidRPr="000B7EC7" w:rsidRDefault="00D35D38" w:rsidP="00582DB1">
      <w:pPr>
        <w:numPr>
          <w:ilvl w:val="1"/>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iki vokų atplėšimo procedūros pradžios, nurodytos </w:t>
      </w:r>
      <w:r w:rsidR="00D319DB" w:rsidRPr="000B7EC7">
        <w:rPr>
          <w:color w:val="000000" w:themeColor="text1"/>
          <w:szCs w:val="24"/>
        </w:rPr>
        <w:t xml:space="preserve">CVP IS paskelbtame skelbime apie pirkimą, </w:t>
      </w:r>
      <w:r w:rsidRPr="000B7EC7">
        <w:rPr>
          <w:color w:val="000000" w:themeColor="text1"/>
          <w:szCs w:val="24"/>
        </w:rPr>
        <w:t xml:space="preserve">CVP IS susirašinėjimo priemonėmis pateikti slaptažodį, su kuriuo perkančioji organizacija galės iššifruoti pateiktą pasiūlymą. Iškilus CVP IS techninėms problemoms ar kitais išskirtiniais </w:t>
      </w:r>
      <w:r w:rsidRPr="000B7EC7">
        <w:rPr>
          <w:color w:val="000000" w:themeColor="text1"/>
          <w:szCs w:val="24"/>
        </w:rPr>
        <w:lastRenderedPageBreak/>
        <w:t>atvejais, kai tiekėjas neturi galimybės pateikti slaptažodžio CVP IS susirašinėjimo priemonėmis, tiekėjas turi teisę slaptažodį pateikti kitomis priemonėmis pasirinktinai: elektroniniu paštu –</w:t>
      </w:r>
      <w:proofErr w:type="spellStart"/>
      <w:r w:rsidR="0044025C">
        <w:rPr>
          <w:color w:val="000000" w:themeColor="text1"/>
          <w:szCs w:val="24"/>
        </w:rPr>
        <w:t>simona.adomaitiene</w:t>
      </w:r>
      <w:r w:rsidR="00E36AC0">
        <w:rPr>
          <w:color w:val="000000" w:themeColor="text1"/>
          <w:szCs w:val="24"/>
        </w:rPr>
        <w:t>@</w:t>
      </w:r>
      <w:r w:rsidRPr="000B7EC7">
        <w:rPr>
          <w:color w:val="000000" w:themeColor="text1"/>
          <w:szCs w:val="24"/>
        </w:rPr>
        <w:t>siauliuraj.lt</w:t>
      </w:r>
      <w:proofErr w:type="spellEnd"/>
      <w:r w:rsidRPr="000B7EC7">
        <w:rPr>
          <w:color w:val="000000" w:themeColor="text1"/>
          <w:szCs w:val="24"/>
        </w:rPr>
        <w:t>. Tokiu atveju tiekėjas turėtų būti aktyvus ir įsitikinti, kad pateiktas slaptažodis laiku pasiekė adresatą (pavyzdžiui, susisiekęs su perkančiąja organizacija oficialiu jos telefonu ir (arba) kitais būdais).</w:t>
      </w:r>
    </w:p>
    <w:p w14:paraId="5A7E8ED0"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44399CE6" w14:textId="77777777" w:rsidR="00D35D38" w:rsidRPr="000B7EC7" w:rsidRDefault="00D35D38" w:rsidP="00582DB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71450D80"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 PASIŪLYMŲ GALIOJIMO UŽTIKRINIMAS</w:t>
      </w:r>
    </w:p>
    <w:p w14:paraId="25D9C9DD" w14:textId="6D1A618F" w:rsidR="00D35D38" w:rsidRPr="000B7EC7" w:rsidRDefault="00D35D38" w:rsidP="0044025C">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Perkančioji organizacija </w:t>
      </w:r>
      <w:r w:rsidR="007D6B3D">
        <w:rPr>
          <w:color w:val="000000" w:themeColor="text1"/>
        </w:rPr>
        <w:t>ne</w:t>
      </w:r>
      <w:r w:rsidRPr="000B7EC7">
        <w:rPr>
          <w:color w:val="000000" w:themeColor="text1"/>
        </w:rPr>
        <w:t xml:space="preserve">reikalauja pateikti pasiūlymo galiojimo užtikrinimą. </w:t>
      </w:r>
    </w:p>
    <w:p w14:paraId="77074C72"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VII. </w:t>
      </w:r>
      <w:r w:rsidR="00E63C30" w:rsidRPr="000B7EC7">
        <w:rPr>
          <w:b/>
          <w:color w:val="000000" w:themeColor="text1"/>
          <w:szCs w:val="24"/>
        </w:rPr>
        <w:t>KONKURSO</w:t>
      </w:r>
      <w:r w:rsidRPr="000B7EC7">
        <w:rPr>
          <w:b/>
          <w:color w:val="000000" w:themeColor="text1"/>
          <w:szCs w:val="24"/>
        </w:rPr>
        <w:t xml:space="preserve"> SĄLYGŲ PAAIŠKINIMAS IR PATIKSLINIMAS</w:t>
      </w:r>
    </w:p>
    <w:p w14:paraId="6E0CB61C" w14:textId="1798BBB9" w:rsidR="00D35D38" w:rsidRPr="000B7EC7" w:rsidRDefault="00E63C30" w:rsidP="0044025C">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Konkurso</w:t>
      </w:r>
      <w:r w:rsidR="00D35D38" w:rsidRPr="000B7EC7">
        <w:rPr>
          <w:color w:val="000000" w:themeColor="text1"/>
        </w:rPr>
        <w:t xml:space="preserve"> sąlygos gali būti paaiškinamos, patikslinamos tiekėjų iniciatyva, jiems CVP IS susirašinėjimo priemonėmis kreipiantis į perkančiąją organizaciją. Prašymai paaiškinti </w:t>
      </w:r>
      <w:r w:rsidRPr="000B7EC7">
        <w:rPr>
          <w:color w:val="000000" w:themeColor="text1"/>
          <w:szCs w:val="24"/>
        </w:rPr>
        <w:t>konkurso</w:t>
      </w:r>
      <w:r w:rsidRPr="000B7EC7">
        <w:rPr>
          <w:color w:val="000000" w:themeColor="text1"/>
        </w:rPr>
        <w:t xml:space="preserve"> </w:t>
      </w:r>
      <w:r w:rsidR="00D35D38" w:rsidRPr="000B7EC7">
        <w:rPr>
          <w:color w:val="000000" w:themeColor="text1"/>
        </w:rPr>
        <w:t>sąlygas gali būti pateikiami perkančiajai organizacijai CVP IS susirašinėjimo pr</w:t>
      </w:r>
      <w:r w:rsidR="003D7C85" w:rsidRPr="000B7EC7">
        <w:rPr>
          <w:color w:val="000000" w:themeColor="text1"/>
        </w:rPr>
        <w:t xml:space="preserve">iemonėmis ne vėliau </w:t>
      </w:r>
      <w:r w:rsidR="003D7C85" w:rsidRPr="00E07950">
        <w:rPr>
          <w:color w:val="000000" w:themeColor="text1"/>
        </w:rPr>
        <w:t>kaip likus</w:t>
      </w:r>
      <w:r w:rsidR="003D7C85" w:rsidRPr="00EC602B">
        <w:t xml:space="preserve"> </w:t>
      </w:r>
      <w:r w:rsidR="00BB731E">
        <w:t>6</w:t>
      </w:r>
      <w:r w:rsidR="00D35D38" w:rsidRPr="001D4E8E">
        <w:t xml:space="preserve"> dienoms iki pasiūlymų </w:t>
      </w:r>
      <w:r w:rsidR="00D35D38" w:rsidRPr="000B7EC7">
        <w:rPr>
          <w:color w:val="000000" w:themeColor="text1"/>
        </w:rPr>
        <w:t xml:space="preserve">pateikimo termino pabaigos. Tiekėjai turėtų būti aktyvūs ir pateikti klausimus ar paprašyti paaiškinti </w:t>
      </w:r>
      <w:r w:rsidRPr="000B7EC7">
        <w:rPr>
          <w:color w:val="000000" w:themeColor="text1"/>
          <w:szCs w:val="24"/>
        </w:rPr>
        <w:t>konkurso</w:t>
      </w:r>
      <w:r w:rsidRPr="000B7EC7">
        <w:rPr>
          <w:color w:val="000000" w:themeColor="text1"/>
        </w:rPr>
        <w:t xml:space="preserve"> </w:t>
      </w:r>
      <w:r w:rsidR="00D35D38" w:rsidRPr="000B7EC7">
        <w:rPr>
          <w:color w:val="000000" w:themeColor="text1"/>
        </w:rPr>
        <w:t>sąlygas iš karto jas išanalizavę, atsižvelgdami į tai, kad, pasibaigus pasiūlymų pateikimo terminui, pasiūlymo turinio keisti nebus galima.</w:t>
      </w:r>
    </w:p>
    <w:p w14:paraId="78B34462" w14:textId="77777777" w:rsidR="00D35D38" w:rsidRPr="000B7EC7" w:rsidRDefault="00D35D38" w:rsidP="0044025C">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Nesibaigus pasiūlymų pateikimo terminui, perkančioji organizacija turi teisę savo iniciatyva paaiškinti, patikslinti </w:t>
      </w:r>
      <w:r w:rsidR="00E63C30" w:rsidRPr="000B7EC7">
        <w:rPr>
          <w:color w:val="000000" w:themeColor="text1"/>
          <w:szCs w:val="24"/>
        </w:rPr>
        <w:t>konkurso</w:t>
      </w:r>
      <w:r w:rsidRPr="000B7EC7">
        <w:rPr>
          <w:color w:val="000000" w:themeColor="text1"/>
          <w:szCs w:val="24"/>
        </w:rPr>
        <w:t xml:space="preserve"> sąlygas.</w:t>
      </w:r>
    </w:p>
    <w:p w14:paraId="10535951" w14:textId="5A3D93A5" w:rsidR="00D35D38" w:rsidRPr="000B7EC7" w:rsidRDefault="00D35D38" w:rsidP="0044025C">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Atsakydama į kiekvieną tiekėjo </w:t>
      </w:r>
      <w:r w:rsidRPr="000B7EC7">
        <w:rPr>
          <w:iCs/>
          <w:color w:val="000000" w:themeColor="text1"/>
          <w:szCs w:val="24"/>
        </w:rPr>
        <w:t>CVP IS susirašinėjimo priemonėmis pateiktą</w:t>
      </w:r>
      <w:r w:rsidRPr="000B7EC7">
        <w:rPr>
          <w:color w:val="000000" w:themeColor="text1"/>
          <w:szCs w:val="24"/>
        </w:rPr>
        <w:t xml:space="preserve"> prašymą paaiškinti </w:t>
      </w:r>
      <w:r w:rsidR="008E14E3" w:rsidRPr="000B7EC7">
        <w:rPr>
          <w:color w:val="000000" w:themeColor="text1"/>
          <w:szCs w:val="24"/>
        </w:rPr>
        <w:t xml:space="preserve">konkurso </w:t>
      </w:r>
      <w:r w:rsidRPr="000B7EC7">
        <w:rPr>
          <w:color w:val="000000" w:themeColor="text1"/>
          <w:szCs w:val="24"/>
        </w:rPr>
        <w:t xml:space="preserve">sąlygas, jeigu jis buvo pateiktas nepasibaigus šių </w:t>
      </w:r>
      <w:r w:rsidR="008E14E3" w:rsidRPr="000B7EC7">
        <w:rPr>
          <w:color w:val="000000" w:themeColor="text1"/>
          <w:szCs w:val="24"/>
        </w:rPr>
        <w:t xml:space="preserve">konkurso </w:t>
      </w:r>
      <w:r w:rsidRPr="00EC602B">
        <w:t xml:space="preserve">sąlygų </w:t>
      </w:r>
      <w:r w:rsidR="006902C6">
        <w:t>5</w:t>
      </w:r>
      <w:r w:rsidR="00926115">
        <w:t>1</w:t>
      </w:r>
      <w:r w:rsidRPr="00E07950">
        <w:rPr>
          <w:color w:val="000000" w:themeColor="text1"/>
          <w:shd w:val="clear" w:color="auto" w:fill="FFFFFF"/>
        </w:rPr>
        <w:t xml:space="preserve"> punkte </w:t>
      </w:r>
      <w:r w:rsidRPr="000B7EC7">
        <w:rPr>
          <w:color w:val="000000" w:themeColor="text1"/>
          <w:szCs w:val="24"/>
        </w:rPr>
        <w:t xml:space="preserve">nurodytam terminui, arba aiškindama, tikslindama </w:t>
      </w:r>
      <w:r w:rsidR="008E14E3" w:rsidRPr="000B7EC7">
        <w:rPr>
          <w:color w:val="000000" w:themeColor="text1"/>
          <w:szCs w:val="24"/>
        </w:rPr>
        <w:t xml:space="preserve">konkurso </w:t>
      </w:r>
      <w:r w:rsidRPr="000B7EC7">
        <w:rPr>
          <w:color w:val="000000" w:themeColor="text1"/>
          <w:szCs w:val="24"/>
        </w:rPr>
        <w:t>sąlygas savo iniciatyva, perkančioji organizacija turi paaiškinimus, patikslinimus paskelbti CVP IS ir išsiųsti visiems tiekėjams, kurie prisijungė prie</w:t>
      </w:r>
      <w:r w:rsidR="00F73074" w:rsidRPr="000B7EC7">
        <w:rPr>
          <w:color w:val="000000" w:themeColor="text1"/>
          <w:szCs w:val="24"/>
        </w:rPr>
        <w:t xml:space="preserve"> pirkimo, ne vėliau kaip likus 4 dienoms</w:t>
      </w:r>
      <w:r w:rsidRPr="000B7EC7">
        <w:rPr>
          <w:color w:val="000000" w:themeColor="text1"/>
          <w:szCs w:val="24"/>
        </w:rPr>
        <w:t xml:space="preserve"> iki pasiūlymų pateikimo termino pabaigos. Į laiku gautą tiekėjo prašymą paaiškinti </w:t>
      </w:r>
      <w:r w:rsidR="008E14E3" w:rsidRPr="000B7EC7">
        <w:rPr>
          <w:color w:val="000000" w:themeColor="text1"/>
          <w:szCs w:val="24"/>
        </w:rPr>
        <w:t xml:space="preserve">konkurso </w:t>
      </w:r>
      <w:r w:rsidRPr="000B7EC7">
        <w:rPr>
          <w:color w:val="000000" w:themeColor="text1"/>
          <w:szCs w:val="24"/>
        </w:rPr>
        <w:t xml:space="preserve">sąlygas perkančioji organizacija atsako ne vėliau kaip </w:t>
      </w:r>
      <w:r w:rsidR="00F73074" w:rsidRPr="000B7EC7">
        <w:rPr>
          <w:color w:val="000000" w:themeColor="text1"/>
          <w:szCs w:val="24"/>
        </w:rPr>
        <w:t>likus 4 dienoms</w:t>
      </w:r>
      <w:r w:rsidR="00811AFC" w:rsidRPr="000B7EC7">
        <w:rPr>
          <w:color w:val="000000" w:themeColor="text1"/>
          <w:szCs w:val="24"/>
        </w:rPr>
        <w:t xml:space="preserve"> iki pasiūlymų pateikimo termino pabaigos.</w:t>
      </w:r>
      <w:r w:rsidRPr="000B7EC7">
        <w:rPr>
          <w:color w:val="000000" w:themeColor="text1"/>
          <w:szCs w:val="24"/>
        </w:rPr>
        <w:t xml:space="preserve"> Perkančioji organizacija, atsakydama tiekėjui, kartu siunčia paaiškinimus ir visiems kitiems tiekėjams, kurie prisijungė prie pirkimo, bet nenurodo, kuris tiekėjas pateikė prašymą paaiškinti </w:t>
      </w:r>
      <w:r w:rsidR="008E14E3" w:rsidRPr="000B7EC7">
        <w:rPr>
          <w:color w:val="000000" w:themeColor="text1"/>
          <w:szCs w:val="24"/>
        </w:rPr>
        <w:t xml:space="preserve">konkurso </w:t>
      </w:r>
      <w:r w:rsidRPr="000B7EC7">
        <w:rPr>
          <w:color w:val="000000" w:themeColor="text1"/>
          <w:szCs w:val="24"/>
        </w:rPr>
        <w:t xml:space="preserve">sąlygas. Atsakymai į tiekėjų klausimus ar </w:t>
      </w:r>
      <w:r w:rsidR="008E14E3" w:rsidRPr="000B7EC7">
        <w:rPr>
          <w:color w:val="000000" w:themeColor="text1"/>
          <w:szCs w:val="24"/>
        </w:rPr>
        <w:t xml:space="preserve">konkurso </w:t>
      </w:r>
      <w:r w:rsidRPr="000B7EC7">
        <w:rPr>
          <w:color w:val="000000" w:themeColor="text1"/>
          <w:szCs w:val="24"/>
        </w:rPr>
        <w:t>sąlygų paaiškinimai, patikslinimai perkančiosios organizacijos iniciatyva paskelbiami CVP IS bei teikiami tik CVP IS priemonėmis prie pirkimo prisijungusiems tiekėjams.</w:t>
      </w:r>
    </w:p>
    <w:p w14:paraId="689639B0" w14:textId="77777777" w:rsidR="00D35D38" w:rsidRPr="000B7EC7" w:rsidRDefault="00D35D38" w:rsidP="0044025C">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62FF6CB" w14:textId="77777777" w:rsidR="00D35D38" w:rsidRPr="000B7EC7" w:rsidRDefault="00D35D38" w:rsidP="0044025C">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nerengs susitikimų su tiekėjais dėl pirkimo dokumentų paaiškinimų.</w:t>
      </w:r>
    </w:p>
    <w:p w14:paraId="591BAC20" w14:textId="77777777" w:rsidR="00D35D38" w:rsidRPr="000B7EC7" w:rsidRDefault="00D35D38" w:rsidP="0044025C">
      <w:pPr>
        <w:numPr>
          <w:ilvl w:val="0"/>
          <w:numId w:val="2"/>
        </w:numPr>
        <w:tabs>
          <w:tab w:val="left" w:pos="0"/>
          <w:tab w:val="left" w:pos="340"/>
          <w:tab w:val="left" w:pos="1210"/>
        </w:tabs>
        <w:spacing w:after="0" w:line="240" w:lineRule="auto"/>
        <w:ind w:firstLine="567"/>
        <w:jc w:val="both"/>
        <w:rPr>
          <w:iCs/>
          <w:color w:val="000000" w:themeColor="text1"/>
          <w:szCs w:val="24"/>
        </w:rPr>
      </w:pPr>
      <w:r w:rsidRPr="000B7EC7">
        <w:rPr>
          <w:color w:val="000000" w:themeColor="text1"/>
          <w:szCs w:val="24"/>
        </w:rPr>
        <w:t xml:space="preserve">Bet kokia informacija, </w:t>
      </w:r>
      <w:r w:rsidR="008E14E3" w:rsidRPr="000B7EC7">
        <w:rPr>
          <w:color w:val="000000" w:themeColor="text1"/>
          <w:szCs w:val="24"/>
        </w:rPr>
        <w:t xml:space="preserve">konkurso </w:t>
      </w:r>
      <w:r w:rsidRPr="000B7EC7">
        <w:rPr>
          <w:color w:val="000000" w:themeColor="text1"/>
          <w:szCs w:val="24"/>
        </w:rPr>
        <w:t xml:space="preserve">sąlygų paaiškinimai, pranešimai ar kitas perkančiosios organizacijos ir tiekėjo susirašinėjimas yra vykdomas </w:t>
      </w:r>
      <w:r w:rsidRPr="000B7EC7">
        <w:rPr>
          <w:iCs/>
          <w:color w:val="000000" w:themeColor="text1"/>
          <w:szCs w:val="24"/>
        </w:rPr>
        <w:t>tik CVP IS susirašinėjimo priemonėmis (pranešimus gaus prie pirkimo prisijungę tiekėjai).</w:t>
      </w:r>
    </w:p>
    <w:p w14:paraId="15A7346C" w14:textId="77777777" w:rsidR="00D35D38" w:rsidRPr="000B7EC7" w:rsidRDefault="00D35D38" w:rsidP="0044025C">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8E14E3" w:rsidRPr="000B7EC7">
        <w:rPr>
          <w:color w:val="000000" w:themeColor="text1"/>
          <w:szCs w:val="24"/>
        </w:rPr>
        <w:t xml:space="preserve">konkurso </w:t>
      </w:r>
      <w:r w:rsidRPr="000B7EC7">
        <w:rPr>
          <w:color w:val="000000" w:themeColor="text1"/>
          <w:szCs w:val="24"/>
        </w:rPr>
        <w:t xml:space="preserve">sąlygas paaiškina (patikslina) ir negali </w:t>
      </w:r>
      <w:r w:rsidR="008E14E3" w:rsidRPr="000B7EC7">
        <w:rPr>
          <w:color w:val="000000" w:themeColor="text1"/>
          <w:szCs w:val="24"/>
        </w:rPr>
        <w:t xml:space="preserve">konkurso </w:t>
      </w:r>
      <w:r w:rsidRPr="000B7EC7">
        <w:rPr>
          <w:color w:val="000000" w:themeColor="text1"/>
          <w:szCs w:val="24"/>
        </w:rPr>
        <w:t>sąlygų paaiškinimų (patikslinimų) ar susitikimo protokolų išrašų (jeigu susitikimai įvyks</w:t>
      </w:r>
      <w:r w:rsidRPr="000B7EC7">
        <w:rPr>
          <w:i/>
          <w:color w:val="000000" w:themeColor="text1"/>
          <w:szCs w:val="24"/>
        </w:rPr>
        <w:t>)</w:t>
      </w:r>
      <w:r w:rsidRPr="000B7EC7">
        <w:rPr>
          <w:color w:val="000000" w:themeColor="text1"/>
          <w:szCs w:val="24"/>
        </w:rPr>
        <w:t xml:space="preserve"> pateikti taip, kad visi kandidatai juos gautų ne vėliau kaip likus 1 darbo dienai iki pasiūlymų </w:t>
      </w:r>
      <w:r w:rsidRPr="000B7EC7">
        <w:rPr>
          <w:color w:val="000000" w:themeColor="text1"/>
          <w:szCs w:val="24"/>
        </w:rPr>
        <w:lastRenderedPageBreak/>
        <w:t>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4A92E32F"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VIII. VOKŲ SU PASIŪLYMAIS ATPLĖŠIMO PROCEDŪROS</w:t>
      </w:r>
    </w:p>
    <w:p w14:paraId="002254A6" w14:textId="405F5AD4" w:rsidR="00D35D38" w:rsidRPr="001D4E8E" w:rsidRDefault="00D35D38" w:rsidP="00390B36">
      <w:pPr>
        <w:numPr>
          <w:ilvl w:val="0"/>
          <w:numId w:val="2"/>
        </w:numPr>
        <w:tabs>
          <w:tab w:val="left" w:pos="0"/>
          <w:tab w:val="left" w:pos="340"/>
          <w:tab w:val="left" w:pos="1210"/>
        </w:tabs>
        <w:spacing w:after="0" w:line="240" w:lineRule="auto"/>
        <w:ind w:firstLine="567"/>
        <w:jc w:val="both"/>
        <w:rPr>
          <w:color w:val="000000" w:themeColor="text1"/>
        </w:rPr>
      </w:pPr>
      <w:bookmarkStart w:id="7" w:name="_Ref60481995"/>
      <w:bookmarkStart w:id="8" w:name="_Ref58464629"/>
      <w:r w:rsidRPr="000B7EC7">
        <w:rPr>
          <w:color w:val="000000" w:themeColor="text1"/>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administracijos </w:t>
      </w:r>
      <w:r w:rsidR="000E5D53" w:rsidRPr="000B7EC7">
        <w:rPr>
          <w:color w:val="000000" w:themeColor="text1"/>
          <w:szCs w:val="24"/>
        </w:rPr>
        <w:t>Viešųjų pirkimų skyriaus patalpose</w:t>
      </w:r>
      <w:r w:rsidRPr="000B7EC7">
        <w:rPr>
          <w:color w:val="000000" w:themeColor="text1"/>
          <w:szCs w:val="24"/>
        </w:rPr>
        <w:t>, Vilniaus g. 263, Šiauli</w:t>
      </w:r>
      <w:r w:rsidRPr="001D4E8E">
        <w:rPr>
          <w:color w:val="000000" w:themeColor="text1"/>
        </w:rPr>
        <w:t xml:space="preserve">ai, </w:t>
      </w:r>
      <w:r w:rsidR="000F5926" w:rsidRPr="001D4E8E">
        <w:rPr>
          <w:color w:val="000000" w:themeColor="text1"/>
        </w:rPr>
        <w:t>CVP IS paskelbtame skelbime apie pirkimą nurodytu laiku.</w:t>
      </w:r>
      <w:bookmarkStart w:id="9" w:name="_Ref60481998"/>
      <w:bookmarkStart w:id="10" w:name="_Ref58464669"/>
      <w:bookmarkEnd w:id="7"/>
      <w:bookmarkEnd w:id="8"/>
    </w:p>
    <w:p w14:paraId="40161E39" w14:textId="0AF6D7EB" w:rsidR="00D35D38" w:rsidRPr="0044025C" w:rsidRDefault="0044025C" w:rsidP="00390B36">
      <w:pPr>
        <w:pStyle w:val="Sraopastraipa"/>
        <w:numPr>
          <w:ilvl w:val="0"/>
          <w:numId w:val="2"/>
        </w:numPr>
        <w:tabs>
          <w:tab w:val="left" w:pos="340"/>
          <w:tab w:val="left" w:pos="1134"/>
        </w:tabs>
        <w:spacing w:after="0" w:line="240" w:lineRule="auto"/>
        <w:ind w:firstLine="567"/>
        <w:contextualSpacing w:val="0"/>
        <w:jc w:val="both"/>
        <w:rPr>
          <w:szCs w:val="24"/>
        </w:rPr>
      </w:pPr>
      <w:r w:rsidRPr="001E3B0B">
        <w:rPr>
          <w:szCs w:val="24"/>
        </w:rPr>
        <w:t>Vokų su pasiūlymais atplėšimo procedūroje turi teisę dalyvauti viešuosius pirkimus kontroliuojančių institucijų atstovai. Tiekėjų atstovai vokų atplėšimo procedūroje nedalyvauja.</w:t>
      </w:r>
      <w:bookmarkEnd w:id="9"/>
      <w:bookmarkEnd w:id="10"/>
    </w:p>
    <w:p w14:paraId="30AB4905" w14:textId="77777777" w:rsidR="00390B36" w:rsidRPr="00354A22" w:rsidRDefault="00390B36" w:rsidP="00390B36">
      <w:pPr>
        <w:pStyle w:val="Sraopastraipa"/>
        <w:widowControl w:val="0"/>
        <w:numPr>
          <w:ilvl w:val="0"/>
          <w:numId w:val="2"/>
        </w:numPr>
        <w:tabs>
          <w:tab w:val="left" w:pos="340"/>
          <w:tab w:val="left" w:pos="1134"/>
        </w:tabs>
        <w:spacing w:after="0" w:line="240" w:lineRule="auto"/>
        <w:ind w:firstLine="567"/>
        <w:contextualSpacing w:val="0"/>
        <w:jc w:val="both"/>
        <w:rPr>
          <w:szCs w:val="24"/>
        </w:rPr>
      </w:pPr>
      <w:r w:rsidRPr="00354A22">
        <w:rPr>
          <w:szCs w:val="24"/>
        </w:rPr>
        <w:t>Vokų su pasiūlymais atplėšimo procedūroje skelbiamas pasiūlymą pateikusio tiekėjo pavadinimas, pasiūlyme nurodyta kaina ir pranešama, ar yra pateiktas pasiūlymo galiojimo užtikrinimas, ar pasiūlymas pateiktas perkančiosios organizacijos nurodytomis elektroninėmis priemonėmis.</w:t>
      </w:r>
    </w:p>
    <w:p w14:paraId="289B81E4" w14:textId="77777777" w:rsidR="00D35D38" w:rsidRPr="000B7EC7" w:rsidRDefault="00D35D38" w:rsidP="00390B36">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Tolesnes pasiūlymų nagrinėjimo, vertinimo ir palygin</w:t>
      </w:r>
      <w:r w:rsidR="00DE060E" w:rsidRPr="000B7EC7">
        <w:rPr>
          <w:color w:val="000000" w:themeColor="text1"/>
        </w:rPr>
        <w:t>imo procedūras atlieka Komisija</w:t>
      </w:r>
      <w:r w:rsidRPr="000B7EC7">
        <w:rPr>
          <w:color w:val="000000" w:themeColor="text1"/>
        </w:rPr>
        <w:t>.</w:t>
      </w:r>
    </w:p>
    <w:p w14:paraId="70D2CB1C" w14:textId="77777777" w:rsidR="00D35D38" w:rsidRPr="000B7EC7" w:rsidRDefault="00D35D38" w:rsidP="00390B36">
      <w:pPr>
        <w:spacing w:before="120" w:after="120" w:line="240" w:lineRule="auto"/>
        <w:ind w:firstLine="567"/>
        <w:jc w:val="center"/>
        <w:rPr>
          <w:b/>
          <w:color w:val="000000" w:themeColor="text1"/>
          <w:szCs w:val="24"/>
        </w:rPr>
      </w:pPr>
      <w:r w:rsidRPr="000B7EC7">
        <w:rPr>
          <w:b/>
          <w:color w:val="000000" w:themeColor="text1"/>
          <w:spacing w:val="-8"/>
          <w:szCs w:val="24"/>
        </w:rPr>
        <w:t xml:space="preserve">IX. PASIŪLYMŲ </w:t>
      </w:r>
      <w:r w:rsidRPr="000B7EC7">
        <w:rPr>
          <w:b/>
          <w:color w:val="000000" w:themeColor="text1"/>
          <w:szCs w:val="24"/>
        </w:rPr>
        <w:t>NAGRINĖJIMAS IR PASIŪLYMŲ ATMETIMO PRIEŽASTYS</w:t>
      </w:r>
    </w:p>
    <w:p w14:paraId="5E89A6BC" w14:textId="77777777" w:rsidR="00390B36" w:rsidRPr="00390B36" w:rsidRDefault="0008747A" w:rsidP="00390B36">
      <w:pPr>
        <w:numPr>
          <w:ilvl w:val="0"/>
          <w:numId w:val="2"/>
        </w:numPr>
        <w:tabs>
          <w:tab w:val="left" w:pos="0"/>
          <w:tab w:val="left" w:pos="340"/>
          <w:tab w:val="left" w:pos="1134"/>
          <w:tab w:val="left" w:pos="1210"/>
        </w:tabs>
        <w:spacing w:after="0" w:line="240" w:lineRule="auto"/>
        <w:ind w:firstLine="567"/>
        <w:jc w:val="both"/>
        <w:rPr>
          <w:szCs w:val="24"/>
        </w:rPr>
      </w:pPr>
      <w:r w:rsidRPr="00390B36">
        <w:rPr>
          <w:color w:val="000000" w:themeColor="text1"/>
          <w:szCs w:val="24"/>
        </w:rPr>
        <w:t xml:space="preserve">Perkančioji organizacija bet kuriuo pirkimo procedūros metu gali paprašyti dalyvių pateikti visus ar dalį dokumentų, patvirtinančių jų pašalinimo pagrindų nebuvimą, </w:t>
      </w:r>
      <w:r w:rsidR="00390B36" w:rsidRPr="00390B36">
        <w:rPr>
          <w:color w:val="000000" w:themeColor="text1"/>
          <w:szCs w:val="24"/>
        </w:rPr>
        <w:t xml:space="preserve">atitiktį </w:t>
      </w:r>
      <w:r w:rsidR="005C4B36" w:rsidRPr="00390B36">
        <w:rPr>
          <w:color w:val="000000" w:themeColor="text1"/>
          <w:szCs w:val="24"/>
        </w:rPr>
        <w:t>kvalifikacijos reikalavim</w:t>
      </w:r>
      <w:r w:rsidR="00390B36" w:rsidRPr="00390B36">
        <w:rPr>
          <w:color w:val="000000" w:themeColor="text1"/>
          <w:szCs w:val="24"/>
        </w:rPr>
        <w:t>ams</w:t>
      </w:r>
      <w:r w:rsidR="005C4B36" w:rsidRPr="00390B36">
        <w:rPr>
          <w:color w:val="000000" w:themeColor="text1"/>
          <w:szCs w:val="24"/>
        </w:rPr>
        <w:t xml:space="preserve">, </w:t>
      </w:r>
      <w:r w:rsidRPr="00390B36">
        <w:rPr>
          <w:color w:val="000000" w:themeColor="text1"/>
          <w:szCs w:val="24"/>
        </w:rPr>
        <w:t>jeigu tai būtina siekiant užtikrinti tinkamą pirkimo procedūros atlikimą.</w:t>
      </w:r>
    </w:p>
    <w:p w14:paraId="74F28B1F" w14:textId="393C098C" w:rsidR="00390B36" w:rsidRPr="00390B36" w:rsidRDefault="00390B36" w:rsidP="00390B36">
      <w:pPr>
        <w:numPr>
          <w:ilvl w:val="0"/>
          <w:numId w:val="2"/>
        </w:numPr>
        <w:tabs>
          <w:tab w:val="left" w:pos="0"/>
          <w:tab w:val="left" w:pos="340"/>
          <w:tab w:val="left" w:pos="1134"/>
          <w:tab w:val="left" w:pos="1210"/>
        </w:tabs>
        <w:spacing w:after="0" w:line="240" w:lineRule="auto"/>
        <w:ind w:firstLine="567"/>
        <w:jc w:val="both"/>
        <w:rPr>
          <w:szCs w:val="24"/>
        </w:rPr>
      </w:pPr>
      <w:r w:rsidRPr="00390B36">
        <w:rPr>
          <w:szCs w:val="24"/>
        </w:rPr>
        <w:t>Perkančioji organizacija pirmiausia patikrina dalyvių pasiūlymų galiojimo užtikrinim</w:t>
      </w:r>
      <w:r>
        <w:rPr>
          <w:szCs w:val="24"/>
        </w:rPr>
        <w:t>u</w:t>
      </w:r>
      <w:r w:rsidRPr="00390B36">
        <w:rPr>
          <w:szCs w:val="24"/>
        </w:rPr>
        <w:t>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Dalyvio, iki perkančiosios 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p>
    <w:p w14:paraId="6DD2CEC7" w14:textId="01D57AE2" w:rsidR="0008747A" w:rsidRPr="000B7EC7" w:rsidRDefault="000E5D53"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 Perkančioji organizacija toliau vertina dalyvių pateiktus, galiojančius pasiūlymus, o nustačiusi ekonomiškai naudingiausią pasiūlymą, patikrina, ar nėra šį pasiūlymą pateikusio dalyvio pašalinimo pagrindų</w:t>
      </w:r>
      <w:r w:rsidR="005C4B36" w:rsidRPr="000B7EC7">
        <w:rPr>
          <w:color w:val="000000" w:themeColor="text1"/>
          <w:szCs w:val="24"/>
        </w:rPr>
        <w:t>, ar šio dalyvio kvalifikacija tenkina nustatytus kvalifikacijos reikalavimus</w:t>
      </w:r>
      <w:r w:rsidR="005761D6">
        <w:rPr>
          <w:color w:val="000000" w:themeColor="text1"/>
          <w:szCs w:val="24"/>
        </w:rPr>
        <w:t>.</w:t>
      </w:r>
    </w:p>
    <w:p w14:paraId="74F58A14" w14:textId="72F4AB3F" w:rsidR="00B76967" w:rsidRPr="008745EF" w:rsidRDefault="0008747A"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Perkančiosios organizacijos neatmesti pasiūlymai </w:t>
      </w:r>
      <w:r w:rsidRPr="008745EF">
        <w:rPr>
          <w:color w:val="000000" w:themeColor="text1"/>
          <w:szCs w:val="24"/>
        </w:rPr>
        <w:t xml:space="preserve">vertinami pagal ekonominio naudingumo </w:t>
      </w:r>
      <w:r w:rsidR="00B76967" w:rsidRPr="008745EF">
        <w:rPr>
          <w:color w:val="000000" w:themeColor="text1"/>
          <w:szCs w:val="24"/>
        </w:rPr>
        <w:t>pagal kainą ir kitus šiose konkurso sąlygose nurodytus ekonominio naudingumo kriterijus.</w:t>
      </w:r>
    </w:p>
    <w:p w14:paraId="25ADEDA6" w14:textId="74BA31FC" w:rsidR="00B76967" w:rsidRPr="00944C97" w:rsidRDefault="00B76967"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944C97">
        <w:rPr>
          <w:color w:val="000000" w:themeColor="text1"/>
          <w:szCs w:val="24"/>
        </w:rPr>
        <w:t>Pasiūlymo ekonominio naudingumo vertinimo kriterijai yra tokie:</w:t>
      </w:r>
    </w:p>
    <w:p w14:paraId="7B5FC3A9" w14:textId="5EDE9AE4" w:rsidR="00615685" w:rsidRPr="00944C97" w:rsidRDefault="00615685" w:rsidP="00390B36">
      <w:pPr>
        <w:tabs>
          <w:tab w:val="left" w:pos="340"/>
          <w:tab w:val="left" w:pos="1210"/>
        </w:tabs>
        <w:spacing w:after="0" w:line="240" w:lineRule="auto"/>
        <w:ind w:firstLine="567"/>
        <w:jc w:val="both"/>
        <w:rPr>
          <w:color w:val="000000" w:themeColor="text1"/>
          <w:szCs w:val="24"/>
        </w:rPr>
      </w:pPr>
      <w:r w:rsidRPr="00615685">
        <w:rPr>
          <w:color w:val="000000" w:themeColor="text1"/>
          <w:szCs w:val="24"/>
        </w:rPr>
        <w:t>67.</w:t>
      </w:r>
      <w:r w:rsidRPr="00944C97">
        <w:rPr>
          <w:color w:val="000000" w:themeColor="text1"/>
          <w:szCs w:val="24"/>
        </w:rPr>
        <w:t xml:space="preserve">1. Kaina yra fiksuota (draudimo įmokos dydis nustatytas Techninės specifikacijos (Konkurso sąlygų 3 priedas) 3.1 punkte. </w:t>
      </w:r>
    </w:p>
    <w:p w14:paraId="23E218B1" w14:textId="60AFFDB4" w:rsidR="00615685" w:rsidRPr="00944C97" w:rsidRDefault="00944C97" w:rsidP="00390B36">
      <w:pPr>
        <w:tabs>
          <w:tab w:val="left" w:pos="340"/>
          <w:tab w:val="left" w:pos="1210"/>
        </w:tabs>
        <w:spacing w:after="0" w:line="240" w:lineRule="auto"/>
        <w:ind w:firstLine="567"/>
        <w:jc w:val="both"/>
        <w:rPr>
          <w:color w:val="000000" w:themeColor="text1"/>
          <w:szCs w:val="24"/>
        </w:rPr>
      </w:pPr>
      <w:r w:rsidRPr="00944C97">
        <w:rPr>
          <w:color w:val="000000" w:themeColor="text1"/>
          <w:szCs w:val="24"/>
        </w:rPr>
        <w:t>67.2.</w:t>
      </w:r>
      <w:r w:rsidR="00615685" w:rsidRPr="00944C97">
        <w:rPr>
          <w:color w:val="000000" w:themeColor="text1"/>
          <w:szCs w:val="24"/>
        </w:rPr>
        <w:t xml:space="preserve"> </w:t>
      </w:r>
      <w:bookmarkStart w:id="11" w:name="_Hlk129099891"/>
      <w:r w:rsidR="00615685" w:rsidRPr="00944C97">
        <w:rPr>
          <w:color w:val="000000" w:themeColor="text1"/>
          <w:szCs w:val="24"/>
        </w:rPr>
        <w:t>Kokybės kriterijus (X) susideda iš dvejų lygiaverčių parametrų X1 ir X2, nurodytų Techninės specifikacijos (Konkurso sąlygų 3 priedas) 3.1 punkto lentelėje</w:t>
      </w:r>
      <w:bookmarkEnd w:id="11"/>
      <w:r w:rsidR="00615685" w:rsidRPr="00944C97">
        <w:rPr>
          <w:color w:val="000000" w:themeColor="text1"/>
          <w:szCs w:val="24"/>
        </w:rPr>
        <w:t xml:space="preserve">. </w:t>
      </w:r>
    </w:p>
    <w:p w14:paraId="16E5CC34" w14:textId="52A4450F" w:rsidR="00615685" w:rsidRPr="00944C97" w:rsidRDefault="00944C97" w:rsidP="00390B36">
      <w:pPr>
        <w:tabs>
          <w:tab w:val="left" w:pos="340"/>
          <w:tab w:val="left" w:pos="1210"/>
        </w:tabs>
        <w:spacing w:after="0" w:line="240" w:lineRule="auto"/>
        <w:ind w:firstLine="567"/>
        <w:jc w:val="both"/>
        <w:rPr>
          <w:color w:val="000000" w:themeColor="text1"/>
          <w:szCs w:val="24"/>
        </w:rPr>
      </w:pPr>
      <w:r w:rsidRPr="00944C97">
        <w:rPr>
          <w:color w:val="000000" w:themeColor="text1"/>
          <w:szCs w:val="24"/>
        </w:rPr>
        <w:t>67.3</w:t>
      </w:r>
      <w:r w:rsidR="00615685" w:rsidRPr="00944C97">
        <w:rPr>
          <w:color w:val="000000" w:themeColor="text1"/>
          <w:szCs w:val="24"/>
        </w:rPr>
        <w:t xml:space="preserve"> Pasiūlymo kokybės kriterijus (X) apskaičiuojamas pagal formulę:</w:t>
      </w:r>
    </w:p>
    <w:p w14:paraId="6955EEAB" w14:textId="6A339207" w:rsidR="00615685" w:rsidRPr="00615685" w:rsidRDefault="00615685" w:rsidP="00390B36">
      <w:pPr>
        <w:suppressAutoHyphens w:val="0"/>
        <w:autoSpaceDE w:val="0"/>
        <w:autoSpaceDN w:val="0"/>
        <w:adjustRightInd w:val="0"/>
        <w:spacing w:after="0" w:line="240" w:lineRule="auto"/>
        <w:ind w:firstLine="567"/>
        <w:jc w:val="center"/>
        <w:rPr>
          <w:rFonts w:eastAsia="Times New Roman" w:cs="Times New Roman"/>
          <w:color w:val="000000"/>
          <w:kern w:val="0"/>
          <w:szCs w:val="24"/>
          <w:lang w:eastAsia="lt-LT"/>
        </w:rPr>
      </w:pPr>
      <w:r>
        <w:rPr>
          <w:rFonts w:eastAsia="Times New Roman" w:cs="Times New Roman"/>
          <w:color w:val="000000"/>
          <w:kern w:val="0"/>
          <w:szCs w:val="24"/>
          <w:lang w:eastAsia="lt-LT"/>
        </w:rPr>
        <w:t>X</w:t>
      </w:r>
      <w:r w:rsidRPr="00615685">
        <w:rPr>
          <w:rFonts w:eastAsia="Times New Roman" w:cs="Times New Roman"/>
          <w:color w:val="000000"/>
          <w:kern w:val="0"/>
          <w:szCs w:val="24"/>
          <w:lang w:eastAsia="lt-LT"/>
        </w:rPr>
        <w:t xml:space="preserve"> = </w:t>
      </w:r>
      <w:r>
        <w:rPr>
          <w:rFonts w:eastAsia="Times New Roman" w:cs="Times New Roman"/>
          <w:color w:val="000000"/>
          <w:kern w:val="0"/>
          <w:szCs w:val="24"/>
          <w:lang w:eastAsia="lt-LT"/>
        </w:rPr>
        <w:t>X</w:t>
      </w:r>
      <w:r w:rsidRPr="00615685">
        <w:rPr>
          <w:rFonts w:eastAsia="Times New Roman" w:cs="Times New Roman"/>
          <w:color w:val="000000"/>
          <w:kern w:val="0"/>
          <w:szCs w:val="24"/>
          <w:lang w:eastAsia="lt-LT"/>
        </w:rPr>
        <w:t xml:space="preserve">1 + </w:t>
      </w:r>
      <w:r>
        <w:rPr>
          <w:rFonts w:eastAsia="Times New Roman" w:cs="Times New Roman"/>
          <w:color w:val="000000"/>
          <w:kern w:val="0"/>
          <w:szCs w:val="24"/>
          <w:lang w:eastAsia="lt-LT"/>
        </w:rPr>
        <w:t>X</w:t>
      </w:r>
      <w:r w:rsidRPr="00615685">
        <w:rPr>
          <w:rFonts w:eastAsia="Times New Roman" w:cs="Times New Roman"/>
          <w:color w:val="000000"/>
          <w:kern w:val="0"/>
          <w:szCs w:val="24"/>
          <w:lang w:eastAsia="lt-LT"/>
        </w:rPr>
        <w:t>2</w:t>
      </w:r>
      <w:r w:rsidR="00944C97">
        <w:rPr>
          <w:rFonts w:eastAsia="Times New Roman" w:cs="Times New Roman"/>
          <w:color w:val="000000"/>
          <w:kern w:val="0"/>
          <w:szCs w:val="24"/>
          <w:lang w:eastAsia="lt-LT"/>
        </w:rPr>
        <w:t>, kur</w:t>
      </w:r>
    </w:p>
    <w:p w14:paraId="20B213EE" w14:textId="528881C4" w:rsidR="00615685" w:rsidRPr="00615685" w:rsidRDefault="00615685" w:rsidP="00390B36">
      <w:pPr>
        <w:suppressAutoHyphens w:val="0"/>
        <w:autoSpaceDE w:val="0"/>
        <w:autoSpaceDN w:val="0"/>
        <w:adjustRightInd w:val="0"/>
        <w:spacing w:after="0" w:line="240" w:lineRule="auto"/>
        <w:ind w:firstLine="567"/>
        <w:jc w:val="both"/>
        <w:rPr>
          <w:rFonts w:eastAsia="Times New Roman" w:cs="Times New Roman"/>
          <w:color w:val="000000"/>
          <w:kern w:val="0"/>
          <w:szCs w:val="24"/>
          <w:lang w:eastAsia="lt-LT"/>
        </w:rPr>
      </w:pPr>
      <w:r>
        <w:rPr>
          <w:rFonts w:eastAsia="Times New Roman" w:cs="Times New Roman"/>
          <w:color w:val="000000"/>
          <w:kern w:val="0"/>
          <w:szCs w:val="24"/>
          <w:lang w:eastAsia="lt-LT"/>
        </w:rPr>
        <w:t>X</w:t>
      </w:r>
      <w:r w:rsidRPr="00615685">
        <w:rPr>
          <w:rFonts w:eastAsia="Times New Roman" w:cs="Times New Roman"/>
          <w:color w:val="000000"/>
          <w:kern w:val="0"/>
          <w:szCs w:val="24"/>
          <w:lang w:eastAsia="lt-LT"/>
        </w:rPr>
        <w:t xml:space="preserve">1 parametras </w:t>
      </w:r>
      <w:bookmarkStart w:id="12" w:name="_Hlk129174929"/>
      <w:r w:rsidR="00854760">
        <w:rPr>
          <w:rFonts w:eastAsia="Times New Roman" w:cs="Times New Roman"/>
          <w:color w:val="000000"/>
          <w:kern w:val="0"/>
          <w:szCs w:val="24"/>
          <w:lang w:eastAsia="lt-LT"/>
        </w:rPr>
        <w:t>–</w:t>
      </w:r>
      <w:bookmarkEnd w:id="12"/>
      <w:r w:rsidR="00854760">
        <w:rPr>
          <w:rFonts w:eastAsia="Times New Roman" w:cs="Times New Roman"/>
          <w:color w:val="000000"/>
          <w:kern w:val="0"/>
          <w:szCs w:val="24"/>
          <w:lang w:eastAsia="lt-LT"/>
        </w:rPr>
        <w:t xml:space="preserve"> </w:t>
      </w:r>
      <w:r w:rsidRPr="00615685">
        <w:rPr>
          <w:rFonts w:eastAsia="Times New Roman" w:cs="Times New Roman"/>
          <w:color w:val="000000"/>
          <w:kern w:val="0"/>
          <w:szCs w:val="24"/>
          <w:lang w:eastAsia="lt-LT"/>
        </w:rPr>
        <w:t xml:space="preserve">Sveikatos draudimo I </w:t>
      </w:r>
      <w:r>
        <w:rPr>
          <w:rFonts w:eastAsia="Times New Roman" w:cs="Times New Roman"/>
          <w:color w:val="000000"/>
          <w:kern w:val="0"/>
          <w:szCs w:val="24"/>
          <w:lang w:eastAsia="lt-LT"/>
        </w:rPr>
        <w:t>varianto</w:t>
      </w:r>
      <w:r w:rsidRPr="00615685">
        <w:rPr>
          <w:rFonts w:eastAsia="Times New Roman" w:cs="Times New Roman"/>
          <w:color w:val="000000"/>
          <w:kern w:val="0"/>
          <w:szCs w:val="24"/>
          <w:lang w:eastAsia="lt-LT"/>
        </w:rPr>
        <w:t xml:space="preserve"> „Odontologij</w:t>
      </w:r>
      <w:r w:rsidR="00F468D0">
        <w:rPr>
          <w:rFonts w:eastAsia="Times New Roman" w:cs="Times New Roman"/>
          <w:color w:val="000000"/>
          <w:kern w:val="0"/>
          <w:szCs w:val="24"/>
          <w:lang w:eastAsia="lt-LT"/>
        </w:rPr>
        <w:t>a</w:t>
      </w:r>
      <w:r w:rsidRPr="00615685">
        <w:rPr>
          <w:rFonts w:eastAsia="Times New Roman" w:cs="Times New Roman"/>
          <w:color w:val="000000"/>
          <w:kern w:val="0"/>
          <w:szCs w:val="24"/>
          <w:lang w:eastAsia="lt-LT"/>
        </w:rPr>
        <w:t xml:space="preserve">” </w:t>
      </w:r>
      <w:r>
        <w:rPr>
          <w:rFonts w:eastAsia="Times New Roman" w:cs="Times New Roman"/>
          <w:color w:val="000000"/>
          <w:kern w:val="0"/>
          <w:szCs w:val="24"/>
          <w:lang w:eastAsia="lt-LT"/>
        </w:rPr>
        <w:t>X</w:t>
      </w:r>
      <w:r w:rsidRPr="00615685">
        <w:rPr>
          <w:rFonts w:eastAsia="Times New Roman" w:cs="Times New Roman"/>
          <w:color w:val="000000"/>
          <w:kern w:val="0"/>
          <w:szCs w:val="24"/>
          <w:lang w:eastAsia="lt-LT"/>
        </w:rPr>
        <w:t>1 vertė</w:t>
      </w:r>
      <w:r>
        <w:rPr>
          <w:rFonts w:eastAsia="Times New Roman" w:cs="Times New Roman"/>
          <w:color w:val="000000"/>
          <w:kern w:val="0"/>
          <w:szCs w:val="24"/>
          <w:lang w:eastAsia="lt-LT"/>
        </w:rPr>
        <w:t>, Eur</w:t>
      </w:r>
      <w:r w:rsidRPr="00615685">
        <w:rPr>
          <w:rFonts w:eastAsia="Times New Roman" w:cs="Times New Roman"/>
          <w:color w:val="000000"/>
          <w:kern w:val="0"/>
          <w:szCs w:val="24"/>
          <w:lang w:eastAsia="lt-LT"/>
        </w:rPr>
        <w:t xml:space="preserve">; </w:t>
      </w:r>
    </w:p>
    <w:p w14:paraId="33DA002A" w14:textId="62898810" w:rsidR="00615685" w:rsidRPr="00615685" w:rsidRDefault="00615685" w:rsidP="00390B36">
      <w:pPr>
        <w:suppressAutoHyphens w:val="0"/>
        <w:autoSpaceDE w:val="0"/>
        <w:autoSpaceDN w:val="0"/>
        <w:adjustRightInd w:val="0"/>
        <w:spacing w:after="0" w:line="240" w:lineRule="auto"/>
        <w:ind w:firstLine="567"/>
        <w:jc w:val="both"/>
        <w:rPr>
          <w:rFonts w:eastAsia="Times New Roman" w:cs="Times New Roman"/>
          <w:color w:val="000000"/>
          <w:kern w:val="0"/>
          <w:szCs w:val="24"/>
          <w:lang w:eastAsia="lt-LT"/>
        </w:rPr>
      </w:pPr>
      <w:r>
        <w:rPr>
          <w:rFonts w:eastAsia="Times New Roman" w:cs="Times New Roman"/>
          <w:color w:val="000000"/>
          <w:kern w:val="0"/>
          <w:szCs w:val="24"/>
          <w:lang w:eastAsia="lt-LT"/>
        </w:rPr>
        <w:t>X2</w:t>
      </w:r>
      <w:r w:rsidRPr="00615685">
        <w:rPr>
          <w:rFonts w:eastAsia="Times New Roman" w:cs="Times New Roman"/>
          <w:color w:val="000000"/>
          <w:kern w:val="0"/>
          <w:szCs w:val="24"/>
          <w:lang w:eastAsia="lt-LT"/>
        </w:rPr>
        <w:t xml:space="preserve"> parametras </w:t>
      </w:r>
      <w:r w:rsidR="00854760">
        <w:rPr>
          <w:rFonts w:eastAsia="Times New Roman" w:cs="Times New Roman"/>
          <w:color w:val="000000"/>
          <w:kern w:val="0"/>
          <w:szCs w:val="24"/>
          <w:lang w:eastAsia="lt-LT"/>
        </w:rPr>
        <w:t>–</w:t>
      </w:r>
      <w:r w:rsidRPr="00615685">
        <w:rPr>
          <w:rFonts w:eastAsia="Times New Roman" w:cs="Times New Roman"/>
          <w:color w:val="000000"/>
          <w:kern w:val="0"/>
          <w:szCs w:val="24"/>
          <w:lang w:eastAsia="lt-LT"/>
        </w:rPr>
        <w:t xml:space="preserve"> Sveikatos draudimo II </w:t>
      </w:r>
      <w:r w:rsidR="00944C97">
        <w:rPr>
          <w:rFonts w:eastAsia="Times New Roman" w:cs="Times New Roman"/>
          <w:color w:val="000000"/>
          <w:kern w:val="0"/>
          <w:szCs w:val="24"/>
          <w:lang w:eastAsia="lt-LT"/>
        </w:rPr>
        <w:t>varianto</w:t>
      </w:r>
      <w:r w:rsidRPr="00615685">
        <w:rPr>
          <w:rFonts w:eastAsia="Times New Roman" w:cs="Times New Roman"/>
          <w:color w:val="000000"/>
          <w:kern w:val="0"/>
          <w:szCs w:val="24"/>
          <w:lang w:eastAsia="lt-LT"/>
        </w:rPr>
        <w:t xml:space="preserve"> „</w:t>
      </w:r>
      <w:r w:rsidR="00F468D0">
        <w:rPr>
          <w:rFonts w:eastAsia="Times New Roman" w:cs="Times New Roman"/>
          <w:color w:val="000000"/>
          <w:kern w:val="0"/>
          <w:szCs w:val="24"/>
          <w:lang w:eastAsia="lt-LT"/>
        </w:rPr>
        <w:t>M</w:t>
      </w:r>
      <w:r w:rsidRPr="00615685">
        <w:rPr>
          <w:rFonts w:eastAsia="Times New Roman" w:cs="Times New Roman"/>
          <w:color w:val="000000"/>
          <w:kern w:val="0"/>
          <w:szCs w:val="24"/>
          <w:lang w:eastAsia="lt-LT"/>
        </w:rPr>
        <w:t>edicininės paslaugos</w:t>
      </w:r>
      <w:r w:rsidR="00944C97">
        <w:rPr>
          <w:rFonts w:eastAsia="Times New Roman" w:cs="Times New Roman"/>
          <w:color w:val="000000"/>
          <w:kern w:val="0"/>
          <w:szCs w:val="24"/>
          <w:lang w:eastAsia="lt-LT"/>
        </w:rPr>
        <w:t xml:space="preserve"> </w:t>
      </w:r>
      <w:r>
        <w:rPr>
          <w:rFonts w:eastAsia="Times New Roman" w:cs="Times New Roman"/>
          <w:color w:val="000000"/>
          <w:kern w:val="0"/>
          <w:szCs w:val="24"/>
          <w:lang w:eastAsia="lt-LT"/>
        </w:rPr>
        <w:t>(neapmokestinamos</w:t>
      </w:r>
      <w:r w:rsidR="00F468D0">
        <w:rPr>
          <w:rFonts w:eastAsia="Times New Roman" w:cs="Times New Roman"/>
          <w:color w:val="000000"/>
          <w:kern w:val="0"/>
          <w:szCs w:val="24"/>
          <w:lang w:eastAsia="lt-LT"/>
        </w:rPr>
        <w:t xml:space="preserve"> mokesčiais</w:t>
      </w:r>
      <w:r w:rsidR="00944C97">
        <w:rPr>
          <w:rFonts w:eastAsia="Times New Roman" w:cs="Times New Roman"/>
          <w:color w:val="000000"/>
          <w:kern w:val="0"/>
          <w:szCs w:val="24"/>
          <w:lang w:eastAsia="lt-LT"/>
        </w:rPr>
        <w:t>)</w:t>
      </w:r>
      <w:r w:rsidRPr="00615685">
        <w:rPr>
          <w:rFonts w:eastAsia="Times New Roman" w:cs="Times New Roman"/>
          <w:color w:val="000000"/>
          <w:kern w:val="0"/>
          <w:szCs w:val="24"/>
          <w:lang w:eastAsia="lt-LT"/>
        </w:rPr>
        <w:t xml:space="preserve">” </w:t>
      </w:r>
      <w:r>
        <w:rPr>
          <w:rFonts w:eastAsia="Times New Roman" w:cs="Times New Roman"/>
          <w:color w:val="000000"/>
          <w:kern w:val="0"/>
          <w:szCs w:val="24"/>
          <w:lang w:eastAsia="lt-LT"/>
        </w:rPr>
        <w:t>X</w:t>
      </w:r>
      <w:r w:rsidRPr="00615685">
        <w:rPr>
          <w:rFonts w:eastAsia="Times New Roman" w:cs="Times New Roman"/>
          <w:color w:val="000000"/>
          <w:kern w:val="0"/>
          <w:szCs w:val="24"/>
          <w:lang w:eastAsia="lt-LT"/>
        </w:rPr>
        <w:t>2 vertė</w:t>
      </w:r>
      <w:r>
        <w:rPr>
          <w:rFonts w:eastAsia="Times New Roman" w:cs="Times New Roman"/>
          <w:color w:val="000000"/>
          <w:kern w:val="0"/>
          <w:szCs w:val="24"/>
          <w:lang w:eastAsia="lt-LT"/>
        </w:rPr>
        <w:t>, Eur</w:t>
      </w:r>
      <w:r w:rsidRPr="00615685">
        <w:rPr>
          <w:rFonts w:eastAsia="Times New Roman" w:cs="Times New Roman"/>
          <w:color w:val="000000"/>
          <w:kern w:val="0"/>
          <w:szCs w:val="24"/>
          <w:lang w:eastAsia="lt-LT"/>
        </w:rPr>
        <w:t>.</w:t>
      </w:r>
    </w:p>
    <w:p w14:paraId="394D98F2" w14:textId="24C0C444" w:rsidR="00944C97" w:rsidRPr="00944C97" w:rsidRDefault="00B76967"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944C97">
        <w:rPr>
          <w:color w:val="000000" w:themeColor="text1"/>
          <w:szCs w:val="24"/>
        </w:rPr>
        <w:t xml:space="preserve">Laimėjusiu pasiūlymu pripažįstamas pasiūlymas, kurio </w:t>
      </w:r>
      <w:r w:rsidR="00944C97" w:rsidRPr="00944C97">
        <w:rPr>
          <w:color w:val="000000" w:themeColor="text1"/>
          <w:szCs w:val="24"/>
        </w:rPr>
        <w:t xml:space="preserve">kokybės kriterijus turės didžiausią </w:t>
      </w:r>
      <w:r w:rsidR="00944C97">
        <w:rPr>
          <w:color w:val="000000" w:themeColor="text1"/>
          <w:szCs w:val="24"/>
        </w:rPr>
        <w:t>X</w:t>
      </w:r>
      <w:r w:rsidR="00944C97" w:rsidRPr="00944C97">
        <w:rPr>
          <w:color w:val="000000" w:themeColor="text1"/>
          <w:szCs w:val="24"/>
        </w:rPr>
        <w:t xml:space="preserve"> dydį.</w:t>
      </w:r>
    </w:p>
    <w:p w14:paraId="5E9A19C0" w14:textId="77777777" w:rsidR="0008747A" w:rsidRPr="000B7EC7" w:rsidRDefault="0008747A"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w:t>
      </w:r>
      <w:r w:rsidRPr="000B7EC7">
        <w:rPr>
          <w:color w:val="000000" w:themeColor="text1"/>
          <w:szCs w:val="24"/>
        </w:rPr>
        <w:lastRenderedPageBreak/>
        <w:t>valiutų santykio Europos Centrinis Bankas neskelbia, – pagal Lietuvos banko nustatomą ir skelbiamą orientacinį euro ir užsienio valiutų santykį paskutinę pasiūlymų pateikimo termino dieną.</w:t>
      </w:r>
    </w:p>
    <w:p w14:paraId="58DACAB1" w14:textId="77777777" w:rsidR="0008747A" w:rsidRPr="00944C97" w:rsidRDefault="0008747A"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944C97">
        <w:rPr>
          <w:color w:val="000000" w:themeColor="text1"/>
        </w:rPr>
        <w:t xml:space="preserve">Jeigu pateiktame pasiūlyme Komisija randa pasiūlyme nurodytos kainos apskaičiavimo klaidų, ji privalo </w:t>
      </w:r>
      <w:r w:rsidRPr="00944C97">
        <w:rPr>
          <w:color w:val="000000" w:themeColor="text1"/>
          <w:szCs w:val="24"/>
        </w:rPr>
        <w:t xml:space="preserve">CVP IS susirašinėjimo priemonėmis </w:t>
      </w:r>
      <w:r w:rsidRPr="00944C97">
        <w:rPr>
          <w:color w:val="000000" w:themeColor="text1"/>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3ACD82D" w14:textId="19D41532" w:rsidR="00177293"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įvertinusi </w:t>
      </w:r>
      <w:r w:rsidR="007E1A51" w:rsidRPr="000B7EC7">
        <w:rPr>
          <w:color w:val="000000" w:themeColor="text1"/>
          <w:szCs w:val="24"/>
        </w:rPr>
        <w:t>EBVPD</w:t>
      </w:r>
      <w:r w:rsidRPr="000B7EC7">
        <w:rPr>
          <w:color w:val="000000" w:themeColor="text1"/>
          <w:szCs w:val="24"/>
        </w:rPr>
        <w:t xml:space="preserve"> pateiktą informaciją ir, jeigu taikytina, šių </w:t>
      </w:r>
      <w:r w:rsidR="008E14E3" w:rsidRPr="000B7EC7">
        <w:rPr>
          <w:color w:val="000000" w:themeColor="text1"/>
          <w:szCs w:val="24"/>
        </w:rPr>
        <w:t xml:space="preserve">konkurso </w:t>
      </w:r>
      <w:r w:rsidRPr="004F51AA">
        <w:t xml:space="preserve">sąlygų </w:t>
      </w:r>
      <w:r w:rsidR="005761D6" w:rsidRPr="004F51AA">
        <w:t>6</w:t>
      </w:r>
      <w:r w:rsidR="004F51AA" w:rsidRPr="004F51AA">
        <w:t>9</w:t>
      </w:r>
      <w:r w:rsidRPr="004F51AA">
        <w:t xml:space="preserve"> punkte </w:t>
      </w:r>
      <w:r w:rsidRPr="00DE1DE5">
        <w:t xml:space="preserve">nurodytuose </w:t>
      </w:r>
      <w:r w:rsidRPr="000B7EC7">
        <w:rPr>
          <w:color w:val="000000" w:themeColor="text1"/>
          <w:szCs w:val="24"/>
        </w:rPr>
        <w:t>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28EE265E" w14:textId="5CF292C0" w:rsidR="00897846"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nustačiusi ekonomiškai naudingiausią pasiūlymą, prieš priimdama sprendimą dėl laimėjusio pasiūlymo pagal šių </w:t>
      </w:r>
      <w:r w:rsidR="008E14E3" w:rsidRPr="000B7EC7">
        <w:rPr>
          <w:color w:val="000000" w:themeColor="text1"/>
          <w:szCs w:val="24"/>
        </w:rPr>
        <w:t xml:space="preserve">konkurso </w:t>
      </w:r>
      <w:r w:rsidRPr="000B7EC7">
        <w:rPr>
          <w:color w:val="000000" w:themeColor="text1"/>
          <w:szCs w:val="24"/>
        </w:rPr>
        <w:t>sąlygų X skyriaus nuostatas, kreipiasi į dalyvį, kurio pasiūlymas gali būti pripažintas laimėjusiu, ir papr</w:t>
      </w:r>
      <w:r w:rsidR="00BB30BC" w:rsidRPr="000B7EC7">
        <w:rPr>
          <w:color w:val="000000" w:themeColor="text1"/>
          <w:szCs w:val="24"/>
        </w:rPr>
        <w:t>a</w:t>
      </w:r>
      <w:r w:rsidRPr="000B7EC7">
        <w:rPr>
          <w:color w:val="000000" w:themeColor="text1"/>
          <w:szCs w:val="24"/>
        </w:rPr>
        <w:t>šo pateikti tiekėjo pašalinimo pagrindų nebuvim</w:t>
      </w:r>
      <w:r w:rsidR="00214948" w:rsidRPr="000B7EC7">
        <w:rPr>
          <w:color w:val="000000" w:themeColor="text1"/>
          <w:szCs w:val="24"/>
        </w:rPr>
        <w:t>ą</w:t>
      </w:r>
      <w:r w:rsidR="00BC315D">
        <w:rPr>
          <w:color w:val="000000" w:themeColor="text1"/>
          <w:szCs w:val="24"/>
        </w:rPr>
        <w:t xml:space="preserve"> ir</w:t>
      </w:r>
      <w:r w:rsidR="005C4B36" w:rsidRPr="000B7EC7">
        <w:rPr>
          <w:color w:val="000000" w:themeColor="text1"/>
          <w:szCs w:val="24"/>
        </w:rPr>
        <w:t xml:space="preserve"> nustatytų kvalifikacijos</w:t>
      </w:r>
      <w:r w:rsidR="00F05CB5">
        <w:rPr>
          <w:color w:val="000000" w:themeColor="text1"/>
        </w:rPr>
        <w:t xml:space="preserve"> </w:t>
      </w:r>
      <w:r w:rsidR="005C4B36" w:rsidRPr="000B7EC7">
        <w:rPr>
          <w:color w:val="000000" w:themeColor="text1"/>
          <w:szCs w:val="24"/>
        </w:rPr>
        <w:t xml:space="preserve">reikalavimų atitiktį </w:t>
      </w:r>
      <w:r w:rsidRPr="000B7EC7">
        <w:rPr>
          <w:color w:val="000000" w:themeColor="text1"/>
          <w:szCs w:val="24"/>
        </w:rPr>
        <w:t>patvirtinančius dokumentus, nurodydama šių dokumentų pateikimo terminą.</w:t>
      </w:r>
    </w:p>
    <w:p w14:paraId="5342ACD4" w14:textId="3243C20D" w:rsidR="00897846"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Komisija patikrina dalyvio pagal šių </w:t>
      </w:r>
      <w:r w:rsidR="008E14E3" w:rsidRPr="000B7EC7">
        <w:rPr>
          <w:color w:val="000000" w:themeColor="text1"/>
          <w:szCs w:val="24"/>
        </w:rPr>
        <w:t xml:space="preserve">konkurso </w:t>
      </w:r>
      <w:r w:rsidRPr="000B7EC7">
        <w:rPr>
          <w:color w:val="000000" w:themeColor="text1"/>
          <w:szCs w:val="24"/>
        </w:rPr>
        <w:t xml:space="preserve">sąlygų </w:t>
      </w:r>
      <w:r w:rsidR="00BC315D" w:rsidRPr="00BC315D">
        <w:rPr>
          <w:color w:val="000000" w:themeColor="text1"/>
          <w:szCs w:val="24"/>
        </w:rPr>
        <w:t>7</w:t>
      </w:r>
      <w:r w:rsidR="00FD1655">
        <w:rPr>
          <w:color w:val="000000" w:themeColor="text1"/>
          <w:szCs w:val="24"/>
        </w:rPr>
        <w:t>6</w:t>
      </w:r>
      <w:r w:rsidRPr="00BC315D">
        <w:rPr>
          <w:color w:val="000000" w:themeColor="text1"/>
          <w:szCs w:val="24"/>
        </w:rPr>
        <w:t xml:space="preserve"> punktą pateiktus dokumentus.</w:t>
      </w:r>
      <w:r w:rsidRPr="000B7EC7">
        <w:rPr>
          <w:color w:val="000000" w:themeColor="text1"/>
          <w:szCs w:val="24"/>
        </w:rPr>
        <w:t xml:space="preserve"> Jeigu Komisija nustato, kad dalyvio pateikti tiekėjo pašalinimo priežasčių nebuvimą</w:t>
      </w:r>
      <w:r w:rsidR="00BC315D">
        <w:rPr>
          <w:color w:val="000000" w:themeColor="text1"/>
          <w:szCs w:val="24"/>
        </w:rPr>
        <w:t xml:space="preserve"> ir</w:t>
      </w:r>
      <w:r w:rsidR="0094348E" w:rsidRPr="000B7EC7">
        <w:rPr>
          <w:color w:val="000000" w:themeColor="text1"/>
          <w:szCs w:val="24"/>
        </w:rPr>
        <w:t xml:space="preserve"> kvalifikacijos reikalavimų atitiktį</w:t>
      </w:r>
      <w:r w:rsidRPr="000B7EC7">
        <w:rPr>
          <w:color w:val="000000" w:themeColor="text1"/>
          <w:szCs w:val="24"/>
        </w:rPr>
        <w:t xml:space="preserve"> pagrindžiantys dokumentai</w:t>
      </w:r>
      <w:r w:rsidR="005A6B36" w:rsidRPr="000B7EC7">
        <w:rPr>
          <w:color w:val="000000" w:themeColor="text1"/>
          <w:szCs w:val="24"/>
        </w:rPr>
        <w:t xml:space="preserve"> </w:t>
      </w:r>
      <w:r w:rsidRPr="000B7EC7">
        <w:rPr>
          <w:color w:val="000000" w:themeColor="text1"/>
          <w:szCs w:val="24"/>
        </w:rPr>
        <w:t>yra neišsamūs arba netikslūs, ji privalo CVP IS susirašinėjimo priemonėmis prašyti tiekėjo juos papildyti arba paaiškinti per perkančiosios organizacijos nurodytą terminą.</w:t>
      </w:r>
    </w:p>
    <w:p w14:paraId="3FED2233" w14:textId="0FB0C6B0" w:rsidR="00897846"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203B56">
        <w:rPr>
          <w:color w:val="000000" w:themeColor="text1"/>
          <w:szCs w:val="24"/>
        </w:rPr>
        <w:t>Jeigu tiekėjas pateikė</w:t>
      </w:r>
      <w:r w:rsidRPr="000B7EC7">
        <w:rPr>
          <w:color w:val="000000" w:themeColor="text1"/>
          <w:szCs w:val="24"/>
        </w:rPr>
        <w:t xml:space="preserve"> netikslius, neišsamius pirkimo dokumentuose nurodytus kartu su pasiūlymu teikiamus dokumentus: tiekėjo įgaliojimą asmeniui pasirašyti pasiūlymą, jungtinės veiklos sutartį, ar jų nepateikė, perkančioji organizacija privalo prašyti tiekėjo patikslinti, papildyti arba pateikti šiuos dokumentus per jos nustatytą protingą terminą.</w:t>
      </w:r>
    </w:p>
    <w:p w14:paraId="0745C88F" w14:textId="77777777" w:rsidR="00897846"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1B2BDB1C" w14:textId="77777777" w:rsidR="00897846"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Tiekėjo pateiktų </w:t>
      </w:r>
      <w:r w:rsidR="00214948" w:rsidRPr="000B7EC7">
        <w:rPr>
          <w:color w:val="000000" w:themeColor="text1"/>
        </w:rPr>
        <w:t xml:space="preserve">dokumentų ar </w:t>
      </w:r>
      <w:r w:rsidRPr="000B7EC7">
        <w:rPr>
          <w:color w:val="000000" w:themeColor="text1"/>
        </w:rPr>
        <w:t xml:space="preserve">duomenų patikslinimai, pasiūlymo turinio paaiškinimai, pasiūlyme nurodytų aritmetinių klaidų pataisymai, neįprastai mažos kainos pagrindimo dokumentai siunčiami perkančiajai organizacijai </w:t>
      </w:r>
      <w:r w:rsidRPr="000B7EC7">
        <w:rPr>
          <w:color w:val="000000" w:themeColor="text1"/>
          <w:szCs w:val="24"/>
        </w:rPr>
        <w:t>tik CVP IS susirašinėjimo priemonėmis.</w:t>
      </w:r>
    </w:p>
    <w:p w14:paraId="7C818DBF" w14:textId="77777777" w:rsidR="00897846" w:rsidRPr="00E07950" w:rsidRDefault="00897846" w:rsidP="00390B36">
      <w:pPr>
        <w:numPr>
          <w:ilvl w:val="0"/>
          <w:numId w:val="2"/>
        </w:numPr>
        <w:tabs>
          <w:tab w:val="left" w:pos="0"/>
          <w:tab w:val="left" w:pos="340"/>
          <w:tab w:val="left" w:pos="1210"/>
        </w:tabs>
        <w:spacing w:after="0" w:line="240" w:lineRule="auto"/>
        <w:ind w:firstLine="567"/>
        <w:jc w:val="both"/>
      </w:pPr>
      <w:r w:rsidRPr="00E07950">
        <w:t>Komisija atmeta pasiūlymą, jeigu:</w:t>
      </w:r>
    </w:p>
    <w:p w14:paraId="1127CAA8" w14:textId="77777777" w:rsidR="00897846" w:rsidRPr="000B7EC7" w:rsidRDefault="00897846" w:rsidP="00390B36">
      <w:pPr>
        <w:pStyle w:val="Sraopastraipa"/>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tiekėjas pateikė pasiūlymą ne CVP IS priemonėmis;</w:t>
      </w:r>
    </w:p>
    <w:p w14:paraId="0CCD0BDE" w14:textId="77777777" w:rsidR="004F51AA" w:rsidRPr="00354A22" w:rsidRDefault="004F51AA" w:rsidP="004F51AA">
      <w:pPr>
        <w:numPr>
          <w:ilvl w:val="1"/>
          <w:numId w:val="2"/>
        </w:numPr>
        <w:tabs>
          <w:tab w:val="left" w:pos="566"/>
          <w:tab w:val="left" w:pos="709"/>
          <w:tab w:val="left" w:pos="1276"/>
        </w:tabs>
        <w:spacing w:after="0" w:line="240" w:lineRule="auto"/>
        <w:ind w:firstLine="567"/>
        <w:jc w:val="both"/>
        <w:rPr>
          <w:szCs w:val="24"/>
        </w:rPr>
      </w:pPr>
      <w:r w:rsidRPr="00354A22">
        <w:rPr>
          <w:szCs w:val="24"/>
        </w:rPr>
        <w:t>perkančiosios organizacijos prašymu nepateikė ar nepatikslino pateiktų netikslių ar neišsamių duomenų apie tiekėjo pašalinimo pagrindų nebuvimą CVP IS priemonėmis;</w:t>
      </w:r>
    </w:p>
    <w:p w14:paraId="6E7392B9" w14:textId="0838687D" w:rsidR="00897846" w:rsidRPr="000B7EC7" w:rsidRDefault="00897846" w:rsidP="00390B36">
      <w:pPr>
        <w:pStyle w:val="Antrats"/>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 xml:space="preserve">tiekėjas neatitinka nustatytų </w:t>
      </w:r>
      <w:r w:rsidR="0094348E" w:rsidRPr="000B7EC7">
        <w:rPr>
          <w:rFonts w:eastAsia="Calibri"/>
          <w:color w:val="000000" w:themeColor="text1"/>
          <w:szCs w:val="24"/>
        </w:rPr>
        <w:t xml:space="preserve">kvalifikacijos </w:t>
      </w:r>
      <w:r w:rsidRPr="000B7EC7">
        <w:rPr>
          <w:rFonts w:eastAsia="Calibri"/>
          <w:color w:val="000000" w:themeColor="text1"/>
          <w:szCs w:val="24"/>
        </w:rPr>
        <w:t>reikalavimų</w:t>
      </w:r>
      <w:r w:rsidRPr="00C35592">
        <w:rPr>
          <w:rFonts w:eastAsia="Calibri"/>
          <w:color w:val="000000" w:themeColor="text1"/>
          <w:szCs w:val="24"/>
        </w:rPr>
        <w:t xml:space="preserve">, </w:t>
      </w:r>
      <w:r w:rsidRPr="000B7EC7">
        <w:rPr>
          <w:rFonts w:eastAsia="Calibri"/>
          <w:color w:val="000000" w:themeColor="text1"/>
          <w:szCs w:val="24"/>
        </w:rPr>
        <w:t xml:space="preserve">arba perkančiosios organizacijos prašymu nepateikė ar nepatikslino pateiktų netikslių ar neišsamių duomenų apie </w:t>
      </w:r>
      <w:r w:rsidR="004F51AA">
        <w:rPr>
          <w:rFonts w:eastAsia="Calibri"/>
          <w:color w:val="000000" w:themeColor="text1"/>
          <w:szCs w:val="24"/>
        </w:rPr>
        <w:t xml:space="preserve">kvalifikacijos </w:t>
      </w:r>
      <w:r w:rsidR="00123AC0" w:rsidRPr="000B7EC7">
        <w:rPr>
          <w:rFonts w:eastAsia="Calibri"/>
          <w:color w:val="000000" w:themeColor="text1"/>
          <w:szCs w:val="24"/>
        </w:rPr>
        <w:t xml:space="preserve"> reikalavimų </w:t>
      </w:r>
      <w:r w:rsidRPr="000B7EC7">
        <w:rPr>
          <w:rFonts w:eastAsia="Calibri"/>
          <w:color w:val="000000" w:themeColor="text1"/>
          <w:szCs w:val="24"/>
        </w:rPr>
        <w:t>atitikimą CVP IS priemonėmis;</w:t>
      </w:r>
    </w:p>
    <w:p w14:paraId="62D0B88B" w14:textId="77777777" w:rsidR="00897846" w:rsidRPr="000B7EC7" w:rsidRDefault="00897846" w:rsidP="00390B36">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jeigu apie nustatytų reikalavimų atitikimą tiekėjas pateikė melagingą informaciją, kurią perkančioji organizacija gali įrodyti bet kokiomis teisėtomis priemonėmis;</w:t>
      </w:r>
    </w:p>
    <w:p w14:paraId="7C4497B7" w14:textId="1299D103" w:rsidR="00897846" w:rsidRPr="000B7EC7" w:rsidRDefault="00897846" w:rsidP="00390B36">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 xml:space="preserve">pasiūlymas neatitiko </w:t>
      </w:r>
      <w:r w:rsidR="008E14E3" w:rsidRPr="000B7EC7">
        <w:rPr>
          <w:color w:val="000000" w:themeColor="text1"/>
          <w:szCs w:val="24"/>
        </w:rPr>
        <w:t xml:space="preserve">konkurso </w:t>
      </w:r>
      <w:r w:rsidRPr="000B7EC7">
        <w:rPr>
          <w:color w:val="000000" w:themeColor="text1"/>
          <w:szCs w:val="24"/>
        </w:rPr>
        <w:t xml:space="preserve">sąlygose nustatytų reikalavimų, tame tarpe, bet neapsiribojant: tiekėjas pateikė daugiau negu vieną </w:t>
      </w:r>
      <w:r w:rsidRPr="00DE1DE5">
        <w:t xml:space="preserve">pasiūlymą (pagal šių </w:t>
      </w:r>
      <w:r w:rsidR="008E14E3" w:rsidRPr="00DE1DE5">
        <w:t xml:space="preserve">konkurso </w:t>
      </w:r>
      <w:r w:rsidRPr="00203B56">
        <w:t xml:space="preserve">sąlygų </w:t>
      </w:r>
      <w:r w:rsidR="007B5C52" w:rsidRPr="00203B56">
        <w:t>3</w:t>
      </w:r>
      <w:r w:rsidR="00203B56" w:rsidRPr="00203B56">
        <w:rPr>
          <w:color w:val="000000" w:themeColor="text1"/>
        </w:rPr>
        <w:t>3</w:t>
      </w:r>
      <w:r w:rsidRPr="00203B56">
        <w:rPr>
          <w:color w:val="000000" w:themeColor="text1"/>
          <w:shd w:val="clear" w:color="auto" w:fill="FFFFFF"/>
        </w:rPr>
        <w:t xml:space="preserve"> punkto n</w:t>
      </w:r>
      <w:r w:rsidRPr="00203B56">
        <w:t>uostatas);</w:t>
      </w:r>
      <w:r w:rsidRPr="00DE1DE5">
        <w:t xml:space="preserve"> tiekėjo siūlomų </w:t>
      </w:r>
      <w:r w:rsidR="00203B56">
        <w:t>paslaug</w:t>
      </w:r>
      <w:r w:rsidRPr="00DE1DE5">
        <w:t>ų apimtis ar savybės neatitinka pirkimo dokumentuose nustatytų reikalavimų</w:t>
      </w:r>
      <w:r w:rsidRPr="000B7EC7">
        <w:rPr>
          <w:color w:val="000000" w:themeColor="text1"/>
          <w:szCs w:val="24"/>
        </w:rPr>
        <w:t xml:space="preserve">; tiekėjas pateikė netikslius, neišsamius pirkimo dokumentuose nuodytus kartu su pasiūlymu teikiamus dokumentus: tiekėjo įgaliojimą asmeniui pasirašyti pasiūlymą, jungtinės veiklos sutartį, ar jų nepateikė, ir perkančiosios organizacijos prašymu šių dokumentų nepateikė ar nepatikslino </w:t>
      </w:r>
      <w:r w:rsidR="004F51AA" w:rsidRPr="00615F58">
        <w:rPr>
          <w:szCs w:val="24"/>
        </w:rPr>
        <w:t>iki prašyme nurodyto termino, arba neužtikrino, kad pateiktas pasiūlymo galiojimo užtikrinimo dokumentas įsigaliotų per perkančiosios organizacijos nurodytą terminą, tiekėjas pateikė užšifruotą pasiūlymą ar jo dalį, bet nustatytu laiku nepateikė arba pateikė neteisingą slaptažodį pasiūlymui iššifruoti, ir pan</w:t>
      </w:r>
      <w:r w:rsidRPr="000B7EC7">
        <w:rPr>
          <w:color w:val="000000" w:themeColor="text1"/>
          <w:szCs w:val="24"/>
        </w:rPr>
        <w:t>.;</w:t>
      </w:r>
    </w:p>
    <w:p w14:paraId="6E7D44E8" w14:textId="77777777" w:rsidR="00897846" w:rsidRPr="000B7EC7" w:rsidRDefault="00897846" w:rsidP="00390B36">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FC5E61">
        <w:rPr>
          <w:color w:val="000000" w:themeColor="text1"/>
          <w:szCs w:val="24"/>
        </w:rPr>
        <w:t>tiekėjas per perkančiosios</w:t>
      </w:r>
      <w:r w:rsidRPr="000B7EC7">
        <w:rPr>
          <w:color w:val="000000" w:themeColor="text1"/>
          <w:szCs w:val="24"/>
        </w:rPr>
        <w:t xml:space="preserve"> organizacijos nurodytą terminą neištaisė aritmetinių klaidų ir (ar) nepaaiškino pasiūlymo;</w:t>
      </w:r>
    </w:p>
    <w:p w14:paraId="56C97B2E" w14:textId="77777777" w:rsidR="00897846" w:rsidRPr="000B7EC7" w:rsidRDefault="00897846" w:rsidP="00390B36">
      <w:pPr>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lastRenderedPageBreak/>
        <w:t>visų tiekėjų, kurių pasiūlymai neatmesti dėl kitų priežasčių, buvo pasiūlytos per didelės, perkančiajai organizacijai nepriimtinos kainos;</w:t>
      </w:r>
    </w:p>
    <w:p w14:paraId="0A877A24" w14:textId="77777777" w:rsidR="00897846" w:rsidRPr="000B7EC7" w:rsidRDefault="00897846" w:rsidP="00390B36">
      <w:pPr>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buvo pasiūlyta neįprastai maža kaina ir tiekėjas Komisijos prašymu nepateikė raštiško nepateikia tinkamų kainos pagrįstumo įrodymų arba kitaip nepagrindė neįprastai mažos kainos.</w:t>
      </w:r>
    </w:p>
    <w:p w14:paraId="0A65762C" w14:textId="77777777" w:rsidR="00897846" w:rsidRPr="000B7EC7" w:rsidRDefault="00897846" w:rsidP="00390B36">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1732736"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 PASIŪLYMŲ EILĖ IR SPRENDIMAS DĖL PIRKIMO SUTARTIES SUDARYMO</w:t>
      </w:r>
    </w:p>
    <w:p w14:paraId="69B4296B" w14:textId="7EEDF664" w:rsidR="00D35D38"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norėdama priimti sprendimą dėl laimėjusio pasiūlymo, turi </w:t>
      </w:r>
      <w:r w:rsidR="00B75428">
        <w:rPr>
          <w:color w:val="000000" w:themeColor="text1"/>
          <w:szCs w:val="24"/>
        </w:rPr>
        <w:t xml:space="preserve">nedelsdama įvertinti pateiktus dalyvių pasiūlymus ir </w:t>
      </w:r>
      <w:r w:rsidRPr="000B7EC7">
        <w:rPr>
          <w:color w:val="000000" w:themeColor="text1"/>
          <w:szCs w:val="24"/>
        </w:rPr>
        <w:t xml:space="preserve">nustatyti pasiūlymų eilę (išskyrus atveją, kai pasiūlymą pateikia tik vienas tiekėjas). </w:t>
      </w:r>
      <w:r w:rsidRPr="00FC5E61">
        <w:rPr>
          <w:color w:val="000000" w:themeColor="text1"/>
          <w:szCs w:val="24"/>
        </w:rPr>
        <w:t>Pasiūlymų eilė nustatoma ekonominio naudingumo mažėjimo tvarka.</w:t>
      </w:r>
      <w:r w:rsidRPr="000B7EC7">
        <w:rPr>
          <w:color w:val="000000" w:themeColor="text1"/>
          <w:szCs w:val="24"/>
        </w:rPr>
        <w:t xml:space="preserve"> Tais atvejais, kai kelių tiekėjų pasiūlymų ekonominis naudingumas yra vienodas, sudarant pasiūlymų eilę, pirmesnis į šią eilę įrašomas tiekėjas, kurio pasiūlymas CVP IS pateiktas anksčiausiai</w:t>
      </w:r>
      <w:r w:rsidR="00D35D38" w:rsidRPr="000B7EC7">
        <w:rPr>
          <w:color w:val="000000" w:themeColor="text1"/>
          <w:szCs w:val="24"/>
        </w:rPr>
        <w:t>.</w:t>
      </w:r>
    </w:p>
    <w:p w14:paraId="3FA5CFCD" w14:textId="7F448C20" w:rsidR="00D35D38"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sudariusi pasiūlymų eilę, gali priimti sprendimą dėl laimėjusio pasiūlymo ir pirkimo sutarties sudarymo.</w:t>
      </w:r>
      <w:r w:rsidR="006E25BC" w:rsidRPr="00E07950">
        <w:rPr>
          <w:color w:val="000000" w:themeColor="text1"/>
        </w:rPr>
        <w:t xml:space="preserve"> Laimėjusiu pasiūlymas pripažįstamas vadovaujantis Viešųjų pirkimų įstatymo 45 straipsnio 1 dalies nuostatomis.</w:t>
      </w:r>
    </w:p>
    <w:p w14:paraId="5721D4D2" w14:textId="3F4158AE" w:rsidR="00D35D38"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dalyviams ne vėliau kaip per 5 darbo dienas raštu praneša apie priimtą sprendimą nustatyti laimėjusį pasiūlymą, dėl kurio bus sudaroma pirkimo sutartis, pateikia šių </w:t>
      </w:r>
      <w:r w:rsidR="008E14E3" w:rsidRPr="000B7EC7">
        <w:rPr>
          <w:color w:val="000000" w:themeColor="text1"/>
          <w:szCs w:val="24"/>
        </w:rPr>
        <w:t xml:space="preserve">konkurso </w:t>
      </w:r>
      <w:r w:rsidRPr="000B7EC7">
        <w:rPr>
          <w:color w:val="000000" w:themeColor="text1"/>
          <w:szCs w:val="24"/>
        </w:rPr>
        <w:t xml:space="preserve">sąlygų </w:t>
      </w:r>
      <w:r w:rsidR="00B75428">
        <w:rPr>
          <w:color w:val="000000" w:themeColor="text1"/>
          <w:szCs w:val="24"/>
        </w:rPr>
        <w:t>8</w:t>
      </w:r>
      <w:r w:rsidR="00926115">
        <w:rPr>
          <w:color w:val="000000" w:themeColor="text1"/>
          <w:szCs w:val="24"/>
        </w:rPr>
        <w:t>7</w:t>
      </w:r>
      <w:r w:rsidRPr="000B7EC7">
        <w:rPr>
          <w:color w:val="000000" w:themeColor="text1"/>
          <w:szCs w:val="24"/>
        </w:rPr>
        <w:t xml:space="preserve"> 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0B7EC7">
        <w:rPr>
          <w:color w:val="000000" w:themeColor="text1"/>
          <w:szCs w:val="24"/>
        </w:rPr>
        <w:t>.</w:t>
      </w:r>
    </w:p>
    <w:p w14:paraId="47EE64F7" w14:textId="77777777" w:rsidR="000505A4"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gavusi dalyvio raštu pateiktą prašymą, ne vėliau kaip per 15 dienų nuo jo gavimo dienos išsamiai pateikia šią informaciją:</w:t>
      </w:r>
    </w:p>
    <w:p w14:paraId="1FA4280E" w14:textId="77777777" w:rsidR="000505A4" w:rsidRPr="000B7EC7" w:rsidRDefault="000505A4" w:rsidP="00B75428">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77A17022" w14:textId="77777777" w:rsidR="000505A4" w:rsidRPr="000B7EC7" w:rsidRDefault="000505A4" w:rsidP="00B75428">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dalyviui, kurio pasiūlymas buvo atmestas, – pasiūlymo atmetimo priežastis.</w:t>
      </w:r>
    </w:p>
    <w:p w14:paraId="0757BA65" w14:textId="77777777" w:rsidR="000505A4"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B9679DA" w14:textId="77777777" w:rsidR="000505A4"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Pirkimo sutartis negali būti sudaroma, kol nesibaigė pirkimo sutarties sudarymo atidėjimo terminas. Atidėjimo terminas netaikomas, kai vienintelis suinteresuotas dalyvis yra tas, su kuriuo sudaroma pirkimo sutartis.</w:t>
      </w:r>
    </w:p>
    <w:p w14:paraId="66CD6CC5" w14:textId="1CB64DE1" w:rsidR="000505A4" w:rsidRPr="001D4E8E" w:rsidRDefault="000505A4" w:rsidP="00B75428">
      <w:pPr>
        <w:widowControl w:val="0"/>
        <w:numPr>
          <w:ilvl w:val="0"/>
          <w:numId w:val="2"/>
        </w:numPr>
        <w:tabs>
          <w:tab w:val="left" w:pos="340"/>
          <w:tab w:val="left" w:pos="1210"/>
        </w:tabs>
        <w:spacing w:after="0" w:line="240" w:lineRule="auto"/>
        <w:ind w:firstLine="567"/>
        <w:jc w:val="both"/>
        <w:rPr>
          <w:color w:val="000000" w:themeColor="text1"/>
          <w:spacing w:val="-4"/>
        </w:rPr>
      </w:pPr>
      <w:r w:rsidRPr="000B7EC7">
        <w:rPr>
          <w:color w:val="000000" w:themeColor="text1"/>
          <w:szCs w:val="24"/>
        </w:rPr>
        <w:t xml:space="preserve">Jeigu tiekėjas, kurio pasiūlymas pripažintas laimėjusiu, raštu ar pranešimu CVP IS susirašinėjimo priemonėmis atsisako sudaryti pirkimo sutartį, </w:t>
      </w:r>
      <w:r w:rsidRPr="001D4E8E">
        <w:rPr>
          <w:color w:val="000000" w:themeColor="text1"/>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ir perkančioji orga</w:t>
      </w:r>
      <w:r w:rsidRPr="00DE1DE5">
        <w:rPr>
          <w:spacing w:val="-4"/>
        </w:rPr>
        <w:t>nizacija tur</w:t>
      </w:r>
      <w:r w:rsidRPr="00DE1DE5">
        <w:rPr>
          <w:spacing w:val="-4"/>
          <w:shd w:val="clear" w:color="auto" w:fill="FFFFFF"/>
        </w:rPr>
        <w:t>i teisę į tokio tiekėjo p</w:t>
      </w:r>
      <w:r w:rsidRPr="00DE1DE5">
        <w:rPr>
          <w:spacing w:val="-4"/>
        </w:rPr>
        <w:t>asiūlymo galiojimo užtikrinimą. Tuo atveju perkančioji organizacija, prieš tai patikrinusi tiekėjo pašalinimo priežasčių nebuvimo</w:t>
      </w:r>
      <w:r w:rsidR="00214948" w:rsidRPr="00DE1DE5">
        <w:rPr>
          <w:spacing w:val="-4"/>
        </w:rPr>
        <w:t xml:space="preserve"> </w:t>
      </w:r>
      <w:r w:rsidR="0094348E" w:rsidRPr="00DE1DE5">
        <w:rPr>
          <w:spacing w:val="-4"/>
        </w:rPr>
        <w:t xml:space="preserve">ir kvalifikacijos reikalavimų </w:t>
      </w:r>
      <w:r w:rsidRPr="00DE1DE5">
        <w:rPr>
          <w:spacing w:val="-4"/>
        </w:rPr>
        <w:t xml:space="preserve">atitiktį, kaip nurodyta šių </w:t>
      </w:r>
      <w:r w:rsidR="008E14E3" w:rsidRPr="00DE1DE5">
        <w:t>konkurso</w:t>
      </w:r>
      <w:r w:rsidR="008E14E3" w:rsidRPr="00DE1DE5">
        <w:rPr>
          <w:spacing w:val="-4"/>
        </w:rPr>
        <w:t xml:space="preserve"> </w:t>
      </w:r>
      <w:r w:rsidRPr="00B75428">
        <w:rPr>
          <w:spacing w:val="-4"/>
        </w:rPr>
        <w:t xml:space="preserve">sąlygų </w:t>
      </w:r>
      <w:r w:rsidR="00FC5E61" w:rsidRPr="00B75428">
        <w:rPr>
          <w:spacing w:val="-4"/>
        </w:rPr>
        <w:t>7</w:t>
      </w:r>
      <w:r w:rsidR="00B75428" w:rsidRPr="00B75428">
        <w:rPr>
          <w:spacing w:val="-4"/>
        </w:rPr>
        <w:t>8</w:t>
      </w:r>
      <w:r w:rsidR="00BC564C" w:rsidRPr="00B75428">
        <w:rPr>
          <w:spacing w:val="-4"/>
          <w:szCs w:val="24"/>
        </w:rPr>
        <w:t>–</w:t>
      </w:r>
      <w:r w:rsidR="00B75428" w:rsidRPr="00B75428">
        <w:rPr>
          <w:spacing w:val="-4"/>
          <w:szCs w:val="24"/>
        </w:rPr>
        <w:t>83</w:t>
      </w:r>
      <w:r w:rsidRPr="00B75428">
        <w:rPr>
          <w:spacing w:val="-4"/>
        </w:rPr>
        <w:t xml:space="preserve"> punktuose</w:t>
      </w:r>
      <w:r w:rsidRPr="00FC5E61">
        <w:rPr>
          <w:spacing w:val="-4"/>
        </w:rPr>
        <w:t>,</w:t>
      </w:r>
      <w:r w:rsidRPr="00DE1DE5">
        <w:rPr>
          <w:spacing w:val="-4"/>
        </w:rPr>
        <w:t xml:space="preserve"> siūlo </w:t>
      </w:r>
      <w:r w:rsidRPr="001D4E8E">
        <w:rPr>
          <w:color w:val="000000" w:themeColor="text1"/>
          <w:spacing w:val="-4"/>
        </w:rPr>
        <w:t>sudaryti pirkimo sutartį dalyviui, kurio pasiūlymas pagal pasiūlymų eilę yra pirmas po dalyvio, atsisakiusio sudaryti pirkimo sutartį.</w:t>
      </w:r>
    </w:p>
    <w:p w14:paraId="71D2B3D4" w14:textId="77777777" w:rsidR="000505A4" w:rsidRPr="000B7EC7" w:rsidRDefault="000505A4" w:rsidP="00B75428">
      <w:pPr>
        <w:numPr>
          <w:ilvl w:val="0"/>
          <w:numId w:val="2"/>
        </w:numPr>
        <w:tabs>
          <w:tab w:val="left" w:pos="340"/>
          <w:tab w:val="left" w:pos="1210"/>
        </w:tabs>
        <w:spacing w:after="0" w:line="240" w:lineRule="auto"/>
        <w:ind w:firstLine="567"/>
        <w:jc w:val="both"/>
        <w:rPr>
          <w:color w:val="000000" w:themeColor="text1"/>
          <w:szCs w:val="24"/>
        </w:rPr>
      </w:pPr>
      <w:r w:rsidRPr="001D4E8E">
        <w:rPr>
          <w:color w:val="000000" w:themeColor="text1"/>
          <w:spacing w:val="-4"/>
        </w:rPr>
        <w:t>Perkančioji</w:t>
      </w:r>
      <w:r w:rsidRPr="000B7EC7">
        <w:rPr>
          <w:color w:val="000000" w:themeColor="text1"/>
          <w:spacing w:val="-4"/>
          <w:szCs w:val="24"/>
        </w:rPr>
        <w:t xml:space="preserve"> organizacija turi teisę bet kuriuo metu iki pirkimo sutarties sudarymo nutraukti pirkimo procedūras.</w:t>
      </w:r>
    </w:p>
    <w:p w14:paraId="3B49CC4B"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XI. PRETENZIJŲ IR SKUNDŲ NAGRINĖJIMO TVARKA</w:t>
      </w:r>
    </w:p>
    <w:p w14:paraId="5EFC8FCF" w14:textId="77777777" w:rsidR="00B75428" w:rsidRPr="0068091E" w:rsidRDefault="00B75428" w:rsidP="00B75428">
      <w:pPr>
        <w:pStyle w:val="Sraopastraipa"/>
        <w:numPr>
          <w:ilvl w:val="0"/>
          <w:numId w:val="2"/>
        </w:numPr>
        <w:tabs>
          <w:tab w:val="left" w:pos="340"/>
          <w:tab w:val="left" w:pos="1134"/>
        </w:tabs>
        <w:spacing w:after="0" w:line="240" w:lineRule="auto"/>
        <w:ind w:firstLine="567"/>
        <w:contextualSpacing w:val="0"/>
        <w:jc w:val="both"/>
      </w:pPr>
      <w:r w:rsidRPr="00684EB9">
        <w:rPr>
          <w:szCs w:val="24"/>
        </w:rPr>
        <w:t>Tiekėjas</w:t>
      </w:r>
      <w:r w:rsidRPr="0068091E">
        <w:t xml:space="preserve">, norėdamas iki pirkimo sutarties sudarymo ginčyti perkančiosios organizacijos sprendimus ar veiksmus, turi teisę pateikti pretenziją perkančiajai organizacijai Viešųjų pirkimų </w:t>
      </w:r>
      <w:r w:rsidRPr="0068091E">
        <w:lastRenderedPageBreak/>
        <w:t xml:space="preserve">įstatymo 102 straipsnyje nustatyta tvarka. Perkančiosios </w:t>
      </w:r>
      <w:r w:rsidRPr="0068091E">
        <w:rPr>
          <w:spacing w:val="-4"/>
        </w:rPr>
        <w:t>organizacijos priimtas sprendimas gali būti skundžiamas teismui Viešųjų pirkimų įstatymo VII skyriuje</w:t>
      </w:r>
      <w:r w:rsidRPr="0068091E">
        <w:t xml:space="preserve"> nustatyta tvarka.</w:t>
      </w:r>
    </w:p>
    <w:p w14:paraId="1A25F0D6" w14:textId="77777777" w:rsidR="00B75428" w:rsidRPr="00354A22" w:rsidRDefault="00B75428" w:rsidP="00B75428">
      <w:pPr>
        <w:pStyle w:val="Sraopastraipa"/>
        <w:numPr>
          <w:ilvl w:val="0"/>
          <w:numId w:val="2"/>
        </w:numPr>
        <w:tabs>
          <w:tab w:val="left" w:pos="340"/>
          <w:tab w:val="left" w:pos="1134"/>
        </w:tabs>
        <w:spacing w:after="0" w:line="240" w:lineRule="auto"/>
        <w:ind w:firstLine="567"/>
        <w:contextualSpacing w:val="0"/>
        <w:jc w:val="both"/>
        <w:rPr>
          <w:szCs w:val="24"/>
        </w:rPr>
      </w:pPr>
      <w:r w:rsidRPr="00684EB9">
        <w:rPr>
          <w:szCs w:val="24"/>
        </w:rPr>
        <w:t>Perkančioji</w:t>
      </w:r>
      <w:r w:rsidRPr="0068091E">
        <w:t xml:space="preserve"> </w:t>
      </w:r>
      <w:r w:rsidRPr="004C0054">
        <w:rPr>
          <w:color w:val="000000" w:themeColor="text1"/>
          <w:spacing w:val="-4"/>
        </w:rPr>
        <w:t>organizacija</w:t>
      </w:r>
      <w:r w:rsidRPr="0068091E">
        <w:t xml:space="preserve"> nagrinėja tik tas tiekėjų pretenzijas, kurios gautos iki pirkimo sutarties sudarymo dienos. Neprivaloma nagrinėti pretenzijų, teikiamų pakartotinai dėl to paties perkančiosios organizacijos priimto sprendimo arba atlikto veiksmo</w:t>
      </w:r>
      <w:r w:rsidRPr="00354A22">
        <w:rPr>
          <w:szCs w:val="24"/>
        </w:rPr>
        <w:t>.</w:t>
      </w:r>
    </w:p>
    <w:p w14:paraId="45ABE075"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XII. PIRKIMO SUTARTIES SĄLYGOS</w:t>
      </w:r>
    </w:p>
    <w:p w14:paraId="6DCECFAD" w14:textId="2BC30756" w:rsidR="001B6E09" w:rsidRPr="001B1004" w:rsidRDefault="001B6E09" w:rsidP="00B75428">
      <w:pPr>
        <w:numPr>
          <w:ilvl w:val="0"/>
          <w:numId w:val="2"/>
        </w:numPr>
        <w:tabs>
          <w:tab w:val="left" w:pos="340"/>
          <w:tab w:val="left" w:pos="1210"/>
        </w:tabs>
        <w:spacing w:after="0" w:line="240" w:lineRule="auto"/>
        <w:ind w:firstLine="567"/>
        <w:jc w:val="both"/>
        <w:rPr>
          <w:color w:val="000000" w:themeColor="text1"/>
          <w:szCs w:val="24"/>
        </w:rPr>
      </w:pPr>
      <w:r w:rsidRPr="001B1004">
        <w:rPr>
          <w:color w:val="000000" w:themeColor="text1"/>
          <w:szCs w:val="24"/>
        </w:rPr>
        <w:t xml:space="preserve">Pirkimo sutarties projektas yra pateiktas šių </w:t>
      </w:r>
      <w:r w:rsidR="008E14E3" w:rsidRPr="001B1004">
        <w:rPr>
          <w:color w:val="000000" w:themeColor="text1"/>
          <w:szCs w:val="24"/>
        </w:rPr>
        <w:t>konk</w:t>
      </w:r>
      <w:r w:rsidR="008E14E3" w:rsidRPr="001B1004">
        <w:t xml:space="preserve">urso </w:t>
      </w:r>
      <w:r w:rsidRPr="001B1004">
        <w:t xml:space="preserve">sąlygų </w:t>
      </w:r>
      <w:r w:rsidR="00AC38A5" w:rsidRPr="001B1004">
        <w:t>4</w:t>
      </w:r>
      <w:r w:rsidR="00DC4323" w:rsidRPr="001B1004">
        <w:t xml:space="preserve"> </w:t>
      </w:r>
      <w:r w:rsidRPr="001B1004">
        <w:t>pried</w:t>
      </w:r>
      <w:r w:rsidR="00E56D81" w:rsidRPr="001B1004">
        <w:t>e</w:t>
      </w:r>
      <w:r w:rsidRPr="001B1004">
        <w:t>.</w:t>
      </w:r>
    </w:p>
    <w:p w14:paraId="3202249F" w14:textId="77777777" w:rsidR="001B6E09" w:rsidRPr="000B7EC7" w:rsidRDefault="001B6E09"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Pirkimo sutarties sąlygos pirkimo sutarties galiojimo laikotarpiu gali būti keičiamos laikantis Viešųjų pirkimų įstatymo 89 straipsnio nuostatų.</w:t>
      </w:r>
    </w:p>
    <w:p w14:paraId="1743BC82" w14:textId="4E50648F" w:rsidR="001B6E09" w:rsidRPr="001B1004" w:rsidRDefault="001B6E09"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w:t>
      </w:r>
      <w:r w:rsidR="001B1004" w:rsidRPr="001B1004">
        <w:rPr>
          <w:color w:val="000000" w:themeColor="text1"/>
          <w:szCs w:val="24"/>
        </w:rPr>
        <w:t>ne</w:t>
      </w:r>
      <w:r w:rsidRPr="001B1004">
        <w:rPr>
          <w:color w:val="000000" w:themeColor="text1"/>
          <w:szCs w:val="24"/>
        </w:rPr>
        <w:t>reikalauja, kad tiekėjas, su kuriuo bus pasirašyta pirkimo sutartis, pateiktų sutarties įvykdymo užtikrinimą.</w:t>
      </w:r>
    </w:p>
    <w:p w14:paraId="1CA38B6A" w14:textId="2CAA312F" w:rsidR="001B6E09" w:rsidRPr="00F82253" w:rsidRDefault="001B6E09" w:rsidP="00B75428">
      <w:pPr>
        <w:numPr>
          <w:ilvl w:val="0"/>
          <w:numId w:val="2"/>
        </w:numPr>
        <w:tabs>
          <w:tab w:val="left" w:pos="340"/>
          <w:tab w:val="left" w:pos="1210"/>
        </w:tabs>
        <w:spacing w:after="0" w:line="240" w:lineRule="auto"/>
        <w:ind w:firstLine="567"/>
        <w:jc w:val="both"/>
        <w:rPr>
          <w:color w:val="000000" w:themeColor="text1"/>
          <w:szCs w:val="24"/>
        </w:rPr>
      </w:pPr>
      <w:r w:rsidRPr="00F82253">
        <w:rPr>
          <w:color w:val="000000" w:themeColor="text1"/>
          <w:szCs w:val="24"/>
        </w:rPr>
        <w:t>Sutarties įvykdymo užtikrinim</w:t>
      </w:r>
      <w:r w:rsidR="001B1004" w:rsidRPr="00F82253">
        <w:rPr>
          <w:color w:val="000000" w:themeColor="text1"/>
          <w:szCs w:val="24"/>
        </w:rPr>
        <w:t>o būdas – netesybos.</w:t>
      </w:r>
    </w:p>
    <w:p w14:paraId="1A3D05C9" w14:textId="6832B72E" w:rsidR="000505A4" w:rsidRPr="00F82253" w:rsidRDefault="001B6E09" w:rsidP="00B75428">
      <w:pPr>
        <w:numPr>
          <w:ilvl w:val="0"/>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Pirkimo sutarties įvykdymo užtikrinimo dydis – </w:t>
      </w:r>
      <w:r w:rsidR="00FC3C37" w:rsidRPr="000B7EC7">
        <w:rPr>
          <w:color w:val="000000" w:themeColor="text1"/>
          <w:szCs w:val="24"/>
        </w:rPr>
        <w:t>10</w:t>
      </w:r>
      <w:r w:rsidRPr="000B7EC7">
        <w:rPr>
          <w:color w:val="000000" w:themeColor="text1"/>
          <w:szCs w:val="24"/>
        </w:rPr>
        <w:t xml:space="preserve"> procent</w:t>
      </w:r>
      <w:r w:rsidR="00FC3C37" w:rsidRPr="000B7EC7">
        <w:rPr>
          <w:color w:val="000000" w:themeColor="text1"/>
          <w:szCs w:val="24"/>
        </w:rPr>
        <w:t>ų</w:t>
      </w:r>
      <w:r w:rsidRPr="000B7EC7">
        <w:rPr>
          <w:color w:val="000000" w:themeColor="text1"/>
          <w:szCs w:val="24"/>
        </w:rPr>
        <w:t xml:space="preserve"> nuo </w:t>
      </w:r>
      <w:r w:rsidR="00440EA2" w:rsidRPr="000B7EC7">
        <w:rPr>
          <w:color w:val="000000" w:themeColor="text1"/>
          <w:szCs w:val="24"/>
        </w:rPr>
        <w:t xml:space="preserve">pradinės </w:t>
      </w:r>
      <w:r w:rsidR="00F04A50" w:rsidRPr="000B7EC7">
        <w:rPr>
          <w:color w:val="000000" w:themeColor="text1"/>
          <w:szCs w:val="24"/>
        </w:rPr>
        <w:t xml:space="preserve">sutarties </w:t>
      </w:r>
      <w:r w:rsidR="00440EA2" w:rsidRPr="000B7EC7">
        <w:rPr>
          <w:color w:val="000000" w:themeColor="text1"/>
          <w:szCs w:val="24"/>
        </w:rPr>
        <w:t>vertės</w:t>
      </w:r>
      <w:r w:rsidRPr="000B7EC7">
        <w:rPr>
          <w:color w:val="000000" w:themeColor="text1"/>
          <w:szCs w:val="24"/>
        </w:rPr>
        <w:t xml:space="preserve"> be PVM (suapvalintas iki sveiko skaičiaus).</w:t>
      </w:r>
    </w:p>
    <w:p w14:paraId="3213A645" w14:textId="73D89EA8" w:rsidR="008D35C0" w:rsidRPr="000B7EC7" w:rsidRDefault="008D35C0" w:rsidP="00B75428">
      <w:pPr>
        <w:numPr>
          <w:ilvl w:val="0"/>
          <w:numId w:val="2"/>
        </w:numPr>
        <w:tabs>
          <w:tab w:val="left" w:pos="340"/>
          <w:tab w:val="left" w:pos="1210"/>
        </w:tabs>
        <w:spacing w:after="0" w:line="240" w:lineRule="auto"/>
        <w:ind w:firstLine="567"/>
        <w:jc w:val="both"/>
        <w:rPr>
          <w:color w:val="000000" w:themeColor="text1"/>
          <w:szCs w:val="24"/>
        </w:rPr>
      </w:pPr>
      <w:r w:rsidRPr="001F4E12">
        <w:rPr>
          <w:color w:val="000000" w:themeColor="text1"/>
          <w:szCs w:val="24"/>
        </w:rPr>
        <w:t>Sudarius</w:t>
      </w:r>
      <w:r w:rsidRPr="000B7EC7">
        <w:rPr>
          <w:color w:val="000000" w:themeColor="text1"/>
          <w:szCs w:val="24"/>
        </w:rPr>
        <w:t xml:space="preserve"> pirkimo sutartį, tačiau ne vėliau negu pirkimo sutartis pradedama vykdyti, tiekėjas įsipareigoja perkančiajai organizacijai pranešti tuo metu žinomų </w:t>
      </w:r>
      <w:r w:rsidR="00B75428">
        <w:rPr>
          <w:color w:val="000000" w:themeColor="text1"/>
          <w:szCs w:val="24"/>
        </w:rPr>
        <w:t>ūkio subjektų/</w:t>
      </w:r>
      <w:r w:rsidRPr="000B7EC7">
        <w:rPr>
          <w:color w:val="000000" w:themeColor="text1"/>
          <w:szCs w:val="24"/>
        </w:rPr>
        <w:t>sub</w:t>
      </w:r>
      <w:r w:rsidR="0054060E">
        <w:rPr>
          <w:color w:val="000000" w:themeColor="text1"/>
          <w:szCs w:val="24"/>
        </w:rPr>
        <w:t>tiekėj</w:t>
      </w:r>
      <w:r w:rsidRPr="000B7EC7">
        <w:rPr>
          <w:color w:val="000000" w:themeColor="text1"/>
          <w:szCs w:val="24"/>
        </w:rPr>
        <w:t xml:space="preserve">ų pavadinimus, kontaktinius duomenis ir jų atstovus. Perkančioji organizacija taip pat reikalauja, kad tiekėjas informuotų apie minėtos informacijos pasikeitimus visu pirkimo sutarties vykdymo metu, taip pat apie naujus </w:t>
      </w:r>
      <w:r w:rsidR="00B75428">
        <w:rPr>
          <w:color w:val="000000" w:themeColor="text1"/>
          <w:szCs w:val="24"/>
        </w:rPr>
        <w:t>ūkio subjektus/</w:t>
      </w:r>
      <w:r w:rsidRPr="000B7EC7">
        <w:rPr>
          <w:color w:val="000000" w:themeColor="text1"/>
          <w:szCs w:val="24"/>
        </w:rPr>
        <w:t>sub</w:t>
      </w:r>
      <w:r w:rsidR="0054060E">
        <w:rPr>
          <w:color w:val="000000" w:themeColor="text1"/>
          <w:szCs w:val="24"/>
        </w:rPr>
        <w:t>tiekėj</w:t>
      </w:r>
      <w:r w:rsidRPr="000B7EC7">
        <w:rPr>
          <w:color w:val="000000" w:themeColor="text1"/>
          <w:szCs w:val="24"/>
        </w:rPr>
        <w:t xml:space="preserve">us, kuriuos jis ketina pasitelkti vėliau. Jeigu taikomos Lietuvos Respublikos viešųjų pirkimų įstatymo 88 straipsnio 5 dalies nuostatos, kartu su informacija apie naujus </w:t>
      </w:r>
      <w:r w:rsidR="00B75428">
        <w:rPr>
          <w:color w:val="000000" w:themeColor="text1"/>
          <w:szCs w:val="24"/>
        </w:rPr>
        <w:t>ūkio subjektus/</w:t>
      </w:r>
      <w:r w:rsidRPr="000B7EC7">
        <w:rPr>
          <w:color w:val="000000" w:themeColor="text1"/>
          <w:szCs w:val="24"/>
        </w:rPr>
        <w:t>sub</w:t>
      </w:r>
      <w:r w:rsidR="0054060E">
        <w:rPr>
          <w:color w:val="000000" w:themeColor="text1"/>
          <w:szCs w:val="24"/>
        </w:rPr>
        <w:t>tiekėj</w:t>
      </w:r>
      <w:r w:rsidRPr="000B7EC7">
        <w:rPr>
          <w:color w:val="000000" w:themeColor="text1"/>
          <w:szCs w:val="24"/>
        </w:rPr>
        <w:t xml:space="preserve">us pateikiami ir </w:t>
      </w:r>
      <w:r w:rsidR="00B75428">
        <w:rPr>
          <w:color w:val="000000" w:themeColor="text1"/>
          <w:szCs w:val="24"/>
        </w:rPr>
        <w:t>ūkio subjektų/</w:t>
      </w:r>
      <w:r w:rsidRPr="000B7EC7">
        <w:rPr>
          <w:color w:val="000000" w:themeColor="text1"/>
          <w:szCs w:val="24"/>
        </w:rPr>
        <w:t>sub</w:t>
      </w:r>
      <w:r w:rsidR="0054060E">
        <w:rPr>
          <w:color w:val="000000" w:themeColor="text1"/>
          <w:szCs w:val="24"/>
        </w:rPr>
        <w:t>tiekėj</w:t>
      </w:r>
      <w:r w:rsidRPr="000B7EC7">
        <w:rPr>
          <w:color w:val="000000" w:themeColor="text1"/>
          <w:szCs w:val="24"/>
        </w:rPr>
        <w:t>o pašalinimo pagrindų nebuvimą patvirtinantys dokumentai</w:t>
      </w:r>
      <w:r w:rsidR="00B75428">
        <w:rPr>
          <w:color w:val="000000" w:themeColor="text1"/>
          <w:szCs w:val="24"/>
        </w:rPr>
        <w:t xml:space="preserve"> bei </w:t>
      </w:r>
      <w:r w:rsidR="00B75428" w:rsidRPr="006C27AD">
        <w:rPr>
          <w:szCs w:val="24"/>
        </w:rPr>
        <w:t>įrodymai, kad ūkio subjektai/subtiekėjai laikosi aplinkos apsaugos vadybos sistemos standartus</w:t>
      </w:r>
      <w:r w:rsidRPr="00DE1DE5">
        <w:t>.</w:t>
      </w:r>
    </w:p>
    <w:p w14:paraId="32A51426" w14:textId="329B5091" w:rsidR="001D40F6" w:rsidRPr="00354A22" w:rsidRDefault="001D40F6" w:rsidP="001D40F6">
      <w:pPr>
        <w:numPr>
          <w:ilvl w:val="0"/>
          <w:numId w:val="2"/>
        </w:numPr>
        <w:tabs>
          <w:tab w:val="left" w:pos="340"/>
          <w:tab w:val="left" w:pos="1210"/>
        </w:tabs>
        <w:spacing w:after="0" w:line="240" w:lineRule="auto"/>
        <w:ind w:firstLine="567"/>
        <w:jc w:val="both"/>
        <w:rPr>
          <w:szCs w:val="24"/>
        </w:rPr>
      </w:pPr>
      <w:r w:rsidRPr="006C27AD">
        <w:rPr>
          <w:szCs w:val="24"/>
        </w:rPr>
        <w:t xml:space="preserve">Vykdant pirkimo </w:t>
      </w:r>
      <w:r w:rsidRPr="001D40F6">
        <w:rPr>
          <w:color w:val="000000" w:themeColor="text1"/>
          <w:szCs w:val="24"/>
        </w:rPr>
        <w:t>sutartį</w:t>
      </w:r>
      <w:r w:rsidRPr="006C27AD">
        <w:rPr>
          <w:szCs w:val="24"/>
        </w:rPr>
        <w:t xml:space="preserve">, su ūkio subjektais/subtiekėjais gali būti atsiskaitoma tiesiogiai. Perkančioji organizacija ne vėliau kaip per 3 darbo dienas nuo šių konkurso sąlygų </w:t>
      </w:r>
      <w:r w:rsidR="00A414B3">
        <w:rPr>
          <w:szCs w:val="24"/>
        </w:rPr>
        <w:t>99</w:t>
      </w:r>
      <w:r w:rsidRPr="006C27AD">
        <w:rPr>
          <w:szCs w:val="24"/>
        </w:rPr>
        <w:t xml:space="preserve"> punkte 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133627">
        <w:rPr>
          <w:color w:val="000000" w:themeColor="text1"/>
          <w:szCs w:val="24"/>
        </w:rPr>
        <w:t>. Trišalėje sutartyje turi būti nustatyta teisė tiekėjui prieštarauti nepagrįstiems mokėjimams</w:t>
      </w:r>
      <w:r w:rsidRPr="00354A22">
        <w:rPr>
          <w:szCs w:val="24"/>
        </w:rPr>
        <w:t>.</w:t>
      </w:r>
    </w:p>
    <w:p w14:paraId="3BD61D7C" w14:textId="77777777" w:rsidR="00C4016B" w:rsidRPr="00C35592" w:rsidRDefault="00C4016B" w:rsidP="00C4016B">
      <w:pPr>
        <w:spacing w:before="120" w:after="120" w:line="240" w:lineRule="auto"/>
        <w:jc w:val="center"/>
        <w:rPr>
          <w:b/>
          <w:bCs/>
          <w:szCs w:val="24"/>
        </w:rPr>
      </w:pPr>
      <w:r w:rsidRPr="00C35592">
        <w:rPr>
          <w:b/>
          <w:bCs/>
          <w:szCs w:val="24"/>
        </w:rPr>
        <w:t>XIII. ASMENS DUOMENŲ APSAUGA</w:t>
      </w:r>
    </w:p>
    <w:p w14:paraId="20360527" w14:textId="77777777" w:rsidR="00C4016B" w:rsidRPr="00C35592" w:rsidRDefault="00C4016B" w:rsidP="001D40F6">
      <w:pPr>
        <w:numPr>
          <w:ilvl w:val="0"/>
          <w:numId w:val="2"/>
        </w:numPr>
        <w:tabs>
          <w:tab w:val="left" w:pos="340"/>
          <w:tab w:val="left" w:pos="1210"/>
        </w:tabs>
        <w:spacing w:after="0" w:line="240" w:lineRule="auto"/>
        <w:ind w:firstLine="567"/>
        <w:jc w:val="both"/>
        <w:rPr>
          <w:szCs w:val="24"/>
        </w:rPr>
      </w:pPr>
      <w:r w:rsidRPr="00E07950">
        <w:rPr>
          <w:color w:val="000000" w:themeColor="text1"/>
        </w:rPr>
        <w:t>Vykdant</w:t>
      </w:r>
      <w:r w:rsidRPr="00C35592">
        <w:rPr>
          <w:rFonts w:cs="Times New Roman"/>
          <w:szCs w:val="24"/>
        </w:rPr>
        <w:t xml:space="preserve">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53705A3F" w14:textId="77777777" w:rsidR="00C4016B" w:rsidRPr="00E07950" w:rsidRDefault="00C4016B" w:rsidP="001D40F6">
      <w:pPr>
        <w:numPr>
          <w:ilvl w:val="0"/>
          <w:numId w:val="2"/>
        </w:numPr>
        <w:tabs>
          <w:tab w:val="left" w:pos="340"/>
          <w:tab w:val="left" w:pos="1210"/>
        </w:tabs>
        <w:spacing w:after="0" w:line="240" w:lineRule="auto"/>
        <w:ind w:firstLine="567"/>
        <w:jc w:val="both"/>
        <w:rPr>
          <w:color w:val="000000" w:themeColor="text1"/>
        </w:rPr>
      </w:pPr>
      <w:r w:rsidRPr="00E07950">
        <w:rPr>
          <w:color w:val="000000" w:themeColor="text1"/>
        </w:rPr>
        <w:t>Pirkimo procedūrų metu ir pirkimo sutarties vykdymo metu gauti asmens duomenys yra tvarkomi pagal Reglamento (ES) 2016/679 6 straipsnio 1 dalies b punktą, t. y. tvarkyti duomenis būtina siekiant įvykdyti sutartį, kurios šalis yra duomenų subjektas.</w:t>
      </w:r>
    </w:p>
    <w:p w14:paraId="1842FBC1" w14:textId="77777777" w:rsidR="00C4016B" w:rsidRPr="00E07950" w:rsidRDefault="00C4016B" w:rsidP="001D40F6">
      <w:pPr>
        <w:numPr>
          <w:ilvl w:val="0"/>
          <w:numId w:val="2"/>
        </w:numPr>
        <w:tabs>
          <w:tab w:val="left" w:pos="340"/>
          <w:tab w:val="left" w:pos="1210"/>
        </w:tabs>
        <w:spacing w:after="0" w:line="240" w:lineRule="auto"/>
        <w:ind w:firstLine="567"/>
        <w:jc w:val="both"/>
        <w:rPr>
          <w:color w:val="000000" w:themeColor="text1"/>
        </w:rPr>
      </w:pPr>
      <w:r w:rsidRPr="00E07950">
        <w:rPr>
          <w:color w:val="000000" w:themeColor="text1"/>
        </w:rPr>
        <w:t>Perkančioji organizacija iš tiekėjo gali prašyti tik tiek asmens duomenų, kiek yra būtina pirkimo procedūrai atlikti bei pirkimo sutarčiai įvykdyti.</w:t>
      </w:r>
    </w:p>
    <w:p w14:paraId="5CC0DEEC" w14:textId="77777777" w:rsidR="00C4016B" w:rsidRPr="00E07950" w:rsidRDefault="00C4016B" w:rsidP="001D40F6">
      <w:pPr>
        <w:numPr>
          <w:ilvl w:val="0"/>
          <w:numId w:val="2"/>
        </w:numPr>
        <w:tabs>
          <w:tab w:val="left" w:pos="340"/>
          <w:tab w:val="left" w:pos="1210"/>
        </w:tabs>
        <w:spacing w:after="0" w:line="240" w:lineRule="auto"/>
        <w:ind w:firstLine="567"/>
        <w:jc w:val="both"/>
        <w:rPr>
          <w:color w:val="000000" w:themeColor="text1"/>
        </w:rPr>
      </w:pPr>
      <w:r w:rsidRPr="00E07950">
        <w:rPr>
          <w:color w:val="000000" w:themeColor="text1"/>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6E34EC55" w14:textId="77777777" w:rsidR="00C4016B" w:rsidRPr="00E07950" w:rsidRDefault="00C4016B" w:rsidP="001D40F6">
      <w:pPr>
        <w:numPr>
          <w:ilvl w:val="0"/>
          <w:numId w:val="2"/>
        </w:numPr>
        <w:tabs>
          <w:tab w:val="left" w:pos="340"/>
          <w:tab w:val="left" w:pos="1210"/>
        </w:tabs>
        <w:spacing w:after="0" w:line="240" w:lineRule="auto"/>
        <w:ind w:firstLine="567"/>
        <w:jc w:val="both"/>
        <w:rPr>
          <w:color w:val="000000" w:themeColor="text1"/>
        </w:rPr>
      </w:pPr>
      <w:r w:rsidRPr="00E07950">
        <w:rPr>
          <w:color w:val="000000" w:themeColor="text1"/>
        </w:rPr>
        <w:lastRenderedPageBreak/>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F5B6898" w14:textId="4770EFF0" w:rsidR="00C4016B" w:rsidRPr="00E07950" w:rsidRDefault="00C4016B" w:rsidP="001D40F6">
      <w:pPr>
        <w:numPr>
          <w:ilvl w:val="0"/>
          <w:numId w:val="2"/>
        </w:numPr>
        <w:tabs>
          <w:tab w:val="left" w:pos="340"/>
          <w:tab w:val="left" w:pos="1210"/>
        </w:tabs>
        <w:spacing w:after="0" w:line="240" w:lineRule="auto"/>
        <w:ind w:firstLine="567"/>
        <w:jc w:val="both"/>
        <w:rPr>
          <w:color w:val="000000" w:themeColor="text1"/>
        </w:rPr>
      </w:pPr>
      <w:r w:rsidRPr="00E07950">
        <w:rPr>
          <w:color w:val="000000" w:themeColor="text1"/>
        </w:rPr>
        <w:t>Jei tiekėjas numato pasitelkti sub</w:t>
      </w:r>
      <w:r w:rsidR="001B1253">
        <w:rPr>
          <w:color w:val="000000" w:themeColor="text1"/>
        </w:rPr>
        <w:t>tiekėją</w:t>
      </w:r>
      <w:r w:rsidRPr="00E07950">
        <w:rPr>
          <w:color w:val="000000" w:themeColor="text1"/>
        </w:rPr>
        <w:t>, pagal Reglamentą (ES) 2016/679 jam yra taikomi lygiai tokie pat reikalavimai kaip ir tiekėjui. Tiekėjas privalo informuoti sub</w:t>
      </w:r>
      <w:r w:rsidR="001B1253">
        <w:rPr>
          <w:color w:val="000000" w:themeColor="text1"/>
        </w:rPr>
        <w:t>tiekėj</w:t>
      </w:r>
      <w:r w:rsidRPr="00E07950">
        <w:rPr>
          <w:color w:val="000000" w:themeColor="text1"/>
        </w:rPr>
        <w:t>ą (duomenų subjektą), kad pirkimo procedūrų metu (pirkimo sutarties vykdymo metu) jo asmens duomenys bus tvarkomi vadovaujantis Reglamento (ES) 2016/679 13 straipsniu.</w:t>
      </w:r>
    </w:p>
    <w:p w14:paraId="70C888D3" w14:textId="77777777" w:rsidR="00C4016B" w:rsidRPr="00C35592" w:rsidRDefault="00C4016B" w:rsidP="001D40F6">
      <w:pPr>
        <w:numPr>
          <w:ilvl w:val="0"/>
          <w:numId w:val="2"/>
        </w:numPr>
        <w:tabs>
          <w:tab w:val="left" w:pos="340"/>
          <w:tab w:val="left" w:pos="1210"/>
        </w:tabs>
        <w:spacing w:after="0" w:line="240" w:lineRule="auto"/>
        <w:ind w:firstLine="567"/>
        <w:jc w:val="both"/>
        <w:rPr>
          <w:szCs w:val="24"/>
        </w:rPr>
      </w:pPr>
      <w:r w:rsidRPr="00E07950">
        <w:rPr>
          <w:color w:val="000000" w:themeColor="text1"/>
        </w:rPr>
        <w:t>Perkančioji</w:t>
      </w:r>
      <w:r w:rsidRPr="00C35592">
        <w:rPr>
          <w:rFonts w:cs="Times New Roman"/>
          <w:szCs w:val="24"/>
        </w:rPr>
        <w:t xml:space="preserve">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5835FF5C" w14:textId="77777777" w:rsidR="00C4016B" w:rsidRPr="00C35592" w:rsidRDefault="00C4016B" w:rsidP="001D40F6">
      <w:pPr>
        <w:numPr>
          <w:ilvl w:val="0"/>
          <w:numId w:val="2"/>
        </w:numPr>
        <w:tabs>
          <w:tab w:val="left" w:pos="340"/>
          <w:tab w:val="left" w:pos="1210"/>
        </w:tabs>
        <w:spacing w:after="0" w:line="240" w:lineRule="auto"/>
        <w:ind w:firstLine="567"/>
        <w:jc w:val="both"/>
        <w:rPr>
          <w:szCs w:val="24"/>
        </w:rPr>
      </w:pPr>
      <w:r w:rsidRPr="00E07950">
        <w:rPr>
          <w:color w:val="000000" w:themeColor="text1"/>
        </w:rPr>
        <w:t>Perkančioji</w:t>
      </w:r>
      <w:r w:rsidRPr="00C35592">
        <w:rPr>
          <w:rFonts w:cs="Times New Roman"/>
          <w:szCs w:val="24"/>
        </w:rPr>
        <w:t xml:space="preserve">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2A925E3D" w14:textId="77777777" w:rsidR="00C4016B" w:rsidRPr="00C35592" w:rsidRDefault="00C4016B" w:rsidP="001D40F6">
      <w:pPr>
        <w:numPr>
          <w:ilvl w:val="0"/>
          <w:numId w:val="2"/>
        </w:numPr>
        <w:tabs>
          <w:tab w:val="left" w:pos="340"/>
          <w:tab w:val="left" w:pos="1210"/>
        </w:tabs>
        <w:spacing w:after="0" w:line="240" w:lineRule="auto"/>
        <w:ind w:firstLine="567"/>
        <w:jc w:val="both"/>
        <w:rPr>
          <w:szCs w:val="24"/>
        </w:rPr>
      </w:pPr>
      <w:r w:rsidRPr="00E07950">
        <w:rPr>
          <w:color w:val="000000" w:themeColor="text1"/>
        </w:rPr>
        <w:t>Perkančioji</w:t>
      </w:r>
      <w:r w:rsidRPr="00C35592">
        <w:rPr>
          <w:spacing w:val="-3"/>
          <w:szCs w:val="24"/>
        </w:rPr>
        <w:t xml:space="preserve"> organizacija ir tiekėjas, su kuriuo bus sudaryta pirkimo sutartis, gautus asmens duomenis saugo </w:t>
      </w:r>
      <w:r w:rsidRPr="00C35592">
        <w:t xml:space="preserve">– ne trumpiau kaip 4 metus nuo Sutarties įvykdymo ir </w:t>
      </w:r>
      <w:r w:rsidRPr="00C35592">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3620A1" w14:textId="77777777" w:rsidR="00C4016B" w:rsidRPr="00C35592" w:rsidRDefault="00C4016B" w:rsidP="0007369F">
      <w:pPr>
        <w:tabs>
          <w:tab w:val="left" w:pos="340"/>
          <w:tab w:val="left" w:pos="1210"/>
        </w:tabs>
        <w:spacing w:after="0" w:line="240" w:lineRule="auto"/>
        <w:jc w:val="both"/>
        <w:rPr>
          <w:color w:val="000000" w:themeColor="text1"/>
          <w:szCs w:val="24"/>
        </w:rPr>
      </w:pPr>
    </w:p>
    <w:p w14:paraId="0DE2FC8C" w14:textId="77777777" w:rsidR="00D35D38" w:rsidRPr="000B7EC7" w:rsidRDefault="00D35D38" w:rsidP="00F41A43">
      <w:pPr>
        <w:pStyle w:val="linija"/>
        <w:jc w:val="center"/>
        <w:rPr>
          <w:color w:val="000000" w:themeColor="text1"/>
        </w:rPr>
      </w:pPr>
      <w:r w:rsidRPr="000B7EC7">
        <w:rPr>
          <w:color w:val="000000" w:themeColor="text1"/>
          <w:sz w:val="22"/>
          <w:szCs w:val="22"/>
        </w:rPr>
        <w:t>_______</w:t>
      </w:r>
      <w:r w:rsidR="004E2580" w:rsidRPr="000B7EC7">
        <w:rPr>
          <w:color w:val="000000" w:themeColor="text1"/>
          <w:sz w:val="22"/>
          <w:szCs w:val="22"/>
        </w:rPr>
        <w:t>______</w:t>
      </w:r>
      <w:r w:rsidRPr="000B7EC7">
        <w:rPr>
          <w:color w:val="000000" w:themeColor="text1"/>
          <w:sz w:val="22"/>
          <w:szCs w:val="22"/>
        </w:rPr>
        <w:t>_______</w:t>
      </w:r>
    </w:p>
    <w:sectPr w:rsidR="00D35D38" w:rsidRPr="000B7EC7" w:rsidSect="001D4524">
      <w:headerReference w:type="default" r:id="rId10"/>
      <w:foot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F0FF" w14:textId="77777777" w:rsidR="008D58F9" w:rsidRDefault="008D58F9">
      <w:r>
        <w:separator/>
      </w:r>
    </w:p>
  </w:endnote>
  <w:endnote w:type="continuationSeparator" w:id="0">
    <w:p w14:paraId="455EBF9C" w14:textId="77777777" w:rsidR="008D58F9" w:rsidRDefault="008D58F9">
      <w:r>
        <w:continuationSeparator/>
      </w:r>
    </w:p>
  </w:endnote>
  <w:endnote w:type="continuationNotice" w:id="1">
    <w:p w14:paraId="43B9B759" w14:textId="77777777" w:rsidR="008D58F9" w:rsidRDefault="008D5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80000067"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3479" w14:textId="77777777" w:rsidR="0018798A" w:rsidRDefault="001879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3A92" w14:textId="77777777" w:rsidR="008D58F9" w:rsidRDefault="008D58F9">
      <w:r>
        <w:separator/>
      </w:r>
    </w:p>
  </w:footnote>
  <w:footnote w:type="continuationSeparator" w:id="0">
    <w:p w14:paraId="460A21BC" w14:textId="77777777" w:rsidR="008D58F9" w:rsidRDefault="008D58F9">
      <w:r>
        <w:continuationSeparator/>
      </w:r>
    </w:p>
  </w:footnote>
  <w:footnote w:type="continuationNotice" w:id="1">
    <w:p w14:paraId="24654776" w14:textId="77777777" w:rsidR="008D58F9" w:rsidRDefault="008D58F9">
      <w:pPr>
        <w:spacing w:after="0" w:line="240" w:lineRule="auto"/>
      </w:pPr>
    </w:p>
  </w:footnote>
  <w:footnote w:id="2">
    <w:p w14:paraId="423C6079" w14:textId="77777777" w:rsidR="00A12810" w:rsidRPr="00F57187" w:rsidRDefault="00A12810" w:rsidP="00A12810">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DD9DA" w14:textId="77777777" w:rsidR="00A12810" w:rsidRPr="00F57187" w:rsidRDefault="00A12810" w:rsidP="00A12810">
      <w:pPr>
        <w:pStyle w:val="Puslapioinaostekstas"/>
        <w:numPr>
          <w:ilvl w:val="0"/>
          <w:numId w:val="12"/>
        </w:numPr>
        <w:suppressAutoHyphens w:val="0"/>
        <w:jc w:val="both"/>
        <w:rPr>
          <w:rFonts w:eastAsia="Yu Mincho" w:cs="Times New Roman"/>
          <w:i/>
          <w:iCs/>
        </w:rPr>
      </w:pPr>
      <w:r w:rsidRPr="00F57187">
        <w:rPr>
          <w:rFonts w:eastAsia="Yu Mincho" w:cs="Times New Roman"/>
          <w:i/>
          <w:iCs/>
        </w:rPr>
        <w:t xml:space="preserve">priesaikos deklaracija; </w:t>
      </w:r>
    </w:p>
    <w:p w14:paraId="42AB3625" w14:textId="77777777" w:rsidR="00A12810" w:rsidRPr="00DD1F37" w:rsidRDefault="00A12810" w:rsidP="00A12810">
      <w:pPr>
        <w:pStyle w:val="Puslapioinaostekstas"/>
        <w:numPr>
          <w:ilvl w:val="0"/>
          <w:numId w:val="12"/>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48FAE4" w14:textId="77777777" w:rsidR="00A12810" w:rsidRPr="002C2CF6" w:rsidRDefault="00A12810" w:rsidP="00A12810">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CDC150" w14:textId="77777777" w:rsidR="00A12810" w:rsidRPr="002C2CF6" w:rsidRDefault="00A12810" w:rsidP="00A12810">
      <w:pPr>
        <w:pStyle w:val="Puslapioinaostekstas"/>
        <w:numPr>
          <w:ilvl w:val="0"/>
          <w:numId w:val="6"/>
        </w:numPr>
        <w:suppressAutoHyphens w:val="0"/>
        <w:jc w:val="both"/>
        <w:rPr>
          <w:rFonts w:eastAsia="Yu Mincho" w:cs="Times New Roman"/>
          <w:i/>
          <w:iCs/>
        </w:rPr>
      </w:pPr>
      <w:r w:rsidRPr="002C2CF6">
        <w:rPr>
          <w:rFonts w:eastAsia="Yu Mincho" w:cs="Times New Roman"/>
          <w:i/>
          <w:iCs/>
        </w:rPr>
        <w:t xml:space="preserve">priesaikos deklaracija; </w:t>
      </w:r>
    </w:p>
    <w:p w14:paraId="777DF4A6" w14:textId="77777777" w:rsidR="00A12810" w:rsidRPr="002C2CF6" w:rsidRDefault="00A12810" w:rsidP="00A12810">
      <w:pPr>
        <w:pStyle w:val="Puslapioinaostekstas"/>
        <w:numPr>
          <w:ilvl w:val="0"/>
          <w:numId w:val="6"/>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F754C" w14:textId="77777777" w:rsidR="00A12810" w:rsidRPr="00764E58" w:rsidRDefault="00A12810" w:rsidP="00A12810">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E3BB26" w14:textId="77777777" w:rsidR="00A12810" w:rsidRPr="00764E58" w:rsidRDefault="00A12810" w:rsidP="00A12810">
      <w:pPr>
        <w:pStyle w:val="Puslapioinaostekstas"/>
        <w:numPr>
          <w:ilvl w:val="0"/>
          <w:numId w:val="14"/>
        </w:numPr>
        <w:suppressAutoHyphens w:val="0"/>
        <w:jc w:val="both"/>
        <w:rPr>
          <w:rFonts w:eastAsia="Yu Mincho" w:cs="Times New Roman"/>
          <w:i/>
          <w:iCs/>
        </w:rPr>
      </w:pPr>
      <w:r w:rsidRPr="00764E58">
        <w:rPr>
          <w:rFonts w:eastAsia="Yu Mincho" w:cs="Times New Roman"/>
          <w:i/>
          <w:iCs/>
        </w:rPr>
        <w:t xml:space="preserve">priesaikos deklaracija; </w:t>
      </w:r>
    </w:p>
    <w:p w14:paraId="0E8F9925" w14:textId="77777777" w:rsidR="00A12810" w:rsidRDefault="00A12810" w:rsidP="00A12810">
      <w:pPr>
        <w:pStyle w:val="Puslapioinaostekstas"/>
        <w:numPr>
          <w:ilvl w:val="0"/>
          <w:numId w:val="14"/>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3667"/>
      <w:docPartObj>
        <w:docPartGallery w:val="Page Numbers (Top of Page)"/>
        <w:docPartUnique/>
      </w:docPartObj>
    </w:sdtPr>
    <w:sdtEndPr/>
    <w:sdtContent>
      <w:p w14:paraId="19BD0191" w14:textId="42385D4A" w:rsidR="0018798A" w:rsidRDefault="0018798A" w:rsidP="00AC303F">
        <w:pPr>
          <w:pStyle w:val="Antrats"/>
          <w:jc w:val="center"/>
        </w:pPr>
        <w:r>
          <w:fldChar w:fldCharType="begin"/>
        </w:r>
        <w:r>
          <w:instrText>PAGE   \* MERGEFORMAT</w:instrText>
        </w:r>
        <w:r>
          <w:fldChar w:fldCharType="separate"/>
        </w:r>
        <w:r>
          <w:rPr>
            <w:noProof/>
          </w:rPr>
          <w:t>2</w:t>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E115" w14:textId="77777777" w:rsidR="0018798A" w:rsidRDefault="0018798A">
    <w:pPr>
      <w:pStyle w:val="Antrats"/>
      <w:jc w:val="center"/>
    </w:pPr>
  </w:p>
  <w:p w14:paraId="5642AAF0" w14:textId="77777777" w:rsidR="0018798A" w:rsidRDefault="001879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D90229"/>
    <w:multiLevelType w:val="multilevel"/>
    <w:tmpl w:val="B1EE9822"/>
    <w:lvl w:ilvl="0">
      <w:start w:val="1"/>
      <w:numFmt w:val="decimal"/>
      <w:lvlText w:val="%1."/>
      <w:lvlJc w:val="left"/>
      <w:pPr>
        <w:ind w:left="720" w:hanging="360"/>
      </w:pPr>
      <w:rPr>
        <w:rFonts w:hint="default"/>
      </w:rPr>
    </w:lvl>
    <w:lvl w:ilvl="1">
      <w:start w:val="1"/>
      <w:numFmt w:val="decimal"/>
      <w:isLgl/>
      <w:lvlText w:val="%1.%2."/>
      <w:lvlJc w:val="left"/>
      <w:pPr>
        <w:ind w:left="0" w:firstLine="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1C02DD6"/>
    <w:multiLevelType w:val="hybridMultilevel"/>
    <w:tmpl w:val="914A7222"/>
    <w:lvl w:ilvl="0" w:tplc="CF2421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BA68C9B4"/>
    <w:lvl w:ilvl="0" w:tplc="9D86904A">
      <w:start w:val="1"/>
      <w:numFmt w:val="lowerLetter"/>
      <w:lvlText w:val="%1)"/>
      <w:lvlJc w:val="lef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4431398">
    <w:abstractNumId w:val="0"/>
  </w:num>
  <w:num w:numId="2" w16cid:durableId="1620406819">
    <w:abstractNumId w:val="1"/>
  </w:num>
  <w:num w:numId="3" w16cid:durableId="96951129">
    <w:abstractNumId w:val="3"/>
  </w:num>
  <w:num w:numId="4" w16cid:durableId="2073194700">
    <w:abstractNumId w:val="4"/>
  </w:num>
  <w:num w:numId="5" w16cid:durableId="1507133267">
    <w:abstractNumId w:val="6"/>
  </w:num>
  <w:num w:numId="6" w16cid:durableId="467019063">
    <w:abstractNumId w:val="14"/>
  </w:num>
  <w:num w:numId="7" w16cid:durableId="508717382">
    <w:abstractNumId w:val="11"/>
  </w:num>
  <w:num w:numId="8" w16cid:durableId="1655376815">
    <w:abstractNumId w:val="9"/>
  </w:num>
  <w:num w:numId="9" w16cid:durableId="1202402984">
    <w:abstractNumId w:val="7"/>
  </w:num>
  <w:num w:numId="10" w16cid:durableId="1166094593">
    <w:abstractNumId w:val="10"/>
  </w:num>
  <w:num w:numId="11" w16cid:durableId="498008539">
    <w:abstractNumId w:val="8"/>
  </w:num>
  <w:num w:numId="12" w16cid:durableId="1938826718">
    <w:abstractNumId w:val="12"/>
  </w:num>
  <w:num w:numId="13" w16cid:durableId="1669554482">
    <w:abstractNumId w:val="13"/>
  </w:num>
  <w:num w:numId="14" w16cid:durableId="203831514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004"/>
    <w:rsid w:val="00000EE1"/>
    <w:rsid w:val="00004111"/>
    <w:rsid w:val="00007BAB"/>
    <w:rsid w:val="00011505"/>
    <w:rsid w:val="00013E23"/>
    <w:rsid w:val="00014937"/>
    <w:rsid w:val="0001565F"/>
    <w:rsid w:val="00016371"/>
    <w:rsid w:val="000167CD"/>
    <w:rsid w:val="000219E6"/>
    <w:rsid w:val="00021E9F"/>
    <w:rsid w:val="0002245F"/>
    <w:rsid w:val="00023209"/>
    <w:rsid w:val="0002463B"/>
    <w:rsid w:val="00024842"/>
    <w:rsid w:val="0002684E"/>
    <w:rsid w:val="00026AE4"/>
    <w:rsid w:val="00026BBE"/>
    <w:rsid w:val="00032CA3"/>
    <w:rsid w:val="00033C5E"/>
    <w:rsid w:val="00033F3D"/>
    <w:rsid w:val="00034A91"/>
    <w:rsid w:val="000358A5"/>
    <w:rsid w:val="00035BEC"/>
    <w:rsid w:val="000377D7"/>
    <w:rsid w:val="000379FA"/>
    <w:rsid w:val="0004170A"/>
    <w:rsid w:val="000419A6"/>
    <w:rsid w:val="00041B73"/>
    <w:rsid w:val="00042C3D"/>
    <w:rsid w:val="000436A4"/>
    <w:rsid w:val="00045A97"/>
    <w:rsid w:val="00046E83"/>
    <w:rsid w:val="00047881"/>
    <w:rsid w:val="00047A62"/>
    <w:rsid w:val="000505A4"/>
    <w:rsid w:val="00052236"/>
    <w:rsid w:val="00053483"/>
    <w:rsid w:val="00053F2B"/>
    <w:rsid w:val="0005466E"/>
    <w:rsid w:val="00055075"/>
    <w:rsid w:val="000555F7"/>
    <w:rsid w:val="00055EB0"/>
    <w:rsid w:val="0006532C"/>
    <w:rsid w:val="00066F5D"/>
    <w:rsid w:val="0006747C"/>
    <w:rsid w:val="000712BA"/>
    <w:rsid w:val="00072888"/>
    <w:rsid w:val="0007369F"/>
    <w:rsid w:val="000736FC"/>
    <w:rsid w:val="00073A20"/>
    <w:rsid w:val="00074E7C"/>
    <w:rsid w:val="00077C0C"/>
    <w:rsid w:val="00077F41"/>
    <w:rsid w:val="00083902"/>
    <w:rsid w:val="00084698"/>
    <w:rsid w:val="00085721"/>
    <w:rsid w:val="0008730F"/>
    <w:rsid w:val="0008747A"/>
    <w:rsid w:val="000918E8"/>
    <w:rsid w:val="000924DB"/>
    <w:rsid w:val="00093B79"/>
    <w:rsid w:val="00094F71"/>
    <w:rsid w:val="000964DB"/>
    <w:rsid w:val="0009725D"/>
    <w:rsid w:val="000A1075"/>
    <w:rsid w:val="000A380E"/>
    <w:rsid w:val="000A4C18"/>
    <w:rsid w:val="000A6110"/>
    <w:rsid w:val="000B108F"/>
    <w:rsid w:val="000B1F61"/>
    <w:rsid w:val="000B2C73"/>
    <w:rsid w:val="000B4417"/>
    <w:rsid w:val="000B4A8F"/>
    <w:rsid w:val="000B6DEF"/>
    <w:rsid w:val="000B71C5"/>
    <w:rsid w:val="000B7D79"/>
    <w:rsid w:val="000B7EC7"/>
    <w:rsid w:val="000C02EE"/>
    <w:rsid w:val="000C0987"/>
    <w:rsid w:val="000C167C"/>
    <w:rsid w:val="000C17BC"/>
    <w:rsid w:val="000C29FF"/>
    <w:rsid w:val="000C5199"/>
    <w:rsid w:val="000C57D6"/>
    <w:rsid w:val="000C6B70"/>
    <w:rsid w:val="000C7E6B"/>
    <w:rsid w:val="000D0E9B"/>
    <w:rsid w:val="000D14D3"/>
    <w:rsid w:val="000D2F0F"/>
    <w:rsid w:val="000D42F3"/>
    <w:rsid w:val="000D4AC0"/>
    <w:rsid w:val="000D5052"/>
    <w:rsid w:val="000D5AF5"/>
    <w:rsid w:val="000E0C58"/>
    <w:rsid w:val="000E17BD"/>
    <w:rsid w:val="000E25DB"/>
    <w:rsid w:val="000E35B4"/>
    <w:rsid w:val="000E4B16"/>
    <w:rsid w:val="000E5A9F"/>
    <w:rsid w:val="000E5C32"/>
    <w:rsid w:val="000E5D53"/>
    <w:rsid w:val="000F067F"/>
    <w:rsid w:val="000F06A9"/>
    <w:rsid w:val="000F3595"/>
    <w:rsid w:val="000F360D"/>
    <w:rsid w:val="000F48CB"/>
    <w:rsid w:val="000F5713"/>
    <w:rsid w:val="000F5926"/>
    <w:rsid w:val="000F61B3"/>
    <w:rsid w:val="0010134C"/>
    <w:rsid w:val="00101D36"/>
    <w:rsid w:val="00105802"/>
    <w:rsid w:val="00105B76"/>
    <w:rsid w:val="00105F06"/>
    <w:rsid w:val="00106046"/>
    <w:rsid w:val="00106457"/>
    <w:rsid w:val="00110B41"/>
    <w:rsid w:val="001128EA"/>
    <w:rsid w:val="001162BA"/>
    <w:rsid w:val="00116B41"/>
    <w:rsid w:val="00120B20"/>
    <w:rsid w:val="0012136C"/>
    <w:rsid w:val="001218DB"/>
    <w:rsid w:val="00121A2A"/>
    <w:rsid w:val="00122F50"/>
    <w:rsid w:val="00123AC0"/>
    <w:rsid w:val="001243C6"/>
    <w:rsid w:val="00125A73"/>
    <w:rsid w:val="001272FD"/>
    <w:rsid w:val="001323EE"/>
    <w:rsid w:val="00132409"/>
    <w:rsid w:val="001344AC"/>
    <w:rsid w:val="00137FE8"/>
    <w:rsid w:val="0014124F"/>
    <w:rsid w:val="001414C9"/>
    <w:rsid w:val="00142F60"/>
    <w:rsid w:val="00143B65"/>
    <w:rsid w:val="001460D7"/>
    <w:rsid w:val="00147408"/>
    <w:rsid w:val="00147C22"/>
    <w:rsid w:val="00151406"/>
    <w:rsid w:val="00151E01"/>
    <w:rsid w:val="0015273A"/>
    <w:rsid w:val="001529CB"/>
    <w:rsid w:val="00154492"/>
    <w:rsid w:val="00155C46"/>
    <w:rsid w:val="00156F1E"/>
    <w:rsid w:val="00161C8D"/>
    <w:rsid w:val="00162739"/>
    <w:rsid w:val="00162CC0"/>
    <w:rsid w:val="001635A3"/>
    <w:rsid w:val="001640D6"/>
    <w:rsid w:val="0016480A"/>
    <w:rsid w:val="0016492D"/>
    <w:rsid w:val="00164AE2"/>
    <w:rsid w:val="00165F83"/>
    <w:rsid w:val="0016684D"/>
    <w:rsid w:val="00166906"/>
    <w:rsid w:val="00166B01"/>
    <w:rsid w:val="00167416"/>
    <w:rsid w:val="00167A7B"/>
    <w:rsid w:val="001709B3"/>
    <w:rsid w:val="00170C5F"/>
    <w:rsid w:val="00171295"/>
    <w:rsid w:val="001726FA"/>
    <w:rsid w:val="0017293C"/>
    <w:rsid w:val="00173D7E"/>
    <w:rsid w:val="0017490C"/>
    <w:rsid w:val="00174AEE"/>
    <w:rsid w:val="0017517D"/>
    <w:rsid w:val="0017728D"/>
    <w:rsid w:val="00177293"/>
    <w:rsid w:val="001803EA"/>
    <w:rsid w:val="00181C3A"/>
    <w:rsid w:val="00182CF7"/>
    <w:rsid w:val="0018303E"/>
    <w:rsid w:val="00183147"/>
    <w:rsid w:val="0018323B"/>
    <w:rsid w:val="001851EC"/>
    <w:rsid w:val="0018714E"/>
    <w:rsid w:val="001873AF"/>
    <w:rsid w:val="0018798A"/>
    <w:rsid w:val="001914DD"/>
    <w:rsid w:val="00192E99"/>
    <w:rsid w:val="001938A5"/>
    <w:rsid w:val="001946B9"/>
    <w:rsid w:val="0019584D"/>
    <w:rsid w:val="00196FAB"/>
    <w:rsid w:val="001A0C1E"/>
    <w:rsid w:val="001A0DF7"/>
    <w:rsid w:val="001A175C"/>
    <w:rsid w:val="001A225E"/>
    <w:rsid w:val="001A2CB9"/>
    <w:rsid w:val="001A39F7"/>
    <w:rsid w:val="001A6626"/>
    <w:rsid w:val="001A68F0"/>
    <w:rsid w:val="001A7616"/>
    <w:rsid w:val="001B05CB"/>
    <w:rsid w:val="001B09FF"/>
    <w:rsid w:val="001B0BFC"/>
    <w:rsid w:val="001B1004"/>
    <w:rsid w:val="001B11FF"/>
    <w:rsid w:val="001B1253"/>
    <w:rsid w:val="001B1A4D"/>
    <w:rsid w:val="001B2AC2"/>
    <w:rsid w:val="001B42CB"/>
    <w:rsid w:val="001B66A0"/>
    <w:rsid w:val="001B672E"/>
    <w:rsid w:val="001B697B"/>
    <w:rsid w:val="001B6E09"/>
    <w:rsid w:val="001B7AC1"/>
    <w:rsid w:val="001C176F"/>
    <w:rsid w:val="001C233A"/>
    <w:rsid w:val="001C238F"/>
    <w:rsid w:val="001C2B52"/>
    <w:rsid w:val="001C4C72"/>
    <w:rsid w:val="001C6978"/>
    <w:rsid w:val="001C7156"/>
    <w:rsid w:val="001D1D9D"/>
    <w:rsid w:val="001D40F6"/>
    <w:rsid w:val="001D411D"/>
    <w:rsid w:val="001D44A5"/>
    <w:rsid w:val="001D4524"/>
    <w:rsid w:val="001D4D72"/>
    <w:rsid w:val="001D4E8E"/>
    <w:rsid w:val="001D6A8C"/>
    <w:rsid w:val="001E20A9"/>
    <w:rsid w:val="001E25FB"/>
    <w:rsid w:val="001E49BD"/>
    <w:rsid w:val="001E4E67"/>
    <w:rsid w:val="001E507D"/>
    <w:rsid w:val="001E5ED3"/>
    <w:rsid w:val="001E6B79"/>
    <w:rsid w:val="001E6C2B"/>
    <w:rsid w:val="001E7BFB"/>
    <w:rsid w:val="001F0829"/>
    <w:rsid w:val="001F0E10"/>
    <w:rsid w:val="001F0E30"/>
    <w:rsid w:val="001F4875"/>
    <w:rsid w:val="001F4E12"/>
    <w:rsid w:val="001F667B"/>
    <w:rsid w:val="00201BA2"/>
    <w:rsid w:val="00203B56"/>
    <w:rsid w:val="0020461C"/>
    <w:rsid w:val="00206B26"/>
    <w:rsid w:val="00210F85"/>
    <w:rsid w:val="00212B2A"/>
    <w:rsid w:val="00212D8B"/>
    <w:rsid w:val="00212DBA"/>
    <w:rsid w:val="00213164"/>
    <w:rsid w:val="00213768"/>
    <w:rsid w:val="00214225"/>
    <w:rsid w:val="00214948"/>
    <w:rsid w:val="00215013"/>
    <w:rsid w:val="0021572C"/>
    <w:rsid w:val="00215C55"/>
    <w:rsid w:val="0021622D"/>
    <w:rsid w:val="0021635E"/>
    <w:rsid w:val="00217558"/>
    <w:rsid w:val="00217A70"/>
    <w:rsid w:val="0022207C"/>
    <w:rsid w:val="00222EEE"/>
    <w:rsid w:val="00223186"/>
    <w:rsid w:val="00224BC0"/>
    <w:rsid w:val="0023098F"/>
    <w:rsid w:val="002325AC"/>
    <w:rsid w:val="0023300D"/>
    <w:rsid w:val="00233D83"/>
    <w:rsid w:val="00235E9D"/>
    <w:rsid w:val="002376E3"/>
    <w:rsid w:val="00237A26"/>
    <w:rsid w:val="00240DF3"/>
    <w:rsid w:val="002422B9"/>
    <w:rsid w:val="0024480A"/>
    <w:rsid w:val="00252E89"/>
    <w:rsid w:val="00252EC5"/>
    <w:rsid w:val="00253C86"/>
    <w:rsid w:val="00254947"/>
    <w:rsid w:val="00254F53"/>
    <w:rsid w:val="00255005"/>
    <w:rsid w:val="00255F3C"/>
    <w:rsid w:val="00255F45"/>
    <w:rsid w:val="00256C29"/>
    <w:rsid w:val="00260822"/>
    <w:rsid w:val="00261A17"/>
    <w:rsid w:val="00262CB9"/>
    <w:rsid w:val="00263BB3"/>
    <w:rsid w:val="00264244"/>
    <w:rsid w:val="00264ABB"/>
    <w:rsid w:val="00265579"/>
    <w:rsid w:val="00265C82"/>
    <w:rsid w:val="002669DC"/>
    <w:rsid w:val="00267773"/>
    <w:rsid w:val="00267EBD"/>
    <w:rsid w:val="0027109F"/>
    <w:rsid w:val="002716C9"/>
    <w:rsid w:val="0027181D"/>
    <w:rsid w:val="0027280B"/>
    <w:rsid w:val="002751B5"/>
    <w:rsid w:val="002762EC"/>
    <w:rsid w:val="00280DA9"/>
    <w:rsid w:val="0028228F"/>
    <w:rsid w:val="0028373F"/>
    <w:rsid w:val="00284620"/>
    <w:rsid w:val="00290D5E"/>
    <w:rsid w:val="00291E9B"/>
    <w:rsid w:val="0029321D"/>
    <w:rsid w:val="0029484C"/>
    <w:rsid w:val="00297281"/>
    <w:rsid w:val="002976B5"/>
    <w:rsid w:val="002A20F5"/>
    <w:rsid w:val="002A323C"/>
    <w:rsid w:val="002A3307"/>
    <w:rsid w:val="002A34B2"/>
    <w:rsid w:val="002A5EDC"/>
    <w:rsid w:val="002A7960"/>
    <w:rsid w:val="002A7C22"/>
    <w:rsid w:val="002A7EED"/>
    <w:rsid w:val="002B19EE"/>
    <w:rsid w:val="002B2788"/>
    <w:rsid w:val="002B2ABD"/>
    <w:rsid w:val="002B3D71"/>
    <w:rsid w:val="002B3FD7"/>
    <w:rsid w:val="002B4415"/>
    <w:rsid w:val="002B79F7"/>
    <w:rsid w:val="002C0A4A"/>
    <w:rsid w:val="002C28C7"/>
    <w:rsid w:val="002C2A38"/>
    <w:rsid w:val="002C2E0F"/>
    <w:rsid w:val="002C30BA"/>
    <w:rsid w:val="002C3D33"/>
    <w:rsid w:val="002C3E42"/>
    <w:rsid w:val="002C67A5"/>
    <w:rsid w:val="002D253D"/>
    <w:rsid w:val="002D2DA3"/>
    <w:rsid w:val="002D39DC"/>
    <w:rsid w:val="002D6E9A"/>
    <w:rsid w:val="002D78D4"/>
    <w:rsid w:val="002D7D24"/>
    <w:rsid w:val="002E009F"/>
    <w:rsid w:val="002E1629"/>
    <w:rsid w:val="002E293E"/>
    <w:rsid w:val="002E41EF"/>
    <w:rsid w:val="002E53EF"/>
    <w:rsid w:val="002E67B4"/>
    <w:rsid w:val="002E68FB"/>
    <w:rsid w:val="002E7137"/>
    <w:rsid w:val="002F1092"/>
    <w:rsid w:val="002F1195"/>
    <w:rsid w:val="002F1409"/>
    <w:rsid w:val="002F19F3"/>
    <w:rsid w:val="002F47E4"/>
    <w:rsid w:val="002F6661"/>
    <w:rsid w:val="002F76BA"/>
    <w:rsid w:val="00300675"/>
    <w:rsid w:val="0030441C"/>
    <w:rsid w:val="003050B0"/>
    <w:rsid w:val="00307CF0"/>
    <w:rsid w:val="0031261E"/>
    <w:rsid w:val="00312D4E"/>
    <w:rsid w:val="003148B6"/>
    <w:rsid w:val="00316546"/>
    <w:rsid w:val="00316701"/>
    <w:rsid w:val="0031690D"/>
    <w:rsid w:val="003210B5"/>
    <w:rsid w:val="00321617"/>
    <w:rsid w:val="00322388"/>
    <w:rsid w:val="00323182"/>
    <w:rsid w:val="00323911"/>
    <w:rsid w:val="003251C4"/>
    <w:rsid w:val="00326A16"/>
    <w:rsid w:val="003272EE"/>
    <w:rsid w:val="003277B9"/>
    <w:rsid w:val="003306AF"/>
    <w:rsid w:val="00331012"/>
    <w:rsid w:val="003321FC"/>
    <w:rsid w:val="00332915"/>
    <w:rsid w:val="00333178"/>
    <w:rsid w:val="003342AD"/>
    <w:rsid w:val="00342420"/>
    <w:rsid w:val="003426E2"/>
    <w:rsid w:val="00342CC6"/>
    <w:rsid w:val="00345742"/>
    <w:rsid w:val="00346312"/>
    <w:rsid w:val="00347255"/>
    <w:rsid w:val="00347B64"/>
    <w:rsid w:val="00352606"/>
    <w:rsid w:val="0035299A"/>
    <w:rsid w:val="003541AE"/>
    <w:rsid w:val="003569E1"/>
    <w:rsid w:val="00357DD1"/>
    <w:rsid w:val="00361A62"/>
    <w:rsid w:val="0036232A"/>
    <w:rsid w:val="00364B60"/>
    <w:rsid w:val="00365159"/>
    <w:rsid w:val="00365201"/>
    <w:rsid w:val="00365996"/>
    <w:rsid w:val="00365AE6"/>
    <w:rsid w:val="00366454"/>
    <w:rsid w:val="00366E1E"/>
    <w:rsid w:val="0037170E"/>
    <w:rsid w:val="003725A3"/>
    <w:rsid w:val="00374C98"/>
    <w:rsid w:val="00375DD5"/>
    <w:rsid w:val="003772B1"/>
    <w:rsid w:val="00377476"/>
    <w:rsid w:val="00384250"/>
    <w:rsid w:val="003863A4"/>
    <w:rsid w:val="0038671F"/>
    <w:rsid w:val="003869B2"/>
    <w:rsid w:val="00386D34"/>
    <w:rsid w:val="003872F3"/>
    <w:rsid w:val="00387489"/>
    <w:rsid w:val="003878BD"/>
    <w:rsid w:val="00387F4E"/>
    <w:rsid w:val="00390B36"/>
    <w:rsid w:val="00391ABE"/>
    <w:rsid w:val="00391B30"/>
    <w:rsid w:val="00391EB1"/>
    <w:rsid w:val="00392844"/>
    <w:rsid w:val="00393A9A"/>
    <w:rsid w:val="00394985"/>
    <w:rsid w:val="003977F4"/>
    <w:rsid w:val="00397D68"/>
    <w:rsid w:val="003A07AC"/>
    <w:rsid w:val="003A102B"/>
    <w:rsid w:val="003A1E2A"/>
    <w:rsid w:val="003A1ED8"/>
    <w:rsid w:val="003A1F0E"/>
    <w:rsid w:val="003A201B"/>
    <w:rsid w:val="003A322F"/>
    <w:rsid w:val="003A3232"/>
    <w:rsid w:val="003A5B41"/>
    <w:rsid w:val="003A5B52"/>
    <w:rsid w:val="003B00E4"/>
    <w:rsid w:val="003B0EE6"/>
    <w:rsid w:val="003B12CA"/>
    <w:rsid w:val="003B1827"/>
    <w:rsid w:val="003B43D0"/>
    <w:rsid w:val="003B6970"/>
    <w:rsid w:val="003C027A"/>
    <w:rsid w:val="003C0F4D"/>
    <w:rsid w:val="003C125E"/>
    <w:rsid w:val="003C1722"/>
    <w:rsid w:val="003C1E2B"/>
    <w:rsid w:val="003C277C"/>
    <w:rsid w:val="003C2F9C"/>
    <w:rsid w:val="003C368D"/>
    <w:rsid w:val="003D1278"/>
    <w:rsid w:val="003D2685"/>
    <w:rsid w:val="003D2C35"/>
    <w:rsid w:val="003D5062"/>
    <w:rsid w:val="003D5E9E"/>
    <w:rsid w:val="003D6DE1"/>
    <w:rsid w:val="003D7C85"/>
    <w:rsid w:val="003E269A"/>
    <w:rsid w:val="003E3DCA"/>
    <w:rsid w:val="003E5880"/>
    <w:rsid w:val="003E7134"/>
    <w:rsid w:val="003F081C"/>
    <w:rsid w:val="003F17CA"/>
    <w:rsid w:val="003F243B"/>
    <w:rsid w:val="003F2C0A"/>
    <w:rsid w:val="003F330E"/>
    <w:rsid w:val="003F39E0"/>
    <w:rsid w:val="003F46B8"/>
    <w:rsid w:val="00401329"/>
    <w:rsid w:val="00401782"/>
    <w:rsid w:val="00402620"/>
    <w:rsid w:val="004043ED"/>
    <w:rsid w:val="00404701"/>
    <w:rsid w:val="00405620"/>
    <w:rsid w:val="00405CFE"/>
    <w:rsid w:val="0040704B"/>
    <w:rsid w:val="00410D55"/>
    <w:rsid w:val="00412F36"/>
    <w:rsid w:val="00413D6A"/>
    <w:rsid w:val="0041408C"/>
    <w:rsid w:val="00416587"/>
    <w:rsid w:val="00416751"/>
    <w:rsid w:val="00417CF9"/>
    <w:rsid w:val="00420F21"/>
    <w:rsid w:val="00421350"/>
    <w:rsid w:val="00421AC5"/>
    <w:rsid w:val="00422571"/>
    <w:rsid w:val="004226E4"/>
    <w:rsid w:val="004252BC"/>
    <w:rsid w:val="00425B84"/>
    <w:rsid w:val="0042692F"/>
    <w:rsid w:val="00430684"/>
    <w:rsid w:val="00430943"/>
    <w:rsid w:val="00430B72"/>
    <w:rsid w:val="004334BF"/>
    <w:rsid w:val="00433703"/>
    <w:rsid w:val="00434CBC"/>
    <w:rsid w:val="0043677C"/>
    <w:rsid w:val="0043715A"/>
    <w:rsid w:val="00440140"/>
    <w:rsid w:val="0044025C"/>
    <w:rsid w:val="00440EA2"/>
    <w:rsid w:val="0044143E"/>
    <w:rsid w:val="00441BD9"/>
    <w:rsid w:val="00441CA8"/>
    <w:rsid w:val="004425A4"/>
    <w:rsid w:val="004440BC"/>
    <w:rsid w:val="00444822"/>
    <w:rsid w:val="004448EB"/>
    <w:rsid w:val="0044511A"/>
    <w:rsid w:val="00445770"/>
    <w:rsid w:val="00445A81"/>
    <w:rsid w:val="00446D47"/>
    <w:rsid w:val="004518FD"/>
    <w:rsid w:val="00452C7F"/>
    <w:rsid w:val="00454489"/>
    <w:rsid w:val="004626B7"/>
    <w:rsid w:val="00462EAD"/>
    <w:rsid w:val="00464CB5"/>
    <w:rsid w:val="0046582D"/>
    <w:rsid w:val="00466C80"/>
    <w:rsid w:val="00467134"/>
    <w:rsid w:val="00470508"/>
    <w:rsid w:val="0047299F"/>
    <w:rsid w:val="00472EED"/>
    <w:rsid w:val="00475419"/>
    <w:rsid w:val="004760EC"/>
    <w:rsid w:val="004769A8"/>
    <w:rsid w:val="0047767C"/>
    <w:rsid w:val="00477BEA"/>
    <w:rsid w:val="00481B9C"/>
    <w:rsid w:val="00481F02"/>
    <w:rsid w:val="00483410"/>
    <w:rsid w:val="004838D8"/>
    <w:rsid w:val="00484C47"/>
    <w:rsid w:val="004856A1"/>
    <w:rsid w:val="004857CD"/>
    <w:rsid w:val="00485E1C"/>
    <w:rsid w:val="00485FD1"/>
    <w:rsid w:val="004862E3"/>
    <w:rsid w:val="004871E7"/>
    <w:rsid w:val="00490B3C"/>
    <w:rsid w:val="00491063"/>
    <w:rsid w:val="0049135F"/>
    <w:rsid w:val="0049295E"/>
    <w:rsid w:val="00492A7E"/>
    <w:rsid w:val="00493AF5"/>
    <w:rsid w:val="004A0BED"/>
    <w:rsid w:val="004A115C"/>
    <w:rsid w:val="004A15EC"/>
    <w:rsid w:val="004A3C74"/>
    <w:rsid w:val="004A4169"/>
    <w:rsid w:val="004B14E6"/>
    <w:rsid w:val="004B165F"/>
    <w:rsid w:val="004B166F"/>
    <w:rsid w:val="004B1735"/>
    <w:rsid w:val="004B2174"/>
    <w:rsid w:val="004B4A88"/>
    <w:rsid w:val="004B587A"/>
    <w:rsid w:val="004B5DDE"/>
    <w:rsid w:val="004B788F"/>
    <w:rsid w:val="004C0666"/>
    <w:rsid w:val="004C2981"/>
    <w:rsid w:val="004C3327"/>
    <w:rsid w:val="004C3482"/>
    <w:rsid w:val="004C3597"/>
    <w:rsid w:val="004C3B62"/>
    <w:rsid w:val="004C3B93"/>
    <w:rsid w:val="004C3FC2"/>
    <w:rsid w:val="004C56F8"/>
    <w:rsid w:val="004C7FA1"/>
    <w:rsid w:val="004D2C3E"/>
    <w:rsid w:val="004D3BE9"/>
    <w:rsid w:val="004D3E16"/>
    <w:rsid w:val="004D61E8"/>
    <w:rsid w:val="004D6EE5"/>
    <w:rsid w:val="004D7490"/>
    <w:rsid w:val="004E1114"/>
    <w:rsid w:val="004E1600"/>
    <w:rsid w:val="004E175A"/>
    <w:rsid w:val="004E2580"/>
    <w:rsid w:val="004E47BB"/>
    <w:rsid w:val="004E6640"/>
    <w:rsid w:val="004F0045"/>
    <w:rsid w:val="004F1559"/>
    <w:rsid w:val="004F1645"/>
    <w:rsid w:val="004F35EC"/>
    <w:rsid w:val="004F37A3"/>
    <w:rsid w:val="004F3850"/>
    <w:rsid w:val="004F51AA"/>
    <w:rsid w:val="004F750A"/>
    <w:rsid w:val="005001A9"/>
    <w:rsid w:val="00505726"/>
    <w:rsid w:val="00506B28"/>
    <w:rsid w:val="00506F0E"/>
    <w:rsid w:val="00511254"/>
    <w:rsid w:val="005117B7"/>
    <w:rsid w:val="00511C37"/>
    <w:rsid w:val="00512FC3"/>
    <w:rsid w:val="00513D98"/>
    <w:rsid w:val="005148BD"/>
    <w:rsid w:val="005151D3"/>
    <w:rsid w:val="00515208"/>
    <w:rsid w:val="00515F74"/>
    <w:rsid w:val="00522049"/>
    <w:rsid w:val="0052242B"/>
    <w:rsid w:val="005224C0"/>
    <w:rsid w:val="00523122"/>
    <w:rsid w:val="005232A0"/>
    <w:rsid w:val="005251F6"/>
    <w:rsid w:val="00526686"/>
    <w:rsid w:val="005278FD"/>
    <w:rsid w:val="005279DB"/>
    <w:rsid w:val="00527ADD"/>
    <w:rsid w:val="0053000E"/>
    <w:rsid w:val="00530888"/>
    <w:rsid w:val="00530DD5"/>
    <w:rsid w:val="00532F20"/>
    <w:rsid w:val="00533B6D"/>
    <w:rsid w:val="00534A34"/>
    <w:rsid w:val="00535993"/>
    <w:rsid w:val="00535F53"/>
    <w:rsid w:val="005361F7"/>
    <w:rsid w:val="005362AE"/>
    <w:rsid w:val="005365E5"/>
    <w:rsid w:val="0054046B"/>
    <w:rsid w:val="0054060E"/>
    <w:rsid w:val="00541976"/>
    <w:rsid w:val="00542462"/>
    <w:rsid w:val="00542833"/>
    <w:rsid w:val="00543012"/>
    <w:rsid w:val="00544091"/>
    <w:rsid w:val="005464B5"/>
    <w:rsid w:val="00550A76"/>
    <w:rsid w:val="00551CD1"/>
    <w:rsid w:val="005532F2"/>
    <w:rsid w:val="00554AFF"/>
    <w:rsid w:val="005559AC"/>
    <w:rsid w:val="005574A3"/>
    <w:rsid w:val="00557D83"/>
    <w:rsid w:val="00560625"/>
    <w:rsid w:val="00561276"/>
    <w:rsid w:val="005618B7"/>
    <w:rsid w:val="005621AA"/>
    <w:rsid w:val="00564E93"/>
    <w:rsid w:val="005668CE"/>
    <w:rsid w:val="00567366"/>
    <w:rsid w:val="00567DEE"/>
    <w:rsid w:val="005701B3"/>
    <w:rsid w:val="00571154"/>
    <w:rsid w:val="00572EFE"/>
    <w:rsid w:val="0057343E"/>
    <w:rsid w:val="00573533"/>
    <w:rsid w:val="0057375C"/>
    <w:rsid w:val="0057380D"/>
    <w:rsid w:val="00573FAA"/>
    <w:rsid w:val="00575298"/>
    <w:rsid w:val="00575777"/>
    <w:rsid w:val="005761D6"/>
    <w:rsid w:val="005761ED"/>
    <w:rsid w:val="00581858"/>
    <w:rsid w:val="00581FBF"/>
    <w:rsid w:val="005824BB"/>
    <w:rsid w:val="005827FF"/>
    <w:rsid w:val="00582DB1"/>
    <w:rsid w:val="0058329C"/>
    <w:rsid w:val="00584112"/>
    <w:rsid w:val="00584CC8"/>
    <w:rsid w:val="00585942"/>
    <w:rsid w:val="00585BB6"/>
    <w:rsid w:val="00586834"/>
    <w:rsid w:val="0058683D"/>
    <w:rsid w:val="0058692F"/>
    <w:rsid w:val="00586F6A"/>
    <w:rsid w:val="00587627"/>
    <w:rsid w:val="00591575"/>
    <w:rsid w:val="00594AB4"/>
    <w:rsid w:val="00595344"/>
    <w:rsid w:val="005976E8"/>
    <w:rsid w:val="00597F9D"/>
    <w:rsid w:val="005A3AE4"/>
    <w:rsid w:val="005A5042"/>
    <w:rsid w:val="005A53FB"/>
    <w:rsid w:val="005A551B"/>
    <w:rsid w:val="005A5ED6"/>
    <w:rsid w:val="005A5EFD"/>
    <w:rsid w:val="005A6B36"/>
    <w:rsid w:val="005B1B82"/>
    <w:rsid w:val="005B35FE"/>
    <w:rsid w:val="005B3CB1"/>
    <w:rsid w:val="005B4BF7"/>
    <w:rsid w:val="005B590B"/>
    <w:rsid w:val="005B6AD6"/>
    <w:rsid w:val="005B7705"/>
    <w:rsid w:val="005C136F"/>
    <w:rsid w:val="005C1FAF"/>
    <w:rsid w:val="005C2679"/>
    <w:rsid w:val="005C32E3"/>
    <w:rsid w:val="005C4B36"/>
    <w:rsid w:val="005C7771"/>
    <w:rsid w:val="005D0EF7"/>
    <w:rsid w:val="005D1E81"/>
    <w:rsid w:val="005D3995"/>
    <w:rsid w:val="005D417F"/>
    <w:rsid w:val="005D5B16"/>
    <w:rsid w:val="005D7186"/>
    <w:rsid w:val="005E1C38"/>
    <w:rsid w:val="005E29AD"/>
    <w:rsid w:val="005E2B5C"/>
    <w:rsid w:val="005E449B"/>
    <w:rsid w:val="005E5BA3"/>
    <w:rsid w:val="005E6BC8"/>
    <w:rsid w:val="005E7A54"/>
    <w:rsid w:val="005F1F07"/>
    <w:rsid w:val="005F2FE2"/>
    <w:rsid w:val="005F3ED5"/>
    <w:rsid w:val="005F4C08"/>
    <w:rsid w:val="00601A43"/>
    <w:rsid w:val="006033A3"/>
    <w:rsid w:val="0060348A"/>
    <w:rsid w:val="00604097"/>
    <w:rsid w:val="006042CD"/>
    <w:rsid w:val="006048CB"/>
    <w:rsid w:val="00606591"/>
    <w:rsid w:val="00606AA3"/>
    <w:rsid w:val="006107B9"/>
    <w:rsid w:val="00610AEF"/>
    <w:rsid w:val="0061192A"/>
    <w:rsid w:val="006124E5"/>
    <w:rsid w:val="0061275A"/>
    <w:rsid w:val="00614868"/>
    <w:rsid w:val="00615685"/>
    <w:rsid w:val="00617F10"/>
    <w:rsid w:val="00621024"/>
    <w:rsid w:val="00621B49"/>
    <w:rsid w:val="006232F8"/>
    <w:rsid w:val="00623469"/>
    <w:rsid w:val="006235B2"/>
    <w:rsid w:val="0062436F"/>
    <w:rsid w:val="00624D24"/>
    <w:rsid w:val="00624DD1"/>
    <w:rsid w:val="006279BD"/>
    <w:rsid w:val="006305FB"/>
    <w:rsid w:val="00630850"/>
    <w:rsid w:val="00630EFB"/>
    <w:rsid w:val="00631006"/>
    <w:rsid w:val="006328FF"/>
    <w:rsid w:val="0063511F"/>
    <w:rsid w:val="00637A01"/>
    <w:rsid w:val="006424CF"/>
    <w:rsid w:val="00642979"/>
    <w:rsid w:val="0064352F"/>
    <w:rsid w:val="006436EC"/>
    <w:rsid w:val="00644AD8"/>
    <w:rsid w:val="006455ED"/>
    <w:rsid w:val="00646F0B"/>
    <w:rsid w:val="006502D5"/>
    <w:rsid w:val="00652BD0"/>
    <w:rsid w:val="006539BC"/>
    <w:rsid w:val="00653C58"/>
    <w:rsid w:val="00654D4B"/>
    <w:rsid w:val="00656449"/>
    <w:rsid w:val="00656E19"/>
    <w:rsid w:val="00660BD7"/>
    <w:rsid w:val="00661775"/>
    <w:rsid w:val="00665554"/>
    <w:rsid w:val="006664FA"/>
    <w:rsid w:val="00667198"/>
    <w:rsid w:val="00674B02"/>
    <w:rsid w:val="00674BB3"/>
    <w:rsid w:val="00676614"/>
    <w:rsid w:val="0067752C"/>
    <w:rsid w:val="00677EAE"/>
    <w:rsid w:val="006817F3"/>
    <w:rsid w:val="00681DE0"/>
    <w:rsid w:val="006828C4"/>
    <w:rsid w:val="00683A3F"/>
    <w:rsid w:val="00683A66"/>
    <w:rsid w:val="00683AFE"/>
    <w:rsid w:val="00685956"/>
    <w:rsid w:val="00686093"/>
    <w:rsid w:val="00686301"/>
    <w:rsid w:val="0068631F"/>
    <w:rsid w:val="0069027D"/>
    <w:rsid w:val="006902C6"/>
    <w:rsid w:val="0069394A"/>
    <w:rsid w:val="00694A3C"/>
    <w:rsid w:val="006A07D4"/>
    <w:rsid w:val="006A45CB"/>
    <w:rsid w:val="006A5FA3"/>
    <w:rsid w:val="006A61DD"/>
    <w:rsid w:val="006A753F"/>
    <w:rsid w:val="006A78D1"/>
    <w:rsid w:val="006A7E39"/>
    <w:rsid w:val="006B0D76"/>
    <w:rsid w:val="006B2C7A"/>
    <w:rsid w:val="006B4DF7"/>
    <w:rsid w:val="006B55FF"/>
    <w:rsid w:val="006B6C8E"/>
    <w:rsid w:val="006C0DE8"/>
    <w:rsid w:val="006C3D51"/>
    <w:rsid w:val="006C4C0A"/>
    <w:rsid w:val="006C6F10"/>
    <w:rsid w:val="006C7726"/>
    <w:rsid w:val="006C7C15"/>
    <w:rsid w:val="006D271A"/>
    <w:rsid w:val="006D4102"/>
    <w:rsid w:val="006D4825"/>
    <w:rsid w:val="006D49A5"/>
    <w:rsid w:val="006D6058"/>
    <w:rsid w:val="006D6422"/>
    <w:rsid w:val="006D6EED"/>
    <w:rsid w:val="006E0861"/>
    <w:rsid w:val="006E19D3"/>
    <w:rsid w:val="006E1D40"/>
    <w:rsid w:val="006E2056"/>
    <w:rsid w:val="006E25BC"/>
    <w:rsid w:val="006E35F5"/>
    <w:rsid w:val="006E37D9"/>
    <w:rsid w:val="006E4B79"/>
    <w:rsid w:val="006E4CCA"/>
    <w:rsid w:val="006E564C"/>
    <w:rsid w:val="006E599A"/>
    <w:rsid w:val="006F0D3E"/>
    <w:rsid w:val="006F368E"/>
    <w:rsid w:val="006F5BB9"/>
    <w:rsid w:val="006F64A1"/>
    <w:rsid w:val="007023F2"/>
    <w:rsid w:val="007028CB"/>
    <w:rsid w:val="00703591"/>
    <w:rsid w:val="00704EF8"/>
    <w:rsid w:val="0070614D"/>
    <w:rsid w:val="00707053"/>
    <w:rsid w:val="007102E3"/>
    <w:rsid w:val="00710D2B"/>
    <w:rsid w:val="00712842"/>
    <w:rsid w:val="007140AB"/>
    <w:rsid w:val="0071454D"/>
    <w:rsid w:val="00715463"/>
    <w:rsid w:val="00715ECA"/>
    <w:rsid w:val="007228D5"/>
    <w:rsid w:val="00723147"/>
    <w:rsid w:val="007242EE"/>
    <w:rsid w:val="00725F72"/>
    <w:rsid w:val="00727FA2"/>
    <w:rsid w:val="00730827"/>
    <w:rsid w:val="00732A23"/>
    <w:rsid w:val="00734367"/>
    <w:rsid w:val="00734486"/>
    <w:rsid w:val="007345FE"/>
    <w:rsid w:val="00734BB4"/>
    <w:rsid w:val="00735FA0"/>
    <w:rsid w:val="007368A8"/>
    <w:rsid w:val="00741CC5"/>
    <w:rsid w:val="00742DD8"/>
    <w:rsid w:val="00743552"/>
    <w:rsid w:val="00744D92"/>
    <w:rsid w:val="00745BDB"/>
    <w:rsid w:val="0074642A"/>
    <w:rsid w:val="007469D3"/>
    <w:rsid w:val="00746B0B"/>
    <w:rsid w:val="0074702C"/>
    <w:rsid w:val="007473A6"/>
    <w:rsid w:val="00750610"/>
    <w:rsid w:val="007519BD"/>
    <w:rsid w:val="00751E23"/>
    <w:rsid w:val="00752141"/>
    <w:rsid w:val="00753C1F"/>
    <w:rsid w:val="00754175"/>
    <w:rsid w:val="0075718C"/>
    <w:rsid w:val="00757310"/>
    <w:rsid w:val="007603CC"/>
    <w:rsid w:val="007604BF"/>
    <w:rsid w:val="00761782"/>
    <w:rsid w:val="00763C74"/>
    <w:rsid w:val="00764877"/>
    <w:rsid w:val="00764C7C"/>
    <w:rsid w:val="007704F8"/>
    <w:rsid w:val="007708C2"/>
    <w:rsid w:val="00770D3A"/>
    <w:rsid w:val="00774B1C"/>
    <w:rsid w:val="00774CFB"/>
    <w:rsid w:val="00775412"/>
    <w:rsid w:val="00775832"/>
    <w:rsid w:val="00775F28"/>
    <w:rsid w:val="007762F8"/>
    <w:rsid w:val="0078119A"/>
    <w:rsid w:val="00781554"/>
    <w:rsid w:val="00781557"/>
    <w:rsid w:val="0078238F"/>
    <w:rsid w:val="0078265E"/>
    <w:rsid w:val="00783ACD"/>
    <w:rsid w:val="007857CC"/>
    <w:rsid w:val="00787A9B"/>
    <w:rsid w:val="00791B0E"/>
    <w:rsid w:val="0079305A"/>
    <w:rsid w:val="00794DC7"/>
    <w:rsid w:val="00795FF2"/>
    <w:rsid w:val="00795FF9"/>
    <w:rsid w:val="00796F9A"/>
    <w:rsid w:val="007972DB"/>
    <w:rsid w:val="007A0432"/>
    <w:rsid w:val="007A11CD"/>
    <w:rsid w:val="007A522C"/>
    <w:rsid w:val="007A6B25"/>
    <w:rsid w:val="007A7199"/>
    <w:rsid w:val="007B2023"/>
    <w:rsid w:val="007B4704"/>
    <w:rsid w:val="007B5594"/>
    <w:rsid w:val="007B5C52"/>
    <w:rsid w:val="007B68C0"/>
    <w:rsid w:val="007C1AAE"/>
    <w:rsid w:val="007C2527"/>
    <w:rsid w:val="007C3024"/>
    <w:rsid w:val="007C3444"/>
    <w:rsid w:val="007C35E1"/>
    <w:rsid w:val="007C3EA8"/>
    <w:rsid w:val="007C4484"/>
    <w:rsid w:val="007C4B81"/>
    <w:rsid w:val="007C714B"/>
    <w:rsid w:val="007C77B9"/>
    <w:rsid w:val="007D1BE2"/>
    <w:rsid w:val="007D202E"/>
    <w:rsid w:val="007D3BAB"/>
    <w:rsid w:val="007D3CBB"/>
    <w:rsid w:val="007D4696"/>
    <w:rsid w:val="007D5679"/>
    <w:rsid w:val="007D56F4"/>
    <w:rsid w:val="007D6B3D"/>
    <w:rsid w:val="007E0287"/>
    <w:rsid w:val="007E112B"/>
    <w:rsid w:val="007E1A51"/>
    <w:rsid w:val="007E2457"/>
    <w:rsid w:val="007E2C01"/>
    <w:rsid w:val="007E2D7C"/>
    <w:rsid w:val="007E3231"/>
    <w:rsid w:val="007E6B7B"/>
    <w:rsid w:val="007E74AC"/>
    <w:rsid w:val="007F0ABA"/>
    <w:rsid w:val="007F1B8A"/>
    <w:rsid w:val="007F1E67"/>
    <w:rsid w:val="007F4296"/>
    <w:rsid w:val="007F4549"/>
    <w:rsid w:val="007F46E5"/>
    <w:rsid w:val="007F573E"/>
    <w:rsid w:val="007F5A3F"/>
    <w:rsid w:val="0080039A"/>
    <w:rsid w:val="00801B19"/>
    <w:rsid w:val="00802253"/>
    <w:rsid w:val="0080322D"/>
    <w:rsid w:val="008034BA"/>
    <w:rsid w:val="00804659"/>
    <w:rsid w:val="00804C2B"/>
    <w:rsid w:val="00806BE6"/>
    <w:rsid w:val="00810276"/>
    <w:rsid w:val="008111AA"/>
    <w:rsid w:val="0081124D"/>
    <w:rsid w:val="00811AFC"/>
    <w:rsid w:val="00812C61"/>
    <w:rsid w:val="00812D35"/>
    <w:rsid w:val="00813898"/>
    <w:rsid w:val="00813D60"/>
    <w:rsid w:val="008140FC"/>
    <w:rsid w:val="008159B6"/>
    <w:rsid w:val="0082159C"/>
    <w:rsid w:val="00821A6D"/>
    <w:rsid w:val="00821EF2"/>
    <w:rsid w:val="00822A76"/>
    <w:rsid w:val="00830275"/>
    <w:rsid w:val="00830891"/>
    <w:rsid w:val="00831839"/>
    <w:rsid w:val="0083277E"/>
    <w:rsid w:val="00833933"/>
    <w:rsid w:val="00833CF0"/>
    <w:rsid w:val="00834981"/>
    <w:rsid w:val="008357CF"/>
    <w:rsid w:val="00835800"/>
    <w:rsid w:val="00836106"/>
    <w:rsid w:val="0083633C"/>
    <w:rsid w:val="008372A8"/>
    <w:rsid w:val="008401FB"/>
    <w:rsid w:val="00841FDD"/>
    <w:rsid w:val="00843F37"/>
    <w:rsid w:val="00844804"/>
    <w:rsid w:val="008453AE"/>
    <w:rsid w:val="0084575F"/>
    <w:rsid w:val="008467D4"/>
    <w:rsid w:val="008476AA"/>
    <w:rsid w:val="00850E66"/>
    <w:rsid w:val="00850FE3"/>
    <w:rsid w:val="008518F4"/>
    <w:rsid w:val="00851D6C"/>
    <w:rsid w:val="0085221A"/>
    <w:rsid w:val="008538CC"/>
    <w:rsid w:val="00854760"/>
    <w:rsid w:val="00854BC2"/>
    <w:rsid w:val="008555FE"/>
    <w:rsid w:val="00855D40"/>
    <w:rsid w:val="00855F56"/>
    <w:rsid w:val="0085791D"/>
    <w:rsid w:val="00857D7E"/>
    <w:rsid w:val="00861423"/>
    <w:rsid w:val="00861506"/>
    <w:rsid w:val="0086199D"/>
    <w:rsid w:val="00863269"/>
    <w:rsid w:val="00864111"/>
    <w:rsid w:val="008650E2"/>
    <w:rsid w:val="0086582E"/>
    <w:rsid w:val="00866890"/>
    <w:rsid w:val="00866F45"/>
    <w:rsid w:val="008670DF"/>
    <w:rsid w:val="00867454"/>
    <w:rsid w:val="00870E78"/>
    <w:rsid w:val="008710D5"/>
    <w:rsid w:val="00871811"/>
    <w:rsid w:val="00873723"/>
    <w:rsid w:val="00873C3F"/>
    <w:rsid w:val="008745EF"/>
    <w:rsid w:val="00874BA2"/>
    <w:rsid w:val="008751D2"/>
    <w:rsid w:val="00875AA1"/>
    <w:rsid w:val="00876B67"/>
    <w:rsid w:val="00883915"/>
    <w:rsid w:val="008841C9"/>
    <w:rsid w:val="00884E16"/>
    <w:rsid w:val="00886697"/>
    <w:rsid w:val="008914B0"/>
    <w:rsid w:val="008919F7"/>
    <w:rsid w:val="00891DF1"/>
    <w:rsid w:val="00893E08"/>
    <w:rsid w:val="00895399"/>
    <w:rsid w:val="008955FA"/>
    <w:rsid w:val="0089627E"/>
    <w:rsid w:val="00896DD8"/>
    <w:rsid w:val="00897614"/>
    <w:rsid w:val="00897846"/>
    <w:rsid w:val="008A013F"/>
    <w:rsid w:val="008A01A8"/>
    <w:rsid w:val="008A15C2"/>
    <w:rsid w:val="008A21A7"/>
    <w:rsid w:val="008A2A09"/>
    <w:rsid w:val="008A3EF5"/>
    <w:rsid w:val="008A43A9"/>
    <w:rsid w:val="008A6817"/>
    <w:rsid w:val="008B0479"/>
    <w:rsid w:val="008B2A7F"/>
    <w:rsid w:val="008B4356"/>
    <w:rsid w:val="008B45E7"/>
    <w:rsid w:val="008B52DA"/>
    <w:rsid w:val="008B5CA4"/>
    <w:rsid w:val="008C1122"/>
    <w:rsid w:val="008C15A1"/>
    <w:rsid w:val="008C4D90"/>
    <w:rsid w:val="008D0F02"/>
    <w:rsid w:val="008D15DC"/>
    <w:rsid w:val="008D2D54"/>
    <w:rsid w:val="008D2D62"/>
    <w:rsid w:val="008D35C0"/>
    <w:rsid w:val="008D5418"/>
    <w:rsid w:val="008D58F9"/>
    <w:rsid w:val="008D5AB0"/>
    <w:rsid w:val="008D7129"/>
    <w:rsid w:val="008E14C5"/>
    <w:rsid w:val="008E14E3"/>
    <w:rsid w:val="008E5B6F"/>
    <w:rsid w:val="008E7832"/>
    <w:rsid w:val="008F064A"/>
    <w:rsid w:val="008F15C8"/>
    <w:rsid w:val="008F282D"/>
    <w:rsid w:val="008F2FAF"/>
    <w:rsid w:val="008F3E68"/>
    <w:rsid w:val="008F60C6"/>
    <w:rsid w:val="00900FA1"/>
    <w:rsid w:val="00901169"/>
    <w:rsid w:val="00902DB3"/>
    <w:rsid w:val="00902E7E"/>
    <w:rsid w:val="00903E25"/>
    <w:rsid w:val="00905409"/>
    <w:rsid w:val="0090545A"/>
    <w:rsid w:val="009055D9"/>
    <w:rsid w:val="00907255"/>
    <w:rsid w:val="00907F6C"/>
    <w:rsid w:val="00910A96"/>
    <w:rsid w:val="00910C51"/>
    <w:rsid w:val="00910D9E"/>
    <w:rsid w:val="00912CED"/>
    <w:rsid w:val="00916A29"/>
    <w:rsid w:val="00916AF2"/>
    <w:rsid w:val="0091754B"/>
    <w:rsid w:val="00920CEC"/>
    <w:rsid w:val="00921E7D"/>
    <w:rsid w:val="00922B46"/>
    <w:rsid w:val="00922DA1"/>
    <w:rsid w:val="00923D30"/>
    <w:rsid w:val="00924412"/>
    <w:rsid w:val="00925104"/>
    <w:rsid w:val="009253A1"/>
    <w:rsid w:val="00925678"/>
    <w:rsid w:val="00926086"/>
    <w:rsid w:val="00926115"/>
    <w:rsid w:val="00930118"/>
    <w:rsid w:val="00930828"/>
    <w:rsid w:val="009313DE"/>
    <w:rsid w:val="009314F9"/>
    <w:rsid w:val="009319E5"/>
    <w:rsid w:val="00932083"/>
    <w:rsid w:val="00933420"/>
    <w:rsid w:val="00937FB6"/>
    <w:rsid w:val="0094165B"/>
    <w:rsid w:val="00942B5F"/>
    <w:rsid w:val="00943175"/>
    <w:rsid w:val="0094348E"/>
    <w:rsid w:val="00943F2E"/>
    <w:rsid w:val="00944C97"/>
    <w:rsid w:val="009452E2"/>
    <w:rsid w:val="00946A17"/>
    <w:rsid w:val="009506DB"/>
    <w:rsid w:val="00953829"/>
    <w:rsid w:val="00960A00"/>
    <w:rsid w:val="0096179E"/>
    <w:rsid w:val="00962F0D"/>
    <w:rsid w:val="00963122"/>
    <w:rsid w:val="00963E7B"/>
    <w:rsid w:val="00964AA2"/>
    <w:rsid w:val="00965642"/>
    <w:rsid w:val="0097073D"/>
    <w:rsid w:val="009707CF"/>
    <w:rsid w:val="00971FC6"/>
    <w:rsid w:val="00972EA6"/>
    <w:rsid w:val="009754FD"/>
    <w:rsid w:val="0097589C"/>
    <w:rsid w:val="00977345"/>
    <w:rsid w:val="0097766D"/>
    <w:rsid w:val="009803BC"/>
    <w:rsid w:val="009817F3"/>
    <w:rsid w:val="00981D45"/>
    <w:rsid w:val="0098223D"/>
    <w:rsid w:val="00982CF6"/>
    <w:rsid w:val="0098662A"/>
    <w:rsid w:val="00987661"/>
    <w:rsid w:val="0098781C"/>
    <w:rsid w:val="009900CC"/>
    <w:rsid w:val="00991399"/>
    <w:rsid w:val="00995D4E"/>
    <w:rsid w:val="009A1328"/>
    <w:rsid w:val="009A2386"/>
    <w:rsid w:val="009A2397"/>
    <w:rsid w:val="009A2436"/>
    <w:rsid w:val="009A2AA3"/>
    <w:rsid w:val="009A37E6"/>
    <w:rsid w:val="009A4D71"/>
    <w:rsid w:val="009A5E3A"/>
    <w:rsid w:val="009A650C"/>
    <w:rsid w:val="009B642A"/>
    <w:rsid w:val="009B65CB"/>
    <w:rsid w:val="009B71A7"/>
    <w:rsid w:val="009C0607"/>
    <w:rsid w:val="009C0C50"/>
    <w:rsid w:val="009C12ED"/>
    <w:rsid w:val="009C18B0"/>
    <w:rsid w:val="009C1903"/>
    <w:rsid w:val="009C27E2"/>
    <w:rsid w:val="009C2829"/>
    <w:rsid w:val="009C3158"/>
    <w:rsid w:val="009C31B2"/>
    <w:rsid w:val="009C3293"/>
    <w:rsid w:val="009D19B1"/>
    <w:rsid w:val="009D1B46"/>
    <w:rsid w:val="009E4372"/>
    <w:rsid w:val="009E4BF7"/>
    <w:rsid w:val="009E5F6E"/>
    <w:rsid w:val="009E64BF"/>
    <w:rsid w:val="009E6CCF"/>
    <w:rsid w:val="009E730B"/>
    <w:rsid w:val="009F0749"/>
    <w:rsid w:val="009F13CD"/>
    <w:rsid w:val="009F1D9D"/>
    <w:rsid w:val="009F1E9B"/>
    <w:rsid w:val="009F4607"/>
    <w:rsid w:val="009F5339"/>
    <w:rsid w:val="009F7B16"/>
    <w:rsid w:val="009F7D23"/>
    <w:rsid w:val="00A03994"/>
    <w:rsid w:val="00A05E58"/>
    <w:rsid w:val="00A0634C"/>
    <w:rsid w:val="00A06504"/>
    <w:rsid w:val="00A10003"/>
    <w:rsid w:val="00A10108"/>
    <w:rsid w:val="00A1276E"/>
    <w:rsid w:val="00A12810"/>
    <w:rsid w:val="00A131AF"/>
    <w:rsid w:val="00A140D4"/>
    <w:rsid w:val="00A14EF2"/>
    <w:rsid w:val="00A16A0C"/>
    <w:rsid w:val="00A16AF8"/>
    <w:rsid w:val="00A219A8"/>
    <w:rsid w:val="00A21BD5"/>
    <w:rsid w:val="00A22C17"/>
    <w:rsid w:val="00A22FA6"/>
    <w:rsid w:val="00A235D5"/>
    <w:rsid w:val="00A23F20"/>
    <w:rsid w:val="00A23F66"/>
    <w:rsid w:val="00A2618B"/>
    <w:rsid w:val="00A27748"/>
    <w:rsid w:val="00A3087A"/>
    <w:rsid w:val="00A3316C"/>
    <w:rsid w:val="00A33928"/>
    <w:rsid w:val="00A344A9"/>
    <w:rsid w:val="00A34F89"/>
    <w:rsid w:val="00A350B5"/>
    <w:rsid w:val="00A367F9"/>
    <w:rsid w:val="00A40D64"/>
    <w:rsid w:val="00A414B3"/>
    <w:rsid w:val="00A41F68"/>
    <w:rsid w:val="00A428F0"/>
    <w:rsid w:val="00A430C0"/>
    <w:rsid w:val="00A43F0E"/>
    <w:rsid w:val="00A45A03"/>
    <w:rsid w:val="00A46BD0"/>
    <w:rsid w:val="00A4744B"/>
    <w:rsid w:val="00A5031A"/>
    <w:rsid w:val="00A52AB1"/>
    <w:rsid w:val="00A53238"/>
    <w:rsid w:val="00A53DA7"/>
    <w:rsid w:val="00A54D55"/>
    <w:rsid w:val="00A558AB"/>
    <w:rsid w:val="00A56814"/>
    <w:rsid w:val="00A5776A"/>
    <w:rsid w:val="00A577E0"/>
    <w:rsid w:val="00A617A8"/>
    <w:rsid w:val="00A632C5"/>
    <w:rsid w:val="00A63B92"/>
    <w:rsid w:val="00A63D41"/>
    <w:rsid w:val="00A6473F"/>
    <w:rsid w:val="00A66190"/>
    <w:rsid w:val="00A661F7"/>
    <w:rsid w:val="00A6621F"/>
    <w:rsid w:val="00A665F0"/>
    <w:rsid w:val="00A66CF4"/>
    <w:rsid w:val="00A66D0B"/>
    <w:rsid w:val="00A677CE"/>
    <w:rsid w:val="00A700E5"/>
    <w:rsid w:val="00A721F5"/>
    <w:rsid w:val="00A73BD6"/>
    <w:rsid w:val="00A753B8"/>
    <w:rsid w:val="00A771C0"/>
    <w:rsid w:val="00A77C93"/>
    <w:rsid w:val="00A8236D"/>
    <w:rsid w:val="00A847DB"/>
    <w:rsid w:val="00A8510E"/>
    <w:rsid w:val="00A85AD5"/>
    <w:rsid w:val="00A8694D"/>
    <w:rsid w:val="00A92B34"/>
    <w:rsid w:val="00A9343D"/>
    <w:rsid w:val="00A96B29"/>
    <w:rsid w:val="00A97274"/>
    <w:rsid w:val="00A97F36"/>
    <w:rsid w:val="00AA01C7"/>
    <w:rsid w:val="00AA123E"/>
    <w:rsid w:val="00AA1BDF"/>
    <w:rsid w:val="00AA208E"/>
    <w:rsid w:val="00AA2211"/>
    <w:rsid w:val="00AA525F"/>
    <w:rsid w:val="00AA6AB5"/>
    <w:rsid w:val="00AA7FF3"/>
    <w:rsid w:val="00AB0945"/>
    <w:rsid w:val="00AB4F43"/>
    <w:rsid w:val="00AB5549"/>
    <w:rsid w:val="00AB5684"/>
    <w:rsid w:val="00AB642F"/>
    <w:rsid w:val="00AB76B9"/>
    <w:rsid w:val="00AC013F"/>
    <w:rsid w:val="00AC051E"/>
    <w:rsid w:val="00AC1B45"/>
    <w:rsid w:val="00AC2B84"/>
    <w:rsid w:val="00AC303F"/>
    <w:rsid w:val="00AC38A5"/>
    <w:rsid w:val="00AC5A01"/>
    <w:rsid w:val="00AC6969"/>
    <w:rsid w:val="00AC79E8"/>
    <w:rsid w:val="00AD0E58"/>
    <w:rsid w:val="00AD2302"/>
    <w:rsid w:val="00AD2F97"/>
    <w:rsid w:val="00AD5606"/>
    <w:rsid w:val="00AD6468"/>
    <w:rsid w:val="00AD68A9"/>
    <w:rsid w:val="00AD6F85"/>
    <w:rsid w:val="00AD794A"/>
    <w:rsid w:val="00AE18D9"/>
    <w:rsid w:val="00AE24AB"/>
    <w:rsid w:val="00AE289F"/>
    <w:rsid w:val="00AE3886"/>
    <w:rsid w:val="00AE7800"/>
    <w:rsid w:val="00AF030A"/>
    <w:rsid w:val="00AF1A4A"/>
    <w:rsid w:val="00AF2E8E"/>
    <w:rsid w:val="00AF7598"/>
    <w:rsid w:val="00B00D69"/>
    <w:rsid w:val="00B0556E"/>
    <w:rsid w:val="00B057B7"/>
    <w:rsid w:val="00B070DE"/>
    <w:rsid w:val="00B07BB3"/>
    <w:rsid w:val="00B07DEF"/>
    <w:rsid w:val="00B121E1"/>
    <w:rsid w:val="00B137FE"/>
    <w:rsid w:val="00B13B02"/>
    <w:rsid w:val="00B16071"/>
    <w:rsid w:val="00B160B8"/>
    <w:rsid w:val="00B16111"/>
    <w:rsid w:val="00B16327"/>
    <w:rsid w:val="00B17011"/>
    <w:rsid w:val="00B17466"/>
    <w:rsid w:val="00B243A1"/>
    <w:rsid w:val="00B24F81"/>
    <w:rsid w:val="00B24FD7"/>
    <w:rsid w:val="00B268CB"/>
    <w:rsid w:val="00B27FE1"/>
    <w:rsid w:val="00B31EBD"/>
    <w:rsid w:val="00B32CFD"/>
    <w:rsid w:val="00B34101"/>
    <w:rsid w:val="00B34A97"/>
    <w:rsid w:val="00B353F2"/>
    <w:rsid w:val="00B356B5"/>
    <w:rsid w:val="00B36A8B"/>
    <w:rsid w:val="00B43692"/>
    <w:rsid w:val="00B4429C"/>
    <w:rsid w:val="00B451EF"/>
    <w:rsid w:val="00B466DB"/>
    <w:rsid w:val="00B476B9"/>
    <w:rsid w:val="00B50E46"/>
    <w:rsid w:val="00B5330E"/>
    <w:rsid w:val="00B53682"/>
    <w:rsid w:val="00B53E11"/>
    <w:rsid w:val="00B546CF"/>
    <w:rsid w:val="00B5675E"/>
    <w:rsid w:val="00B567F5"/>
    <w:rsid w:val="00B6062B"/>
    <w:rsid w:val="00B63176"/>
    <w:rsid w:val="00B65472"/>
    <w:rsid w:val="00B660F4"/>
    <w:rsid w:val="00B709D2"/>
    <w:rsid w:val="00B70E1B"/>
    <w:rsid w:val="00B72D7C"/>
    <w:rsid w:val="00B72F64"/>
    <w:rsid w:val="00B75428"/>
    <w:rsid w:val="00B75D6F"/>
    <w:rsid w:val="00B764E7"/>
    <w:rsid w:val="00B767E2"/>
    <w:rsid w:val="00B76967"/>
    <w:rsid w:val="00B77024"/>
    <w:rsid w:val="00B7787C"/>
    <w:rsid w:val="00B778FA"/>
    <w:rsid w:val="00B86F40"/>
    <w:rsid w:val="00B91D1F"/>
    <w:rsid w:val="00B92748"/>
    <w:rsid w:val="00B92975"/>
    <w:rsid w:val="00B94F0B"/>
    <w:rsid w:val="00B9559A"/>
    <w:rsid w:val="00B9573A"/>
    <w:rsid w:val="00B97584"/>
    <w:rsid w:val="00BA0FAF"/>
    <w:rsid w:val="00BA1A42"/>
    <w:rsid w:val="00BA1F90"/>
    <w:rsid w:val="00BA264D"/>
    <w:rsid w:val="00BA298E"/>
    <w:rsid w:val="00BA2AAE"/>
    <w:rsid w:val="00BA4316"/>
    <w:rsid w:val="00BA4D5A"/>
    <w:rsid w:val="00BA66E5"/>
    <w:rsid w:val="00BA78DA"/>
    <w:rsid w:val="00BA7C78"/>
    <w:rsid w:val="00BB0172"/>
    <w:rsid w:val="00BB03C7"/>
    <w:rsid w:val="00BB2026"/>
    <w:rsid w:val="00BB2DA9"/>
    <w:rsid w:val="00BB30BC"/>
    <w:rsid w:val="00BB30E2"/>
    <w:rsid w:val="00BB34B9"/>
    <w:rsid w:val="00BB450F"/>
    <w:rsid w:val="00BB4787"/>
    <w:rsid w:val="00BB731E"/>
    <w:rsid w:val="00BB77FB"/>
    <w:rsid w:val="00BC0FB3"/>
    <w:rsid w:val="00BC315D"/>
    <w:rsid w:val="00BC50E0"/>
    <w:rsid w:val="00BC564C"/>
    <w:rsid w:val="00BC6125"/>
    <w:rsid w:val="00BC6CC2"/>
    <w:rsid w:val="00BD0DFD"/>
    <w:rsid w:val="00BD39EB"/>
    <w:rsid w:val="00BD456E"/>
    <w:rsid w:val="00BD468F"/>
    <w:rsid w:val="00BD5E88"/>
    <w:rsid w:val="00BD790D"/>
    <w:rsid w:val="00BE0BD3"/>
    <w:rsid w:val="00BE1E41"/>
    <w:rsid w:val="00BE5A51"/>
    <w:rsid w:val="00BE6051"/>
    <w:rsid w:val="00BE75D7"/>
    <w:rsid w:val="00BF05AA"/>
    <w:rsid w:val="00BF16A0"/>
    <w:rsid w:val="00BF32D8"/>
    <w:rsid w:val="00BF3DBE"/>
    <w:rsid w:val="00BF52AE"/>
    <w:rsid w:val="00BF6331"/>
    <w:rsid w:val="00BF6F03"/>
    <w:rsid w:val="00C023B9"/>
    <w:rsid w:val="00C04999"/>
    <w:rsid w:val="00C059E0"/>
    <w:rsid w:val="00C05EDC"/>
    <w:rsid w:val="00C074BF"/>
    <w:rsid w:val="00C0784D"/>
    <w:rsid w:val="00C07EE1"/>
    <w:rsid w:val="00C117C4"/>
    <w:rsid w:val="00C11E5F"/>
    <w:rsid w:val="00C13AD8"/>
    <w:rsid w:val="00C14756"/>
    <w:rsid w:val="00C15001"/>
    <w:rsid w:val="00C15E41"/>
    <w:rsid w:val="00C16992"/>
    <w:rsid w:val="00C16F0C"/>
    <w:rsid w:val="00C1708E"/>
    <w:rsid w:val="00C17D19"/>
    <w:rsid w:val="00C201DD"/>
    <w:rsid w:val="00C20649"/>
    <w:rsid w:val="00C20E90"/>
    <w:rsid w:val="00C21A0A"/>
    <w:rsid w:val="00C305B5"/>
    <w:rsid w:val="00C30689"/>
    <w:rsid w:val="00C31530"/>
    <w:rsid w:val="00C33AB1"/>
    <w:rsid w:val="00C35592"/>
    <w:rsid w:val="00C36456"/>
    <w:rsid w:val="00C36460"/>
    <w:rsid w:val="00C379F9"/>
    <w:rsid w:val="00C4016B"/>
    <w:rsid w:val="00C437A5"/>
    <w:rsid w:val="00C449F0"/>
    <w:rsid w:val="00C44C12"/>
    <w:rsid w:val="00C4669E"/>
    <w:rsid w:val="00C50E90"/>
    <w:rsid w:val="00C510A7"/>
    <w:rsid w:val="00C51296"/>
    <w:rsid w:val="00C51A37"/>
    <w:rsid w:val="00C521E0"/>
    <w:rsid w:val="00C52CE5"/>
    <w:rsid w:val="00C52F4D"/>
    <w:rsid w:val="00C53E9B"/>
    <w:rsid w:val="00C56CB8"/>
    <w:rsid w:val="00C57CC7"/>
    <w:rsid w:val="00C70B39"/>
    <w:rsid w:val="00C73402"/>
    <w:rsid w:val="00C746CC"/>
    <w:rsid w:val="00C77E0C"/>
    <w:rsid w:val="00C81B74"/>
    <w:rsid w:val="00C82108"/>
    <w:rsid w:val="00C83078"/>
    <w:rsid w:val="00C8395F"/>
    <w:rsid w:val="00C83FB3"/>
    <w:rsid w:val="00C8485E"/>
    <w:rsid w:val="00C84CEC"/>
    <w:rsid w:val="00C85C98"/>
    <w:rsid w:val="00C879B7"/>
    <w:rsid w:val="00C9085E"/>
    <w:rsid w:val="00C90A2F"/>
    <w:rsid w:val="00C93A98"/>
    <w:rsid w:val="00C95467"/>
    <w:rsid w:val="00C9725B"/>
    <w:rsid w:val="00CA1FB6"/>
    <w:rsid w:val="00CA25C1"/>
    <w:rsid w:val="00CA3008"/>
    <w:rsid w:val="00CA31BC"/>
    <w:rsid w:val="00CA42CC"/>
    <w:rsid w:val="00CA4EB9"/>
    <w:rsid w:val="00CA6D94"/>
    <w:rsid w:val="00CA7282"/>
    <w:rsid w:val="00CB2DE6"/>
    <w:rsid w:val="00CB4C11"/>
    <w:rsid w:val="00CB5EEE"/>
    <w:rsid w:val="00CB64CD"/>
    <w:rsid w:val="00CB7C8B"/>
    <w:rsid w:val="00CC09E0"/>
    <w:rsid w:val="00CC2B24"/>
    <w:rsid w:val="00CC2FE4"/>
    <w:rsid w:val="00CC3069"/>
    <w:rsid w:val="00CC342C"/>
    <w:rsid w:val="00CC5A26"/>
    <w:rsid w:val="00CC645C"/>
    <w:rsid w:val="00CD101A"/>
    <w:rsid w:val="00CD2371"/>
    <w:rsid w:val="00CD45E4"/>
    <w:rsid w:val="00CD4F7A"/>
    <w:rsid w:val="00CD636A"/>
    <w:rsid w:val="00CD65AF"/>
    <w:rsid w:val="00CD6685"/>
    <w:rsid w:val="00CD6755"/>
    <w:rsid w:val="00CD6764"/>
    <w:rsid w:val="00CE2BDB"/>
    <w:rsid w:val="00CE313A"/>
    <w:rsid w:val="00CE3A5D"/>
    <w:rsid w:val="00CE4F55"/>
    <w:rsid w:val="00CE51D4"/>
    <w:rsid w:val="00CE5FC8"/>
    <w:rsid w:val="00CE65C7"/>
    <w:rsid w:val="00CE732B"/>
    <w:rsid w:val="00CF07AA"/>
    <w:rsid w:val="00CF0D71"/>
    <w:rsid w:val="00CF3FD9"/>
    <w:rsid w:val="00CF3FFF"/>
    <w:rsid w:val="00CF4C02"/>
    <w:rsid w:val="00CF5F80"/>
    <w:rsid w:val="00CF790B"/>
    <w:rsid w:val="00CF7EC9"/>
    <w:rsid w:val="00D01AB7"/>
    <w:rsid w:val="00D01CEE"/>
    <w:rsid w:val="00D02D97"/>
    <w:rsid w:val="00D0370E"/>
    <w:rsid w:val="00D05DF9"/>
    <w:rsid w:val="00D05F61"/>
    <w:rsid w:val="00D060B9"/>
    <w:rsid w:val="00D06982"/>
    <w:rsid w:val="00D1431A"/>
    <w:rsid w:val="00D1486F"/>
    <w:rsid w:val="00D1782E"/>
    <w:rsid w:val="00D2361F"/>
    <w:rsid w:val="00D24466"/>
    <w:rsid w:val="00D24D30"/>
    <w:rsid w:val="00D25957"/>
    <w:rsid w:val="00D25D91"/>
    <w:rsid w:val="00D25EAB"/>
    <w:rsid w:val="00D26179"/>
    <w:rsid w:val="00D276CC"/>
    <w:rsid w:val="00D278F4"/>
    <w:rsid w:val="00D27CAB"/>
    <w:rsid w:val="00D305BD"/>
    <w:rsid w:val="00D309C9"/>
    <w:rsid w:val="00D319DB"/>
    <w:rsid w:val="00D322BD"/>
    <w:rsid w:val="00D34F32"/>
    <w:rsid w:val="00D35799"/>
    <w:rsid w:val="00D35D38"/>
    <w:rsid w:val="00D37FBF"/>
    <w:rsid w:val="00D40010"/>
    <w:rsid w:val="00D40147"/>
    <w:rsid w:val="00D40DE2"/>
    <w:rsid w:val="00D41485"/>
    <w:rsid w:val="00D4189D"/>
    <w:rsid w:val="00D42269"/>
    <w:rsid w:val="00D42894"/>
    <w:rsid w:val="00D43697"/>
    <w:rsid w:val="00D43D19"/>
    <w:rsid w:val="00D442DE"/>
    <w:rsid w:val="00D47E75"/>
    <w:rsid w:val="00D52B3C"/>
    <w:rsid w:val="00D53324"/>
    <w:rsid w:val="00D55987"/>
    <w:rsid w:val="00D56833"/>
    <w:rsid w:val="00D57921"/>
    <w:rsid w:val="00D601F7"/>
    <w:rsid w:val="00D61F62"/>
    <w:rsid w:val="00D6202C"/>
    <w:rsid w:val="00D642DF"/>
    <w:rsid w:val="00D64B80"/>
    <w:rsid w:val="00D702D7"/>
    <w:rsid w:val="00D71643"/>
    <w:rsid w:val="00D71EA8"/>
    <w:rsid w:val="00D72054"/>
    <w:rsid w:val="00D72A56"/>
    <w:rsid w:val="00D7464F"/>
    <w:rsid w:val="00D74D9F"/>
    <w:rsid w:val="00D80594"/>
    <w:rsid w:val="00D80DE0"/>
    <w:rsid w:val="00D81578"/>
    <w:rsid w:val="00D81AAE"/>
    <w:rsid w:val="00D86605"/>
    <w:rsid w:val="00D870A4"/>
    <w:rsid w:val="00D90C88"/>
    <w:rsid w:val="00D91743"/>
    <w:rsid w:val="00D91D80"/>
    <w:rsid w:val="00D91E0F"/>
    <w:rsid w:val="00D91F64"/>
    <w:rsid w:val="00D942FD"/>
    <w:rsid w:val="00D975C2"/>
    <w:rsid w:val="00DA03E3"/>
    <w:rsid w:val="00DA1F3D"/>
    <w:rsid w:val="00DA2726"/>
    <w:rsid w:val="00DA3F74"/>
    <w:rsid w:val="00DA5A1D"/>
    <w:rsid w:val="00DA62AC"/>
    <w:rsid w:val="00DB0581"/>
    <w:rsid w:val="00DB118D"/>
    <w:rsid w:val="00DB2251"/>
    <w:rsid w:val="00DB352F"/>
    <w:rsid w:val="00DB6F4F"/>
    <w:rsid w:val="00DB74DC"/>
    <w:rsid w:val="00DB7831"/>
    <w:rsid w:val="00DB79DE"/>
    <w:rsid w:val="00DC0EE6"/>
    <w:rsid w:val="00DC209C"/>
    <w:rsid w:val="00DC2579"/>
    <w:rsid w:val="00DC2B19"/>
    <w:rsid w:val="00DC3807"/>
    <w:rsid w:val="00DC4323"/>
    <w:rsid w:val="00DC4A28"/>
    <w:rsid w:val="00DD096B"/>
    <w:rsid w:val="00DD2BFE"/>
    <w:rsid w:val="00DD38A6"/>
    <w:rsid w:val="00DD4E37"/>
    <w:rsid w:val="00DD5E32"/>
    <w:rsid w:val="00DD62C5"/>
    <w:rsid w:val="00DD6A45"/>
    <w:rsid w:val="00DE060E"/>
    <w:rsid w:val="00DE1DE5"/>
    <w:rsid w:val="00DE24FF"/>
    <w:rsid w:val="00DE2D48"/>
    <w:rsid w:val="00DE2F46"/>
    <w:rsid w:val="00DE688A"/>
    <w:rsid w:val="00DF10A6"/>
    <w:rsid w:val="00DF1980"/>
    <w:rsid w:val="00DF1B16"/>
    <w:rsid w:val="00DF25AF"/>
    <w:rsid w:val="00DF2CA3"/>
    <w:rsid w:val="00DF3729"/>
    <w:rsid w:val="00E00887"/>
    <w:rsid w:val="00E00C30"/>
    <w:rsid w:val="00E01D26"/>
    <w:rsid w:val="00E03483"/>
    <w:rsid w:val="00E03884"/>
    <w:rsid w:val="00E069A1"/>
    <w:rsid w:val="00E07950"/>
    <w:rsid w:val="00E07BA1"/>
    <w:rsid w:val="00E10727"/>
    <w:rsid w:val="00E10EDF"/>
    <w:rsid w:val="00E11923"/>
    <w:rsid w:val="00E12A06"/>
    <w:rsid w:val="00E12FD5"/>
    <w:rsid w:val="00E13503"/>
    <w:rsid w:val="00E1362F"/>
    <w:rsid w:val="00E1489C"/>
    <w:rsid w:val="00E14ECD"/>
    <w:rsid w:val="00E1500D"/>
    <w:rsid w:val="00E15D05"/>
    <w:rsid w:val="00E161E2"/>
    <w:rsid w:val="00E166C3"/>
    <w:rsid w:val="00E17FAA"/>
    <w:rsid w:val="00E20BDB"/>
    <w:rsid w:val="00E236E7"/>
    <w:rsid w:val="00E2559C"/>
    <w:rsid w:val="00E27D60"/>
    <w:rsid w:val="00E30E28"/>
    <w:rsid w:val="00E30F72"/>
    <w:rsid w:val="00E32573"/>
    <w:rsid w:val="00E32997"/>
    <w:rsid w:val="00E35783"/>
    <w:rsid w:val="00E35ECC"/>
    <w:rsid w:val="00E36AC0"/>
    <w:rsid w:val="00E36FCD"/>
    <w:rsid w:val="00E3768D"/>
    <w:rsid w:val="00E41C5E"/>
    <w:rsid w:val="00E4349D"/>
    <w:rsid w:val="00E43750"/>
    <w:rsid w:val="00E45792"/>
    <w:rsid w:val="00E467F0"/>
    <w:rsid w:val="00E47201"/>
    <w:rsid w:val="00E53DF5"/>
    <w:rsid w:val="00E547D7"/>
    <w:rsid w:val="00E54800"/>
    <w:rsid w:val="00E56D81"/>
    <w:rsid w:val="00E6160F"/>
    <w:rsid w:val="00E6274A"/>
    <w:rsid w:val="00E63C30"/>
    <w:rsid w:val="00E64320"/>
    <w:rsid w:val="00E64F35"/>
    <w:rsid w:val="00E65746"/>
    <w:rsid w:val="00E66864"/>
    <w:rsid w:val="00E66962"/>
    <w:rsid w:val="00E66F8E"/>
    <w:rsid w:val="00E67187"/>
    <w:rsid w:val="00E6729D"/>
    <w:rsid w:val="00E675F6"/>
    <w:rsid w:val="00E709E0"/>
    <w:rsid w:val="00E72433"/>
    <w:rsid w:val="00E77EB6"/>
    <w:rsid w:val="00E815C1"/>
    <w:rsid w:val="00E826CE"/>
    <w:rsid w:val="00E83CB5"/>
    <w:rsid w:val="00E84A46"/>
    <w:rsid w:val="00E87A04"/>
    <w:rsid w:val="00E900B9"/>
    <w:rsid w:val="00E90AAB"/>
    <w:rsid w:val="00E91439"/>
    <w:rsid w:val="00E92731"/>
    <w:rsid w:val="00E93D04"/>
    <w:rsid w:val="00E94CDC"/>
    <w:rsid w:val="00E9580C"/>
    <w:rsid w:val="00E95A0D"/>
    <w:rsid w:val="00E96014"/>
    <w:rsid w:val="00E96714"/>
    <w:rsid w:val="00E96B7E"/>
    <w:rsid w:val="00E9745D"/>
    <w:rsid w:val="00EA071C"/>
    <w:rsid w:val="00EA4F8A"/>
    <w:rsid w:val="00EA5102"/>
    <w:rsid w:val="00EA5306"/>
    <w:rsid w:val="00EA5BB7"/>
    <w:rsid w:val="00EA7741"/>
    <w:rsid w:val="00EB0590"/>
    <w:rsid w:val="00EB221B"/>
    <w:rsid w:val="00EB253A"/>
    <w:rsid w:val="00EB4B51"/>
    <w:rsid w:val="00EB5802"/>
    <w:rsid w:val="00EB7252"/>
    <w:rsid w:val="00EB7740"/>
    <w:rsid w:val="00EB7A43"/>
    <w:rsid w:val="00EC602B"/>
    <w:rsid w:val="00EC7AB0"/>
    <w:rsid w:val="00ED0855"/>
    <w:rsid w:val="00ED3A9B"/>
    <w:rsid w:val="00ED711B"/>
    <w:rsid w:val="00EE02F1"/>
    <w:rsid w:val="00EE100E"/>
    <w:rsid w:val="00EE37E1"/>
    <w:rsid w:val="00EE3A7C"/>
    <w:rsid w:val="00EE3D22"/>
    <w:rsid w:val="00EE4AEB"/>
    <w:rsid w:val="00EE4DEE"/>
    <w:rsid w:val="00EE5540"/>
    <w:rsid w:val="00EF3CC6"/>
    <w:rsid w:val="00EF6C63"/>
    <w:rsid w:val="00EF70DD"/>
    <w:rsid w:val="00F00BF7"/>
    <w:rsid w:val="00F017B8"/>
    <w:rsid w:val="00F01B8A"/>
    <w:rsid w:val="00F01BA2"/>
    <w:rsid w:val="00F02002"/>
    <w:rsid w:val="00F02C40"/>
    <w:rsid w:val="00F02C74"/>
    <w:rsid w:val="00F04A50"/>
    <w:rsid w:val="00F05223"/>
    <w:rsid w:val="00F0550C"/>
    <w:rsid w:val="00F05AB2"/>
    <w:rsid w:val="00F05CB5"/>
    <w:rsid w:val="00F05DC7"/>
    <w:rsid w:val="00F062EB"/>
    <w:rsid w:val="00F10DE6"/>
    <w:rsid w:val="00F1368F"/>
    <w:rsid w:val="00F1459F"/>
    <w:rsid w:val="00F15A65"/>
    <w:rsid w:val="00F15CE6"/>
    <w:rsid w:val="00F21C19"/>
    <w:rsid w:val="00F23370"/>
    <w:rsid w:val="00F23D51"/>
    <w:rsid w:val="00F26337"/>
    <w:rsid w:val="00F268C3"/>
    <w:rsid w:val="00F306E5"/>
    <w:rsid w:val="00F32F95"/>
    <w:rsid w:val="00F3658E"/>
    <w:rsid w:val="00F36DC5"/>
    <w:rsid w:val="00F374E1"/>
    <w:rsid w:val="00F3764F"/>
    <w:rsid w:val="00F379BB"/>
    <w:rsid w:val="00F37A6F"/>
    <w:rsid w:val="00F4069D"/>
    <w:rsid w:val="00F41A43"/>
    <w:rsid w:val="00F431D0"/>
    <w:rsid w:val="00F43C6B"/>
    <w:rsid w:val="00F44111"/>
    <w:rsid w:val="00F44932"/>
    <w:rsid w:val="00F4540B"/>
    <w:rsid w:val="00F46562"/>
    <w:rsid w:val="00F468D0"/>
    <w:rsid w:val="00F47776"/>
    <w:rsid w:val="00F50974"/>
    <w:rsid w:val="00F50E7C"/>
    <w:rsid w:val="00F51924"/>
    <w:rsid w:val="00F5277B"/>
    <w:rsid w:val="00F53F19"/>
    <w:rsid w:val="00F57D9C"/>
    <w:rsid w:val="00F57FD4"/>
    <w:rsid w:val="00F617DE"/>
    <w:rsid w:val="00F63AF3"/>
    <w:rsid w:val="00F65B8A"/>
    <w:rsid w:val="00F66757"/>
    <w:rsid w:val="00F67184"/>
    <w:rsid w:val="00F67579"/>
    <w:rsid w:val="00F67E94"/>
    <w:rsid w:val="00F70B66"/>
    <w:rsid w:val="00F7248F"/>
    <w:rsid w:val="00F73074"/>
    <w:rsid w:val="00F73D37"/>
    <w:rsid w:val="00F75C53"/>
    <w:rsid w:val="00F82253"/>
    <w:rsid w:val="00F8266D"/>
    <w:rsid w:val="00F82AE3"/>
    <w:rsid w:val="00F83DF4"/>
    <w:rsid w:val="00F842CC"/>
    <w:rsid w:val="00F84AB6"/>
    <w:rsid w:val="00F85062"/>
    <w:rsid w:val="00F86077"/>
    <w:rsid w:val="00F86769"/>
    <w:rsid w:val="00F86A2F"/>
    <w:rsid w:val="00F86FC5"/>
    <w:rsid w:val="00F91889"/>
    <w:rsid w:val="00F92D9E"/>
    <w:rsid w:val="00F92F09"/>
    <w:rsid w:val="00F940BB"/>
    <w:rsid w:val="00F95854"/>
    <w:rsid w:val="00F96553"/>
    <w:rsid w:val="00F96A76"/>
    <w:rsid w:val="00F97691"/>
    <w:rsid w:val="00F97787"/>
    <w:rsid w:val="00FA0017"/>
    <w:rsid w:val="00FA2C96"/>
    <w:rsid w:val="00FA2E84"/>
    <w:rsid w:val="00FA5C92"/>
    <w:rsid w:val="00FA5CF2"/>
    <w:rsid w:val="00FA5D1C"/>
    <w:rsid w:val="00FA6E88"/>
    <w:rsid w:val="00FA7F44"/>
    <w:rsid w:val="00FB0176"/>
    <w:rsid w:val="00FB0AF6"/>
    <w:rsid w:val="00FB31A9"/>
    <w:rsid w:val="00FB3D83"/>
    <w:rsid w:val="00FB5384"/>
    <w:rsid w:val="00FB5790"/>
    <w:rsid w:val="00FB67BC"/>
    <w:rsid w:val="00FB6DD0"/>
    <w:rsid w:val="00FB7D5B"/>
    <w:rsid w:val="00FC0B75"/>
    <w:rsid w:val="00FC1392"/>
    <w:rsid w:val="00FC287A"/>
    <w:rsid w:val="00FC3A96"/>
    <w:rsid w:val="00FC3C37"/>
    <w:rsid w:val="00FC43B2"/>
    <w:rsid w:val="00FC4B6B"/>
    <w:rsid w:val="00FC4D74"/>
    <w:rsid w:val="00FC5E61"/>
    <w:rsid w:val="00FC6FF1"/>
    <w:rsid w:val="00FD0C15"/>
    <w:rsid w:val="00FD1655"/>
    <w:rsid w:val="00FD30C4"/>
    <w:rsid w:val="00FD3338"/>
    <w:rsid w:val="00FD38A6"/>
    <w:rsid w:val="00FD50BD"/>
    <w:rsid w:val="00FD531A"/>
    <w:rsid w:val="00FD5994"/>
    <w:rsid w:val="00FD7C75"/>
    <w:rsid w:val="00FD7F73"/>
    <w:rsid w:val="00FE2366"/>
    <w:rsid w:val="00FE2DC1"/>
    <w:rsid w:val="00FE4027"/>
    <w:rsid w:val="00FE513C"/>
    <w:rsid w:val="00FE5CC4"/>
    <w:rsid w:val="00FE795C"/>
    <w:rsid w:val="00FF0714"/>
    <w:rsid w:val="00FF15D4"/>
    <w:rsid w:val="00FF184F"/>
    <w:rsid w:val="00FF2036"/>
    <w:rsid w:val="00FF28A6"/>
    <w:rsid w:val="00FF37EB"/>
    <w:rsid w:val="00FF4B2D"/>
    <w:rsid w:val="00FF4D14"/>
    <w:rsid w:val="00FF54CC"/>
    <w:rsid w:val="00FF6A35"/>
    <w:rsid w:val="00FF7277"/>
    <w:rsid w:val="00FF73BF"/>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23C692"/>
  <w15:docId w15:val="{FA799883-B2E2-4107-A5DF-536E09C4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768D"/>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DD62C5"/>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DD62C5"/>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DD62C5"/>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DD62C5"/>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DD62C5"/>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DD62C5"/>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DD62C5"/>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DD62C5"/>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DD62C5"/>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DD62C5"/>
    <w:rPr>
      <w:b w:val="0"/>
      <w:i w:val="0"/>
      <w:strike/>
    </w:rPr>
  </w:style>
  <w:style w:type="character" w:customStyle="1" w:styleId="WW8Num2z0">
    <w:name w:val="WW8Num2z0"/>
    <w:rsid w:val="00DD62C5"/>
    <w:rPr>
      <w:rFonts w:ascii="Times New Roman" w:hAnsi="Times New Roman" w:cs="Times New Roman"/>
    </w:rPr>
  </w:style>
  <w:style w:type="character" w:customStyle="1" w:styleId="WW8Num2z1">
    <w:name w:val="WW8Num2z1"/>
    <w:rsid w:val="00DD62C5"/>
    <w:rPr>
      <w:color w:val="auto"/>
    </w:rPr>
  </w:style>
  <w:style w:type="character" w:customStyle="1" w:styleId="WW8Num4z0">
    <w:name w:val="WW8Num4z0"/>
    <w:rsid w:val="00DD62C5"/>
    <w:rPr>
      <w:rFonts w:cs="Times New Roman"/>
    </w:rPr>
  </w:style>
  <w:style w:type="character" w:customStyle="1" w:styleId="WW8Num5z0">
    <w:name w:val="WW8Num5z0"/>
    <w:rsid w:val="00DD62C5"/>
    <w:rPr>
      <w:rFonts w:ascii="Times New Roman" w:eastAsia="Calibri" w:hAnsi="Times New Roman" w:cs="Times New Roman"/>
    </w:rPr>
  </w:style>
  <w:style w:type="character" w:customStyle="1" w:styleId="WW8Num3z1">
    <w:name w:val="WW8Num3z1"/>
    <w:rsid w:val="00DD62C5"/>
    <w:rPr>
      <w:color w:val="auto"/>
    </w:rPr>
  </w:style>
  <w:style w:type="character" w:customStyle="1" w:styleId="WW8Num8z0">
    <w:name w:val="WW8Num8z0"/>
    <w:rsid w:val="00DD62C5"/>
    <w:rPr>
      <w:rFonts w:cs="Times New Roman"/>
    </w:rPr>
  </w:style>
  <w:style w:type="character" w:customStyle="1" w:styleId="WW8Num9z0">
    <w:name w:val="WW8Num9z0"/>
    <w:rsid w:val="00DD62C5"/>
    <w:rPr>
      <w:rFonts w:ascii="Times New Roman" w:eastAsia="Calibri" w:hAnsi="Times New Roman" w:cs="Times New Roman"/>
    </w:rPr>
  </w:style>
  <w:style w:type="character" w:customStyle="1" w:styleId="WW8Num10z0">
    <w:name w:val="WW8Num10z0"/>
    <w:rsid w:val="00DD62C5"/>
    <w:rPr>
      <w:rFonts w:ascii="Times New Roman" w:eastAsia="Calibri" w:hAnsi="Times New Roman" w:cs="Times New Roman"/>
    </w:rPr>
  </w:style>
  <w:style w:type="character" w:customStyle="1" w:styleId="WW8Num10z1">
    <w:name w:val="WW8Num10z1"/>
    <w:rsid w:val="00DD62C5"/>
    <w:rPr>
      <w:rFonts w:ascii="Courier New" w:hAnsi="Courier New" w:cs="Courier New"/>
    </w:rPr>
  </w:style>
  <w:style w:type="character" w:customStyle="1" w:styleId="WW8Num10z2">
    <w:name w:val="WW8Num10z2"/>
    <w:rsid w:val="00DD62C5"/>
    <w:rPr>
      <w:rFonts w:ascii="Wingdings" w:hAnsi="Wingdings"/>
    </w:rPr>
  </w:style>
  <w:style w:type="character" w:customStyle="1" w:styleId="WW8Num10z3">
    <w:name w:val="WW8Num10z3"/>
    <w:rsid w:val="00DD62C5"/>
    <w:rPr>
      <w:rFonts w:ascii="Symbol" w:hAnsi="Symbol"/>
    </w:rPr>
  </w:style>
  <w:style w:type="character" w:customStyle="1" w:styleId="WW-DefaultParagraphFont">
    <w:name w:val="WW-Default Paragraph Font"/>
    <w:rsid w:val="00DD62C5"/>
  </w:style>
  <w:style w:type="character" w:customStyle="1" w:styleId="DefaultParagraphFont1">
    <w:name w:val="Default Paragraph Font1"/>
    <w:rsid w:val="00DD62C5"/>
  </w:style>
  <w:style w:type="character" w:customStyle="1" w:styleId="WW8Num5z1">
    <w:name w:val="WW8Num5z1"/>
    <w:rsid w:val="00DD62C5"/>
    <w:rPr>
      <w:color w:val="auto"/>
    </w:rPr>
  </w:style>
  <w:style w:type="character" w:customStyle="1" w:styleId="WW8Num9z1">
    <w:name w:val="WW8Num9z1"/>
    <w:rsid w:val="00DD62C5"/>
    <w:rPr>
      <w:rFonts w:ascii="Times New Roman" w:eastAsia="Calibri" w:hAnsi="Times New Roman" w:cs="Times New Roman"/>
    </w:rPr>
  </w:style>
  <w:style w:type="character" w:customStyle="1" w:styleId="WW8Num9z2">
    <w:name w:val="WW8Num9z2"/>
    <w:rsid w:val="00DD62C5"/>
    <w:rPr>
      <w:rFonts w:ascii="Wingdings" w:hAnsi="Wingdings"/>
    </w:rPr>
  </w:style>
  <w:style w:type="character" w:customStyle="1" w:styleId="WW8Num9z3">
    <w:name w:val="WW8Num9z3"/>
    <w:rsid w:val="00DD62C5"/>
    <w:rPr>
      <w:rFonts w:ascii="Symbol" w:hAnsi="Symbol"/>
    </w:rPr>
  </w:style>
  <w:style w:type="character" w:customStyle="1" w:styleId="WW8Num12z0">
    <w:name w:val="WW8Num12z0"/>
    <w:rsid w:val="00DD62C5"/>
    <w:rPr>
      <w:rFonts w:cs="Times New Roman"/>
    </w:rPr>
  </w:style>
  <w:style w:type="character" w:customStyle="1" w:styleId="WW8Num13z0">
    <w:name w:val="WW8Num13z0"/>
    <w:rsid w:val="00DD62C5"/>
    <w:rPr>
      <w:rFonts w:cs="Times New Roman"/>
    </w:rPr>
  </w:style>
  <w:style w:type="character" w:customStyle="1" w:styleId="WW-DefaultParagraphFont1">
    <w:name w:val="WW-Default Paragraph Font1"/>
    <w:rsid w:val="00DD62C5"/>
  </w:style>
  <w:style w:type="character" w:customStyle="1" w:styleId="Absatz-Standardschriftart">
    <w:name w:val="Absatz-Standardschriftart"/>
    <w:rsid w:val="00DD62C5"/>
  </w:style>
  <w:style w:type="character" w:customStyle="1" w:styleId="WW-Absatz-Standardschriftart">
    <w:name w:val="WW-Absatz-Standardschriftart"/>
    <w:rsid w:val="00DD62C5"/>
  </w:style>
  <w:style w:type="character" w:customStyle="1" w:styleId="WW-Absatz-Standardschriftart1">
    <w:name w:val="WW-Absatz-Standardschriftart1"/>
    <w:rsid w:val="00DD62C5"/>
  </w:style>
  <w:style w:type="character" w:customStyle="1" w:styleId="WW-Absatz-Standardschriftart11">
    <w:name w:val="WW-Absatz-Standardschriftart11"/>
    <w:rsid w:val="00DD62C5"/>
  </w:style>
  <w:style w:type="character" w:customStyle="1" w:styleId="WW-Absatz-Standardschriftart111">
    <w:name w:val="WW-Absatz-Standardschriftart111"/>
    <w:rsid w:val="00DD62C5"/>
  </w:style>
  <w:style w:type="character" w:customStyle="1" w:styleId="WW-Absatz-Standardschriftart1111">
    <w:name w:val="WW-Absatz-Standardschriftart1111"/>
    <w:rsid w:val="00DD62C5"/>
  </w:style>
  <w:style w:type="character" w:customStyle="1" w:styleId="WW-Absatz-Standardschriftart11111">
    <w:name w:val="WW-Absatz-Standardschriftart11111"/>
    <w:rsid w:val="00DD62C5"/>
  </w:style>
  <w:style w:type="character" w:customStyle="1" w:styleId="WW-Absatz-Standardschriftart111111">
    <w:name w:val="WW-Absatz-Standardschriftart111111"/>
    <w:rsid w:val="00DD62C5"/>
  </w:style>
  <w:style w:type="character" w:customStyle="1" w:styleId="WW-Absatz-Standardschriftart1111111">
    <w:name w:val="WW-Absatz-Standardschriftart1111111"/>
    <w:rsid w:val="00DD62C5"/>
  </w:style>
  <w:style w:type="character" w:customStyle="1" w:styleId="WW-Absatz-Standardschriftart11111111">
    <w:name w:val="WW-Absatz-Standardschriftart11111111"/>
    <w:rsid w:val="00DD62C5"/>
  </w:style>
  <w:style w:type="character" w:customStyle="1" w:styleId="WW-Absatz-Standardschriftart111111111">
    <w:name w:val="WW-Absatz-Standardschriftart111111111"/>
    <w:rsid w:val="00DD62C5"/>
  </w:style>
  <w:style w:type="character" w:customStyle="1" w:styleId="WW-Absatz-Standardschriftart1111111111">
    <w:name w:val="WW-Absatz-Standardschriftart1111111111"/>
    <w:rsid w:val="00DD62C5"/>
  </w:style>
  <w:style w:type="character" w:customStyle="1" w:styleId="WW8Num1z0">
    <w:name w:val="WW8Num1z0"/>
    <w:rsid w:val="00DD62C5"/>
    <w:rPr>
      <w:rFonts w:ascii="Symbol" w:hAnsi="Symbol"/>
    </w:rPr>
  </w:style>
  <w:style w:type="character" w:customStyle="1" w:styleId="WW8Num6z0">
    <w:name w:val="WW8Num6z0"/>
    <w:rsid w:val="00DD62C5"/>
    <w:rPr>
      <w:rFonts w:ascii="Times New Roman" w:eastAsia="Times New Roman" w:hAnsi="Times New Roman" w:cs="Times New Roman"/>
    </w:rPr>
  </w:style>
  <w:style w:type="character" w:customStyle="1" w:styleId="WW8Num6z1">
    <w:name w:val="WW8Num6z1"/>
    <w:rsid w:val="00DD62C5"/>
    <w:rPr>
      <w:rFonts w:ascii="Courier New" w:hAnsi="Courier New" w:cs="Courier New"/>
    </w:rPr>
  </w:style>
  <w:style w:type="character" w:customStyle="1" w:styleId="WW8Num6z2">
    <w:name w:val="WW8Num6z2"/>
    <w:rsid w:val="00DD62C5"/>
    <w:rPr>
      <w:rFonts w:ascii="Wingdings" w:hAnsi="Wingdings"/>
    </w:rPr>
  </w:style>
  <w:style w:type="character" w:customStyle="1" w:styleId="WW8Num6z3">
    <w:name w:val="WW8Num6z3"/>
    <w:rsid w:val="00DD62C5"/>
    <w:rPr>
      <w:rFonts w:ascii="Symbol" w:hAnsi="Symbol"/>
    </w:rPr>
  </w:style>
  <w:style w:type="character" w:customStyle="1" w:styleId="WW8Num7z1">
    <w:name w:val="WW8Num7z1"/>
    <w:rsid w:val="00DD62C5"/>
    <w:rPr>
      <w:rFonts w:ascii="Symbol" w:hAnsi="Symbol"/>
    </w:rPr>
  </w:style>
  <w:style w:type="character" w:customStyle="1" w:styleId="WW8Num11z1">
    <w:name w:val="WW8Num11z1"/>
    <w:rsid w:val="00DD62C5"/>
    <w:rPr>
      <w:rFonts w:ascii="Times New Roman" w:eastAsia="Times New Roman" w:hAnsi="Times New Roman" w:cs="Times New Roman"/>
    </w:rPr>
  </w:style>
  <w:style w:type="character" w:customStyle="1" w:styleId="WW8Num12z1">
    <w:name w:val="WW8Num12z1"/>
    <w:rsid w:val="00DD62C5"/>
    <w:rPr>
      <w:b w:val="0"/>
      <w:i w:val="0"/>
      <w:strike w:val="0"/>
      <w:dstrike w:val="0"/>
      <w:sz w:val="22"/>
      <w:szCs w:val="22"/>
    </w:rPr>
  </w:style>
  <w:style w:type="character" w:customStyle="1" w:styleId="WW8Num12z2">
    <w:name w:val="WW8Num12z2"/>
    <w:rsid w:val="00DD62C5"/>
    <w:rPr>
      <w:sz w:val="22"/>
      <w:szCs w:val="22"/>
    </w:rPr>
  </w:style>
  <w:style w:type="character" w:customStyle="1" w:styleId="WW8Num16z1">
    <w:name w:val="WW8Num16z1"/>
    <w:rsid w:val="00DD62C5"/>
    <w:rPr>
      <w:color w:val="auto"/>
    </w:rPr>
  </w:style>
  <w:style w:type="character" w:customStyle="1" w:styleId="WW8Num21z0">
    <w:name w:val="WW8Num21z0"/>
    <w:rsid w:val="00DD62C5"/>
    <w:rPr>
      <w:b/>
      <w:i w:val="0"/>
    </w:rPr>
  </w:style>
  <w:style w:type="character" w:customStyle="1" w:styleId="WW8Num22z1">
    <w:name w:val="WW8Num22z1"/>
    <w:rsid w:val="00DD62C5"/>
    <w:rPr>
      <w:b w:val="0"/>
      <w:i w:val="0"/>
    </w:rPr>
  </w:style>
  <w:style w:type="character" w:customStyle="1" w:styleId="WW8Num23z0">
    <w:name w:val="WW8Num23z0"/>
    <w:rsid w:val="00DD62C5"/>
    <w:rPr>
      <w:rFonts w:ascii="Symbol" w:hAnsi="Symbol"/>
    </w:rPr>
  </w:style>
  <w:style w:type="character" w:customStyle="1" w:styleId="WW8Num23z1">
    <w:name w:val="WW8Num23z1"/>
    <w:rsid w:val="00DD62C5"/>
    <w:rPr>
      <w:rFonts w:ascii="Courier New" w:hAnsi="Courier New" w:cs="Courier New"/>
    </w:rPr>
  </w:style>
  <w:style w:type="character" w:customStyle="1" w:styleId="WW8Num23z2">
    <w:name w:val="WW8Num23z2"/>
    <w:rsid w:val="00DD62C5"/>
    <w:rPr>
      <w:rFonts w:ascii="Wingdings" w:hAnsi="Wingdings"/>
    </w:rPr>
  </w:style>
  <w:style w:type="character" w:customStyle="1" w:styleId="WW8Num24z0">
    <w:name w:val="WW8Num24z0"/>
    <w:rsid w:val="00DD62C5"/>
    <w:rPr>
      <w:rFonts w:ascii="Symbol" w:hAnsi="Symbol"/>
    </w:rPr>
  </w:style>
  <w:style w:type="character" w:customStyle="1" w:styleId="WW8Num24z1">
    <w:name w:val="WW8Num24z1"/>
    <w:rsid w:val="00DD62C5"/>
    <w:rPr>
      <w:rFonts w:ascii="Courier New" w:hAnsi="Courier New" w:cs="Courier New"/>
    </w:rPr>
  </w:style>
  <w:style w:type="character" w:customStyle="1" w:styleId="WW8Num24z2">
    <w:name w:val="WW8Num24z2"/>
    <w:rsid w:val="00DD62C5"/>
    <w:rPr>
      <w:rFonts w:ascii="Wingdings" w:hAnsi="Wingdings"/>
    </w:rPr>
  </w:style>
  <w:style w:type="character" w:customStyle="1" w:styleId="WW8Num26z1">
    <w:name w:val="WW8Num26z1"/>
    <w:rsid w:val="00DD62C5"/>
    <w:rPr>
      <w:b w:val="0"/>
      <w:i w:val="0"/>
      <w:strike/>
    </w:rPr>
  </w:style>
  <w:style w:type="character" w:customStyle="1" w:styleId="WW8Num29z1">
    <w:name w:val="WW8Num29z1"/>
    <w:rsid w:val="00DD62C5"/>
    <w:rPr>
      <w:b w:val="0"/>
      <w:i w:val="0"/>
      <w:strike w:val="0"/>
      <w:dstrike w:val="0"/>
      <w:sz w:val="22"/>
      <w:szCs w:val="22"/>
    </w:rPr>
  </w:style>
  <w:style w:type="character" w:customStyle="1" w:styleId="WW8Num29z2">
    <w:name w:val="WW8Num29z2"/>
    <w:rsid w:val="00DD62C5"/>
    <w:rPr>
      <w:i w:val="0"/>
      <w:sz w:val="22"/>
      <w:szCs w:val="22"/>
    </w:rPr>
  </w:style>
  <w:style w:type="character" w:customStyle="1" w:styleId="WW-DefaultParagraphFont11">
    <w:name w:val="WW-Default Paragraph Font11"/>
    <w:rsid w:val="00DD62C5"/>
  </w:style>
  <w:style w:type="character" w:customStyle="1" w:styleId="Char16">
    <w:name w:val="Char16"/>
    <w:rsid w:val="00DD62C5"/>
    <w:rPr>
      <w:rFonts w:ascii="Times New Roman" w:eastAsia="Times New Roman" w:hAnsi="Times New Roman" w:cs="Times New Roman"/>
      <w:sz w:val="28"/>
      <w:lang w:val="lt-LT"/>
    </w:rPr>
  </w:style>
  <w:style w:type="character" w:customStyle="1" w:styleId="Char15">
    <w:name w:val="Char15"/>
    <w:rsid w:val="00DD62C5"/>
    <w:rPr>
      <w:rFonts w:ascii="Times New Roman" w:eastAsia="Times New Roman" w:hAnsi="Times New Roman" w:cs="Times New Roman"/>
      <w:sz w:val="24"/>
      <w:szCs w:val="20"/>
      <w:lang w:val="lt-LT"/>
    </w:rPr>
  </w:style>
  <w:style w:type="character" w:customStyle="1" w:styleId="Char14">
    <w:name w:val="Char14"/>
    <w:rsid w:val="00DD62C5"/>
    <w:rPr>
      <w:rFonts w:ascii="Times New Roman" w:eastAsia="Times New Roman" w:hAnsi="Times New Roman" w:cs="Times New Roman"/>
      <w:sz w:val="24"/>
      <w:szCs w:val="20"/>
      <w:lang w:val="lt-LT"/>
    </w:rPr>
  </w:style>
  <w:style w:type="character" w:customStyle="1" w:styleId="Char13">
    <w:name w:val="Char13"/>
    <w:rsid w:val="00DD62C5"/>
    <w:rPr>
      <w:rFonts w:ascii="Times New Roman" w:eastAsia="Times New Roman" w:hAnsi="Times New Roman" w:cs="Times New Roman"/>
      <w:b/>
      <w:sz w:val="44"/>
      <w:szCs w:val="20"/>
      <w:lang w:val="lt-LT"/>
    </w:rPr>
  </w:style>
  <w:style w:type="character" w:customStyle="1" w:styleId="Char12">
    <w:name w:val="Char12"/>
    <w:rsid w:val="00DD62C5"/>
    <w:rPr>
      <w:rFonts w:ascii="Times New Roman" w:eastAsia="Times New Roman" w:hAnsi="Times New Roman" w:cs="Times New Roman"/>
      <w:b/>
      <w:sz w:val="40"/>
      <w:szCs w:val="20"/>
      <w:lang w:val="lt-LT"/>
    </w:rPr>
  </w:style>
  <w:style w:type="character" w:customStyle="1" w:styleId="Char11">
    <w:name w:val="Char11"/>
    <w:rsid w:val="00DD62C5"/>
    <w:rPr>
      <w:rFonts w:ascii="Times New Roman" w:eastAsia="Times New Roman" w:hAnsi="Times New Roman" w:cs="Times New Roman"/>
      <w:b/>
      <w:sz w:val="36"/>
      <w:szCs w:val="20"/>
      <w:lang w:val="lt-LT"/>
    </w:rPr>
  </w:style>
  <w:style w:type="character" w:customStyle="1" w:styleId="Char10">
    <w:name w:val="Char10"/>
    <w:rsid w:val="00DD62C5"/>
    <w:rPr>
      <w:rFonts w:ascii="Times New Roman" w:eastAsia="Times New Roman" w:hAnsi="Times New Roman" w:cs="Times New Roman"/>
      <w:sz w:val="48"/>
      <w:szCs w:val="20"/>
      <w:lang w:val="lt-LT"/>
    </w:rPr>
  </w:style>
  <w:style w:type="character" w:customStyle="1" w:styleId="Char9">
    <w:name w:val="Char9"/>
    <w:rsid w:val="00DD62C5"/>
    <w:rPr>
      <w:rFonts w:ascii="Times New Roman" w:eastAsia="Times New Roman" w:hAnsi="Times New Roman" w:cs="Times New Roman"/>
      <w:b/>
      <w:sz w:val="18"/>
      <w:szCs w:val="20"/>
      <w:lang w:val="lt-LT"/>
    </w:rPr>
  </w:style>
  <w:style w:type="character" w:customStyle="1" w:styleId="Char8">
    <w:name w:val="Char8"/>
    <w:rsid w:val="00DD62C5"/>
    <w:rPr>
      <w:rFonts w:ascii="Times New Roman" w:eastAsia="Times New Roman" w:hAnsi="Times New Roman" w:cs="Times New Roman"/>
      <w:sz w:val="40"/>
      <w:szCs w:val="20"/>
      <w:lang w:val="lt-LT"/>
    </w:rPr>
  </w:style>
  <w:style w:type="character" w:styleId="Hipersaitas">
    <w:name w:val="Hyperlink"/>
    <w:aliases w:val="Alna"/>
    <w:rsid w:val="00DD62C5"/>
    <w:rPr>
      <w:color w:val="0000FF"/>
      <w:u w:val="single"/>
    </w:rPr>
  </w:style>
  <w:style w:type="character" w:styleId="Perirtashipersaitas">
    <w:name w:val="FollowedHyperlink"/>
    <w:rsid w:val="00DD62C5"/>
    <w:rPr>
      <w:color w:val="800080"/>
      <w:u w:val="single"/>
    </w:rPr>
  </w:style>
  <w:style w:type="character" w:customStyle="1" w:styleId="Char7">
    <w:name w:val="Char7"/>
    <w:rsid w:val="00DD62C5"/>
    <w:rPr>
      <w:rFonts w:ascii="Times New Roman" w:eastAsia="Calibri" w:hAnsi="Times New Roman" w:cs="Times New Roman"/>
      <w:sz w:val="20"/>
      <w:szCs w:val="20"/>
      <w:lang w:val="lt-LT"/>
    </w:rPr>
  </w:style>
  <w:style w:type="character" w:customStyle="1" w:styleId="Char6">
    <w:name w:val="Char6"/>
    <w:rsid w:val="00DD62C5"/>
    <w:rPr>
      <w:rFonts w:ascii="Times New Roman" w:eastAsia="Times New Roman" w:hAnsi="Times New Roman" w:cs="Times New Roman"/>
      <w:sz w:val="24"/>
      <w:szCs w:val="20"/>
      <w:lang w:val="lt-LT"/>
    </w:rPr>
  </w:style>
  <w:style w:type="character" w:customStyle="1" w:styleId="Char5">
    <w:name w:val="Char5"/>
    <w:rsid w:val="00DD62C5"/>
    <w:rPr>
      <w:rFonts w:ascii="Times New Roman" w:eastAsia="Times New Roman" w:hAnsi="Times New Roman" w:cs="Times New Roman"/>
      <w:sz w:val="24"/>
      <w:szCs w:val="20"/>
      <w:lang w:val="lt-LT"/>
    </w:rPr>
  </w:style>
  <w:style w:type="character" w:customStyle="1" w:styleId="Char4">
    <w:name w:val="Char4"/>
    <w:rsid w:val="00DD62C5"/>
    <w:rPr>
      <w:rFonts w:ascii="Times New Roman" w:eastAsia="Calibri" w:hAnsi="Times New Roman" w:cs="Times New Roman"/>
      <w:sz w:val="24"/>
      <w:lang w:val="lt-LT"/>
    </w:rPr>
  </w:style>
  <w:style w:type="character" w:customStyle="1" w:styleId="BodyTextIndent3Char">
    <w:name w:val="Body Text Indent 3 Char"/>
    <w:rsid w:val="00DD62C5"/>
    <w:rPr>
      <w:rFonts w:ascii="Times New Roman" w:eastAsia="Calibri" w:hAnsi="Times New Roman" w:cs="Times New Roman"/>
      <w:sz w:val="16"/>
      <w:szCs w:val="16"/>
      <w:lang w:val="lt-LT"/>
    </w:rPr>
  </w:style>
  <w:style w:type="character" w:customStyle="1" w:styleId="PlainTextChar">
    <w:name w:val="Plain Text Char"/>
    <w:rsid w:val="00DD62C5"/>
    <w:rPr>
      <w:rFonts w:ascii="Consolas" w:eastAsia="Calibri" w:hAnsi="Consolas" w:cs="Times New Roman"/>
      <w:sz w:val="21"/>
      <w:szCs w:val="21"/>
      <w:lang w:val="lt-LT"/>
    </w:rPr>
  </w:style>
  <w:style w:type="character" w:customStyle="1" w:styleId="CommentSubjectChar">
    <w:name w:val="Comment Subject Char"/>
    <w:rsid w:val="00DD62C5"/>
    <w:rPr>
      <w:rFonts w:ascii="Times New Roman" w:eastAsia="Calibri" w:hAnsi="Times New Roman" w:cs="Times New Roman"/>
      <w:b/>
      <w:bCs/>
      <w:sz w:val="20"/>
      <w:szCs w:val="20"/>
      <w:lang w:val="lt-LT"/>
    </w:rPr>
  </w:style>
  <w:style w:type="character" w:customStyle="1" w:styleId="BalloonTextChar">
    <w:name w:val="Balloon Text Char"/>
    <w:rsid w:val="00DD62C5"/>
    <w:rPr>
      <w:rFonts w:ascii="Tahoma" w:eastAsia="Calibri" w:hAnsi="Tahoma" w:cs="Tahoma"/>
      <w:sz w:val="16"/>
      <w:szCs w:val="16"/>
      <w:lang w:val="lt-LT"/>
    </w:rPr>
  </w:style>
  <w:style w:type="character" w:customStyle="1" w:styleId="CommentReference1">
    <w:name w:val="Comment Reference1"/>
    <w:rsid w:val="00DD62C5"/>
    <w:rPr>
      <w:sz w:val="16"/>
      <w:szCs w:val="16"/>
    </w:rPr>
  </w:style>
  <w:style w:type="character" w:customStyle="1" w:styleId="Char3">
    <w:name w:val="Char3"/>
    <w:rsid w:val="00DD62C5"/>
    <w:rPr>
      <w:rFonts w:ascii="Times New Roman" w:eastAsia="Calibri" w:hAnsi="Times New Roman" w:cs="Times New Roman"/>
      <w:sz w:val="20"/>
      <w:szCs w:val="20"/>
    </w:rPr>
  </w:style>
  <w:style w:type="character" w:customStyle="1" w:styleId="Char2">
    <w:name w:val="Char2"/>
    <w:rsid w:val="00DD62C5"/>
    <w:rPr>
      <w:rFonts w:ascii="Courier New" w:eastAsia="Calibri" w:hAnsi="Courier New" w:cs="Courier New"/>
      <w:sz w:val="20"/>
      <w:szCs w:val="20"/>
    </w:rPr>
  </w:style>
  <w:style w:type="character" w:customStyle="1" w:styleId="Char1">
    <w:name w:val="Char1"/>
    <w:rsid w:val="00DD62C5"/>
    <w:rPr>
      <w:rFonts w:ascii="Times New Roman" w:eastAsia="Calibri" w:hAnsi="Times New Roman" w:cs="Times New Roman"/>
      <w:sz w:val="28"/>
      <w:szCs w:val="20"/>
      <w:lang w:val="lt-LT"/>
    </w:rPr>
  </w:style>
  <w:style w:type="character" w:customStyle="1" w:styleId="Char">
    <w:name w:val="Char"/>
    <w:rsid w:val="00DD62C5"/>
    <w:rPr>
      <w:rFonts w:ascii="Tahoma" w:eastAsia="Calibri" w:hAnsi="Tahoma" w:cs="Tahoma"/>
      <w:sz w:val="16"/>
      <w:szCs w:val="16"/>
    </w:rPr>
  </w:style>
  <w:style w:type="character" w:customStyle="1" w:styleId="tblrowlbl1">
    <w:name w:val="tblrowlbl1"/>
    <w:rsid w:val="00DD62C5"/>
    <w:rPr>
      <w:rFonts w:ascii="Arial" w:hAnsi="Arial" w:cs="Arial"/>
      <w:b/>
      <w:bCs/>
      <w:color w:val="000000"/>
      <w:sz w:val="18"/>
      <w:szCs w:val="18"/>
      <w:shd w:val="clear" w:color="auto" w:fill="FFFFFF"/>
    </w:rPr>
  </w:style>
  <w:style w:type="character" w:customStyle="1" w:styleId="parahead1">
    <w:name w:val="parahead1"/>
    <w:rsid w:val="00DD62C5"/>
    <w:rPr>
      <w:rFonts w:ascii="Verdana" w:hAnsi="Verdana"/>
      <w:b/>
      <w:bCs/>
      <w:color w:val="000000"/>
      <w:sz w:val="17"/>
      <w:szCs w:val="17"/>
    </w:rPr>
  </w:style>
  <w:style w:type="character" w:styleId="Puslapionumeris">
    <w:name w:val="page number"/>
    <w:basedOn w:val="WW-DefaultParagraphFont11"/>
    <w:rsid w:val="00DD62C5"/>
  </w:style>
  <w:style w:type="character" w:customStyle="1" w:styleId="Numeravimosimboliai">
    <w:name w:val="Numeravimo simboliai"/>
    <w:rsid w:val="00DD62C5"/>
  </w:style>
  <w:style w:type="character" w:styleId="Grietas">
    <w:name w:val="Strong"/>
    <w:qFormat/>
    <w:rsid w:val="00DD62C5"/>
    <w:rPr>
      <w:b/>
      <w:bCs/>
    </w:rPr>
  </w:style>
  <w:style w:type="character" w:customStyle="1" w:styleId="Char3CharChar1">
    <w:name w:val="Char3 Char Char1"/>
    <w:rsid w:val="00DD62C5"/>
    <w:rPr>
      <w:lang w:val="lt-LT"/>
    </w:rPr>
  </w:style>
  <w:style w:type="character" w:customStyle="1" w:styleId="CharChar">
    <w:name w:val="Char Char"/>
    <w:rsid w:val="00DD62C5"/>
    <w:rPr>
      <w:rFonts w:eastAsia="Calibri" w:cs="Calibri"/>
      <w:kern w:val="1"/>
      <w:lang w:val="lt-LT" w:eastAsia="ar-SA" w:bidi="ar-SA"/>
    </w:rPr>
  </w:style>
  <w:style w:type="paragraph" w:customStyle="1" w:styleId="Antrat30">
    <w:name w:val="Antraštė3"/>
    <w:basedOn w:val="prastasis"/>
    <w:next w:val="Pagrindinistekstas"/>
    <w:rsid w:val="00DD62C5"/>
    <w:pPr>
      <w:keepNext/>
      <w:spacing w:before="240" w:after="120"/>
    </w:pPr>
    <w:rPr>
      <w:rFonts w:ascii="Arial" w:eastAsia="Arial Unicode MS" w:hAnsi="Arial" w:cs="Mangal"/>
      <w:sz w:val="28"/>
      <w:szCs w:val="28"/>
    </w:rPr>
  </w:style>
  <w:style w:type="paragraph" w:styleId="Pagrindinistekstas">
    <w:name w:val="Body Text"/>
    <w:basedOn w:val="prastasis"/>
    <w:rsid w:val="00DD62C5"/>
    <w:pPr>
      <w:spacing w:after="120"/>
    </w:pPr>
  </w:style>
  <w:style w:type="paragraph" w:styleId="Sraas">
    <w:name w:val="List"/>
    <w:basedOn w:val="Pagrindinistekstas"/>
    <w:rsid w:val="00DD62C5"/>
    <w:rPr>
      <w:rFonts w:cs="Tahoma"/>
    </w:rPr>
  </w:style>
  <w:style w:type="paragraph" w:customStyle="1" w:styleId="Pavadinimas3">
    <w:name w:val="Pavadinimas3"/>
    <w:basedOn w:val="prastasis"/>
    <w:rsid w:val="00DD62C5"/>
    <w:pPr>
      <w:suppressLineNumbers/>
      <w:spacing w:before="120" w:after="120"/>
    </w:pPr>
    <w:rPr>
      <w:rFonts w:cs="Mangal"/>
      <w:i/>
      <w:iCs/>
      <w:szCs w:val="24"/>
    </w:rPr>
  </w:style>
  <w:style w:type="paragraph" w:customStyle="1" w:styleId="Rodykl">
    <w:name w:val="Rodyklė"/>
    <w:basedOn w:val="prastasis"/>
    <w:rsid w:val="00DD62C5"/>
    <w:pPr>
      <w:suppressLineNumbers/>
    </w:pPr>
    <w:rPr>
      <w:rFonts w:cs="Tahoma"/>
    </w:rPr>
  </w:style>
  <w:style w:type="paragraph" w:customStyle="1" w:styleId="Antrat20">
    <w:name w:val="Antraštė2"/>
    <w:basedOn w:val="prastasis"/>
    <w:next w:val="Pagrindinistekstas"/>
    <w:rsid w:val="00DD62C5"/>
    <w:pPr>
      <w:keepNext/>
      <w:spacing w:before="240" w:after="120"/>
    </w:pPr>
    <w:rPr>
      <w:rFonts w:ascii="Arial" w:eastAsia="Arial Unicode MS" w:hAnsi="Arial" w:cs="Mangal"/>
      <w:sz w:val="28"/>
      <w:szCs w:val="28"/>
    </w:rPr>
  </w:style>
  <w:style w:type="paragraph" w:customStyle="1" w:styleId="Pavadinimas2">
    <w:name w:val="Pavadinimas2"/>
    <w:basedOn w:val="prastasis"/>
    <w:rsid w:val="00DD62C5"/>
    <w:pPr>
      <w:suppressLineNumbers/>
      <w:spacing w:before="120" w:after="120"/>
    </w:pPr>
    <w:rPr>
      <w:rFonts w:cs="Mangal"/>
      <w:i/>
      <w:iCs/>
      <w:szCs w:val="24"/>
    </w:rPr>
  </w:style>
  <w:style w:type="paragraph" w:customStyle="1" w:styleId="Antrat10">
    <w:name w:val="Antraštė1"/>
    <w:basedOn w:val="prastasis"/>
    <w:next w:val="Pagrindinistekstas"/>
    <w:rsid w:val="00DD62C5"/>
    <w:pPr>
      <w:keepNext/>
      <w:spacing w:before="240" w:after="120"/>
    </w:pPr>
    <w:rPr>
      <w:rFonts w:ascii="Arial" w:eastAsia="MS Mincho" w:hAnsi="Arial" w:cs="Tahoma"/>
      <w:sz w:val="28"/>
      <w:szCs w:val="28"/>
    </w:rPr>
  </w:style>
  <w:style w:type="paragraph" w:customStyle="1" w:styleId="Pavadinimas1">
    <w:name w:val="Pavadinimas1"/>
    <w:basedOn w:val="prastasis"/>
    <w:rsid w:val="00DD62C5"/>
    <w:pPr>
      <w:suppressLineNumbers/>
      <w:spacing w:before="120" w:after="120"/>
    </w:pPr>
    <w:rPr>
      <w:rFonts w:cs="Tahoma"/>
      <w:i/>
      <w:iCs/>
      <w:szCs w:val="24"/>
    </w:rPr>
  </w:style>
  <w:style w:type="paragraph" w:customStyle="1" w:styleId="CommentText1">
    <w:name w:val="Comment Text1"/>
    <w:basedOn w:val="prastasis"/>
    <w:rsid w:val="00DD62C5"/>
    <w:rPr>
      <w:sz w:val="20"/>
      <w:szCs w:val="20"/>
    </w:rPr>
  </w:style>
  <w:style w:type="paragraph" w:styleId="Antrats">
    <w:name w:val="header"/>
    <w:basedOn w:val="prastasis"/>
    <w:link w:val="AntratsDiagrama"/>
    <w:uiPriority w:val="99"/>
    <w:rsid w:val="00DD62C5"/>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DD62C5"/>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rsid w:val="00DD62C5"/>
    <w:pPr>
      <w:tabs>
        <w:tab w:val="left" w:pos="4536"/>
      </w:tabs>
      <w:spacing w:after="0" w:line="240" w:lineRule="auto"/>
      <w:ind w:firstLine="2268"/>
      <w:jc w:val="both"/>
    </w:pPr>
    <w:rPr>
      <w:sz w:val="20"/>
      <w:szCs w:val="20"/>
      <w:lang w:val="en-US"/>
    </w:rPr>
  </w:style>
  <w:style w:type="paragraph" w:customStyle="1" w:styleId="PlainText1">
    <w:name w:val="Plain Text1"/>
    <w:basedOn w:val="prastasis"/>
    <w:rsid w:val="00DD62C5"/>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sid w:val="00DD62C5"/>
    <w:rPr>
      <w:sz w:val="28"/>
      <w:szCs w:val="22"/>
    </w:rPr>
  </w:style>
  <w:style w:type="paragraph" w:customStyle="1" w:styleId="BalloonText1">
    <w:name w:val="Balloon Text1"/>
    <w:basedOn w:val="prastasis"/>
    <w:rsid w:val="00DD62C5"/>
    <w:rPr>
      <w:rFonts w:ascii="Tahoma" w:hAnsi="Tahoma" w:cs="Tahoma"/>
      <w:sz w:val="16"/>
      <w:szCs w:val="16"/>
      <w:lang w:val="en-US"/>
    </w:rPr>
  </w:style>
  <w:style w:type="paragraph" w:customStyle="1" w:styleId="Patvirtinta">
    <w:name w:val="Patvirtinta"/>
    <w:rsid w:val="00DD62C5"/>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DD62C5"/>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DD62C5"/>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DD62C5"/>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DD62C5"/>
    <w:pPr>
      <w:spacing w:before="280" w:after="280" w:line="240" w:lineRule="auto"/>
    </w:pPr>
    <w:rPr>
      <w:rFonts w:eastAsia="Times New Roman"/>
      <w:szCs w:val="24"/>
    </w:rPr>
  </w:style>
  <w:style w:type="paragraph" w:customStyle="1" w:styleId="bodytext">
    <w:name w:val="bodytext"/>
    <w:basedOn w:val="prastasis"/>
    <w:rsid w:val="00DD62C5"/>
    <w:pPr>
      <w:spacing w:before="280" w:after="280" w:line="240" w:lineRule="auto"/>
    </w:pPr>
    <w:rPr>
      <w:rFonts w:eastAsia="Times New Roman"/>
      <w:szCs w:val="24"/>
    </w:rPr>
  </w:style>
  <w:style w:type="paragraph" w:styleId="Pagrindiniotekstotrauka">
    <w:name w:val="Body Text Indent"/>
    <w:basedOn w:val="prastasis"/>
    <w:rsid w:val="00DD62C5"/>
    <w:pPr>
      <w:tabs>
        <w:tab w:val="right" w:leader="underscore" w:pos="8640"/>
      </w:tabs>
      <w:spacing w:after="0" w:line="240" w:lineRule="auto"/>
      <w:ind w:left="5670"/>
      <w:jc w:val="both"/>
    </w:pPr>
    <w:rPr>
      <w:iCs/>
    </w:rPr>
  </w:style>
  <w:style w:type="paragraph" w:customStyle="1" w:styleId="BodyTextIndent21">
    <w:name w:val="Body Text Indent 21"/>
    <w:basedOn w:val="prastasis"/>
    <w:rsid w:val="00DD62C5"/>
    <w:pPr>
      <w:spacing w:after="0" w:line="240" w:lineRule="auto"/>
      <w:ind w:firstLine="851"/>
      <w:jc w:val="both"/>
    </w:pPr>
    <w:rPr>
      <w:szCs w:val="24"/>
    </w:rPr>
  </w:style>
  <w:style w:type="paragraph" w:customStyle="1" w:styleId="BodyText21">
    <w:name w:val="Body Text 21"/>
    <w:basedOn w:val="prastasis"/>
    <w:rsid w:val="00DD62C5"/>
    <w:pPr>
      <w:tabs>
        <w:tab w:val="right" w:leader="underscore" w:pos="8505"/>
      </w:tabs>
      <w:spacing w:after="0" w:line="240" w:lineRule="auto"/>
      <w:jc w:val="center"/>
    </w:pPr>
    <w:rPr>
      <w:b/>
      <w:bCs/>
      <w:caps/>
    </w:rPr>
  </w:style>
  <w:style w:type="paragraph" w:customStyle="1" w:styleId="BodyText31">
    <w:name w:val="Body Text 31"/>
    <w:basedOn w:val="prastasis"/>
    <w:rsid w:val="00DD62C5"/>
    <w:pPr>
      <w:spacing w:after="0" w:line="240" w:lineRule="auto"/>
      <w:jc w:val="center"/>
    </w:pPr>
    <w:rPr>
      <w:sz w:val="20"/>
      <w:szCs w:val="24"/>
    </w:rPr>
  </w:style>
  <w:style w:type="paragraph" w:customStyle="1" w:styleId="normaltableau">
    <w:name w:val="normal_tableau"/>
    <w:basedOn w:val="prastasis"/>
    <w:rsid w:val="00DD62C5"/>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DD62C5"/>
    <w:pPr>
      <w:spacing w:after="0" w:line="240" w:lineRule="auto"/>
      <w:jc w:val="center"/>
    </w:pPr>
    <w:rPr>
      <w:rFonts w:eastAsia="Times New Roman"/>
      <w:b/>
      <w:szCs w:val="20"/>
    </w:rPr>
  </w:style>
  <w:style w:type="paragraph" w:styleId="Paantrat">
    <w:name w:val="Subtitle"/>
    <w:basedOn w:val="prastasis"/>
    <w:next w:val="Pagrindinistekstas"/>
    <w:qFormat/>
    <w:rsid w:val="00DD62C5"/>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DD62C5"/>
    <w:pPr>
      <w:suppressLineNumbers/>
    </w:pPr>
  </w:style>
  <w:style w:type="paragraph" w:customStyle="1" w:styleId="Lentelsantrat">
    <w:name w:val="Lentelės antraštė"/>
    <w:basedOn w:val="Lentelsturinys"/>
    <w:rsid w:val="00DD62C5"/>
    <w:pPr>
      <w:jc w:val="center"/>
    </w:pPr>
    <w:rPr>
      <w:b/>
      <w:bCs/>
    </w:rPr>
  </w:style>
  <w:style w:type="paragraph" w:customStyle="1" w:styleId="HTMLPreformatted1">
    <w:name w:val="HTML Preformatted1"/>
    <w:basedOn w:val="prastasis"/>
    <w:rsid w:val="00DD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DD62C5"/>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DD62C5"/>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DD62C5"/>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DD62C5"/>
    <w:pPr>
      <w:numPr>
        <w:numId w:val="3"/>
      </w:numPr>
      <w:suppressAutoHyphens w:val="0"/>
      <w:spacing w:before="200" w:after="0"/>
      <w:ind w:left="0" w:hanging="578"/>
    </w:pPr>
    <w:rPr>
      <w:rFonts w:eastAsia="Times New Roman"/>
      <w:sz w:val="22"/>
    </w:rPr>
  </w:style>
  <w:style w:type="paragraph" w:customStyle="1" w:styleId="ListParagraph1">
    <w:name w:val="List Paragraph1"/>
    <w:basedOn w:val="prastasis"/>
    <w:rsid w:val="00DD62C5"/>
    <w:pPr>
      <w:suppressAutoHyphens w:val="0"/>
      <w:ind w:left="720"/>
    </w:pPr>
    <w:rPr>
      <w:rFonts w:ascii="Calibri" w:eastAsia="Times New Roman" w:hAnsi="Calibri"/>
      <w:sz w:val="22"/>
    </w:rPr>
  </w:style>
  <w:style w:type="paragraph" w:customStyle="1" w:styleId="Stilius3">
    <w:name w:val="Stilius3"/>
    <w:basedOn w:val="prastasis"/>
    <w:qFormat/>
    <w:rsid w:val="00DD62C5"/>
    <w:pPr>
      <w:suppressAutoHyphens w:val="0"/>
      <w:spacing w:before="200" w:after="0" w:line="240" w:lineRule="auto"/>
      <w:jc w:val="both"/>
    </w:pPr>
    <w:rPr>
      <w:rFonts w:eastAsia="Times New Roman"/>
      <w:sz w:val="22"/>
    </w:rPr>
  </w:style>
  <w:style w:type="paragraph" w:customStyle="1" w:styleId="Bodytxt">
    <w:name w:val="Bodytxt"/>
    <w:basedOn w:val="prastasis"/>
    <w:rsid w:val="00DD62C5"/>
    <w:pPr>
      <w:keepNext/>
      <w:suppressAutoHyphens w:val="0"/>
      <w:spacing w:after="0" w:line="240" w:lineRule="auto"/>
      <w:jc w:val="both"/>
    </w:pPr>
    <w:rPr>
      <w:rFonts w:eastAsia="Times New Roman"/>
      <w:sz w:val="22"/>
    </w:rPr>
  </w:style>
  <w:style w:type="paragraph" w:customStyle="1" w:styleId="Stilius2">
    <w:name w:val="Stilius2"/>
    <w:basedOn w:val="prastasis"/>
    <w:rsid w:val="00DD62C5"/>
    <w:pPr>
      <w:suppressAutoHyphens w:val="0"/>
    </w:pPr>
    <w:rPr>
      <w:rFonts w:ascii="Calibri" w:eastAsia="Times New Roman" w:hAnsi="Calibri"/>
      <w:sz w:val="22"/>
    </w:rPr>
  </w:style>
  <w:style w:type="paragraph" w:customStyle="1" w:styleId="Stilius5">
    <w:name w:val="Stilius5"/>
    <w:basedOn w:val="Stilius2"/>
    <w:rsid w:val="00DD62C5"/>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34"/>
    <w:qFormat/>
    <w:rsid w:val="00884E16"/>
    <w:rPr>
      <w:rFonts w:eastAsia="Calibri" w:cs="Calibri"/>
      <w:kern w:val="1"/>
      <w:sz w:val="24"/>
      <w:szCs w:val="22"/>
      <w:lang w:eastAsia="ar-SA"/>
    </w:rPr>
  </w:style>
  <w:style w:type="character" w:customStyle="1" w:styleId="AntratsDiagrama">
    <w:name w:val="Antraštės Diagrama"/>
    <w:basedOn w:val="Numatytasispastraiposriftas"/>
    <w:link w:val="Antrats"/>
    <w:uiPriority w:val="99"/>
    <w:rsid w:val="001D4524"/>
    <w:rPr>
      <w:rFonts w:cs="Calibri"/>
      <w:kern w:val="1"/>
      <w:sz w:val="24"/>
      <w:lang w:eastAsia="ar-SA"/>
    </w:rPr>
  </w:style>
  <w:style w:type="character" w:customStyle="1" w:styleId="Neapdorotaspaminjimas2">
    <w:name w:val="Neapdorotas paminėjimas2"/>
    <w:basedOn w:val="Numatytasispastraiposriftas"/>
    <w:uiPriority w:val="99"/>
    <w:semiHidden/>
    <w:unhideWhenUsed/>
    <w:rsid w:val="001640D6"/>
    <w:rPr>
      <w:color w:val="605E5C"/>
      <w:shd w:val="clear" w:color="auto" w:fill="E1DFDD"/>
    </w:rPr>
  </w:style>
  <w:style w:type="paragraph" w:styleId="Paprastasistekstas">
    <w:name w:val="Plain Text"/>
    <w:basedOn w:val="prastasis"/>
    <w:link w:val="PaprastasistekstasDiagrama"/>
    <w:semiHidden/>
    <w:unhideWhenUsed/>
    <w:rsid w:val="00B17011"/>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17011"/>
    <w:rPr>
      <w:rFonts w:ascii="Consolas" w:eastAsia="Calibri" w:hAnsi="Consolas" w:cs="Calibri"/>
      <w:kern w:val="1"/>
      <w:sz w:val="21"/>
      <w:szCs w:val="21"/>
      <w:lang w:eastAsia="ar-SA"/>
    </w:rPr>
  </w:style>
  <w:style w:type="paragraph" w:styleId="Debesliotekstas">
    <w:name w:val="Balloon Text"/>
    <w:basedOn w:val="prastasis"/>
    <w:link w:val="DebesliotekstasDiagrama"/>
    <w:rsid w:val="00B769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76967"/>
    <w:rPr>
      <w:rFonts w:ascii="Tahoma" w:eastAsia="Calibri" w:hAnsi="Tahoma" w:cs="Tahoma"/>
      <w:kern w:val="1"/>
      <w:sz w:val="16"/>
      <w:szCs w:val="16"/>
      <w:lang w:eastAsia="ar-SA"/>
    </w:rPr>
  </w:style>
  <w:style w:type="paragraph" w:styleId="Puslapioinaostekstas">
    <w:name w:val="footnote text"/>
    <w:basedOn w:val="prastasis"/>
    <w:link w:val="PuslapioinaostekstasDiagrama"/>
    <w:unhideWhenUsed/>
    <w:rsid w:val="00FF28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FF28A6"/>
    <w:rPr>
      <w:rFonts w:eastAsia="Calibri" w:cs="Calibri"/>
      <w:kern w:val="1"/>
      <w:lang w:eastAsia="ar-SA"/>
    </w:rPr>
  </w:style>
  <w:style w:type="character" w:styleId="Puslapioinaosnuoroda">
    <w:name w:val="footnote reference"/>
    <w:basedOn w:val="Numatytasispastraiposriftas"/>
    <w:uiPriority w:val="99"/>
    <w:unhideWhenUsed/>
    <w:rsid w:val="00FF28A6"/>
    <w:rPr>
      <w:vertAlign w:val="superscript"/>
    </w:rPr>
  </w:style>
  <w:style w:type="character" w:styleId="Komentaronuoroda">
    <w:name w:val="annotation reference"/>
    <w:basedOn w:val="Numatytasispastraiposriftas"/>
    <w:semiHidden/>
    <w:unhideWhenUsed/>
    <w:rsid w:val="003148B6"/>
    <w:rPr>
      <w:sz w:val="16"/>
      <w:szCs w:val="16"/>
    </w:rPr>
  </w:style>
  <w:style w:type="paragraph" w:styleId="Komentarotekstas">
    <w:name w:val="annotation text"/>
    <w:basedOn w:val="prastasis"/>
    <w:link w:val="KomentarotekstasDiagrama"/>
    <w:unhideWhenUsed/>
    <w:rsid w:val="003148B6"/>
    <w:pPr>
      <w:spacing w:line="240" w:lineRule="auto"/>
    </w:pPr>
    <w:rPr>
      <w:sz w:val="20"/>
      <w:szCs w:val="20"/>
    </w:rPr>
  </w:style>
  <w:style w:type="character" w:customStyle="1" w:styleId="KomentarotekstasDiagrama">
    <w:name w:val="Komentaro tekstas Diagrama"/>
    <w:basedOn w:val="Numatytasispastraiposriftas"/>
    <w:link w:val="Komentarotekstas"/>
    <w:rsid w:val="003148B6"/>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3148B6"/>
    <w:rPr>
      <w:b/>
      <w:bCs/>
    </w:rPr>
  </w:style>
  <w:style w:type="character" w:customStyle="1" w:styleId="KomentarotemaDiagrama">
    <w:name w:val="Komentaro tema Diagrama"/>
    <w:basedOn w:val="KomentarotekstasDiagrama"/>
    <w:link w:val="Komentarotema"/>
    <w:semiHidden/>
    <w:rsid w:val="003148B6"/>
    <w:rPr>
      <w:rFonts w:eastAsia="Calibri" w:cs="Calibri"/>
      <w:b/>
      <w:bCs/>
      <w:kern w:val="1"/>
      <w:lang w:eastAsia="ar-SA"/>
    </w:rPr>
  </w:style>
  <w:style w:type="paragraph" w:styleId="Pataisymai">
    <w:name w:val="Revision"/>
    <w:hidden/>
    <w:uiPriority w:val="99"/>
    <w:semiHidden/>
    <w:rsid w:val="003148B6"/>
    <w:rPr>
      <w:rFonts w:eastAsia="Calibri" w:cs="Calibri"/>
      <w:kern w:val="1"/>
      <w:sz w:val="24"/>
      <w:szCs w:val="22"/>
      <w:lang w:eastAsia="ar-SA"/>
    </w:rPr>
  </w:style>
  <w:style w:type="paragraph" w:styleId="Betarp">
    <w:name w:val="No Spacing"/>
    <w:link w:val="BetarpDiagrama"/>
    <w:uiPriority w:val="1"/>
    <w:qFormat/>
    <w:rsid w:val="00E815C1"/>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815C1"/>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9345">
      <w:bodyDiv w:val="1"/>
      <w:marLeft w:val="0"/>
      <w:marRight w:val="0"/>
      <w:marTop w:val="0"/>
      <w:marBottom w:val="0"/>
      <w:divBdr>
        <w:top w:val="none" w:sz="0" w:space="0" w:color="auto"/>
        <w:left w:val="none" w:sz="0" w:space="0" w:color="auto"/>
        <w:bottom w:val="none" w:sz="0" w:space="0" w:color="auto"/>
        <w:right w:val="none" w:sz="0" w:space="0" w:color="auto"/>
      </w:divBdr>
    </w:div>
    <w:div w:id="402794963">
      <w:bodyDiv w:val="1"/>
      <w:marLeft w:val="0"/>
      <w:marRight w:val="0"/>
      <w:marTop w:val="0"/>
      <w:marBottom w:val="0"/>
      <w:divBdr>
        <w:top w:val="none" w:sz="0" w:space="0" w:color="auto"/>
        <w:left w:val="none" w:sz="0" w:space="0" w:color="auto"/>
        <w:bottom w:val="none" w:sz="0" w:space="0" w:color="auto"/>
        <w:right w:val="none" w:sz="0" w:space="0" w:color="auto"/>
      </w:divBdr>
      <w:divsChild>
        <w:div w:id="1670715027">
          <w:marLeft w:val="0"/>
          <w:marRight w:val="0"/>
          <w:marTop w:val="0"/>
          <w:marBottom w:val="0"/>
          <w:divBdr>
            <w:top w:val="none" w:sz="0" w:space="0" w:color="auto"/>
            <w:left w:val="none" w:sz="0" w:space="0" w:color="auto"/>
            <w:bottom w:val="none" w:sz="0" w:space="0" w:color="auto"/>
            <w:right w:val="none" w:sz="0" w:space="0" w:color="auto"/>
          </w:divBdr>
          <w:divsChild>
            <w:div w:id="2093698993">
              <w:marLeft w:val="0"/>
              <w:marRight w:val="0"/>
              <w:marTop w:val="0"/>
              <w:marBottom w:val="0"/>
              <w:divBdr>
                <w:top w:val="none" w:sz="0" w:space="0" w:color="auto"/>
                <w:left w:val="none" w:sz="0" w:space="0" w:color="auto"/>
                <w:bottom w:val="none" w:sz="0" w:space="0" w:color="auto"/>
                <w:right w:val="none" w:sz="0" w:space="0" w:color="auto"/>
              </w:divBdr>
              <w:divsChild>
                <w:div w:id="769934227">
                  <w:marLeft w:val="120"/>
                  <w:marRight w:val="120"/>
                  <w:marTop w:val="120"/>
                  <w:marBottom w:val="120"/>
                  <w:divBdr>
                    <w:top w:val="none" w:sz="0" w:space="0" w:color="auto"/>
                    <w:left w:val="none" w:sz="0" w:space="0" w:color="auto"/>
                    <w:bottom w:val="none" w:sz="0" w:space="0" w:color="auto"/>
                    <w:right w:val="none" w:sz="0" w:space="0" w:color="auto"/>
                  </w:divBdr>
                  <w:divsChild>
                    <w:div w:id="2108574590">
                      <w:marLeft w:val="0"/>
                      <w:marRight w:val="0"/>
                      <w:marTop w:val="0"/>
                      <w:marBottom w:val="0"/>
                      <w:divBdr>
                        <w:top w:val="none" w:sz="0" w:space="0" w:color="auto"/>
                        <w:left w:val="none" w:sz="0" w:space="0" w:color="auto"/>
                        <w:bottom w:val="none" w:sz="0" w:space="0" w:color="auto"/>
                        <w:right w:val="none" w:sz="0" w:space="0" w:color="auto"/>
                      </w:divBdr>
                      <w:divsChild>
                        <w:div w:id="7283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b.lt/lt/frd-licencijos?query=draudim&amp;ff=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10FBA-2BE6-4285-8775-C6E26437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43492</Words>
  <Characters>24791</Characters>
  <Application>Microsoft Office Word</Application>
  <DocSecurity>0</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vt:lpstr>
      <vt:lpstr>Konkurso sąlygos</vt:lpstr>
    </vt:vector>
  </TitlesOfParts>
  <Company/>
  <LinksUpToDate>false</LinksUpToDate>
  <CharactersWithSpaces>68147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creator>Viktor Bakanov</dc:creator>
  <cp:lastModifiedBy>Simona Adomaitienė</cp:lastModifiedBy>
  <cp:revision>4</cp:revision>
  <cp:lastPrinted>2022-10-14T06:12:00Z</cp:lastPrinted>
  <dcterms:created xsi:type="dcterms:W3CDTF">2025-04-16T11:09:00Z</dcterms:created>
  <dcterms:modified xsi:type="dcterms:W3CDTF">2025-04-17T08:49:00Z</dcterms:modified>
</cp:coreProperties>
</file>