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9D3A962" w:rsidR="006200F1" w:rsidRPr="00187998" w:rsidRDefault="00C43D7F" w:rsidP="00EE6EA1">
      <w:pPr>
        <w:ind w:firstLine="567"/>
        <w:jc w:val="center"/>
        <w:rPr>
          <w:rFonts w:ascii="Trebuchet MS" w:hAnsi="Trebuchet MS"/>
          <w:b/>
          <w:caps/>
          <w:sz w:val="22"/>
          <w:szCs w:val="22"/>
        </w:rPr>
      </w:pPr>
      <w:bookmarkStart w:id="0" w:name="_Hlk182485991"/>
      <w:r w:rsidRPr="00C43D7F">
        <w:rPr>
          <w:rFonts w:ascii="Trebuchet MS" w:eastAsia="MS Mincho" w:hAnsi="Trebuchet MS"/>
          <w:b/>
          <w:sz w:val="22"/>
          <w:szCs w:val="22"/>
        </w:rPr>
        <w:t xml:space="preserve">DARBO ORGANIZAVIMO IR DOKUMENTŲ VALDYMO INFORMACINĖS SISTEMOS (DODVS) PALAIKYMO PASLAUGŲ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C43D7F">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C43D7F">
        <w:tc>
          <w:tcPr>
            <w:tcW w:w="1527"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2469FB" w14:paraId="7BA652A7" w14:textId="77777777" w:rsidTr="00C43D7F">
        <w:tc>
          <w:tcPr>
            <w:tcW w:w="1527"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389CD71F" w14:textId="34489A32" w:rsidR="00352FB0" w:rsidRDefault="002469FB" w:rsidP="00352FB0">
      <w:pPr>
        <w:pStyle w:val="0Punktai"/>
        <w:ind w:left="567" w:firstLine="0"/>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87"/>
        <w:gridCol w:w="1080"/>
        <w:gridCol w:w="1569"/>
        <w:gridCol w:w="1397"/>
        <w:gridCol w:w="1409"/>
        <w:gridCol w:w="1663"/>
      </w:tblGrid>
      <w:tr w:rsidR="00C43D7F" w:rsidRPr="008E5031" w14:paraId="2CFE69A8" w14:textId="77777777" w:rsidTr="00C43D7F">
        <w:tc>
          <w:tcPr>
            <w:tcW w:w="584" w:type="dxa"/>
            <w:tcBorders>
              <w:top w:val="single" w:sz="4" w:space="0" w:color="auto"/>
              <w:left w:val="single" w:sz="4" w:space="0" w:color="auto"/>
              <w:bottom w:val="single" w:sz="4" w:space="0" w:color="auto"/>
              <w:right w:val="single" w:sz="4" w:space="0" w:color="auto"/>
            </w:tcBorders>
            <w:vAlign w:val="center"/>
          </w:tcPr>
          <w:p w14:paraId="192AC003" w14:textId="77777777" w:rsidR="00C43D7F" w:rsidRPr="00C43D7F" w:rsidRDefault="00C43D7F" w:rsidP="00920680">
            <w:pPr>
              <w:snapToGrid w:val="0"/>
              <w:ind w:right="-108"/>
              <w:jc w:val="both"/>
              <w:rPr>
                <w:rFonts w:ascii="Trebuchet MS" w:hAnsi="Trebuchet MS"/>
                <w:b/>
                <w:sz w:val="22"/>
                <w:szCs w:val="22"/>
              </w:rPr>
            </w:pPr>
            <w:r w:rsidRPr="00C43D7F">
              <w:rPr>
                <w:rFonts w:ascii="Trebuchet MS" w:hAnsi="Trebuchet MS"/>
                <w:b/>
                <w:sz w:val="22"/>
                <w:szCs w:val="22"/>
              </w:rPr>
              <w:t xml:space="preserve">Eil. </w:t>
            </w:r>
          </w:p>
          <w:p w14:paraId="1814E811" w14:textId="77777777" w:rsidR="00C43D7F" w:rsidRPr="00C43D7F" w:rsidRDefault="00C43D7F" w:rsidP="00920680">
            <w:pPr>
              <w:snapToGrid w:val="0"/>
              <w:ind w:right="-108"/>
              <w:jc w:val="both"/>
              <w:rPr>
                <w:rFonts w:ascii="Trebuchet MS" w:hAnsi="Trebuchet MS"/>
                <w:b/>
                <w:sz w:val="22"/>
                <w:szCs w:val="22"/>
              </w:rPr>
            </w:pPr>
            <w:r w:rsidRPr="00C43D7F">
              <w:rPr>
                <w:rFonts w:ascii="Trebuchet MS" w:hAnsi="Trebuchet MS"/>
                <w:b/>
                <w:sz w:val="22"/>
                <w:szCs w:val="22"/>
              </w:rPr>
              <w:t>Nr.</w:t>
            </w:r>
          </w:p>
        </w:tc>
        <w:tc>
          <w:tcPr>
            <w:tcW w:w="2422" w:type="dxa"/>
            <w:tcBorders>
              <w:top w:val="single" w:sz="4" w:space="0" w:color="auto"/>
              <w:left w:val="single" w:sz="4" w:space="0" w:color="auto"/>
              <w:bottom w:val="single" w:sz="4" w:space="0" w:color="auto"/>
              <w:right w:val="single" w:sz="4" w:space="0" w:color="auto"/>
            </w:tcBorders>
            <w:vAlign w:val="center"/>
          </w:tcPr>
          <w:p w14:paraId="751797C2"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2525E789" w14:textId="77777777" w:rsidR="00C43D7F" w:rsidRPr="00C43D7F" w:rsidRDefault="00C43D7F" w:rsidP="00920680">
            <w:pPr>
              <w:snapToGrid w:val="0"/>
              <w:jc w:val="center"/>
              <w:rPr>
                <w:rFonts w:ascii="Trebuchet MS" w:eastAsia="Arial Unicode MS" w:hAnsi="Trebuchet MS"/>
                <w:b/>
                <w:sz w:val="22"/>
                <w:szCs w:val="22"/>
              </w:rPr>
            </w:pPr>
            <w:r w:rsidRPr="00C43D7F">
              <w:rPr>
                <w:rFonts w:ascii="Trebuchet MS" w:eastAsia="Arial Unicode MS" w:hAnsi="Trebuchet MS"/>
                <w:b/>
                <w:sz w:val="22"/>
                <w:szCs w:val="22"/>
              </w:rPr>
              <w:t>Mato vienetas</w:t>
            </w:r>
          </w:p>
        </w:tc>
        <w:tc>
          <w:tcPr>
            <w:tcW w:w="1573" w:type="dxa"/>
            <w:tcBorders>
              <w:top w:val="single" w:sz="4" w:space="0" w:color="auto"/>
              <w:left w:val="single" w:sz="4" w:space="0" w:color="auto"/>
              <w:bottom w:val="single" w:sz="4" w:space="0" w:color="auto"/>
              <w:right w:val="single" w:sz="4" w:space="0" w:color="auto"/>
            </w:tcBorders>
            <w:vAlign w:val="center"/>
          </w:tcPr>
          <w:p w14:paraId="3A304890" w14:textId="77777777" w:rsidR="00C43D7F" w:rsidRPr="00C43D7F" w:rsidRDefault="00C43D7F" w:rsidP="00920680">
            <w:pPr>
              <w:snapToGrid w:val="0"/>
              <w:rPr>
                <w:rFonts w:ascii="Trebuchet MS" w:eastAsia="Arial Unicode MS" w:hAnsi="Trebuchet MS"/>
                <w:b/>
                <w:sz w:val="22"/>
                <w:szCs w:val="22"/>
              </w:rPr>
            </w:pPr>
            <w:r w:rsidRPr="00C43D7F">
              <w:rPr>
                <w:rFonts w:ascii="Trebuchet MS" w:eastAsia="Arial Unicode MS" w:hAnsi="Trebuchet MS"/>
                <w:b/>
                <w:sz w:val="22"/>
                <w:szCs w:val="22"/>
              </w:rPr>
              <w:t>Orientacinis kiekis</w:t>
            </w:r>
          </w:p>
          <w:p w14:paraId="695C9553"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 xml:space="preserve"> (a)</w:t>
            </w:r>
          </w:p>
        </w:tc>
        <w:tc>
          <w:tcPr>
            <w:tcW w:w="1404" w:type="dxa"/>
            <w:tcBorders>
              <w:top w:val="single" w:sz="4" w:space="0" w:color="auto"/>
              <w:left w:val="single" w:sz="4" w:space="0" w:color="auto"/>
              <w:bottom w:val="single" w:sz="4" w:space="0" w:color="auto"/>
              <w:right w:val="single" w:sz="4" w:space="0" w:color="auto"/>
            </w:tcBorders>
            <w:vAlign w:val="center"/>
          </w:tcPr>
          <w:p w14:paraId="1FD98944" w14:textId="45D474D2"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Vienos val./</w:t>
            </w:r>
            <w:r w:rsidR="008C4658" w:rsidRPr="008C4658">
              <w:rPr>
                <w:rFonts w:ascii="Trebuchet MS" w:eastAsia="Arial Unicode MS" w:hAnsi="Trebuchet MS"/>
                <w:b/>
                <w:sz w:val="22"/>
                <w:szCs w:val="22"/>
              </w:rPr>
              <w:t>ketv</w:t>
            </w:r>
            <w:r w:rsidRPr="00C43D7F">
              <w:rPr>
                <w:rFonts w:ascii="Trebuchet MS" w:eastAsia="Arial Unicode MS" w:hAnsi="Trebuchet MS"/>
                <w:b/>
                <w:sz w:val="22"/>
                <w:szCs w:val="22"/>
              </w:rPr>
              <w:t>. kaina, Eur be PVM</w:t>
            </w:r>
          </w:p>
          <w:p w14:paraId="7773AFB2"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(b)</w:t>
            </w:r>
          </w:p>
        </w:tc>
        <w:tc>
          <w:tcPr>
            <w:tcW w:w="1417" w:type="dxa"/>
            <w:tcBorders>
              <w:top w:val="single" w:sz="4" w:space="0" w:color="auto"/>
              <w:left w:val="single" w:sz="4" w:space="0" w:color="auto"/>
              <w:bottom w:val="single" w:sz="4" w:space="0" w:color="auto"/>
              <w:right w:val="single" w:sz="4" w:space="0" w:color="auto"/>
            </w:tcBorders>
            <w:vAlign w:val="center"/>
          </w:tcPr>
          <w:p w14:paraId="2C283022" w14:textId="30B5A7B5"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Vienos val./</w:t>
            </w:r>
            <w:r w:rsidR="008C4658">
              <w:rPr>
                <w:rFonts w:ascii="Trebuchet MS" w:eastAsia="Arial Unicode MS" w:hAnsi="Trebuchet MS"/>
                <w:b/>
                <w:sz w:val="22"/>
                <w:szCs w:val="22"/>
              </w:rPr>
              <w:t>ketv</w:t>
            </w:r>
            <w:r w:rsidRPr="00C43D7F">
              <w:rPr>
                <w:rFonts w:ascii="Trebuchet MS" w:eastAsia="Arial Unicode MS" w:hAnsi="Trebuchet MS"/>
                <w:b/>
                <w:sz w:val="22"/>
                <w:szCs w:val="22"/>
              </w:rPr>
              <w:t>. kaina, Eur su PVM</w:t>
            </w:r>
          </w:p>
          <w:p w14:paraId="1CCB548E"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 xml:space="preserve"> (c)</w:t>
            </w:r>
          </w:p>
        </w:tc>
        <w:tc>
          <w:tcPr>
            <w:tcW w:w="1691" w:type="dxa"/>
            <w:tcBorders>
              <w:top w:val="single" w:sz="4" w:space="0" w:color="auto"/>
              <w:left w:val="single" w:sz="4" w:space="0" w:color="auto"/>
              <w:bottom w:val="single" w:sz="4" w:space="0" w:color="auto"/>
              <w:right w:val="single" w:sz="4" w:space="0" w:color="auto"/>
            </w:tcBorders>
            <w:vAlign w:val="center"/>
          </w:tcPr>
          <w:p w14:paraId="3F779B03"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Bendra kaina, Eur su PVM</w:t>
            </w:r>
          </w:p>
          <w:p w14:paraId="6A828A3E"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d =(a*c)</w:t>
            </w:r>
          </w:p>
        </w:tc>
      </w:tr>
      <w:tr w:rsidR="00C43D7F" w:rsidRPr="008E5031" w14:paraId="519347B0" w14:textId="77777777" w:rsidTr="00C43D7F">
        <w:tc>
          <w:tcPr>
            <w:tcW w:w="584" w:type="dxa"/>
            <w:tcBorders>
              <w:top w:val="single" w:sz="4" w:space="0" w:color="auto"/>
              <w:left w:val="single" w:sz="4" w:space="0" w:color="auto"/>
              <w:bottom w:val="single" w:sz="4" w:space="0" w:color="auto"/>
              <w:right w:val="single" w:sz="4" w:space="0" w:color="auto"/>
            </w:tcBorders>
          </w:tcPr>
          <w:p w14:paraId="3728128C" w14:textId="77777777" w:rsidR="00C43D7F" w:rsidRPr="00C43D7F" w:rsidRDefault="00C43D7F" w:rsidP="00920680">
            <w:pPr>
              <w:snapToGrid w:val="0"/>
              <w:jc w:val="both"/>
              <w:rPr>
                <w:rFonts w:ascii="Trebuchet MS" w:hAnsi="Trebuchet MS"/>
                <w:sz w:val="22"/>
                <w:szCs w:val="22"/>
              </w:rPr>
            </w:pPr>
            <w:r w:rsidRPr="00C43D7F">
              <w:rPr>
                <w:rFonts w:ascii="Trebuchet MS" w:hAnsi="Trebuchet MS"/>
                <w:sz w:val="22"/>
                <w:szCs w:val="22"/>
              </w:rPr>
              <w:t>1.</w:t>
            </w:r>
          </w:p>
        </w:tc>
        <w:tc>
          <w:tcPr>
            <w:tcW w:w="2422" w:type="dxa"/>
            <w:tcBorders>
              <w:top w:val="single" w:sz="4" w:space="0" w:color="auto"/>
              <w:left w:val="single" w:sz="4" w:space="0" w:color="auto"/>
              <w:bottom w:val="single" w:sz="4" w:space="0" w:color="auto"/>
              <w:right w:val="single" w:sz="4" w:space="0" w:color="auto"/>
            </w:tcBorders>
          </w:tcPr>
          <w:p w14:paraId="175C4766" w14:textId="77777777" w:rsidR="00C43D7F" w:rsidRPr="00C43D7F" w:rsidRDefault="00C43D7F" w:rsidP="00920680">
            <w:pPr>
              <w:snapToGrid w:val="0"/>
              <w:jc w:val="both"/>
              <w:rPr>
                <w:rFonts w:ascii="Trebuchet MS" w:eastAsia="Arial Unicode MS" w:hAnsi="Trebuchet MS"/>
                <w:sz w:val="22"/>
                <w:szCs w:val="22"/>
              </w:rPr>
            </w:pPr>
            <w:r w:rsidRPr="00C43D7F">
              <w:rPr>
                <w:rFonts w:ascii="Trebuchet MS" w:hAnsi="Trebuchet MS"/>
                <w:sz w:val="22"/>
                <w:szCs w:val="22"/>
              </w:rPr>
              <w:t>Bazinės DODVS palaikymo paslaugos</w:t>
            </w:r>
          </w:p>
        </w:tc>
        <w:tc>
          <w:tcPr>
            <w:tcW w:w="992" w:type="dxa"/>
            <w:tcBorders>
              <w:top w:val="single" w:sz="4" w:space="0" w:color="auto"/>
              <w:left w:val="single" w:sz="4" w:space="0" w:color="auto"/>
              <w:bottom w:val="single" w:sz="4" w:space="0" w:color="auto"/>
              <w:right w:val="single" w:sz="4" w:space="0" w:color="auto"/>
            </w:tcBorders>
          </w:tcPr>
          <w:p w14:paraId="4A2BD2EB" w14:textId="77777777" w:rsidR="00C43D7F" w:rsidRPr="00C43D7F" w:rsidRDefault="00C43D7F" w:rsidP="00920680">
            <w:pPr>
              <w:snapToGrid w:val="0"/>
              <w:jc w:val="both"/>
              <w:rPr>
                <w:rFonts w:ascii="Trebuchet MS" w:eastAsia="Arial Unicode MS" w:hAnsi="Trebuchet MS"/>
                <w:sz w:val="22"/>
                <w:szCs w:val="22"/>
              </w:rPr>
            </w:pPr>
            <w:r w:rsidRPr="00C43D7F">
              <w:rPr>
                <w:rFonts w:ascii="Trebuchet MS" w:eastAsia="Arial Unicode MS" w:hAnsi="Trebuchet MS"/>
                <w:sz w:val="22"/>
                <w:szCs w:val="22"/>
              </w:rPr>
              <w:t>1 val.</w:t>
            </w:r>
          </w:p>
        </w:tc>
        <w:tc>
          <w:tcPr>
            <w:tcW w:w="1573" w:type="dxa"/>
            <w:tcBorders>
              <w:top w:val="single" w:sz="4" w:space="0" w:color="auto"/>
              <w:left w:val="single" w:sz="4" w:space="0" w:color="auto"/>
              <w:bottom w:val="single" w:sz="4" w:space="0" w:color="auto"/>
              <w:right w:val="single" w:sz="4" w:space="0" w:color="auto"/>
            </w:tcBorders>
          </w:tcPr>
          <w:p w14:paraId="0E476A6D" w14:textId="7DFD4150" w:rsidR="00C43D7F" w:rsidRPr="00C43D7F" w:rsidRDefault="00067A3C" w:rsidP="00920680">
            <w:pPr>
              <w:snapToGrid w:val="0"/>
              <w:jc w:val="both"/>
              <w:rPr>
                <w:rFonts w:ascii="Trebuchet MS" w:eastAsia="Arial Unicode MS" w:hAnsi="Trebuchet MS"/>
                <w:sz w:val="22"/>
                <w:szCs w:val="22"/>
              </w:rPr>
            </w:pPr>
            <w:r>
              <w:rPr>
                <w:rFonts w:ascii="Trebuchet MS" w:eastAsia="Arial Unicode MS" w:hAnsi="Trebuchet MS"/>
                <w:sz w:val="22"/>
                <w:szCs w:val="22"/>
              </w:rPr>
              <w:t>2000</w:t>
            </w:r>
            <w:r w:rsidR="00C43D7F" w:rsidRPr="00C43D7F">
              <w:rPr>
                <w:rFonts w:ascii="Trebuchet MS" w:eastAsia="Arial Unicode MS" w:hAnsi="Trebuchet MS"/>
                <w:sz w:val="22"/>
                <w:szCs w:val="22"/>
              </w:rPr>
              <w:t xml:space="preserve"> val.</w:t>
            </w:r>
          </w:p>
        </w:tc>
        <w:tc>
          <w:tcPr>
            <w:tcW w:w="1404" w:type="dxa"/>
            <w:tcBorders>
              <w:top w:val="single" w:sz="4" w:space="0" w:color="auto"/>
              <w:left w:val="single" w:sz="4" w:space="0" w:color="auto"/>
              <w:bottom w:val="single" w:sz="4" w:space="0" w:color="auto"/>
              <w:right w:val="single" w:sz="4" w:space="0" w:color="auto"/>
            </w:tcBorders>
          </w:tcPr>
          <w:p w14:paraId="64CA7E09" w14:textId="77777777" w:rsidR="00C43D7F" w:rsidRPr="00C43D7F" w:rsidRDefault="00C43D7F" w:rsidP="00920680">
            <w:pPr>
              <w:snapToGrid w:val="0"/>
              <w:jc w:val="both"/>
              <w:rPr>
                <w:rFonts w:ascii="Trebuchet MS" w:eastAsia="Arial Unicode MS" w:hAnsi="Trebuchet M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520014" w14:textId="77777777" w:rsidR="00C43D7F" w:rsidRPr="00C43D7F" w:rsidRDefault="00C43D7F" w:rsidP="00920680">
            <w:pPr>
              <w:snapToGrid w:val="0"/>
              <w:jc w:val="both"/>
              <w:rPr>
                <w:rFonts w:ascii="Trebuchet MS" w:eastAsia="Arial Unicode MS" w:hAnsi="Trebuchet MS"/>
                <w:sz w:val="22"/>
                <w:szCs w:val="22"/>
              </w:rPr>
            </w:pPr>
          </w:p>
        </w:tc>
        <w:tc>
          <w:tcPr>
            <w:tcW w:w="1691" w:type="dxa"/>
            <w:tcBorders>
              <w:top w:val="single" w:sz="4" w:space="0" w:color="auto"/>
              <w:left w:val="single" w:sz="4" w:space="0" w:color="auto"/>
              <w:bottom w:val="single" w:sz="4" w:space="0" w:color="auto"/>
              <w:right w:val="single" w:sz="4" w:space="0" w:color="auto"/>
            </w:tcBorders>
          </w:tcPr>
          <w:p w14:paraId="2FD9CCD1" w14:textId="77777777" w:rsidR="00C43D7F" w:rsidRPr="00C43D7F" w:rsidRDefault="00C43D7F" w:rsidP="00920680">
            <w:pPr>
              <w:snapToGrid w:val="0"/>
              <w:jc w:val="both"/>
              <w:rPr>
                <w:rFonts w:ascii="Trebuchet MS" w:eastAsia="Arial Unicode MS" w:hAnsi="Trebuchet MS"/>
                <w:sz w:val="22"/>
                <w:szCs w:val="22"/>
              </w:rPr>
            </w:pPr>
          </w:p>
        </w:tc>
      </w:tr>
      <w:tr w:rsidR="00C43D7F" w:rsidRPr="008E5031" w14:paraId="16FF60E5" w14:textId="77777777" w:rsidTr="00C43D7F">
        <w:tc>
          <w:tcPr>
            <w:tcW w:w="584" w:type="dxa"/>
            <w:tcBorders>
              <w:top w:val="single" w:sz="4" w:space="0" w:color="auto"/>
              <w:left w:val="single" w:sz="4" w:space="0" w:color="auto"/>
              <w:bottom w:val="single" w:sz="4" w:space="0" w:color="auto"/>
              <w:right w:val="single" w:sz="4" w:space="0" w:color="auto"/>
            </w:tcBorders>
          </w:tcPr>
          <w:p w14:paraId="1A321C02" w14:textId="77777777" w:rsidR="00C43D7F" w:rsidRPr="00C43D7F" w:rsidRDefault="00C43D7F" w:rsidP="00920680">
            <w:pPr>
              <w:snapToGrid w:val="0"/>
              <w:jc w:val="both"/>
              <w:rPr>
                <w:rFonts w:ascii="Trebuchet MS" w:hAnsi="Trebuchet MS"/>
                <w:sz w:val="22"/>
                <w:szCs w:val="22"/>
              </w:rPr>
            </w:pPr>
            <w:r w:rsidRPr="00C43D7F">
              <w:rPr>
                <w:rFonts w:ascii="Trebuchet MS" w:hAnsi="Trebuchet MS"/>
                <w:sz w:val="22"/>
                <w:szCs w:val="22"/>
              </w:rPr>
              <w:t>2.</w:t>
            </w:r>
          </w:p>
        </w:tc>
        <w:tc>
          <w:tcPr>
            <w:tcW w:w="2422" w:type="dxa"/>
            <w:tcBorders>
              <w:top w:val="single" w:sz="4" w:space="0" w:color="auto"/>
              <w:left w:val="single" w:sz="4" w:space="0" w:color="auto"/>
              <w:bottom w:val="single" w:sz="4" w:space="0" w:color="auto"/>
              <w:right w:val="single" w:sz="4" w:space="0" w:color="auto"/>
            </w:tcBorders>
          </w:tcPr>
          <w:p w14:paraId="0F692FE1" w14:textId="77777777" w:rsidR="00C43D7F" w:rsidRPr="00C43D7F" w:rsidRDefault="00C43D7F" w:rsidP="00920680">
            <w:pPr>
              <w:snapToGrid w:val="0"/>
              <w:jc w:val="both"/>
              <w:rPr>
                <w:rFonts w:ascii="Trebuchet MS" w:eastAsia="Arial Unicode MS" w:hAnsi="Trebuchet MS"/>
                <w:sz w:val="22"/>
                <w:szCs w:val="22"/>
              </w:rPr>
            </w:pPr>
            <w:r w:rsidRPr="00C43D7F">
              <w:rPr>
                <w:rFonts w:ascii="Trebuchet MS" w:hAnsi="Trebuchet MS"/>
                <w:sz w:val="22"/>
                <w:szCs w:val="22"/>
              </w:rPr>
              <w:t>Programinės įrangos DODVS versijų naujinimo paslaugos</w:t>
            </w:r>
          </w:p>
        </w:tc>
        <w:tc>
          <w:tcPr>
            <w:tcW w:w="992" w:type="dxa"/>
            <w:tcBorders>
              <w:top w:val="single" w:sz="4" w:space="0" w:color="auto"/>
              <w:left w:val="single" w:sz="4" w:space="0" w:color="auto"/>
              <w:bottom w:val="single" w:sz="4" w:space="0" w:color="auto"/>
              <w:right w:val="single" w:sz="4" w:space="0" w:color="auto"/>
            </w:tcBorders>
          </w:tcPr>
          <w:p w14:paraId="515E723A" w14:textId="53ADF819" w:rsidR="00C43D7F" w:rsidRPr="00C43D7F" w:rsidRDefault="00C43D7F" w:rsidP="00920680">
            <w:pPr>
              <w:snapToGrid w:val="0"/>
              <w:jc w:val="both"/>
              <w:rPr>
                <w:rFonts w:ascii="Trebuchet MS" w:eastAsia="Arial Unicode MS" w:hAnsi="Trebuchet MS"/>
                <w:sz w:val="22"/>
                <w:szCs w:val="22"/>
              </w:rPr>
            </w:pPr>
            <w:r w:rsidRPr="00C43D7F">
              <w:rPr>
                <w:rFonts w:ascii="Trebuchet MS" w:eastAsia="Arial Unicode MS" w:hAnsi="Trebuchet MS"/>
                <w:sz w:val="22"/>
                <w:szCs w:val="22"/>
              </w:rPr>
              <w:t xml:space="preserve">1 </w:t>
            </w:r>
            <w:r w:rsidR="008C4658">
              <w:rPr>
                <w:rFonts w:ascii="Trebuchet MS" w:eastAsia="Arial Unicode MS" w:hAnsi="Trebuchet MS"/>
                <w:sz w:val="22"/>
                <w:szCs w:val="22"/>
              </w:rPr>
              <w:t>ketv</w:t>
            </w:r>
            <w:r w:rsidRPr="00C43D7F">
              <w:rPr>
                <w:rFonts w:ascii="Trebuchet MS" w:eastAsia="Arial Unicode MS" w:hAnsi="Trebuchet MS"/>
                <w:sz w:val="22"/>
                <w:szCs w:val="22"/>
              </w:rPr>
              <w:t>.</w:t>
            </w:r>
          </w:p>
        </w:tc>
        <w:tc>
          <w:tcPr>
            <w:tcW w:w="1573" w:type="dxa"/>
            <w:tcBorders>
              <w:top w:val="single" w:sz="4" w:space="0" w:color="auto"/>
              <w:left w:val="single" w:sz="4" w:space="0" w:color="auto"/>
              <w:bottom w:val="single" w:sz="4" w:space="0" w:color="auto"/>
              <w:right w:val="single" w:sz="4" w:space="0" w:color="auto"/>
            </w:tcBorders>
          </w:tcPr>
          <w:p w14:paraId="2F50EA59" w14:textId="660A594F" w:rsidR="00C43D7F" w:rsidRPr="00C43D7F" w:rsidRDefault="008C4658" w:rsidP="00920680">
            <w:pPr>
              <w:snapToGrid w:val="0"/>
              <w:jc w:val="both"/>
              <w:rPr>
                <w:rFonts w:ascii="Trebuchet MS" w:eastAsia="Arial Unicode MS" w:hAnsi="Trebuchet MS"/>
                <w:sz w:val="22"/>
                <w:szCs w:val="22"/>
              </w:rPr>
            </w:pPr>
            <w:r>
              <w:rPr>
                <w:rFonts w:ascii="Trebuchet MS" w:eastAsia="Arial Unicode MS" w:hAnsi="Trebuchet MS"/>
                <w:sz w:val="22"/>
                <w:szCs w:val="22"/>
              </w:rPr>
              <w:t>12 ketv</w:t>
            </w:r>
            <w:r w:rsidR="00C43D7F" w:rsidRPr="00C43D7F">
              <w:rPr>
                <w:rFonts w:ascii="Trebuchet MS" w:eastAsia="Arial Unicode MS" w:hAnsi="Trebuchet MS"/>
                <w:sz w:val="22"/>
                <w:szCs w:val="22"/>
              </w:rPr>
              <w:t>.</w:t>
            </w:r>
          </w:p>
        </w:tc>
        <w:tc>
          <w:tcPr>
            <w:tcW w:w="1404" w:type="dxa"/>
            <w:tcBorders>
              <w:top w:val="single" w:sz="4" w:space="0" w:color="auto"/>
              <w:left w:val="single" w:sz="4" w:space="0" w:color="auto"/>
              <w:bottom w:val="single" w:sz="4" w:space="0" w:color="auto"/>
              <w:right w:val="single" w:sz="4" w:space="0" w:color="auto"/>
            </w:tcBorders>
          </w:tcPr>
          <w:p w14:paraId="4E3B128D" w14:textId="77777777" w:rsidR="00C43D7F" w:rsidRPr="00C43D7F" w:rsidRDefault="00C43D7F" w:rsidP="00920680">
            <w:pPr>
              <w:snapToGrid w:val="0"/>
              <w:jc w:val="both"/>
              <w:rPr>
                <w:rFonts w:ascii="Trebuchet MS" w:eastAsia="Arial Unicode MS" w:hAnsi="Trebuchet M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438A3B" w14:textId="77777777" w:rsidR="00C43D7F" w:rsidRPr="00C43D7F" w:rsidRDefault="00C43D7F" w:rsidP="00920680">
            <w:pPr>
              <w:snapToGrid w:val="0"/>
              <w:jc w:val="both"/>
              <w:rPr>
                <w:rFonts w:ascii="Trebuchet MS" w:eastAsia="Arial Unicode MS" w:hAnsi="Trebuchet MS"/>
                <w:sz w:val="22"/>
                <w:szCs w:val="22"/>
              </w:rPr>
            </w:pPr>
          </w:p>
        </w:tc>
        <w:tc>
          <w:tcPr>
            <w:tcW w:w="1691" w:type="dxa"/>
            <w:tcBorders>
              <w:top w:val="single" w:sz="4" w:space="0" w:color="auto"/>
              <w:left w:val="single" w:sz="4" w:space="0" w:color="auto"/>
              <w:bottom w:val="single" w:sz="4" w:space="0" w:color="auto"/>
              <w:right w:val="single" w:sz="4" w:space="0" w:color="auto"/>
            </w:tcBorders>
          </w:tcPr>
          <w:p w14:paraId="791ADF8F" w14:textId="77777777" w:rsidR="00C43D7F" w:rsidRPr="00C43D7F" w:rsidRDefault="00C43D7F" w:rsidP="00920680">
            <w:pPr>
              <w:snapToGrid w:val="0"/>
              <w:jc w:val="both"/>
              <w:rPr>
                <w:rFonts w:ascii="Trebuchet MS" w:eastAsia="Arial Unicode MS" w:hAnsi="Trebuchet MS"/>
                <w:sz w:val="22"/>
                <w:szCs w:val="22"/>
              </w:rPr>
            </w:pPr>
          </w:p>
        </w:tc>
      </w:tr>
      <w:tr w:rsidR="00C43D7F" w:rsidRPr="008E5031" w14:paraId="760871DE" w14:textId="77777777" w:rsidTr="00C43D7F">
        <w:trPr>
          <w:trHeight w:val="505"/>
        </w:trPr>
        <w:tc>
          <w:tcPr>
            <w:tcW w:w="584" w:type="dxa"/>
            <w:tcBorders>
              <w:top w:val="single" w:sz="4" w:space="0" w:color="auto"/>
              <w:left w:val="single" w:sz="4" w:space="0" w:color="auto"/>
              <w:bottom w:val="single" w:sz="4" w:space="0" w:color="auto"/>
              <w:right w:val="single" w:sz="4" w:space="0" w:color="auto"/>
            </w:tcBorders>
          </w:tcPr>
          <w:p w14:paraId="5E34F30D" w14:textId="77777777" w:rsidR="00C43D7F" w:rsidRPr="00C43D7F" w:rsidRDefault="00C43D7F" w:rsidP="00920680">
            <w:pPr>
              <w:snapToGrid w:val="0"/>
              <w:jc w:val="both"/>
              <w:rPr>
                <w:rFonts w:ascii="Trebuchet MS" w:hAnsi="Trebuchet MS"/>
                <w:sz w:val="22"/>
                <w:szCs w:val="22"/>
              </w:rPr>
            </w:pPr>
            <w:r w:rsidRPr="00C43D7F">
              <w:rPr>
                <w:rFonts w:ascii="Trebuchet MS" w:hAnsi="Trebuchet MS"/>
                <w:sz w:val="22"/>
                <w:szCs w:val="22"/>
              </w:rPr>
              <w:t>3.</w:t>
            </w:r>
          </w:p>
        </w:tc>
        <w:tc>
          <w:tcPr>
            <w:tcW w:w="7808" w:type="dxa"/>
            <w:gridSpan w:val="5"/>
            <w:tcBorders>
              <w:top w:val="single" w:sz="4" w:space="0" w:color="auto"/>
              <w:left w:val="single" w:sz="4" w:space="0" w:color="auto"/>
              <w:bottom w:val="single" w:sz="4" w:space="0" w:color="auto"/>
              <w:right w:val="single" w:sz="4" w:space="0" w:color="auto"/>
            </w:tcBorders>
          </w:tcPr>
          <w:p w14:paraId="305D2CF7" w14:textId="77777777" w:rsidR="00C43D7F" w:rsidRPr="00C43D7F" w:rsidRDefault="00C43D7F" w:rsidP="00C43D7F">
            <w:pPr>
              <w:snapToGrid w:val="0"/>
              <w:jc w:val="right"/>
              <w:rPr>
                <w:rFonts w:ascii="Trebuchet MS" w:eastAsia="Arial Unicode MS" w:hAnsi="Trebuchet MS"/>
                <w:sz w:val="22"/>
                <w:szCs w:val="22"/>
              </w:rPr>
            </w:pPr>
            <w:r w:rsidRPr="00C43D7F">
              <w:rPr>
                <w:rFonts w:ascii="Trebuchet MS" w:eastAsia="Arial Unicode MS" w:hAnsi="Trebuchet MS"/>
                <w:b/>
                <w:sz w:val="22"/>
                <w:szCs w:val="22"/>
              </w:rPr>
              <w:t>*KONKURSO PASIŪLYMO kaina Eur su PVM:</w:t>
            </w:r>
          </w:p>
        </w:tc>
        <w:tc>
          <w:tcPr>
            <w:tcW w:w="1691" w:type="dxa"/>
            <w:tcBorders>
              <w:top w:val="single" w:sz="4" w:space="0" w:color="auto"/>
              <w:left w:val="single" w:sz="4" w:space="0" w:color="auto"/>
              <w:bottom w:val="single" w:sz="4" w:space="0" w:color="auto"/>
              <w:right w:val="single" w:sz="4" w:space="0" w:color="auto"/>
            </w:tcBorders>
          </w:tcPr>
          <w:p w14:paraId="0192C126" w14:textId="77777777" w:rsidR="00C43D7F" w:rsidRPr="00C43D7F" w:rsidRDefault="00C43D7F" w:rsidP="00920680">
            <w:pPr>
              <w:snapToGrid w:val="0"/>
              <w:jc w:val="both"/>
              <w:rPr>
                <w:rFonts w:ascii="Trebuchet MS" w:eastAsia="Arial Unicode MS" w:hAnsi="Trebuchet MS"/>
                <w:sz w:val="22"/>
                <w:szCs w:val="22"/>
              </w:rPr>
            </w:pPr>
          </w:p>
        </w:tc>
      </w:tr>
    </w:tbl>
    <w:p w14:paraId="1B508B6C" w14:textId="703DEBF3" w:rsidR="00CD3C8F" w:rsidRPr="00CD3C8F" w:rsidRDefault="00C43D7F" w:rsidP="00CD3C8F">
      <w:pPr>
        <w:ind w:firstLine="567"/>
        <w:jc w:val="both"/>
        <w:rPr>
          <w:rFonts w:ascii="Trebuchet MS" w:hAnsi="Trebuchet MS"/>
          <w:b/>
          <w:bCs/>
          <w:i/>
          <w:iCs/>
          <w:sz w:val="22"/>
          <w:szCs w:val="22"/>
        </w:rPr>
      </w:pPr>
      <w:r w:rsidRPr="00C43D7F">
        <w:rPr>
          <w:rFonts w:ascii="Trebuchet MS" w:hAnsi="Trebuchet MS"/>
          <w:i/>
          <w:iCs/>
          <w:sz w:val="22"/>
          <w:szCs w:val="22"/>
        </w:rPr>
        <w:t>*</w:t>
      </w:r>
      <w:r w:rsidR="00CD3C8F" w:rsidRPr="00CD3C8F">
        <w:rPr>
          <w:rFonts w:ascii="Trebuchet MS" w:hAnsi="Trebuchet MS"/>
          <w:b/>
          <w:i/>
          <w:iCs/>
          <w:sz w:val="22"/>
          <w:szCs w:val="22"/>
        </w:rPr>
        <w:t xml:space="preserve">KONKURSO PASIŪLYMO </w:t>
      </w:r>
      <w:r w:rsidR="00CD3C8F" w:rsidRPr="00CD3C8F">
        <w:rPr>
          <w:rFonts w:ascii="Trebuchet MS" w:hAnsi="Trebuchet MS"/>
          <w:b/>
          <w:bCs/>
          <w:i/>
          <w:iCs/>
          <w:sz w:val="22"/>
          <w:szCs w:val="22"/>
        </w:rPr>
        <w:t xml:space="preserve">kaina yra naudojama tik pasiūlymams palyginti, </w:t>
      </w:r>
      <w:r w:rsidR="00CD3C8F" w:rsidRPr="00CD3C8F">
        <w:rPr>
          <w:rFonts w:ascii="Trebuchet MS" w:hAnsi="Trebuchet MS"/>
          <w:b/>
          <w:i/>
          <w:iCs/>
          <w:sz w:val="22"/>
          <w:szCs w:val="22"/>
        </w:rPr>
        <w:t xml:space="preserve">kuri  </w:t>
      </w:r>
      <w:r w:rsidR="00CD3C8F" w:rsidRPr="00CD3C8F">
        <w:rPr>
          <w:rFonts w:ascii="Trebuchet MS" w:hAnsi="Trebuchet MS"/>
          <w:b/>
          <w:bCs/>
          <w:i/>
          <w:iCs/>
          <w:sz w:val="22"/>
          <w:szCs w:val="22"/>
        </w:rPr>
        <w:t>bus naudojama TIEKĖJŲ pasiūlymams vertinti, TIEKĖJŲ pasiūlymų eilei sudaryti. PASLAUGOS bus perkamos pagal faktinį poreikį.</w:t>
      </w:r>
      <w:bookmarkStart w:id="2" w:name="_GoBack"/>
      <w:bookmarkEnd w:id="2"/>
    </w:p>
    <w:p w14:paraId="1AE61B80" w14:textId="31E0E226" w:rsidR="00DC6B49" w:rsidRPr="00C43D7F" w:rsidRDefault="00F515F5" w:rsidP="00F515F5">
      <w:pPr>
        <w:ind w:firstLine="567"/>
        <w:jc w:val="both"/>
        <w:rPr>
          <w:rFonts w:ascii="Trebuchet MS" w:hAnsi="Trebuchet MS"/>
          <w:i/>
          <w:iCs/>
          <w:sz w:val="22"/>
          <w:szCs w:val="22"/>
        </w:rPr>
      </w:pPr>
      <w:r w:rsidRPr="00F515F5">
        <w:rPr>
          <w:rFonts w:ascii="Trebuchet MS" w:hAnsi="Trebuchet MS"/>
          <w:i/>
          <w:iCs/>
          <w:sz w:val="22"/>
          <w:szCs w:val="22"/>
        </w:rPr>
        <w:t>Lentelėje nurodytas orientacinis valandų kiekis yra tik numatomas skaičius ir negali būti pagrindas reikalauti iš UŽSAKOVO pirkti visą orientacinį valandų kiekį. Orientacinių valandų kiekio pirkimas priklauso tiktai nuo UŽSAKOVO poreikio ir valios, todėl sutartimi UŽSAKOVAS neįsipareigoja pirkti viso lentelėje nurodyto orientacinio valandų kiekio. Jeigu užsakomas valandų kiekis viršija numatytą orientacinį valandų kiekį, TIEKĖJAS turi iš anksto informuoti UŽSAKOVĄ apie numatyto orientacinio valandų kiekio viršijimą</w:t>
      </w:r>
      <w:r w:rsidR="00352FB0" w:rsidRPr="00C43D7F">
        <w:rPr>
          <w:rFonts w:ascii="Trebuchet MS" w:hAnsi="Trebuchet MS"/>
          <w:i/>
          <w:iCs/>
          <w:sz w:val="22"/>
          <w:szCs w:val="22"/>
        </w:rPr>
        <w:t>.</w:t>
      </w:r>
    </w:p>
    <w:p w14:paraId="66A4107A" w14:textId="77777777" w:rsidR="00C43D7F" w:rsidRPr="00C43D7F" w:rsidRDefault="00C43D7F" w:rsidP="00352FB0">
      <w:pPr>
        <w:jc w:val="both"/>
        <w:rPr>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25F83" w:rsidRPr="00C25F83">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67A3C"/>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2FB0"/>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1C9"/>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214"/>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4658"/>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5F83"/>
    <w:rsid w:val="00C26211"/>
    <w:rsid w:val="00C3097D"/>
    <w:rsid w:val="00C314C9"/>
    <w:rsid w:val="00C325D3"/>
    <w:rsid w:val="00C330ED"/>
    <w:rsid w:val="00C355FE"/>
    <w:rsid w:val="00C3574D"/>
    <w:rsid w:val="00C4008D"/>
    <w:rsid w:val="00C40ED9"/>
    <w:rsid w:val="00C42078"/>
    <w:rsid w:val="00C4221F"/>
    <w:rsid w:val="00C43011"/>
    <w:rsid w:val="00C43D7F"/>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3C8F"/>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4B65"/>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5F5"/>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657</Words>
  <Characters>4717</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5364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16</cp:revision>
  <cp:lastPrinted>2017-10-10T06:03:00Z</cp:lastPrinted>
  <dcterms:created xsi:type="dcterms:W3CDTF">2025-01-06T13:31:00Z</dcterms:created>
  <dcterms:modified xsi:type="dcterms:W3CDTF">2025-04-16T06:54:00Z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