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77A506F9" w:rsidR="004A5BDE" w:rsidRPr="007F6933" w:rsidRDefault="007F6933" w:rsidP="00B86484">
      <w:pPr>
        <w:tabs>
          <w:tab w:val="left" w:pos="8137"/>
        </w:tabs>
        <w:spacing w:after="0" w:line="240" w:lineRule="auto"/>
        <w:jc w:val="center"/>
        <w:rPr>
          <w:rFonts w:ascii="Arial" w:eastAsia="Calibri" w:hAnsi="Arial" w:cs="Arial"/>
          <w:sz w:val="32"/>
          <w:szCs w:val="32"/>
        </w:rPr>
      </w:pPr>
      <w:r w:rsidRPr="007F6933">
        <w:rPr>
          <w:rFonts w:ascii="Arial" w:eastAsia="Calibri" w:hAnsi="Arial" w:cs="Arial"/>
          <w:sz w:val="32"/>
          <w:szCs w:val="32"/>
        </w:rPr>
        <w:t>PROJEKTAS</w:t>
      </w:r>
    </w:p>
    <w:p w14:paraId="4DB5964D" w14:textId="77777777" w:rsidR="004A0C48" w:rsidRPr="007F6933" w:rsidRDefault="004A0C48" w:rsidP="004A0C48">
      <w:pPr>
        <w:tabs>
          <w:tab w:val="left" w:pos="8137"/>
        </w:tabs>
        <w:spacing w:after="0" w:line="240" w:lineRule="auto"/>
        <w:ind w:firstLine="851"/>
        <w:jc w:val="center"/>
        <w:rPr>
          <w:rFonts w:ascii="Arial" w:eastAsia="Calibri" w:hAnsi="Arial" w:cs="Arial"/>
          <w:b/>
          <w:bCs/>
        </w:rPr>
      </w:pPr>
      <w:r w:rsidRPr="007F6933">
        <w:rPr>
          <w:rFonts w:ascii="Arial" w:eastAsia="Calibri" w:hAnsi="Arial" w:cs="Arial"/>
          <w:b/>
          <w:bCs/>
        </w:rPr>
        <w:t>TECHNINĖ SPECIFIKACIJA</w:t>
      </w:r>
    </w:p>
    <w:p w14:paraId="4A53F7D7" w14:textId="77777777" w:rsidR="004A0C48" w:rsidRPr="007F6933"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F693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F6933">
        <w:rPr>
          <w:rFonts w:ascii="Arial" w:eastAsia="Calibri" w:hAnsi="Arial" w:cs="Arial"/>
          <w:b/>
        </w:rPr>
        <w:t>SĄVOKOS IR SUTRUMPINIMAI</w:t>
      </w:r>
      <w:r w:rsidR="00B12E41" w:rsidRPr="007F6933">
        <w:rPr>
          <w:rFonts w:ascii="Arial" w:eastAsia="Calibri" w:hAnsi="Arial" w:cs="Arial"/>
          <w:b/>
        </w:rPr>
        <w:t>/ BENDRA INFORMACIJA</w:t>
      </w:r>
    </w:p>
    <w:p w14:paraId="4E75050A" w14:textId="77777777" w:rsidR="004A0C48" w:rsidRPr="007F693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F6933">
        <w:rPr>
          <w:rFonts w:ascii="Arial" w:eastAsia="Calibri" w:hAnsi="Arial" w:cs="Arial"/>
          <w:b/>
        </w:rPr>
        <w:t>Pirkėjas / P</w:t>
      </w:r>
      <w:r w:rsidR="00682323" w:rsidRPr="007F6933">
        <w:rPr>
          <w:rFonts w:ascii="Arial" w:eastAsia="Calibri" w:hAnsi="Arial" w:cs="Arial"/>
          <w:b/>
        </w:rPr>
        <w:t>erkančioji organizacija</w:t>
      </w:r>
      <w:r w:rsidRPr="007F6933">
        <w:rPr>
          <w:rFonts w:ascii="Arial" w:eastAsia="Calibri" w:hAnsi="Arial" w:cs="Arial"/>
          <w:b/>
        </w:rPr>
        <w:t xml:space="preserve"> – </w:t>
      </w:r>
      <w:r w:rsidR="00682323" w:rsidRPr="007F6933">
        <w:rPr>
          <w:rFonts w:ascii="Arial" w:eastAsia="Calibri" w:hAnsi="Arial" w:cs="Arial"/>
          <w:b/>
        </w:rPr>
        <w:t>V</w:t>
      </w:r>
      <w:r w:rsidR="00B06A26" w:rsidRPr="007F6933">
        <w:rPr>
          <w:rFonts w:ascii="Arial" w:eastAsia="Calibri" w:hAnsi="Arial" w:cs="Arial"/>
          <w:b/>
        </w:rPr>
        <w:t>šĮ Vilniaus universitetas</w:t>
      </w:r>
    </w:p>
    <w:p w14:paraId="7A4F4046" w14:textId="77777777" w:rsidR="004A0C48" w:rsidRPr="007F693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F6933">
        <w:rPr>
          <w:rFonts w:ascii="Arial" w:eastAsia="Calibri" w:hAnsi="Arial" w:cs="Arial"/>
          <w:b/>
          <w:bCs/>
        </w:rPr>
        <w:t>Tiekėjas</w:t>
      </w:r>
      <w:r w:rsidRPr="007F6933">
        <w:rPr>
          <w:rFonts w:ascii="Arial" w:eastAsia="Calibri" w:hAnsi="Arial" w:cs="Arial"/>
          <w:bCs/>
        </w:rPr>
        <w:t xml:space="preserve"> –</w:t>
      </w:r>
      <w:r w:rsidR="00F83FAA" w:rsidRPr="007F6933">
        <w:rPr>
          <w:rFonts w:ascii="Arial" w:eastAsia="Calibri" w:hAnsi="Arial" w:cs="Arial"/>
          <w:bCs/>
        </w:rPr>
        <w:t xml:space="preserve"> </w:t>
      </w:r>
      <w:r w:rsidR="009A4D65" w:rsidRPr="007F693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F6933">
        <w:rPr>
          <w:rFonts w:ascii="Arial" w:eastAsia="Calibri" w:hAnsi="Arial" w:cs="Arial"/>
        </w:rPr>
        <w:t>su kuriuo Pirkėjas sudarys šio Pirkimo</w:t>
      </w:r>
      <w:r w:rsidRPr="007F6933">
        <w:rPr>
          <w:rFonts w:ascii="Arial" w:eastAsia="Calibri" w:hAnsi="Arial" w:cs="Arial"/>
        </w:rPr>
        <w:t xml:space="preserve"> sutartį.</w:t>
      </w:r>
      <w:r w:rsidR="009A4D65" w:rsidRPr="007F6933">
        <w:rPr>
          <w:rFonts w:ascii="Arial" w:hAnsi="Arial" w:cs="Arial"/>
          <w:color w:val="000000"/>
        </w:rPr>
        <w:t xml:space="preserve"> </w:t>
      </w:r>
    </w:p>
    <w:p w14:paraId="4D61AFFF" w14:textId="77777777" w:rsidR="004A0C48" w:rsidRPr="007F693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F6933">
        <w:rPr>
          <w:rFonts w:ascii="Arial" w:eastAsia="Calibri" w:hAnsi="Arial" w:cs="Arial"/>
          <w:b/>
        </w:rPr>
        <w:t>Sutartis</w:t>
      </w:r>
      <w:r w:rsidRPr="007F6933">
        <w:rPr>
          <w:rFonts w:ascii="Arial" w:eastAsia="Calibri" w:hAnsi="Arial" w:cs="Arial"/>
        </w:rPr>
        <w:t xml:space="preserve"> – </w:t>
      </w:r>
      <w:r w:rsidR="009A4D65" w:rsidRPr="007F6933">
        <w:rPr>
          <w:rFonts w:ascii="Arial" w:eastAsia="Calibri" w:hAnsi="Arial" w:cs="Arial"/>
        </w:rPr>
        <w:t>P</w:t>
      </w:r>
      <w:r w:rsidRPr="007F6933">
        <w:rPr>
          <w:rFonts w:ascii="Arial" w:eastAsia="Calibri" w:hAnsi="Arial" w:cs="Arial"/>
        </w:rPr>
        <w:t>irkimo sutartis, sudaroma tarp Tiekėjo ir Pirkėjo dėl šio Pirkimo objekto.</w:t>
      </w:r>
    </w:p>
    <w:p w14:paraId="37A99923" w14:textId="2A7F7F85" w:rsidR="004A0C48" w:rsidRPr="007F6933"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7F6933">
        <w:rPr>
          <w:rFonts w:ascii="Arial" w:eastAsia="Calibri" w:hAnsi="Arial" w:cs="Arial"/>
          <w:b/>
        </w:rPr>
        <w:t>Projektas</w:t>
      </w:r>
      <w:r w:rsidR="00CD2B27" w:rsidRPr="007F6933">
        <w:rPr>
          <w:rFonts w:ascii="Arial" w:eastAsia="Calibri" w:hAnsi="Arial" w:cs="Arial"/>
          <w:b/>
        </w:rPr>
        <w:t xml:space="preserve"> </w:t>
      </w:r>
      <w:r w:rsidRPr="007F6933">
        <w:rPr>
          <w:rFonts w:ascii="Arial" w:eastAsia="Calibri" w:hAnsi="Arial" w:cs="Arial"/>
        </w:rPr>
        <w:t xml:space="preserve">– </w:t>
      </w:r>
      <w:r w:rsidRPr="007F6933">
        <w:rPr>
          <w:rFonts w:ascii="Arial" w:eastAsia="Calibri" w:hAnsi="Arial" w:cs="Arial"/>
          <w:bCs/>
        </w:rPr>
        <w:t>Vilniaus universitetas, siekdamas įgyvendinti projektą „</w:t>
      </w:r>
      <w:r w:rsidR="00E51A27" w:rsidRPr="007F6933">
        <w:rPr>
          <w:rFonts w:ascii="Arial" w:eastAsia="Calibri" w:hAnsi="Arial" w:cs="Arial"/>
          <w:bCs/>
        </w:rPr>
        <w:t>(</w:t>
      </w:r>
      <w:r w:rsidR="00CD2B27" w:rsidRPr="007F6933">
        <w:rPr>
          <w:rFonts w:ascii="Arial" w:hAnsi="Arial" w:cs="Arial"/>
          <w:color w:val="555555"/>
          <w:shd w:val="clear" w:color="auto" w:fill="FFFFFF"/>
        </w:rPr>
        <w:t>ES "Europos horizontas" </w:t>
      </w:r>
      <w:r w:rsidR="00E51A27" w:rsidRPr="007F6933">
        <w:rPr>
          <w:rFonts w:ascii="Arial" w:eastAsia="Calibri" w:hAnsi="Arial" w:cs="Arial"/>
          <w:bCs/>
        </w:rPr>
        <w:t>)</w:t>
      </w:r>
      <w:r w:rsidRPr="007F6933">
        <w:rPr>
          <w:rFonts w:ascii="Arial" w:eastAsia="Calibri" w:hAnsi="Arial" w:cs="Arial"/>
          <w:bCs/>
        </w:rPr>
        <w:t xml:space="preserve">“ numato įsigyti </w:t>
      </w:r>
      <w:r w:rsidR="00E51A27" w:rsidRPr="007F6933">
        <w:rPr>
          <w:rFonts w:ascii="Arial" w:eastAsia="Calibri" w:hAnsi="Arial" w:cs="Arial"/>
          <w:bCs/>
        </w:rPr>
        <w:t>toliau įvardintas p</w:t>
      </w:r>
      <w:r w:rsidRPr="007F6933">
        <w:rPr>
          <w:rFonts w:ascii="Arial" w:eastAsia="Calibri" w:hAnsi="Arial" w:cs="Arial"/>
          <w:bCs/>
        </w:rPr>
        <w:t>rek</w:t>
      </w:r>
      <w:r w:rsidR="00E51A27" w:rsidRPr="007F6933">
        <w:rPr>
          <w:rFonts w:ascii="Arial" w:eastAsia="Calibri" w:hAnsi="Arial" w:cs="Arial"/>
          <w:bCs/>
        </w:rPr>
        <w:t>e</w:t>
      </w:r>
      <w:r w:rsidRPr="007F6933">
        <w:rPr>
          <w:rFonts w:ascii="Arial" w:eastAsia="Calibri" w:hAnsi="Arial" w:cs="Arial"/>
          <w:bCs/>
        </w:rPr>
        <w:t>s</w:t>
      </w:r>
      <w:r w:rsidR="00E51A27" w:rsidRPr="007F6933">
        <w:rPr>
          <w:rFonts w:ascii="Arial" w:eastAsia="Calibri" w:hAnsi="Arial" w:cs="Arial"/>
          <w:bCs/>
        </w:rPr>
        <w:t>.</w:t>
      </w:r>
    </w:p>
    <w:p w14:paraId="0064A2D8" w14:textId="77777777" w:rsidR="002C4223" w:rsidRPr="007F6933"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7F693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F6933">
        <w:rPr>
          <w:rFonts w:ascii="Arial" w:eastAsia="Calibri" w:hAnsi="Arial" w:cs="Arial"/>
          <w:b/>
          <w:shd w:val="clear" w:color="auto" w:fill="D9D9D9" w:themeFill="background1" w:themeFillShade="D9"/>
        </w:rPr>
        <w:t>PIRKIMO OBJEKTAS</w:t>
      </w:r>
    </w:p>
    <w:p w14:paraId="229F8101" w14:textId="1D588E15" w:rsidR="004A0C48" w:rsidRPr="007F693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7F6933">
        <w:rPr>
          <w:rFonts w:ascii="Arial" w:hAnsi="Arial" w:cs="Arial"/>
        </w:rPr>
        <w:t xml:space="preserve">Pirkimo objektas – </w:t>
      </w:r>
      <w:r w:rsidR="00CD2B27" w:rsidRPr="007F6933">
        <w:rPr>
          <w:rFonts w:ascii="Arial" w:hAnsi="Arial" w:cs="Arial"/>
          <w:b/>
          <w:bCs/>
        </w:rPr>
        <w:t>Periferinių fiziologinių signalų registravimo sistema</w:t>
      </w:r>
      <w:r w:rsidR="00CD2B27" w:rsidRPr="007F6933">
        <w:rPr>
          <w:rFonts w:ascii="Arial" w:hAnsi="Arial" w:cs="Arial"/>
        </w:rPr>
        <w:t xml:space="preserve"> </w:t>
      </w:r>
      <w:r w:rsidRPr="007F6933">
        <w:rPr>
          <w:rFonts w:ascii="Arial" w:hAnsi="Arial" w:cs="Arial"/>
        </w:rPr>
        <w:t>(toliau – prekės).</w:t>
      </w:r>
    </w:p>
    <w:p w14:paraId="5C24D0C3" w14:textId="77777777" w:rsidR="004A0C48" w:rsidRPr="007F693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7F6933">
        <w:rPr>
          <w:rFonts w:ascii="Arial" w:hAnsi="Arial" w:cs="Arial"/>
        </w:rPr>
        <w:t>Pirkimo objektas į pirkimo objekto dalis neskaidomas</w:t>
      </w:r>
      <w:r w:rsidR="00212FAB" w:rsidRPr="007F6933">
        <w:rPr>
          <w:rFonts w:ascii="Arial" w:hAnsi="Arial" w:cs="Arial"/>
        </w:rPr>
        <w:t>, todėl Tiekėjas privalo teikti pasiūlymą visai žemiau nurodytai pirkimo objekto apimčiai.</w:t>
      </w:r>
    </w:p>
    <w:p w14:paraId="46337BFD" w14:textId="25E6CFC6" w:rsidR="003D4EE1" w:rsidRPr="007F6933" w:rsidRDefault="00C73886" w:rsidP="00314040">
      <w:pPr>
        <w:pStyle w:val="ListParagraph"/>
        <w:numPr>
          <w:ilvl w:val="1"/>
          <w:numId w:val="3"/>
        </w:numPr>
        <w:tabs>
          <w:tab w:val="left" w:pos="426"/>
        </w:tabs>
        <w:spacing w:after="0" w:line="240" w:lineRule="auto"/>
        <w:ind w:left="0" w:firstLine="0"/>
        <w:jc w:val="both"/>
        <w:rPr>
          <w:rFonts w:ascii="Arial" w:hAnsi="Arial" w:cs="Arial"/>
        </w:rPr>
      </w:pPr>
      <w:r w:rsidRPr="007F6933">
        <w:rPr>
          <w:rFonts w:ascii="Arial" w:hAnsi="Arial" w:cs="Arial"/>
        </w:rPr>
        <w:t>Prekių pristatymo</w:t>
      </w:r>
      <w:r w:rsidR="003D4EE1" w:rsidRPr="007F6933">
        <w:rPr>
          <w:rFonts w:ascii="Arial" w:hAnsi="Arial" w:cs="Arial"/>
        </w:rPr>
        <w:t xml:space="preserve"> vieta </w:t>
      </w:r>
      <w:r w:rsidR="00314040" w:rsidRPr="007F6933">
        <w:rPr>
          <w:rFonts w:ascii="Arial" w:hAnsi="Arial" w:cs="Arial"/>
          <w:i/>
          <w:color w:val="FF0000"/>
        </w:rPr>
        <w:t xml:space="preserve"> </w:t>
      </w:r>
      <w:r w:rsidR="00314040" w:rsidRPr="007F6933">
        <w:rPr>
          <w:rFonts w:ascii="Arial" w:hAnsi="Arial" w:cs="Arial"/>
        </w:rPr>
        <w:t xml:space="preserve">– </w:t>
      </w:r>
      <w:r w:rsidR="00CD2B27" w:rsidRPr="007F6933">
        <w:rPr>
          <w:rFonts w:ascii="Arial" w:hAnsi="Arial" w:cs="Arial"/>
        </w:rPr>
        <w:t>Saulėtekio al.7, Vilnius</w:t>
      </w:r>
      <w:r w:rsidR="00314040" w:rsidRPr="007F6933">
        <w:rPr>
          <w:rFonts w:ascii="Arial" w:hAnsi="Arial" w:cs="Arial"/>
        </w:rPr>
        <w:t>.</w:t>
      </w:r>
    </w:p>
    <w:p w14:paraId="40287320" w14:textId="5902FA34" w:rsidR="004A0C48" w:rsidRPr="007F6933"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7F6933">
        <w:rPr>
          <w:rFonts w:ascii="Arial" w:hAnsi="Arial" w:cs="Arial"/>
        </w:rPr>
        <w:t xml:space="preserve"> Prekių</w:t>
      </w:r>
      <w:r w:rsidR="00245CBF" w:rsidRPr="007F6933">
        <w:rPr>
          <w:rFonts w:ascii="Arial" w:hAnsi="Arial" w:cs="Arial"/>
        </w:rPr>
        <w:t xml:space="preserve"> kiekiai</w:t>
      </w:r>
      <w:r w:rsidR="00CD2B27" w:rsidRPr="007F6933">
        <w:rPr>
          <w:rFonts w:ascii="Arial" w:hAnsi="Arial" w:cs="Arial"/>
        </w:rPr>
        <w:t>:</w:t>
      </w:r>
    </w:p>
    <w:p w14:paraId="6AD560C6" w14:textId="77777777" w:rsidR="00046A16" w:rsidRPr="007F6933" w:rsidRDefault="00046A16" w:rsidP="004A0C48">
      <w:pPr>
        <w:spacing w:after="0" w:line="240" w:lineRule="auto"/>
        <w:jc w:val="both"/>
        <w:rPr>
          <w:rFonts w:ascii="Arial" w:hAnsi="Arial" w:cs="Arial"/>
          <w:i/>
          <w:color w:val="FF0000"/>
        </w:rPr>
      </w:pPr>
    </w:p>
    <w:p w14:paraId="555B0A83" w14:textId="77777777" w:rsidR="004A0C48" w:rsidRPr="007F6933" w:rsidRDefault="00CC3B99" w:rsidP="004A0C48">
      <w:pPr>
        <w:spacing w:after="0" w:line="240" w:lineRule="auto"/>
        <w:jc w:val="right"/>
        <w:rPr>
          <w:rFonts w:ascii="Arial" w:hAnsi="Arial" w:cs="Arial"/>
          <w:b/>
        </w:rPr>
      </w:pPr>
      <w:r w:rsidRPr="007F6933">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32"/>
        <w:gridCol w:w="2376"/>
        <w:gridCol w:w="1418"/>
        <w:gridCol w:w="1378"/>
        <w:gridCol w:w="1329"/>
        <w:gridCol w:w="1995"/>
      </w:tblGrid>
      <w:tr w:rsidR="0043073D" w:rsidRPr="007F6933" w14:paraId="6DB4DB1C" w14:textId="77777777" w:rsidTr="00736515">
        <w:trPr>
          <w:trHeight w:val="20"/>
          <w:jc w:val="center"/>
        </w:trPr>
        <w:tc>
          <w:tcPr>
            <w:tcW w:w="1286" w:type="dxa"/>
            <w:vMerge w:val="restart"/>
            <w:vAlign w:val="center"/>
          </w:tcPr>
          <w:p w14:paraId="20AF3209" w14:textId="77777777" w:rsidR="004D7ECA" w:rsidRPr="007F6933" w:rsidRDefault="004D7ECA" w:rsidP="00890D1D">
            <w:pPr>
              <w:jc w:val="center"/>
              <w:rPr>
                <w:rFonts w:ascii="Arial" w:hAnsi="Arial" w:cs="Arial"/>
                <w:b/>
                <w:sz w:val="22"/>
                <w:szCs w:val="22"/>
              </w:rPr>
            </w:pPr>
            <w:r w:rsidRPr="007F6933">
              <w:rPr>
                <w:rFonts w:ascii="Arial" w:hAnsi="Arial" w:cs="Arial"/>
                <w:b/>
                <w:sz w:val="22"/>
                <w:szCs w:val="22"/>
              </w:rPr>
              <w:t>Eil. Nr.</w:t>
            </w:r>
          </w:p>
        </w:tc>
        <w:tc>
          <w:tcPr>
            <w:tcW w:w="2678" w:type="dxa"/>
            <w:vMerge w:val="restart"/>
            <w:vAlign w:val="center"/>
          </w:tcPr>
          <w:p w14:paraId="7C1F5311" w14:textId="77777777" w:rsidR="004D7ECA" w:rsidRPr="007F6933" w:rsidRDefault="004D7ECA" w:rsidP="00890D1D">
            <w:pPr>
              <w:jc w:val="center"/>
              <w:rPr>
                <w:rFonts w:ascii="Arial" w:hAnsi="Arial" w:cs="Arial"/>
                <w:b/>
                <w:sz w:val="22"/>
                <w:szCs w:val="22"/>
              </w:rPr>
            </w:pPr>
            <w:r w:rsidRPr="007F6933">
              <w:rPr>
                <w:rFonts w:ascii="Arial" w:hAnsi="Arial" w:cs="Arial"/>
                <w:b/>
                <w:sz w:val="22"/>
                <w:szCs w:val="22"/>
              </w:rPr>
              <w:t>Prekės pavadinimas</w:t>
            </w:r>
          </w:p>
        </w:tc>
        <w:tc>
          <w:tcPr>
            <w:tcW w:w="1633" w:type="dxa"/>
            <w:vMerge w:val="restart"/>
            <w:vAlign w:val="center"/>
          </w:tcPr>
          <w:p w14:paraId="58C29E2C" w14:textId="17D98C45" w:rsidR="004D7ECA" w:rsidRPr="007F6933" w:rsidRDefault="004D7ECA" w:rsidP="00890D1D">
            <w:pPr>
              <w:jc w:val="center"/>
              <w:rPr>
                <w:rFonts w:ascii="Arial" w:hAnsi="Arial" w:cs="Arial"/>
                <w:b/>
                <w:sz w:val="22"/>
                <w:szCs w:val="22"/>
              </w:rPr>
            </w:pPr>
            <w:r w:rsidRPr="007F6933">
              <w:rPr>
                <w:rFonts w:ascii="Arial" w:hAnsi="Arial" w:cs="Arial"/>
                <w:b/>
              </w:rPr>
              <w:t xml:space="preserve">Prekių </w:t>
            </w:r>
            <w:r w:rsidR="004A5BDE" w:rsidRPr="007F6933">
              <w:rPr>
                <w:rFonts w:ascii="Arial" w:hAnsi="Arial" w:cs="Arial"/>
                <w:b/>
              </w:rPr>
              <w:t xml:space="preserve">kiekis </w:t>
            </w:r>
            <w:r w:rsidR="00F03619" w:rsidRPr="007F6933">
              <w:rPr>
                <w:rFonts w:ascii="Arial" w:hAnsi="Arial" w:cs="Arial"/>
                <w:b/>
              </w:rPr>
              <w:t xml:space="preserve">ir mato vnt. </w:t>
            </w:r>
          </w:p>
        </w:tc>
        <w:tc>
          <w:tcPr>
            <w:tcW w:w="2323" w:type="dxa"/>
            <w:gridSpan w:val="2"/>
            <w:tcBorders>
              <w:bottom w:val="single" w:sz="4" w:space="0" w:color="auto"/>
            </w:tcBorders>
            <w:vAlign w:val="center"/>
          </w:tcPr>
          <w:p w14:paraId="3D3AE683" w14:textId="77777777" w:rsidR="004D7ECA" w:rsidRPr="007F6933" w:rsidRDefault="004D7ECA" w:rsidP="00890D1D">
            <w:pPr>
              <w:jc w:val="center"/>
              <w:rPr>
                <w:rFonts w:ascii="Arial" w:hAnsi="Arial" w:cs="Arial"/>
                <w:b/>
                <w:sz w:val="22"/>
                <w:szCs w:val="22"/>
              </w:rPr>
            </w:pPr>
            <w:r w:rsidRPr="007F6933">
              <w:rPr>
                <w:rFonts w:ascii="Arial" w:hAnsi="Arial" w:cs="Arial"/>
                <w:b/>
                <w:sz w:val="22"/>
                <w:szCs w:val="22"/>
              </w:rPr>
              <w:t>Užsakymų teikimas</w:t>
            </w:r>
          </w:p>
        </w:tc>
        <w:tc>
          <w:tcPr>
            <w:tcW w:w="1708" w:type="dxa"/>
            <w:vMerge w:val="restart"/>
            <w:vAlign w:val="center"/>
          </w:tcPr>
          <w:p w14:paraId="17A9F1FB" w14:textId="784BEB27" w:rsidR="004D7ECA" w:rsidRPr="007F6933" w:rsidRDefault="004D7ECA" w:rsidP="00890D1D">
            <w:pPr>
              <w:jc w:val="center"/>
              <w:rPr>
                <w:rFonts w:ascii="Arial" w:hAnsi="Arial" w:cs="Arial"/>
                <w:b/>
                <w:sz w:val="22"/>
                <w:szCs w:val="22"/>
              </w:rPr>
            </w:pPr>
            <w:r w:rsidRPr="007F6933">
              <w:rPr>
                <w:rFonts w:ascii="Arial" w:hAnsi="Arial" w:cs="Arial"/>
                <w:b/>
              </w:rPr>
              <w:t>Prekių pristatymo</w:t>
            </w:r>
            <w:r w:rsidR="005B21AE" w:rsidRPr="007F6933">
              <w:rPr>
                <w:rFonts w:ascii="Arial" w:hAnsi="Arial" w:cs="Arial"/>
                <w:b/>
              </w:rPr>
              <w:t>/tiekimo</w:t>
            </w:r>
            <w:r w:rsidRPr="007F6933">
              <w:rPr>
                <w:rFonts w:ascii="Arial" w:hAnsi="Arial" w:cs="Arial"/>
                <w:b/>
              </w:rPr>
              <w:t xml:space="preserve"> terminas </w:t>
            </w:r>
          </w:p>
        </w:tc>
      </w:tr>
      <w:tr w:rsidR="0043073D" w:rsidRPr="007F6933" w14:paraId="05E1D5A6" w14:textId="77777777" w:rsidTr="00736515">
        <w:trPr>
          <w:trHeight w:val="2044"/>
          <w:jc w:val="center"/>
        </w:trPr>
        <w:tc>
          <w:tcPr>
            <w:tcW w:w="1286" w:type="dxa"/>
            <w:vMerge/>
            <w:vAlign w:val="center"/>
          </w:tcPr>
          <w:p w14:paraId="4E46B277" w14:textId="77777777" w:rsidR="004D7ECA" w:rsidRPr="007F6933" w:rsidRDefault="004D7ECA" w:rsidP="00890D1D">
            <w:pPr>
              <w:jc w:val="center"/>
              <w:rPr>
                <w:rFonts w:ascii="Arial" w:hAnsi="Arial" w:cs="Arial"/>
                <w:sz w:val="22"/>
                <w:szCs w:val="22"/>
              </w:rPr>
            </w:pPr>
          </w:p>
        </w:tc>
        <w:tc>
          <w:tcPr>
            <w:tcW w:w="2678" w:type="dxa"/>
            <w:vMerge/>
            <w:vAlign w:val="center"/>
          </w:tcPr>
          <w:p w14:paraId="09394B49" w14:textId="77777777" w:rsidR="004D7ECA" w:rsidRPr="007F6933" w:rsidRDefault="004D7ECA" w:rsidP="00890D1D">
            <w:pPr>
              <w:jc w:val="center"/>
              <w:rPr>
                <w:rFonts w:ascii="Arial" w:hAnsi="Arial" w:cs="Arial"/>
                <w:sz w:val="22"/>
                <w:szCs w:val="22"/>
              </w:rPr>
            </w:pPr>
          </w:p>
        </w:tc>
        <w:tc>
          <w:tcPr>
            <w:tcW w:w="1633" w:type="dxa"/>
            <w:vMerge/>
            <w:vAlign w:val="center"/>
          </w:tcPr>
          <w:p w14:paraId="7609F101" w14:textId="77777777" w:rsidR="004D7ECA" w:rsidRPr="007F6933" w:rsidRDefault="004D7ECA" w:rsidP="00890D1D">
            <w:pPr>
              <w:jc w:val="center"/>
              <w:rPr>
                <w:rFonts w:ascii="Arial" w:hAnsi="Arial" w:cs="Arial"/>
                <w:sz w:val="22"/>
                <w:szCs w:val="22"/>
              </w:rPr>
            </w:pPr>
          </w:p>
        </w:tc>
        <w:tc>
          <w:tcPr>
            <w:tcW w:w="1244" w:type="dxa"/>
            <w:tcBorders>
              <w:top w:val="single" w:sz="4" w:space="0" w:color="auto"/>
              <w:right w:val="single" w:sz="4" w:space="0" w:color="auto"/>
            </w:tcBorders>
            <w:vAlign w:val="center"/>
          </w:tcPr>
          <w:p w14:paraId="766FAA1F" w14:textId="0EDC20B6" w:rsidR="004D7ECA" w:rsidRPr="007F6933" w:rsidRDefault="004D7ECA" w:rsidP="00DC79E6">
            <w:pPr>
              <w:jc w:val="center"/>
              <w:rPr>
                <w:rFonts w:ascii="Arial" w:hAnsi="Arial" w:cs="Arial"/>
                <w:b/>
                <w:sz w:val="22"/>
                <w:szCs w:val="22"/>
              </w:rPr>
            </w:pPr>
            <w:r w:rsidRPr="007F6933">
              <w:rPr>
                <w:rFonts w:ascii="Arial" w:hAnsi="Arial" w:cs="Arial"/>
                <w:b/>
                <w:sz w:val="22"/>
                <w:szCs w:val="22"/>
              </w:rPr>
              <w:t>Taip</w:t>
            </w:r>
            <w:r w:rsidR="00094A35" w:rsidRPr="007F6933">
              <w:rPr>
                <w:rFonts w:ascii="Arial" w:hAnsi="Arial" w:cs="Arial"/>
                <w:b/>
                <w:sz w:val="22"/>
                <w:szCs w:val="22"/>
              </w:rPr>
              <w:t xml:space="preserve"> (žymėti, jei prekių užsakymai bus teikiami pagal poreikį, periodiškai ar kt.)</w:t>
            </w:r>
            <w:r w:rsidR="005C460D" w:rsidRPr="007F6933">
              <w:rPr>
                <w:rFonts w:ascii="Arial" w:hAnsi="Arial" w:cs="Arial"/>
                <w:b/>
                <w:color w:val="FF0000"/>
              </w:rPr>
              <w:t>*</w:t>
            </w:r>
            <w:r w:rsidR="00C73886" w:rsidRPr="007F6933">
              <w:rPr>
                <w:rFonts w:ascii="Arial" w:hAnsi="Arial" w:cs="Arial"/>
                <w:b/>
                <w:color w:val="FF0000"/>
              </w:rPr>
              <w:t>*</w:t>
            </w:r>
          </w:p>
        </w:tc>
        <w:tc>
          <w:tcPr>
            <w:tcW w:w="1079" w:type="dxa"/>
            <w:tcBorders>
              <w:top w:val="single" w:sz="4" w:space="0" w:color="auto"/>
              <w:left w:val="single" w:sz="4" w:space="0" w:color="auto"/>
            </w:tcBorders>
            <w:vAlign w:val="center"/>
          </w:tcPr>
          <w:p w14:paraId="34DE63B8" w14:textId="0FE6F2AF" w:rsidR="004D7ECA" w:rsidRPr="007F6933" w:rsidRDefault="004D7ECA" w:rsidP="00094A35">
            <w:pPr>
              <w:jc w:val="center"/>
              <w:rPr>
                <w:rFonts w:ascii="Arial" w:hAnsi="Arial" w:cs="Arial"/>
                <w:b/>
                <w:sz w:val="22"/>
                <w:szCs w:val="22"/>
              </w:rPr>
            </w:pPr>
            <w:r w:rsidRPr="007F6933">
              <w:rPr>
                <w:rFonts w:ascii="Arial" w:hAnsi="Arial" w:cs="Arial"/>
                <w:b/>
                <w:sz w:val="22"/>
                <w:szCs w:val="22"/>
              </w:rPr>
              <w:t>Ne</w:t>
            </w:r>
            <w:r w:rsidR="00094A35" w:rsidRPr="007F6933">
              <w:rPr>
                <w:rFonts w:ascii="Arial" w:hAnsi="Arial" w:cs="Arial"/>
                <w:b/>
                <w:sz w:val="22"/>
                <w:szCs w:val="22"/>
              </w:rPr>
              <w:t xml:space="preserve"> (žymėti, jei </w:t>
            </w:r>
            <w:r w:rsidR="0043073D" w:rsidRPr="007F6933">
              <w:rPr>
                <w:rFonts w:ascii="Arial" w:hAnsi="Arial" w:cs="Arial"/>
                <w:b/>
                <w:sz w:val="22"/>
                <w:szCs w:val="22"/>
              </w:rPr>
              <w:t>nurodytu laiku bus pristatytas visas perkamas prekių kiekis</w:t>
            </w:r>
            <w:r w:rsidR="00094A35" w:rsidRPr="007F6933">
              <w:rPr>
                <w:rFonts w:ascii="Arial" w:hAnsi="Arial" w:cs="Arial"/>
                <w:b/>
                <w:sz w:val="22"/>
                <w:szCs w:val="22"/>
              </w:rPr>
              <w:t>)</w:t>
            </w:r>
            <w:r w:rsidR="005C460D" w:rsidRPr="007F6933">
              <w:rPr>
                <w:rFonts w:ascii="Arial" w:hAnsi="Arial" w:cs="Arial"/>
                <w:b/>
                <w:color w:val="FF0000"/>
              </w:rPr>
              <w:t>*</w:t>
            </w:r>
          </w:p>
        </w:tc>
        <w:tc>
          <w:tcPr>
            <w:tcW w:w="1708" w:type="dxa"/>
            <w:vMerge/>
            <w:vAlign w:val="center"/>
          </w:tcPr>
          <w:p w14:paraId="52A45871" w14:textId="77777777" w:rsidR="004D7ECA" w:rsidRPr="007F6933" w:rsidRDefault="004D7ECA" w:rsidP="00890D1D">
            <w:pPr>
              <w:jc w:val="center"/>
              <w:rPr>
                <w:rFonts w:ascii="Arial" w:hAnsi="Arial" w:cs="Arial"/>
                <w:sz w:val="22"/>
                <w:szCs w:val="22"/>
              </w:rPr>
            </w:pPr>
          </w:p>
        </w:tc>
      </w:tr>
      <w:tr w:rsidR="0043073D" w:rsidRPr="007F6933" w14:paraId="2DF177F6" w14:textId="77777777" w:rsidTr="00736515">
        <w:trPr>
          <w:trHeight w:val="20"/>
          <w:jc w:val="center"/>
        </w:trPr>
        <w:tc>
          <w:tcPr>
            <w:tcW w:w="1286" w:type="dxa"/>
          </w:tcPr>
          <w:p w14:paraId="43CDF8AD" w14:textId="77777777" w:rsidR="004D7ECA" w:rsidRPr="007F6933" w:rsidRDefault="004D7ECA" w:rsidP="00890D1D">
            <w:pPr>
              <w:ind w:firstLine="313"/>
              <w:rPr>
                <w:rFonts w:ascii="Arial" w:hAnsi="Arial" w:cs="Arial"/>
                <w:sz w:val="22"/>
                <w:szCs w:val="22"/>
              </w:rPr>
            </w:pPr>
            <w:r w:rsidRPr="007F6933">
              <w:rPr>
                <w:rFonts w:ascii="Arial" w:hAnsi="Arial" w:cs="Arial"/>
                <w:sz w:val="22"/>
                <w:szCs w:val="22"/>
              </w:rPr>
              <w:t>1.</w:t>
            </w:r>
          </w:p>
        </w:tc>
        <w:tc>
          <w:tcPr>
            <w:tcW w:w="2678" w:type="dxa"/>
            <w:vAlign w:val="center"/>
          </w:tcPr>
          <w:p w14:paraId="4FC9E79A" w14:textId="72E711D2" w:rsidR="004D7ECA" w:rsidRPr="007F6933" w:rsidRDefault="00CD2B27" w:rsidP="00736515">
            <w:pPr>
              <w:ind w:hanging="38"/>
              <w:jc w:val="center"/>
              <w:rPr>
                <w:rFonts w:ascii="Arial" w:hAnsi="Arial" w:cs="Arial"/>
                <w:i/>
                <w:iCs/>
                <w:color w:val="FF0000"/>
                <w:sz w:val="22"/>
                <w:szCs w:val="22"/>
              </w:rPr>
            </w:pPr>
            <w:r w:rsidRPr="007F6933">
              <w:rPr>
                <w:rFonts w:ascii="Arial" w:hAnsi="Arial" w:cs="Arial"/>
                <w:b/>
                <w:bCs/>
                <w:sz w:val="22"/>
                <w:szCs w:val="22"/>
              </w:rPr>
              <w:t>Periferinių fiziologinių signalų registravimo sistema</w:t>
            </w:r>
          </w:p>
        </w:tc>
        <w:tc>
          <w:tcPr>
            <w:tcW w:w="1633" w:type="dxa"/>
            <w:vAlign w:val="center"/>
          </w:tcPr>
          <w:p w14:paraId="0FC6E839" w14:textId="6892E7A7" w:rsidR="004D7ECA" w:rsidRPr="007F6933" w:rsidRDefault="00CD2B27" w:rsidP="00736515">
            <w:pPr>
              <w:ind w:hanging="16"/>
              <w:jc w:val="center"/>
              <w:rPr>
                <w:rFonts w:ascii="Arial" w:hAnsi="Arial" w:cs="Arial"/>
                <w:i/>
                <w:iCs/>
                <w:sz w:val="22"/>
                <w:szCs w:val="22"/>
              </w:rPr>
            </w:pPr>
            <w:r w:rsidRPr="007F6933">
              <w:rPr>
                <w:rFonts w:ascii="Arial" w:hAnsi="Arial" w:cs="Arial"/>
                <w:i/>
                <w:iCs/>
              </w:rPr>
              <w:t xml:space="preserve">1 </w:t>
            </w:r>
            <w:proofErr w:type="spellStart"/>
            <w:r w:rsidRPr="007F6933">
              <w:rPr>
                <w:rFonts w:ascii="Arial" w:hAnsi="Arial" w:cs="Arial"/>
                <w:i/>
                <w:iCs/>
              </w:rPr>
              <w:t>kompl</w:t>
            </w:r>
            <w:proofErr w:type="spellEnd"/>
            <w:r w:rsidRPr="007F6933">
              <w:rPr>
                <w:rFonts w:ascii="Arial" w:hAnsi="Arial" w:cs="Arial"/>
                <w:i/>
                <w:iCs/>
              </w:rPr>
              <w:t>.</w:t>
            </w:r>
            <w:r w:rsidR="005F4D06" w:rsidRPr="007F6933">
              <w:rPr>
                <w:rFonts w:ascii="Arial" w:hAnsi="Arial" w:cs="Arial"/>
                <w:i/>
                <w:iCs/>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44" w:type="dxa"/>
                <w:vMerge w:val="restart"/>
                <w:tcBorders>
                  <w:right w:val="single" w:sz="4" w:space="0" w:color="auto"/>
                </w:tcBorders>
                <w:vAlign w:val="center"/>
              </w:tcPr>
              <w:p w14:paraId="5CC78E0C" w14:textId="5EAE1D28" w:rsidR="004D7ECA" w:rsidRPr="007F6933" w:rsidRDefault="005F4D06" w:rsidP="004D7ECA">
                <w:pPr>
                  <w:jc w:val="center"/>
                  <w:rPr>
                    <w:rFonts w:ascii="Arial" w:hAnsi="Arial" w:cs="Arial"/>
                    <w:sz w:val="22"/>
                    <w:szCs w:val="22"/>
                  </w:rPr>
                </w:pPr>
                <w:r w:rsidRPr="007F6933">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79" w:type="dxa"/>
                <w:vMerge w:val="restart"/>
                <w:tcBorders>
                  <w:left w:val="single" w:sz="4" w:space="0" w:color="auto"/>
                </w:tcBorders>
                <w:vAlign w:val="center"/>
              </w:tcPr>
              <w:p w14:paraId="6EA15D2A" w14:textId="038023D0" w:rsidR="004D7ECA" w:rsidRPr="007F6933" w:rsidRDefault="00CD2B27" w:rsidP="004D7ECA">
                <w:pPr>
                  <w:jc w:val="center"/>
                  <w:rPr>
                    <w:rFonts w:ascii="Arial" w:hAnsi="Arial" w:cs="Arial"/>
                    <w:sz w:val="22"/>
                    <w:szCs w:val="22"/>
                  </w:rPr>
                </w:pPr>
                <w:r w:rsidRPr="007F6933">
                  <w:rPr>
                    <w:rFonts w:ascii="Segoe UI Symbol" w:eastAsia="MS Gothic" w:hAnsi="Segoe UI Symbol" w:cs="Segoe UI Symbol"/>
                  </w:rPr>
                  <w:t>☒</w:t>
                </w:r>
              </w:p>
            </w:tc>
          </w:sdtContent>
        </w:sdt>
        <w:tc>
          <w:tcPr>
            <w:tcW w:w="1708" w:type="dxa"/>
            <w:vMerge w:val="restart"/>
            <w:vAlign w:val="center"/>
          </w:tcPr>
          <w:p w14:paraId="3F80094C" w14:textId="13892F35" w:rsidR="004D7ECA" w:rsidRPr="007F6933" w:rsidRDefault="00CD2B27" w:rsidP="00CD2B27">
            <w:pPr>
              <w:ind w:hanging="16"/>
              <w:jc w:val="center"/>
              <w:rPr>
                <w:rFonts w:ascii="Arial" w:hAnsi="Arial" w:cs="Arial"/>
                <w:i/>
                <w:iCs/>
                <w:sz w:val="22"/>
                <w:szCs w:val="22"/>
              </w:rPr>
            </w:pPr>
            <w:r w:rsidRPr="007F6933">
              <w:rPr>
                <w:rFonts w:ascii="Arial" w:hAnsi="Arial" w:cs="Arial"/>
                <w:i/>
                <w:iCs/>
              </w:rPr>
              <w:t>90</w:t>
            </w:r>
            <w:r w:rsidR="006E1D1A" w:rsidRPr="007F6933">
              <w:rPr>
                <w:rFonts w:ascii="Arial" w:hAnsi="Arial" w:cs="Arial"/>
                <w:i/>
                <w:iCs/>
              </w:rPr>
              <w:t xml:space="preserve"> </w:t>
            </w:r>
            <w:proofErr w:type="spellStart"/>
            <w:r w:rsidR="006E1D1A" w:rsidRPr="007F6933">
              <w:rPr>
                <w:rFonts w:ascii="Arial" w:hAnsi="Arial" w:cs="Arial"/>
                <w:i/>
                <w:iCs/>
              </w:rPr>
              <w:t>k.d</w:t>
            </w:r>
            <w:proofErr w:type="spellEnd"/>
            <w:r w:rsidR="006E1D1A" w:rsidRPr="007F6933">
              <w:rPr>
                <w:rFonts w:ascii="Arial" w:hAnsi="Arial" w:cs="Arial"/>
                <w:i/>
                <w:iCs/>
              </w:rPr>
              <w:t xml:space="preserve">. </w:t>
            </w:r>
          </w:p>
        </w:tc>
      </w:tr>
      <w:tr w:rsidR="0043073D" w:rsidRPr="007F6933" w14:paraId="3DF48C59" w14:textId="77777777" w:rsidTr="00736515">
        <w:trPr>
          <w:trHeight w:val="20"/>
          <w:jc w:val="center"/>
        </w:trPr>
        <w:tc>
          <w:tcPr>
            <w:tcW w:w="1286" w:type="dxa"/>
          </w:tcPr>
          <w:p w14:paraId="2393D98F" w14:textId="6CE7D87A" w:rsidR="004D7ECA" w:rsidRPr="007F6933" w:rsidRDefault="004D7ECA" w:rsidP="00890D1D">
            <w:pPr>
              <w:ind w:firstLine="313"/>
              <w:rPr>
                <w:rFonts w:ascii="Arial" w:hAnsi="Arial" w:cs="Arial"/>
                <w:sz w:val="22"/>
                <w:szCs w:val="22"/>
              </w:rPr>
            </w:pPr>
          </w:p>
        </w:tc>
        <w:tc>
          <w:tcPr>
            <w:tcW w:w="2678" w:type="dxa"/>
            <w:vAlign w:val="center"/>
          </w:tcPr>
          <w:p w14:paraId="7A0DF779" w14:textId="77777777" w:rsidR="004D7ECA" w:rsidRPr="007F6933" w:rsidRDefault="004D7ECA" w:rsidP="00890D1D">
            <w:pPr>
              <w:ind w:firstLine="851"/>
              <w:jc w:val="both"/>
              <w:rPr>
                <w:rFonts w:ascii="Arial" w:hAnsi="Arial" w:cs="Arial"/>
                <w:sz w:val="22"/>
                <w:szCs w:val="22"/>
              </w:rPr>
            </w:pPr>
          </w:p>
        </w:tc>
        <w:tc>
          <w:tcPr>
            <w:tcW w:w="1633" w:type="dxa"/>
            <w:vAlign w:val="center"/>
          </w:tcPr>
          <w:p w14:paraId="04DBC376" w14:textId="77777777" w:rsidR="004D7ECA" w:rsidRPr="007F6933" w:rsidRDefault="004D7ECA" w:rsidP="00890D1D">
            <w:pPr>
              <w:ind w:firstLine="851"/>
              <w:jc w:val="both"/>
              <w:rPr>
                <w:rFonts w:ascii="Arial" w:hAnsi="Arial" w:cs="Arial"/>
                <w:sz w:val="22"/>
                <w:szCs w:val="22"/>
              </w:rPr>
            </w:pPr>
          </w:p>
        </w:tc>
        <w:tc>
          <w:tcPr>
            <w:tcW w:w="1244" w:type="dxa"/>
            <w:vMerge/>
            <w:tcBorders>
              <w:right w:val="single" w:sz="4" w:space="0" w:color="auto"/>
            </w:tcBorders>
          </w:tcPr>
          <w:p w14:paraId="7DE64BEC" w14:textId="77777777" w:rsidR="004D7ECA" w:rsidRPr="007F6933" w:rsidRDefault="004D7ECA" w:rsidP="00890D1D">
            <w:pPr>
              <w:ind w:firstLine="851"/>
              <w:rPr>
                <w:rFonts w:ascii="Arial" w:hAnsi="Arial" w:cs="Arial"/>
                <w:sz w:val="22"/>
                <w:szCs w:val="22"/>
              </w:rPr>
            </w:pPr>
          </w:p>
        </w:tc>
        <w:tc>
          <w:tcPr>
            <w:tcW w:w="1079" w:type="dxa"/>
            <w:vMerge/>
            <w:tcBorders>
              <w:left w:val="single" w:sz="4" w:space="0" w:color="auto"/>
            </w:tcBorders>
          </w:tcPr>
          <w:p w14:paraId="06FB9692" w14:textId="77777777" w:rsidR="004D7ECA" w:rsidRPr="007F6933" w:rsidRDefault="004D7ECA" w:rsidP="00890D1D">
            <w:pPr>
              <w:ind w:firstLine="851"/>
              <w:rPr>
                <w:rFonts w:ascii="Arial" w:hAnsi="Arial" w:cs="Arial"/>
                <w:sz w:val="22"/>
                <w:szCs w:val="22"/>
              </w:rPr>
            </w:pPr>
          </w:p>
        </w:tc>
        <w:tc>
          <w:tcPr>
            <w:tcW w:w="1708" w:type="dxa"/>
            <w:vMerge/>
          </w:tcPr>
          <w:p w14:paraId="7CCC2000" w14:textId="77777777" w:rsidR="004D7ECA" w:rsidRPr="007F6933" w:rsidRDefault="004D7ECA" w:rsidP="00890D1D">
            <w:pPr>
              <w:ind w:firstLine="851"/>
              <w:jc w:val="both"/>
              <w:rPr>
                <w:rFonts w:ascii="Arial" w:hAnsi="Arial" w:cs="Arial"/>
                <w:sz w:val="22"/>
                <w:szCs w:val="22"/>
              </w:rPr>
            </w:pPr>
          </w:p>
        </w:tc>
      </w:tr>
    </w:tbl>
    <w:p w14:paraId="69B8FEFB" w14:textId="77777777" w:rsidR="004A0C48" w:rsidRPr="007F6933" w:rsidRDefault="004A0C48" w:rsidP="004A0C48">
      <w:pPr>
        <w:spacing w:after="0" w:line="240" w:lineRule="auto"/>
        <w:ind w:firstLine="851"/>
        <w:jc w:val="both"/>
        <w:rPr>
          <w:rFonts w:ascii="Arial" w:hAnsi="Arial" w:cs="Arial"/>
        </w:rPr>
      </w:pPr>
    </w:p>
    <w:p w14:paraId="16D27CF7" w14:textId="35D1BAFA" w:rsidR="004A0C48" w:rsidRPr="007F6933" w:rsidRDefault="004A0C48" w:rsidP="00736515">
      <w:pPr>
        <w:pStyle w:val="ListParagraph"/>
        <w:numPr>
          <w:ilvl w:val="1"/>
          <w:numId w:val="3"/>
        </w:numPr>
        <w:tabs>
          <w:tab w:val="left" w:pos="426"/>
        </w:tabs>
        <w:spacing w:after="0" w:line="240" w:lineRule="auto"/>
        <w:ind w:left="0" w:firstLine="0"/>
        <w:jc w:val="both"/>
        <w:rPr>
          <w:rFonts w:ascii="Arial" w:hAnsi="Arial" w:cs="Arial"/>
        </w:rPr>
      </w:pPr>
      <w:r w:rsidRPr="007F6933">
        <w:rPr>
          <w:rFonts w:ascii="Arial" w:hAnsi="Arial" w:cs="Arial"/>
        </w:rPr>
        <w:t>Aukščiau esančioje lentelėje nurodytas prekių kiekis yra tikslus ir vykdant Sutartį nesikeis.</w:t>
      </w:r>
    </w:p>
    <w:p w14:paraId="6CC54D6C" w14:textId="4E061A8D" w:rsidR="004B55FF" w:rsidRPr="007F6933"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7F6933">
        <w:rPr>
          <w:rFonts w:ascii="Arial" w:hAnsi="Arial" w:cs="Arial"/>
        </w:rPr>
        <w:t>Užsakymų teikimo tvarka</w:t>
      </w:r>
      <w:r w:rsidR="004B55FF" w:rsidRPr="007F6933">
        <w:rPr>
          <w:rFonts w:ascii="Arial" w:hAnsi="Arial" w:cs="Arial"/>
        </w:rPr>
        <w:t>:</w:t>
      </w:r>
    </w:p>
    <w:p w14:paraId="6838152E" w14:textId="4CC0A303" w:rsidR="00046A16" w:rsidRPr="007F6933" w:rsidRDefault="004A0C48" w:rsidP="0070330A">
      <w:pPr>
        <w:pStyle w:val="ListParagraph"/>
        <w:numPr>
          <w:ilvl w:val="2"/>
          <w:numId w:val="11"/>
        </w:numPr>
        <w:tabs>
          <w:tab w:val="left" w:pos="567"/>
        </w:tabs>
        <w:spacing w:after="0" w:line="240" w:lineRule="auto"/>
        <w:ind w:left="0" w:firstLine="0"/>
        <w:jc w:val="both"/>
        <w:rPr>
          <w:rFonts w:ascii="Arial" w:hAnsi="Arial" w:cs="Arial"/>
          <w:color w:val="000000" w:themeColor="text1"/>
        </w:rPr>
      </w:pPr>
      <w:r w:rsidRPr="007F6933">
        <w:rPr>
          <w:rFonts w:ascii="Arial" w:hAnsi="Arial" w:cs="Arial"/>
        </w:rPr>
        <w:t xml:space="preserve"> </w:t>
      </w:r>
      <w:r w:rsidR="004B55FF" w:rsidRPr="007F6933">
        <w:rPr>
          <w:rFonts w:ascii="Arial" w:hAnsi="Arial" w:cs="Arial"/>
        </w:rPr>
        <w:t>u</w:t>
      </w:r>
      <w:r w:rsidRPr="007F6933">
        <w:rPr>
          <w:rFonts w:ascii="Arial" w:hAnsi="Arial" w:cs="Arial"/>
        </w:rPr>
        <w:t xml:space="preserve">žsakymai </w:t>
      </w:r>
      <w:r w:rsidR="00046A16" w:rsidRPr="007F6933">
        <w:rPr>
          <w:rFonts w:ascii="Arial" w:hAnsi="Arial" w:cs="Arial"/>
        </w:rPr>
        <w:t xml:space="preserve">Sutarties </w:t>
      </w:r>
      <w:r w:rsidR="00046A16" w:rsidRPr="007F6933">
        <w:rPr>
          <w:rFonts w:ascii="Arial" w:hAnsi="Arial" w:cs="Arial"/>
          <w:color w:val="000000" w:themeColor="text1"/>
        </w:rPr>
        <w:t>galiojimo laikotarpi</w:t>
      </w:r>
      <w:r w:rsidR="00E30CF3" w:rsidRPr="007F6933">
        <w:rPr>
          <w:rFonts w:ascii="Arial" w:hAnsi="Arial" w:cs="Arial"/>
          <w:color w:val="000000" w:themeColor="text1"/>
        </w:rPr>
        <w:t>u</w:t>
      </w:r>
      <w:r w:rsidR="00046A16" w:rsidRPr="007F6933">
        <w:rPr>
          <w:rFonts w:ascii="Arial" w:hAnsi="Arial" w:cs="Arial"/>
          <w:color w:val="000000" w:themeColor="text1"/>
        </w:rPr>
        <w:t xml:space="preserve"> </w:t>
      </w:r>
      <w:r w:rsidRPr="007F6933">
        <w:rPr>
          <w:rFonts w:ascii="Arial" w:hAnsi="Arial" w:cs="Arial"/>
          <w:color w:val="000000" w:themeColor="text1"/>
          <w:u w:val="single"/>
        </w:rPr>
        <w:t>neteikiami</w:t>
      </w:r>
      <w:r w:rsidR="00046A16" w:rsidRPr="007F6933">
        <w:rPr>
          <w:rFonts w:ascii="Arial" w:hAnsi="Arial" w:cs="Arial"/>
          <w:color w:val="000000" w:themeColor="text1"/>
        </w:rPr>
        <w:t>.</w:t>
      </w:r>
      <w:r w:rsidR="003D4EE1" w:rsidRPr="007F6933">
        <w:rPr>
          <w:rFonts w:ascii="Arial" w:hAnsi="Arial" w:cs="Arial"/>
          <w:color w:val="000000" w:themeColor="text1"/>
        </w:rPr>
        <w:t xml:space="preserve"> Tiekėjas nuo Sutarties įsigaliojimo per </w:t>
      </w:r>
      <w:r w:rsidR="00CD2B27" w:rsidRPr="007F6933">
        <w:rPr>
          <w:rFonts w:ascii="Arial" w:hAnsi="Arial" w:cs="Arial"/>
          <w:color w:val="000000" w:themeColor="text1"/>
        </w:rPr>
        <w:t>90</w:t>
      </w:r>
      <w:r w:rsidR="003D4EE1" w:rsidRPr="007F6933">
        <w:rPr>
          <w:rFonts w:ascii="Arial" w:hAnsi="Arial" w:cs="Arial"/>
          <w:color w:val="000000" w:themeColor="text1"/>
        </w:rPr>
        <w:t xml:space="preserve"> (</w:t>
      </w:r>
      <w:r w:rsidR="00CD2B27" w:rsidRPr="007F6933">
        <w:rPr>
          <w:rFonts w:ascii="Arial" w:hAnsi="Arial" w:cs="Arial"/>
          <w:color w:val="000000" w:themeColor="text1"/>
        </w:rPr>
        <w:t>devyniasdešimt</w:t>
      </w:r>
      <w:r w:rsidR="003D4EE1" w:rsidRPr="007F6933">
        <w:rPr>
          <w:rFonts w:ascii="Arial" w:hAnsi="Arial" w:cs="Arial"/>
          <w:color w:val="000000" w:themeColor="text1"/>
        </w:rPr>
        <w:t>)</w:t>
      </w:r>
      <w:r w:rsidR="00CD2B27" w:rsidRPr="007F6933">
        <w:rPr>
          <w:rFonts w:ascii="Arial" w:hAnsi="Arial" w:cs="Arial"/>
          <w:color w:val="000000" w:themeColor="text1"/>
        </w:rPr>
        <w:t xml:space="preserve"> </w:t>
      </w:r>
      <w:r w:rsidR="00314040" w:rsidRPr="007F6933">
        <w:rPr>
          <w:rFonts w:ascii="Arial" w:hAnsi="Arial" w:cs="Arial"/>
          <w:color w:val="000000" w:themeColor="text1"/>
        </w:rPr>
        <w:t>kalendorinių dienų įsipareigoja pristatyti prekes.</w:t>
      </w:r>
      <w:r w:rsidR="004B55FF" w:rsidRPr="007F6933">
        <w:rPr>
          <w:rFonts w:ascii="Arial" w:hAnsi="Arial" w:cs="Arial"/>
          <w:color w:val="000000" w:themeColor="text1"/>
        </w:rPr>
        <w:t xml:space="preserve"> Prekės turi būti pristatytos</w:t>
      </w:r>
      <w:r w:rsidR="00F80412" w:rsidRPr="007F6933">
        <w:rPr>
          <w:rFonts w:ascii="Arial" w:hAnsi="Arial" w:cs="Arial"/>
          <w:color w:val="000000" w:themeColor="text1"/>
        </w:rPr>
        <w:t xml:space="preserve"> pagal 1 lentelėje nustatytą terminą.</w:t>
      </w:r>
    </w:p>
    <w:p w14:paraId="2827F3C0" w14:textId="77777777" w:rsidR="00CD2B27" w:rsidRPr="007F6933" w:rsidRDefault="00CD2B27" w:rsidP="004A0C48">
      <w:pPr>
        <w:tabs>
          <w:tab w:val="left" w:pos="709"/>
        </w:tabs>
        <w:spacing w:after="0" w:line="240" w:lineRule="auto"/>
        <w:ind w:firstLine="851"/>
        <w:contextualSpacing/>
        <w:rPr>
          <w:rFonts w:ascii="Arial" w:eastAsia="Calibri" w:hAnsi="Arial" w:cs="Arial"/>
          <w:b/>
        </w:rPr>
      </w:pPr>
    </w:p>
    <w:p w14:paraId="63C1A391" w14:textId="5CC59D9E" w:rsidR="004A0C48" w:rsidRPr="007F693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F6933">
        <w:rPr>
          <w:rFonts w:ascii="Arial" w:eastAsia="Calibri" w:hAnsi="Arial" w:cs="Arial"/>
          <w:b/>
        </w:rPr>
        <w:t>REIKALAVIMAI PREKĖMS</w:t>
      </w:r>
    </w:p>
    <w:p w14:paraId="16ACE7EA" w14:textId="46CB73AF" w:rsidR="00C344D3" w:rsidRPr="007F6933" w:rsidRDefault="002D5BBD" w:rsidP="002D5BBD">
      <w:pPr>
        <w:spacing w:after="0" w:line="240" w:lineRule="auto"/>
        <w:jc w:val="both"/>
        <w:rPr>
          <w:rFonts w:ascii="Arial" w:eastAsia="Calibri" w:hAnsi="Arial" w:cs="Arial"/>
        </w:rPr>
      </w:pPr>
      <w:r w:rsidRPr="007F6933">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7F6933">
        <w:rPr>
          <w:rStyle w:val="FootnoteReference"/>
          <w:rFonts w:ascii="Arial" w:eastAsia="Calibri" w:hAnsi="Arial" w:cs="Arial"/>
        </w:rPr>
        <w:footnoteReference w:id="1"/>
      </w:r>
    </w:p>
    <w:p w14:paraId="0249C79D" w14:textId="6BE541F8" w:rsidR="002D5BBD" w:rsidRPr="007F6933" w:rsidRDefault="002D5BBD" w:rsidP="002D5BBD">
      <w:pPr>
        <w:spacing w:after="0" w:line="240" w:lineRule="auto"/>
        <w:jc w:val="both"/>
        <w:rPr>
          <w:rFonts w:ascii="Arial" w:hAnsi="Arial" w:cs="Arial"/>
          <w:i/>
          <w:color w:val="FF0000"/>
        </w:rPr>
      </w:pPr>
    </w:p>
    <w:p w14:paraId="639B898E" w14:textId="4EAD4F3D" w:rsidR="007249E8" w:rsidRPr="007F6933" w:rsidRDefault="007249E8" w:rsidP="00F2412D">
      <w:pPr>
        <w:spacing w:after="0" w:line="240" w:lineRule="auto"/>
        <w:ind w:firstLine="851"/>
        <w:jc w:val="center"/>
        <w:rPr>
          <w:rFonts w:ascii="Arial" w:eastAsia="Calibri" w:hAnsi="Arial" w:cs="Arial"/>
          <w:b/>
          <w:i/>
          <w:iCs/>
        </w:rPr>
      </w:pPr>
    </w:p>
    <w:p w14:paraId="637B9013" w14:textId="363806A1" w:rsidR="004A0C48" w:rsidRPr="007F6933" w:rsidRDefault="00CC3B99" w:rsidP="004A0C48">
      <w:pPr>
        <w:spacing w:after="0" w:line="240" w:lineRule="auto"/>
        <w:ind w:firstLine="851"/>
        <w:jc w:val="right"/>
        <w:rPr>
          <w:rFonts w:ascii="Arial" w:eastAsia="Calibri" w:hAnsi="Arial" w:cs="Arial"/>
          <w:b/>
        </w:rPr>
      </w:pPr>
      <w:r w:rsidRPr="007F6933">
        <w:rPr>
          <w:rFonts w:ascii="Arial" w:eastAsia="Calibri" w:hAnsi="Arial" w:cs="Arial"/>
          <w:b/>
        </w:rPr>
        <w:t>2 lentelė</w:t>
      </w:r>
      <w:r w:rsidR="00DB7B5F" w:rsidRPr="007F6933">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989"/>
        <w:gridCol w:w="2993"/>
        <w:gridCol w:w="3001"/>
      </w:tblGrid>
      <w:tr w:rsidR="006B2121" w:rsidRPr="007F6933" w14:paraId="3DBC9E19" w14:textId="045F32DE" w:rsidTr="00CD2B27">
        <w:trPr>
          <w:trHeight w:val="687"/>
        </w:trPr>
        <w:tc>
          <w:tcPr>
            <w:tcW w:w="3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7F6933" w:rsidRDefault="007249E8" w:rsidP="00890D1D">
            <w:pPr>
              <w:jc w:val="center"/>
              <w:rPr>
                <w:rFonts w:ascii="Arial" w:hAnsi="Arial" w:cs="Arial"/>
                <w:b/>
              </w:rPr>
            </w:pPr>
            <w:r w:rsidRPr="007F6933">
              <w:rPr>
                <w:rFonts w:ascii="Arial" w:hAnsi="Arial" w:cs="Arial"/>
                <w:b/>
              </w:rPr>
              <w:t>Eil.</w:t>
            </w:r>
          </w:p>
          <w:p w14:paraId="0BE78152" w14:textId="77777777" w:rsidR="007249E8" w:rsidRPr="007F6933" w:rsidRDefault="007249E8" w:rsidP="00890D1D">
            <w:pPr>
              <w:tabs>
                <w:tab w:val="left" w:pos="567"/>
              </w:tabs>
              <w:jc w:val="center"/>
              <w:rPr>
                <w:rFonts w:ascii="Arial" w:hAnsi="Arial" w:cs="Arial"/>
                <w:b/>
              </w:rPr>
            </w:pPr>
            <w:r w:rsidRPr="007F6933">
              <w:rPr>
                <w:rFonts w:ascii="Arial" w:hAnsi="Arial" w:cs="Arial"/>
                <w:b/>
              </w:rPr>
              <w:t>Nr.</w:t>
            </w:r>
          </w:p>
        </w:tc>
        <w:tc>
          <w:tcPr>
            <w:tcW w:w="15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9C5A708" w:rsidR="007249E8" w:rsidRPr="007F6933" w:rsidRDefault="007249E8" w:rsidP="00F558F0">
            <w:pPr>
              <w:jc w:val="center"/>
              <w:rPr>
                <w:rFonts w:ascii="Arial" w:hAnsi="Arial" w:cs="Arial"/>
                <w:b/>
              </w:rPr>
            </w:pPr>
            <w:r w:rsidRPr="007F6933">
              <w:rPr>
                <w:rFonts w:ascii="Arial" w:hAnsi="Arial" w:cs="Arial"/>
                <w:b/>
              </w:rPr>
              <w:t>Parametras***</w:t>
            </w:r>
          </w:p>
        </w:tc>
        <w:tc>
          <w:tcPr>
            <w:tcW w:w="156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2A1C21F" w:rsidR="007249E8" w:rsidRPr="007F6933" w:rsidRDefault="007249E8" w:rsidP="00F63246">
            <w:pPr>
              <w:spacing w:after="0" w:line="240" w:lineRule="auto"/>
              <w:jc w:val="center"/>
              <w:rPr>
                <w:rFonts w:ascii="Arial" w:hAnsi="Arial" w:cs="Arial"/>
                <w:b/>
              </w:rPr>
            </w:pPr>
            <w:r w:rsidRPr="007F6933">
              <w:rPr>
                <w:rFonts w:ascii="Arial" w:hAnsi="Arial" w:cs="Arial"/>
                <w:b/>
              </w:rPr>
              <w:t>Reikalaujama reikšmė</w:t>
            </w:r>
            <w:r w:rsidRPr="007F6933">
              <w:rPr>
                <w:rFonts w:ascii="Arial" w:hAnsi="Arial" w:cs="Arial"/>
                <w:bCs/>
                <w:i/>
                <w:iCs/>
                <w:sz w:val="20"/>
                <w:szCs w:val="20"/>
              </w:rPr>
              <w:t xml:space="preserve"> parametrai nurodomi intervalais arba su prierašu “ne mažiau kaip” /  “ne daugiau kaip”, nenaudojami konkretaus gaminio pavadinimai, jei nurodoma konkreti funkcija ar standartas, rašoma „arba lygiavertis“</w:t>
            </w:r>
          </w:p>
        </w:tc>
        <w:tc>
          <w:tcPr>
            <w:tcW w:w="156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7F6933" w:rsidRDefault="007249E8" w:rsidP="00F63246">
            <w:pPr>
              <w:spacing w:after="0" w:line="240" w:lineRule="auto"/>
              <w:jc w:val="center"/>
              <w:rPr>
                <w:rFonts w:ascii="Arial" w:hAnsi="Arial" w:cs="Arial"/>
                <w:b/>
              </w:rPr>
            </w:pPr>
            <w:r w:rsidRPr="007F6933">
              <w:rPr>
                <w:rFonts w:ascii="Arial" w:hAnsi="Arial" w:cs="Arial"/>
                <w:b/>
              </w:rPr>
              <w:t>Reikalaujamos reikšmės atitikimas</w:t>
            </w:r>
          </w:p>
          <w:p w14:paraId="532F3382" w14:textId="67F012D5" w:rsidR="007249E8" w:rsidRPr="007F6933" w:rsidRDefault="007249E8" w:rsidP="00F63246">
            <w:pPr>
              <w:spacing w:after="0" w:line="240" w:lineRule="auto"/>
              <w:jc w:val="center"/>
              <w:rPr>
                <w:rFonts w:ascii="Arial" w:hAnsi="Arial" w:cs="Arial"/>
                <w:bCs/>
                <w:i/>
                <w:iCs/>
                <w:sz w:val="20"/>
                <w:szCs w:val="20"/>
              </w:rPr>
            </w:pPr>
            <w:r w:rsidRPr="007F6933">
              <w:rPr>
                <w:rFonts w:ascii="Arial" w:hAnsi="Arial" w:cs="Arial"/>
                <w:bCs/>
                <w:i/>
                <w:iCs/>
                <w:sz w:val="20"/>
                <w:szCs w:val="20"/>
              </w:rPr>
              <w:t>(pildo tiekėjas)</w:t>
            </w:r>
          </w:p>
        </w:tc>
      </w:tr>
      <w:tr w:rsidR="006B2121" w:rsidRPr="007F6933"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224FD684" w:rsidR="007008CC" w:rsidRPr="007F6933" w:rsidRDefault="007008CC" w:rsidP="00F2412D">
            <w:pPr>
              <w:jc w:val="center"/>
              <w:rPr>
                <w:rFonts w:ascii="Arial" w:hAnsi="Arial" w:cs="Arial"/>
                <w:lang w:eastAsia="lt-LT"/>
              </w:rPr>
            </w:pPr>
            <w:r w:rsidRPr="007F6933">
              <w:rPr>
                <w:rFonts w:ascii="Arial" w:hAnsi="Arial" w:cs="Arial"/>
                <w:b/>
                <w:bCs/>
              </w:rPr>
              <w:t>Objekto pavadinimas.</w:t>
            </w:r>
            <w:r w:rsidRPr="007F6933">
              <w:rPr>
                <w:rFonts w:ascii="Arial" w:hAnsi="Arial" w:cs="Arial"/>
              </w:rPr>
              <w:t xml:space="preserve"> </w:t>
            </w:r>
            <w:r w:rsidR="00CD2B27" w:rsidRPr="007F6933">
              <w:rPr>
                <w:rFonts w:ascii="Arial" w:hAnsi="Arial" w:cs="Arial"/>
                <w:b/>
                <w:bCs/>
              </w:rPr>
              <w:t>Periferinių fiziologinių signalų registravimo sistema</w:t>
            </w:r>
          </w:p>
        </w:tc>
      </w:tr>
      <w:tr w:rsidR="006B2121" w:rsidRPr="007F6933" w14:paraId="50C860D8" w14:textId="6B7AAEEC" w:rsidTr="00CD2B27">
        <w:tc>
          <w:tcPr>
            <w:tcW w:w="315" w:type="pct"/>
            <w:tcBorders>
              <w:top w:val="single" w:sz="4" w:space="0" w:color="auto"/>
              <w:left w:val="single" w:sz="4" w:space="0" w:color="auto"/>
              <w:bottom w:val="single" w:sz="4" w:space="0" w:color="auto"/>
              <w:right w:val="single" w:sz="4" w:space="0" w:color="auto"/>
            </w:tcBorders>
          </w:tcPr>
          <w:p w14:paraId="67FECEFA" w14:textId="603FBFEE" w:rsidR="00CD2B27" w:rsidRPr="007F6933" w:rsidRDefault="00CD2B27" w:rsidP="00CD2B27">
            <w:pPr>
              <w:jc w:val="center"/>
              <w:rPr>
                <w:rFonts w:ascii="Arial" w:hAnsi="Arial" w:cs="Arial"/>
              </w:rPr>
            </w:pPr>
            <w:r w:rsidRPr="007F6933">
              <w:rPr>
                <w:rFonts w:ascii="Arial" w:hAnsi="Arial" w:cs="Arial"/>
              </w:rPr>
              <w:t xml:space="preserve">1. </w:t>
            </w:r>
          </w:p>
        </w:tc>
        <w:tc>
          <w:tcPr>
            <w:tcW w:w="1559" w:type="pct"/>
            <w:tcBorders>
              <w:top w:val="single" w:sz="4" w:space="0" w:color="auto"/>
              <w:left w:val="single" w:sz="4" w:space="0" w:color="auto"/>
              <w:bottom w:val="single" w:sz="4" w:space="0" w:color="auto"/>
              <w:right w:val="single" w:sz="4" w:space="0" w:color="auto"/>
            </w:tcBorders>
          </w:tcPr>
          <w:p w14:paraId="35574083" w14:textId="5229A91A" w:rsidR="00CD2B27" w:rsidRPr="007F6933" w:rsidRDefault="00CD2B27" w:rsidP="00CD2B27">
            <w:pPr>
              <w:rPr>
                <w:rFonts w:ascii="Arial" w:hAnsi="Arial" w:cs="Arial"/>
                <w:i/>
                <w:iCs/>
              </w:rPr>
            </w:pPr>
            <w:r w:rsidRPr="007F6933">
              <w:rPr>
                <w:rFonts w:ascii="Arial" w:hAnsi="Arial" w:cs="Arial"/>
              </w:rPr>
              <w:t>Gamintojas ir modelis</w:t>
            </w:r>
          </w:p>
        </w:tc>
        <w:tc>
          <w:tcPr>
            <w:tcW w:w="1561" w:type="pct"/>
            <w:tcBorders>
              <w:top w:val="single" w:sz="4" w:space="0" w:color="auto"/>
              <w:left w:val="single" w:sz="4" w:space="0" w:color="auto"/>
              <w:bottom w:val="single" w:sz="4" w:space="0" w:color="auto"/>
              <w:right w:val="single" w:sz="4" w:space="0" w:color="auto"/>
            </w:tcBorders>
          </w:tcPr>
          <w:p w14:paraId="6F52A672" w14:textId="5B2BD38D" w:rsidR="00CD2B27" w:rsidRPr="007F6933" w:rsidRDefault="00CD2B27" w:rsidP="00CD2B27">
            <w:pPr>
              <w:rPr>
                <w:rFonts w:ascii="Arial" w:hAnsi="Arial" w:cs="Arial"/>
                <w:i/>
                <w:iCs/>
              </w:rPr>
            </w:pPr>
            <w:r w:rsidRPr="007F6933">
              <w:rPr>
                <w:rFonts w:ascii="Arial" w:hAnsi="Arial" w:cs="Arial"/>
              </w:rPr>
              <w:t>Būtina</w:t>
            </w:r>
          </w:p>
        </w:tc>
        <w:tc>
          <w:tcPr>
            <w:tcW w:w="1565" w:type="pct"/>
            <w:tcBorders>
              <w:top w:val="single" w:sz="4" w:space="0" w:color="auto"/>
              <w:left w:val="single" w:sz="4" w:space="0" w:color="auto"/>
              <w:bottom w:val="single" w:sz="4" w:space="0" w:color="auto"/>
              <w:right w:val="single" w:sz="4" w:space="0" w:color="auto"/>
            </w:tcBorders>
          </w:tcPr>
          <w:p w14:paraId="5C958134" w14:textId="77777777" w:rsidR="00CD2B27" w:rsidRPr="007F6933" w:rsidRDefault="00CD2B27" w:rsidP="00CD2B27">
            <w:pPr>
              <w:rPr>
                <w:rFonts w:ascii="Arial" w:hAnsi="Arial" w:cs="Arial"/>
              </w:rPr>
            </w:pPr>
          </w:p>
        </w:tc>
      </w:tr>
      <w:tr w:rsidR="006B2121" w:rsidRPr="007F6933" w14:paraId="581BB471" w14:textId="6E8A9043" w:rsidTr="00CD2B27">
        <w:tc>
          <w:tcPr>
            <w:tcW w:w="315" w:type="pct"/>
            <w:tcBorders>
              <w:top w:val="single" w:sz="4" w:space="0" w:color="auto"/>
              <w:left w:val="single" w:sz="4" w:space="0" w:color="auto"/>
              <w:bottom w:val="single" w:sz="4" w:space="0" w:color="auto"/>
              <w:right w:val="single" w:sz="4" w:space="0" w:color="auto"/>
            </w:tcBorders>
          </w:tcPr>
          <w:p w14:paraId="32381B02" w14:textId="3097AC12" w:rsidR="00CD2B27" w:rsidRPr="007F6933" w:rsidRDefault="00CD2B27" w:rsidP="00CD2B27">
            <w:pPr>
              <w:jc w:val="center"/>
              <w:rPr>
                <w:rFonts w:ascii="Arial" w:hAnsi="Arial" w:cs="Arial"/>
              </w:rPr>
            </w:pPr>
            <w:r w:rsidRPr="007F6933">
              <w:rPr>
                <w:rFonts w:ascii="Arial" w:hAnsi="Arial" w:cs="Arial"/>
                <w:lang w:val="en-US"/>
              </w:rPr>
              <w:t>2.</w:t>
            </w:r>
          </w:p>
        </w:tc>
        <w:tc>
          <w:tcPr>
            <w:tcW w:w="1559" w:type="pct"/>
            <w:tcBorders>
              <w:top w:val="single" w:sz="4" w:space="0" w:color="auto"/>
              <w:left w:val="single" w:sz="4" w:space="0" w:color="auto"/>
              <w:bottom w:val="single" w:sz="4" w:space="0" w:color="auto"/>
              <w:right w:val="single" w:sz="4" w:space="0" w:color="auto"/>
            </w:tcBorders>
          </w:tcPr>
          <w:p w14:paraId="2D70DBB7" w14:textId="2F56F40E" w:rsidR="00CD2B27" w:rsidRPr="007F6933" w:rsidRDefault="00CD2B27" w:rsidP="00CD2B27">
            <w:pPr>
              <w:rPr>
                <w:rFonts w:ascii="Arial" w:hAnsi="Arial" w:cs="Arial"/>
                <w:i/>
                <w:iCs/>
              </w:rPr>
            </w:pPr>
            <w:r w:rsidRPr="007F6933">
              <w:rPr>
                <w:rFonts w:ascii="Arial" w:hAnsi="Arial" w:cs="Arial"/>
              </w:rPr>
              <w:t>Programinė įranga</w:t>
            </w:r>
          </w:p>
        </w:tc>
        <w:tc>
          <w:tcPr>
            <w:tcW w:w="1561" w:type="pct"/>
            <w:tcBorders>
              <w:top w:val="single" w:sz="4" w:space="0" w:color="auto"/>
              <w:left w:val="single" w:sz="4" w:space="0" w:color="auto"/>
              <w:bottom w:val="single" w:sz="4" w:space="0" w:color="auto"/>
              <w:right w:val="single" w:sz="4" w:space="0" w:color="auto"/>
            </w:tcBorders>
          </w:tcPr>
          <w:p w14:paraId="5DA9D9F7" w14:textId="0FDA2072" w:rsidR="00CD2B27" w:rsidRPr="007F6933" w:rsidRDefault="00CD2B27" w:rsidP="00CD2B27">
            <w:pPr>
              <w:rPr>
                <w:rFonts w:ascii="Arial" w:hAnsi="Arial" w:cs="Arial"/>
                <w:i/>
                <w:iCs/>
              </w:rPr>
            </w:pPr>
            <w:proofErr w:type="spellStart"/>
            <w:r w:rsidRPr="007F6933">
              <w:rPr>
                <w:rFonts w:ascii="Arial" w:hAnsi="Arial" w:cs="Arial"/>
              </w:rPr>
              <w:t>LabChart</w:t>
            </w:r>
            <w:proofErr w:type="spellEnd"/>
            <w:r w:rsidRPr="007F6933">
              <w:rPr>
                <w:rFonts w:ascii="Arial" w:hAnsi="Arial" w:cs="Arial"/>
              </w:rPr>
              <w:t xml:space="preserve"> 7 / 8 ar lygiavertė, suderinama su perkama įranga</w:t>
            </w:r>
          </w:p>
        </w:tc>
        <w:tc>
          <w:tcPr>
            <w:tcW w:w="1565" w:type="pct"/>
            <w:tcBorders>
              <w:top w:val="single" w:sz="4" w:space="0" w:color="auto"/>
              <w:left w:val="single" w:sz="4" w:space="0" w:color="auto"/>
              <w:bottom w:val="single" w:sz="4" w:space="0" w:color="auto"/>
              <w:right w:val="single" w:sz="4" w:space="0" w:color="auto"/>
            </w:tcBorders>
          </w:tcPr>
          <w:p w14:paraId="54CD5B84" w14:textId="77777777" w:rsidR="00CD2B27" w:rsidRPr="007F6933" w:rsidRDefault="00CD2B27" w:rsidP="00CD2B27">
            <w:pPr>
              <w:rPr>
                <w:rFonts w:ascii="Arial" w:hAnsi="Arial" w:cs="Arial"/>
              </w:rPr>
            </w:pPr>
          </w:p>
        </w:tc>
      </w:tr>
      <w:tr w:rsidR="006B2121" w:rsidRPr="007F6933" w14:paraId="1CB54861" w14:textId="77777777" w:rsidTr="00CD2B27">
        <w:tc>
          <w:tcPr>
            <w:tcW w:w="315" w:type="pct"/>
            <w:tcBorders>
              <w:top w:val="single" w:sz="4" w:space="0" w:color="auto"/>
              <w:left w:val="single" w:sz="4" w:space="0" w:color="auto"/>
              <w:bottom w:val="single" w:sz="4" w:space="0" w:color="auto"/>
              <w:right w:val="single" w:sz="4" w:space="0" w:color="auto"/>
            </w:tcBorders>
          </w:tcPr>
          <w:p w14:paraId="277336A2" w14:textId="3F8AA25C" w:rsidR="00CD2B27" w:rsidRPr="007F6933" w:rsidRDefault="00CD2B27" w:rsidP="00CD2B27">
            <w:pPr>
              <w:jc w:val="center"/>
              <w:rPr>
                <w:rFonts w:ascii="Arial" w:hAnsi="Arial" w:cs="Arial"/>
              </w:rPr>
            </w:pPr>
            <w:r w:rsidRPr="007F6933">
              <w:rPr>
                <w:rFonts w:ascii="Arial" w:hAnsi="Arial" w:cs="Arial"/>
              </w:rPr>
              <w:t>3.</w:t>
            </w:r>
          </w:p>
        </w:tc>
        <w:tc>
          <w:tcPr>
            <w:tcW w:w="1559" w:type="pct"/>
            <w:tcBorders>
              <w:top w:val="single" w:sz="4" w:space="0" w:color="auto"/>
              <w:left w:val="single" w:sz="4" w:space="0" w:color="auto"/>
              <w:bottom w:val="single" w:sz="4" w:space="0" w:color="auto"/>
              <w:right w:val="single" w:sz="4" w:space="0" w:color="auto"/>
            </w:tcBorders>
          </w:tcPr>
          <w:p w14:paraId="0A03B70D" w14:textId="01471D96" w:rsidR="00CD2B27" w:rsidRPr="007F6933" w:rsidRDefault="00CD2B27" w:rsidP="00CD2B27">
            <w:pPr>
              <w:rPr>
                <w:rFonts w:ascii="Arial" w:hAnsi="Arial" w:cs="Arial"/>
                <w:i/>
                <w:iCs/>
              </w:rPr>
            </w:pPr>
            <w:r w:rsidRPr="007F6933">
              <w:rPr>
                <w:rFonts w:ascii="Arial" w:hAnsi="Arial" w:cs="Arial"/>
              </w:rPr>
              <w:t>Duomenų perdavimo į kompiuterį standartas*</w:t>
            </w:r>
          </w:p>
        </w:tc>
        <w:tc>
          <w:tcPr>
            <w:tcW w:w="1561" w:type="pct"/>
            <w:tcBorders>
              <w:top w:val="single" w:sz="4" w:space="0" w:color="auto"/>
              <w:left w:val="single" w:sz="4" w:space="0" w:color="auto"/>
              <w:bottom w:val="single" w:sz="4" w:space="0" w:color="auto"/>
              <w:right w:val="single" w:sz="4" w:space="0" w:color="auto"/>
            </w:tcBorders>
          </w:tcPr>
          <w:p w14:paraId="4B922B2A" w14:textId="56307F62" w:rsidR="00CD2B27" w:rsidRPr="007F6933" w:rsidRDefault="00CD2B27" w:rsidP="00CD2B27">
            <w:pPr>
              <w:rPr>
                <w:rFonts w:ascii="Arial" w:hAnsi="Arial" w:cs="Arial"/>
                <w:i/>
                <w:iCs/>
              </w:rPr>
            </w:pPr>
            <w:r w:rsidRPr="007F6933">
              <w:rPr>
                <w:rFonts w:ascii="Arial" w:hAnsi="Arial" w:cs="Arial"/>
              </w:rPr>
              <w:t>Ne mažiau kaip 1 vnt. USB 2.0 ar lygiavertis</w:t>
            </w:r>
          </w:p>
        </w:tc>
        <w:tc>
          <w:tcPr>
            <w:tcW w:w="1565" w:type="pct"/>
            <w:tcBorders>
              <w:top w:val="single" w:sz="4" w:space="0" w:color="auto"/>
              <w:left w:val="single" w:sz="4" w:space="0" w:color="auto"/>
              <w:bottom w:val="single" w:sz="4" w:space="0" w:color="auto"/>
              <w:right w:val="single" w:sz="4" w:space="0" w:color="auto"/>
            </w:tcBorders>
          </w:tcPr>
          <w:p w14:paraId="418EC200" w14:textId="77777777" w:rsidR="00CD2B27" w:rsidRPr="007F6933" w:rsidRDefault="00CD2B27" w:rsidP="00CD2B27">
            <w:pPr>
              <w:rPr>
                <w:rFonts w:ascii="Arial" w:hAnsi="Arial" w:cs="Arial"/>
              </w:rPr>
            </w:pPr>
          </w:p>
        </w:tc>
      </w:tr>
      <w:tr w:rsidR="006B2121" w:rsidRPr="007F6933" w14:paraId="40FB9405" w14:textId="77777777" w:rsidTr="00CD2B27">
        <w:tc>
          <w:tcPr>
            <w:tcW w:w="315" w:type="pct"/>
            <w:tcBorders>
              <w:top w:val="single" w:sz="4" w:space="0" w:color="auto"/>
              <w:left w:val="single" w:sz="4" w:space="0" w:color="auto"/>
              <w:bottom w:val="single" w:sz="4" w:space="0" w:color="auto"/>
              <w:right w:val="single" w:sz="4" w:space="0" w:color="auto"/>
            </w:tcBorders>
          </w:tcPr>
          <w:p w14:paraId="286BE29C" w14:textId="4771B3FE" w:rsidR="00CD2B27" w:rsidRPr="007F6933" w:rsidRDefault="00CD2B27" w:rsidP="00CD2B27">
            <w:pPr>
              <w:jc w:val="center"/>
              <w:rPr>
                <w:rFonts w:ascii="Arial" w:hAnsi="Arial" w:cs="Arial"/>
              </w:rPr>
            </w:pPr>
            <w:r w:rsidRPr="007F6933">
              <w:rPr>
                <w:rFonts w:ascii="Arial" w:hAnsi="Arial" w:cs="Arial"/>
              </w:rPr>
              <w:t>4.</w:t>
            </w:r>
          </w:p>
        </w:tc>
        <w:tc>
          <w:tcPr>
            <w:tcW w:w="1559" w:type="pct"/>
            <w:tcBorders>
              <w:top w:val="single" w:sz="4" w:space="0" w:color="auto"/>
              <w:left w:val="single" w:sz="4" w:space="0" w:color="auto"/>
              <w:bottom w:val="single" w:sz="4" w:space="0" w:color="auto"/>
              <w:right w:val="single" w:sz="4" w:space="0" w:color="auto"/>
            </w:tcBorders>
          </w:tcPr>
          <w:p w14:paraId="4DE14081" w14:textId="24A41596" w:rsidR="00CD2B27" w:rsidRPr="007F6933" w:rsidRDefault="00CD2B27" w:rsidP="00CD2B27">
            <w:pPr>
              <w:rPr>
                <w:rFonts w:ascii="Arial" w:hAnsi="Arial" w:cs="Arial"/>
                <w:i/>
                <w:iCs/>
              </w:rPr>
            </w:pPr>
            <w:r w:rsidRPr="007F6933">
              <w:rPr>
                <w:rFonts w:ascii="Arial" w:hAnsi="Arial" w:cs="Arial"/>
              </w:rPr>
              <w:t>Maitinimas iš išorinio elektros tinklo*</w:t>
            </w:r>
          </w:p>
        </w:tc>
        <w:tc>
          <w:tcPr>
            <w:tcW w:w="1561" w:type="pct"/>
            <w:tcBorders>
              <w:top w:val="single" w:sz="4" w:space="0" w:color="auto"/>
              <w:left w:val="single" w:sz="4" w:space="0" w:color="auto"/>
              <w:bottom w:val="single" w:sz="4" w:space="0" w:color="auto"/>
              <w:right w:val="single" w:sz="4" w:space="0" w:color="auto"/>
            </w:tcBorders>
          </w:tcPr>
          <w:p w14:paraId="557479CA" w14:textId="7F7524B8" w:rsidR="00CD2B27" w:rsidRPr="007F6933" w:rsidRDefault="00CD2B27" w:rsidP="00CD2B27">
            <w:pPr>
              <w:rPr>
                <w:rFonts w:ascii="Arial" w:hAnsi="Arial" w:cs="Arial"/>
                <w:i/>
                <w:iCs/>
              </w:rPr>
            </w:pPr>
            <w:r w:rsidRPr="007F6933">
              <w:rPr>
                <w:rFonts w:ascii="Arial" w:hAnsi="Arial" w:cs="Arial"/>
              </w:rPr>
              <w:t>Būtina</w:t>
            </w:r>
          </w:p>
        </w:tc>
        <w:tc>
          <w:tcPr>
            <w:tcW w:w="1565" w:type="pct"/>
            <w:tcBorders>
              <w:top w:val="single" w:sz="4" w:space="0" w:color="auto"/>
              <w:left w:val="single" w:sz="4" w:space="0" w:color="auto"/>
              <w:bottom w:val="single" w:sz="4" w:space="0" w:color="auto"/>
              <w:right w:val="single" w:sz="4" w:space="0" w:color="auto"/>
            </w:tcBorders>
          </w:tcPr>
          <w:p w14:paraId="70712DEB" w14:textId="77777777" w:rsidR="00CD2B27" w:rsidRPr="007F6933" w:rsidRDefault="00CD2B27" w:rsidP="00CD2B27">
            <w:pPr>
              <w:rPr>
                <w:rFonts w:ascii="Arial" w:hAnsi="Arial" w:cs="Arial"/>
              </w:rPr>
            </w:pPr>
          </w:p>
        </w:tc>
      </w:tr>
      <w:tr w:rsidR="006B2121" w:rsidRPr="007F6933" w14:paraId="18233946" w14:textId="77777777" w:rsidTr="00CD2B27">
        <w:tc>
          <w:tcPr>
            <w:tcW w:w="315" w:type="pct"/>
            <w:tcBorders>
              <w:top w:val="single" w:sz="4" w:space="0" w:color="auto"/>
              <w:left w:val="single" w:sz="4" w:space="0" w:color="auto"/>
              <w:bottom w:val="single" w:sz="4" w:space="0" w:color="auto"/>
              <w:right w:val="single" w:sz="4" w:space="0" w:color="auto"/>
            </w:tcBorders>
          </w:tcPr>
          <w:p w14:paraId="6FFCC38E" w14:textId="1A58F591" w:rsidR="00CD2B27" w:rsidRPr="007F6933" w:rsidRDefault="00CD2B27" w:rsidP="00CD2B27">
            <w:pPr>
              <w:jc w:val="center"/>
              <w:rPr>
                <w:rFonts w:ascii="Arial" w:hAnsi="Arial" w:cs="Arial"/>
              </w:rPr>
            </w:pPr>
            <w:r w:rsidRPr="007F6933">
              <w:rPr>
                <w:rFonts w:ascii="Arial" w:hAnsi="Arial" w:cs="Arial"/>
              </w:rPr>
              <w:t>5.</w:t>
            </w:r>
          </w:p>
        </w:tc>
        <w:tc>
          <w:tcPr>
            <w:tcW w:w="1559" w:type="pct"/>
            <w:tcBorders>
              <w:top w:val="single" w:sz="4" w:space="0" w:color="auto"/>
              <w:left w:val="single" w:sz="4" w:space="0" w:color="auto"/>
              <w:bottom w:val="single" w:sz="4" w:space="0" w:color="auto"/>
              <w:right w:val="single" w:sz="4" w:space="0" w:color="auto"/>
            </w:tcBorders>
          </w:tcPr>
          <w:p w14:paraId="4EE70D08" w14:textId="61D18BEC" w:rsidR="00CD2B27" w:rsidRPr="007F6933" w:rsidRDefault="00CD2B27" w:rsidP="00CD2B27">
            <w:pPr>
              <w:rPr>
                <w:rFonts w:ascii="Arial" w:hAnsi="Arial" w:cs="Arial"/>
              </w:rPr>
            </w:pPr>
            <w:r w:rsidRPr="007F6933">
              <w:rPr>
                <w:rFonts w:ascii="Arial" w:hAnsi="Arial" w:cs="Arial"/>
              </w:rPr>
              <w:t>Išorinių suderintų įrenginių maitinimas*</w:t>
            </w:r>
          </w:p>
        </w:tc>
        <w:tc>
          <w:tcPr>
            <w:tcW w:w="1561" w:type="pct"/>
            <w:tcBorders>
              <w:top w:val="single" w:sz="4" w:space="0" w:color="auto"/>
              <w:left w:val="single" w:sz="4" w:space="0" w:color="auto"/>
              <w:bottom w:val="single" w:sz="4" w:space="0" w:color="auto"/>
              <w:right w:val="single" w:sz="4" w:space="0" w:color="auto"/>
            </w:tcBorders>
          </w:tcPr>
          <w:p w14:paraId="10EBBBDC" w14:textId="672E8012" w:rsidR="00CD2B27" w:rsidRPr="007F6933" w:rsidRDefault="00CD2B27" w:rsidP="00CD2B27">
            <w:pPr>
              <w:rPr>
                <w:rFonts w:ascii="Arial" w:hAnsi="Arial" w:cs="Arial"/>
              </w:rPr>
            </w:pPr>
            <w:r w:rsidRPr="007F6933">
              <w:rPr>
                <w:rFonts w:ascii="Arial" w:hAnsi="Arial" w:cs="Arial"/>
              </w:rPr>
              <w:t>Būtina</w:t>
            </w:r>
          </w:p>
        </w:tc>
        <w:tc>
          <w:tcPr>
            <w:tcW w:w="1565" w:type="pct"/>
            <w:tcBorders>
              <w:top w:val="single" w:sz="4" w:space="0" w:color="auto"/>
              <w:left w:val="single" w:sz="4" w:space="0" w:color="auto"/>
              <w:bottom w:val="single" w:sz="4" w:space="0" w:color="auto"/>
              <w:right w:val="single" w:sz="4" w:space="0" w:color="auto"/>
            </w:tcBorders>
          </w:tcPr>
          <w:p w14:paraId="3E929321" w14:textId="77777777" w:rsidR="00CD2B27" w:rsidRPr="007F6933" w:rsidRDefault="00CD2B27" w:rsidP="00CD2B27">
            <w:pPr>
              <w:rPr>
                <w:rFonts w:ascii="Arial" w:hAnsi="Arial" w:cs="Arial"/>
              </w:rPr>
            </w:pPr>
          </w:p>
        </w:tc>
      </w:tr>
      <w:tr w:rsidR="006B2121" w:rsidRPr="007F6933" w14:paraId="753C490F" w14:textId="77777777" w:rsidTr="00CD2B27">
        <w:tc>
          <w:tcPr>
            <w:tcW w:w="315" w:type="pct"/>
            <w:tcBorders>
              <w:top w:val="single" w:sz="4" w:space="0" w:color="auto"/>
              <w:left w:val="single" w:sz="4" w:space="0" w:color="auto"/>
              <w:bottom w:val="single" w:sz="4" w:space="0" w:color="auto"/>
              <w:right w:val="single" w:sz="4" w:space="0" w:color="auto"/>
            </w:tcBorders>
          </w:tcPr>
          <w:p w14:paraId="55F9CE5D" w14:textId="24CBBCB6" w:rsidR="00CD2B27" w:rsidRPr="007F6933" w:rsidRDefault="00CD2B27" w:rsidP="00CD2B27">
            <w:pPr>
              <w:jc w:val="center"/>
              <w:rPr>
                <w:rFonts w:ascii="Arial" w:hAnsi="Arial" w:cs="Arial"/>
              </w:rPr>
            </w:pPr>
            <w:r w:rsidRPr="007F6933">
              <w:rPr>
                <w:rFonts w:ascii="Arial" w:hAnsi="Arial" w:cs="Arial"/>
              </w:rPr>
              <w:t>6.</w:t>
            </w:r>
          </w:p>
        </w:tc>
        <w:tc>
          <w:tcPr>
            <w:tcW w:w="1559" w:type="pct"/>
            <w:tcBorders>
              <w:top w:val="single" w:sz="4" w:space="0" w:color="auto"/>
              <w:left w:val="single" w:sz="4" w:space="0" w:color="auto"/>
              <w:bottom w:val="single" w:sz="4" w:space="0" w:color="auto"/>
              <w:right w:val="single" w:sz="4" w:space="0" w:color="auto"/>
            </w:tcBorders>
          </w:tcPr>
          <w:p w14:paraId="6B6EB713" w14:textId="37135A20" w:rsidR="00CD2B27" w:rsidRPr="007F6933" w:rsidRDefault="00CD2B27" w:rsidP="00CD2B27">
            <w:pPr>
              <w:rPr>
                <w:rFonts w:ascii="Arial" w:hAnsi="Arial" w:cs="Arial"/>
              </w:rPr>
            </w:pPr>
            <w:r w:rsidRPr="007F6933">
              <w:rPr>
                <w:rFonts w:ascii="Arial" w:hAnsi="Arial" w:cs="Arial"/>
              </w:rPr>
              <w:t>Trigerio signalo įvestis*</w:t>
            </w:r>
          </w:p>
        </w:tc>
        <w:tc>
          <w:tcPr>
            <w:tcW w:w="1561" w:type="pct"/>
            <w:tcBorders>
              <w:top w:val="single" w:sz="4" w:space="0" w:color="auto"/>
              <w:left w:val="single" w:sz="4" w:space="0" w:color="auto"/>
              <w:bottom w:val="single" w:sz="4" w:space="0" w:color="auto"/>
              <w:right w:val="single" w:sz="4" w:space="0" w:color="auto"/>
            </w:tcBorders>
          </w:tcPr>
          <w:p w14:paraId="11724652" w14:textId="18A53EBB" w:rsidR="00CD2B27" w:rsidRPr="007F6933" w:rsidRDefault="00CD2B27" w:rsidP="00CD2B27">
            <w:pPr>
              <w:rPr>
                <w:rFonts w:ascii="Arial" w:hAnsi="Arial" w:cs="Arial"/>
              </w:rPr>
            </w:pPr>
            <w:r w:rsidRPr="007F6933">
              <w:rPr>
                <w:rFonts w:ascii="Arial" w:hAnsi="Arial" w:cs="Arial"/>
              </w:rPr>
              <w:t>Būtina</w:t>
            </w:r>
          </w:p>
        </w:tc>
        <w:tc>
          <w:tcPr>
            <w:tcW w:w="1565" w:type="pct"/>
            <w:tcBorders>
              <w:top w:val="single" w:sz="4" w:space="0" w:color="auto"/>
              <w:left w:val="single" w:sz="4" w:space="0" w:color="auto"/>
              <w:bottom w:val="single" w:sz="4" w:space="0" w:color="auto"/>
              <w:right w:val="single" w:sz="4" w:space="0" w:color="auto"/>
            </w:tcBorders>
          </w:tcPr>
          <w:p w14:paraId="68007959" w14:textId="77777777" w:rsidR="00CD2B27" w:rsidRPr="007F6933" w:rsidRDefault="00CD2B27" w:rsidP="00CD2B27">
            <w:pPr>
              <w:rPr>
                <w:rFonts w:ascii="Arial" w:hAnsi="Arial" w:cs="Arial"/>
              </w:rPr>
            </w:pPr>
          </w:p>
        </w:tc>
      </w:tr>
      <w:tr w:rsidR="006B2121" w:rsidRPr="007F6933" w14:paraId="09AB949A" w14:textId="77777777" w:rsidTr="00CD2B27">
        <w:tc>
          <w:tcPr>
            <w:tcW w:w="315" w:type="pct"/>
            <w:tcBorders>
              <w:top w:val="single" w:sz="4" w:space="0" w:color="auto"/>
              <w:left w:val="single" w:sz="4" w:space="0" w:color="auto"/>
              <w:bottom w:val="single" w:sz="4" w:space="0" w:color="auto"/>
              <w:right w:val="single" w:sz="4" w:space="0" w:color="auto"/>
            </w:tcBorders>
          </w:tcPr>
          <w:p w14:paraId="3CC00E5B" w14:textId="16709983" w:rsidR="00CD2B27" w:rsidRPr="007F6933" w:rsidRDefault="00CD2B27" w:rsidP="00CD2B27">
            <w:pPr>
              <w:jc w:val="center"/>
              <w:rPr>
                <w:rFonts w:ascii="Arial" w:hAnsi="Arial" w:cs="Arial"/>
              </w:rPr>
            </w:pPr>
            <w:r w:rsidRPr="007F6933">
              <w:rPr>
                <w:rFonts w:ascii="Arial" w:hAnsi="Arial" w:cs="Arial"/>
              </w:rPr>
              <w:t>7.</w:t>
            </w:r>
          </w:p>
        </w:tc>
        <w:tc>
          <w:tcPr>
            <w:tcW w:w="1559" w:type="pct"/>
            <w:tcBorders>
              <w:top w:val="single" w:sz="4" w:space="0" w:color="auto"/>
              <w:left w:val="single" w:sz="4" w:space="0" w:color="auto"/>
              <w:bottom w:val="single" w:sz="4" w:space="0" w:color="auto"/>
              <w:right w:val="single" w:sz="4" w:space="0" w:color="auto"/>
            </w:tcBorders>
          </w:tcPr>
          <w:p w14:paraId="2EF38AF5" w14:textId="78BDE797" w:rsidR="00CD2B27" w:rsidRPr="007F6933" w:rsidRDefault="00CD2B27" w:rsidP="00CD2B27">
            <w:pPr>
              <w:rPr>
                <w:rFonts w:ascii="Arial" w:hAnsi="Arial" w:cs="Arial"/>
              </w:rPr>
            </w:pPr>
            <w:r w:rsidRPr="007F6933">
              <w:rPr>
                <w:rFonts w:ascii="Arial" w:hAnsi="Arial" w:cs="Arial"/>
              </w:rPr>
              <w:t>Analoginių įvesties kanalų sk.</w:t>
            </w:r>
          </w:p>
        </w:tc>
        <w:tc>
          <w:tcPr>
            <w:tcW w:w="1561" w:type="pct"/>
            <w:tcBorders>
              <w:top w:val="single" w:sz="4" w:space="0" w:color="auto"/>
              <w:left w:val="single" w:sz="4" w:space="0" w:color="auto"/>
              <w:bottom w:val="single" w:sz="4" w:space="0" w:color="auto"/>
              <w:right w:val="single" w:sz="4" w:space="0" w:color="auto"/>
            </w:tcBorders>
          </w:tcPr>
          <w:p w14:paraId="5026A0EF" w14:textId="286A841E" w:rsidR="00CD2B27" w:rsidRPr="007F6933" w:rsidRDefault="00CD2B27" w:rsidP="00CD2B27">
            <w:pPr>
              <w:rPr>
                <w:rFonts w:ascii="Arial" w:hAnsi="Arial" w:cs="Arial"/>
              </w:rPr>
            </w:pPr>
            <w:r w:rsidRPr="007F6933">
              <w:rPr>
                <w:rFonts w:ascii="Arial" w:hAnsi="Arial" w:cs="Arial"/>
              </w:rPr>
              <w:t>Ne mažiau kaip 4 vnt.</w:t>
            </w:r>
          </w:p>
        </w:tc>
        <w:tc>
          <w:tcPr>
            <w:tcW w:w="1565" w:type="pct"/>
            <w:tcBorders>
              <w:top w:val="single" w:sz="4" w:space="0" w:color="auto"/>
              <w:left w:val="single" w:sz="4" w:space="0" w:color="auto"/>
              <w:bottom w:val="single" w:sz="4" w:space="0" w:color="auto"/>
              <w:right w:val="single" w:sz="4" w:space="0" w:color="auto"/>
            </w:tcBorders>
          </w:tcPr>
          <w:p w14:paraId="74F8D90C" w14:textId="77777777" w:rsidR="00CD2B27" w:rsidRPr="007F6933" w:rsidRDefault="00CD2B27" w:rsidP="00CD2B27">
            <w:pPr>
              <w:rPr>
                <w:rFonts w:ascii="Arial" w:hAnsi="Arial" w:cs="Arial"/>
              </w:rPr>
            </w:pPr>
          </w:p>
        </w:tc>
      </w:tr>
      <w:tr w:rsidR="006B2121" w:rsidRPr="007F6933" w14:paraId="538CDB67" w14:textId="77777777" w:rsidTr="00CD2B27">
        <w:tc>
          <w:tcPr>
            <w:tcW w:w="315" w:type="pct"/>
            <w:tcBorders>
              <w:top w:val="single" w:sz="4" w:space="0" w:color="auto"/>
              <w:left w:val="single" w:sz="4" w:space="0" w:color="auto"/>
              <w:bottom w:val="single" w:sz="4" w:space="0" w:color="auto"/>
              <w:right w:val="single" w:sz="4" w:space="0" w:color="auto"/>
            </w:tcBorders>
          </w:tcPr>
          <w:p w14:paraId="1455C62E" w14:textId="5DC9EBE3" w:rsidR="00CD2B27" w:rsidRPr="007F6933" w:rsidRDefault="00CD2B27" w:rsidP="00CD2B27">
            <w:pPr>
              <w:jc w:val="center"/>
              <w:rPr>
                <w:rFonts w:ascii="Arial" w:hAnsi="Arial" w:cs="Arial"/>
              </w:rPr>
            </w:pPr>
            <w:r w:rsidRPr="007F6933">
              <w:rPr>
                <w:rFonts w:ascii="Arial" w:hAnsi="Arial" w:cs="Arial"/>
              </w:rPr>
              <w:t>8.</w:t>
            </w:r>
          </w:p>
        </w:tc>
        <w:tc>
          <w:tcPr>
            <w:tcW w:w="1559" w:type="pct"/>
            <w:tcBorders>
              <w:top w:val="single" w:sz="4" w:space="0" w:color="auto"/>
              <w:left w:val="single" w:sz="4" w:space="0" w:color="auto"/>
              <w:bottom w:val="single" w:sz="4" w:space="0" w:color="auto"/>
              <w:right w:val="single" w:sz="4" w:space="0" w:color="auto"/>
            </w:tcBorders>
          </w:tcPr>
          <w:p w14:paraId="39A0983F" w14:textId="266B4BC4" w:rsidR="00CD2B27" w:rsidRPr="007F6933" w:rsidRDefault="00CD2B27" w:rsidP="00CD2B27">
            <w:pPr>
              <w:rPr>
                <w:rFonts w:ascii="Arial" w:hAnsi="Arial" w:cs="Arial"/>
              </w:rPr>
            </w:pPr>
            <w:r w:rsidRPr="007F6933">
              <w:rPr>
                <w:rFonts w:ascii="Arial" w:hAnsi="Arial" w:cs="Arial"/>
              </w:rPr>
              <w:t>Integruoti diferenciniai įvesties kanalai</w:t>
            </w:r>
          </w:p>
        </w:tc>
        <w:tc>
          <w:tcPr>
            <w:tcW w:w="1561" w:type="pct"/>
            <w:tcBorders>
              <w:top w:val="single" w:sz="4" w:space="0" w:color="auto"/>
              <w:left w:val="single" w:sz="4" w:space="0" w:color="auto"/>
              <w:bottom w:val="single" w:sz="4" w:space="0" w:color="auto"/>
              <w:right w:val="single" w:sz="4" w:space="0" w:color="auto"/>
            </w:tcBorders>
          </w:tcPr>
          <w:p w14:paraId="60FD71F1" w14:textId="7D46720B" w:rsidR="00CD2B27" w:rsidRPr="007F6933" w:rsidRDefault="00CD2B27" w:rsidP="00CD2B27">
            <w:pPr>
              <w:rPr>
                <w:rFonts w:ascii="Arial" w:hAnsi="Arial" w:cs="Arial"/>
              </w:rPr>
            </w:pPr>
            <w:r w:rsidRPr="007F6933">
              <w:rPr>
                <w:rFonts w:ascii="Arial" w:hAnsi="Arial" w:cs="Arial"/>
              </w:rPr>
              <w:t>Ne mažiau  kaip 4 vnt.</w:t>
            </w:r>
          </w:p>
        </w:tc>
        <w:tc>
          <w:tcPr>
            <w:tcW w:w="1565" w:type="pct"/>
            <w:tcBorders>
              <w:top w:val="single" w:sz="4" w:space="0" w:color="auto"/>
              <w:left w:val="single" w:sz="4" w:space="0" w:color="auto"/>
              <w:bottom w:val="single" w:sz="4" w:space="0" w:color="auto"/>
              <w:right w:val="single" w:sz="4" w:space="0" w:color="auto"/>
            </w:tcBorders>
          </w:tcPr>
          <w:p w14:paraId="76090835" w14:textId="77777777" w:rsidR="00CD2B27" w:rsidRPr="007F6933" w:rsidRDefault="00CD2B27" w:rsidP="00CD2B27">
            <w:pPr>
              <w:rPr>
                <w:rFonts w:ascii="Arial" w:hAnsi="Arial" w:cs="Arial"/>
              </w:rPr>
            </w:pPr>
          </w:p>
        </w:tc>
      </w:tr>
      <w:tr w:rsidR="006B2121" w:rsidRPr="007F6933" w14:paraId="35F5EDDC" w14:textId="77777777" w:rsidTr="00CD2B27">
        <w:tc>
          <w:tcPr>
            <w:tcW w:w="315" w:type="pct"/>
            <w:tcBorders>
              <w:top w:val="single" w:sz="4" w:space="0" w:color="auto"/>
              <w:left w:val="single" w:sz="4" w:space="0" w:color="auto"/>
              <w:bottom w:val="single" w:sz="4" w:space="0" w:color="auto"/>
              <w:right w:val="single" w:sz="4" w:space="0" w:color="auto"/>
            </w:tcBorders>
          </w:tcPr>
          <w:p w14:paraId="60DEE314" w14:textId="36B2F374" w:rsidR="00CD2B27" w:rsidRPr="007F6933" w:rsidRDefault="00CD2B27" w:rsidP="00CD2B27">
            <w:pPr>
              <w:jc w:val="center"/>
              <w:rPr>
                <w:rFonts w:ascii="Arial" w:hAnsi="Arial" w:cs="Arial"/>
              </w:rPr>
            </w:pPr>
            <w:r w:rsidRPr="007F6933">
              <w:rPr>
                <w:rFonts w:ascii="Arial" w:hAnsi="Arial" w:cs="Arial"/>
              </w:rPr>
              <w:t>9.</w:t>
            </w:r>
          </w:p>
        </w:tc>
        <w:tc>
          <w:tcPr>
            <w:tcW w:w="1559" w:type="pct"/>
            <w:tcBorders>
              <w:top w:val="single" w:sz="4" w:space="0" w:color="auto"/>
              <w:left w:val="single" w:sz="4" w:space="0" w:color="auto"/>
              <w:bottom w:val="single" w:sz="4" w:space="0" w:color="auto"/>
              <w:right w:val="single" w:sz="4" w:space="0" w:color="auto"/>
            </w:tcBorders>
          </w:tcPr>
          <w:p w14:paraId="61BA53B3" w14:textId="0A327D83" w:rsidR="00CD2B27" w:rsidRPr="007F6933" w:rsidRDefault="00CD2B27" w:rsidP="00CD2B27">
            <w:pPr>
              <w:rPr>
                <w:rFonts w:ascii="Arial" w:hAnsi="Arial" w:cs="Arial"/>
              </w:rPr>
            </w:pPr>
            <w:r w:rsidRPr="007F6933">
              <w:rPr>
                <w:rFonts w:ascii="Arial" w:hAnsi="Arial" w:cs="Arial"/>
              </w:rPr>
              <w:t>Įėjimo signalų įtampų diapazonas</w:t>
            </w:r>
          </w:p>
        </w:tc>
        <w:tc>
          <w:tcPr>
            <w:tcW w:w="1561" w:type="pct"/>
            <w:tcBorders>
              <w:top w:val="single" w:sz="4" w:space="0" w:color="auto"/>
              <w:left w:val="single" w:sz="4" w:space="0" w:color="auto"/>
              <w:bottom w:val="single" w:sz="4" w:space="0" w:color="auto"/>
              <w:right w:val="single" w:sz="4" w:space="0" w:color="auto"/>
            </w:tcBorders>
          </w:tcPr>
          <w:p w14:paraId="4429E746" w14:textId="4E05D24C" w:rsidR="00CD2B27" w:rsidRPr="007F6933" w:rsidRDefault="00CD2B27" w:rsidP="00CD2B27">
            <w:pPr>
              <w:rPr>
                <w:rFonts w:ascii="Arial" w:hAnsi="Arial" w:cs="Arial"/>
              </w:rPr>
            </w:pPr>
            <w:r w:rsidRPr="007F6933">
              <w:rPr>
                <w:rFonts w:ascii="Arial" w:hAnsi="Arial" w:cs="Arial"/>
              </w:rPr>
              <w:t xml:space="preserve">Ne siauriau kaip nuo ±20 </w:t>
            </w:r>
            <w:proofErr w:type="spellStart"/>
            <w:r w:rsidRPr="007F6933">
              <w:rPr>
                <w:rFonts w:ascii="Arial" w:hAnsi="Arial" w:cs="Arial"/>
              </w:rPr>
              <w:t>mV</w:t>
            </w:r>
            <w:proofErr w:type="spellEnd"/>
            <w:r w:rsidRPr="007F6933">
              <w:rPr>
                <w:rFonts w:ascii="Arial" w:hAnsi="Arial" w:cs="Arial"/>
              </w:rPr>
              <w:t xml:space="preserve"> iki ±10 V</w:t>
            </w:r>
          </w:p>
        </w:tc>
        <w:tc>
          <w:tcPr>
            <w:tcW w:w="1565" w:type="pct"/>
            <w:tcBorders>
              <w:top w:val="single" w:sz="4" w:space="0" w:color="auto"/>
              <w:left w:val="single" w:sz="4" w:space="0" w:color="auto"/>
              <w:bottom w:val="single" w:sz="4" w:space="0" w:color="auto"/>
              <w:right w:val="single" w:sz="4" w:space="0" w:color="auto"/>
            </w:tcBorders>
          </w:tcPr>
          <w:p w14:paraId="169A3BD4" w14:textId="77777777" w:rsidR="00CD2B27" w:rsidRPr="007F6933" w:rsidRDefault="00CD2B27" w:rsidP="00CD2B27">
            <w:pPr>
              <w:rPr>
                <w:rFonts w:ascii="Arial" w:hAnsi="Arial" w:cs="Arial"/>
              </w:rPr>
            </w:pPr>
          </w:p>
        </w:tc>
      </w:tr>
      <w:tr w:rsidR="006B2121" w:rsidRPr="007F6933" w14:paraId="4083DFC5" w14:textId="77777777" w:rsidTr="00CD2B27">
        <w:tc>
          <w:tcPr>
            <w:tcW w:w="315" w:type="pct"/>
            <w:tcBorders>
              <w:top w:val="single" w:sz="4" w:space="0" w:color="auto"/>
              <w:left w:val="single" w:sz="4" w:space="0" w:color="auto"/>
              <w:bottom w:val="single" w:sz="4" w:space="0" w:color="auto"/>
              <w:right w:val="single" w:sz="4" w:space="0" w:color="auto"/>
            </w:tcBorders>
          </w:tcPr>
          <w:p w14:paraId="2CA9F77C" w14:textId="1E2C70B8" w:rsidR="00CD2B27" w:rsidRPr="007F6933" w:rsidRDefault="00CD2B27" w:rsidP="00CD2B27">
            <w:pPr>
              <w:jc w:val="center"/>
              <w:rPr>
                <w:rFonts w:ascii="Arial" w:hAnsi="Arial" w:cs="Arial"/>
              </w:rPr>
            </w:pPr>
            <w:r w:rsidRPr="007F6933">
              <w:rPr>
                <w:rFonts w:ascii="Arial" w:hAnsi="Arial" w:cs="Arial"/>
              </w:rPr>
              <w:t>10.</w:t>
            </w:r>
          </w:p>
        </w:tc>
        <w:tc>
          <w:tcPr>
            <w:tcW w:w="1559" w:type="pct"/>
            <w:tcBorders>
              <w:top w:val="single" w:sz="4" w:space="0" w:color="auto"/>
              <w:left w:val="single" w:sz="4" w:space="0" w:color="auto"/>
              <w:bottom w:val="single" w:sz="4" w:space="0" w:color="auto"/>
              <w:right w:val="single" w:sz="4" w:space="0" w:color="auto"/>
            </w:tcBorders>
          </w:tcPr>
          <w:p w14:paraId="0F88119D" w14:textId="29ED08C1" w:rsidR="00CD2B27" w:rsidRPr="007F6933" w:rsidRDefault="00CD2B27" w:rsidP="00CD2B27">
            <w:pPr>
              <w:rPr>
                <w:rFonts w:ascii="Arial" w:hAnsi="Arial" w:cs="Arial"/>
              </w:rPr>
            </w:pPr>
            <w:r w:rsidRPr="007F6933">
              <w:rPr>
                <w:rFonts w:ascii="Arial" w:hAnsi="Arial" w:cs="Arial"/>
              </w:rPr>
              <w:t>Duomenų skiriamoji geba (bitai)</w:t>
            </w:r>
          </w:p>
        </w:tc>
        <w:tc>
          <w:tcPr>
            <w:tcW w:w="1561" w:type="pct"/>
            <w:tcBorders>
              <w:top w:val="single" w:sz="4" w:space="0" w:color="auto"/>
              <w:left w:val="single" w:sz="4" w:space="0" w:color="auto"/>
              <w:bottom w:val="single" w:sz="4" w:space="0" w:color="auto"/>
              <w:right w:val="single" w:sz="4" w:space="0" w:color="auto"/>
            </w:tcBorders>
          </w:tcPr>
          <w:p w14:paraId="72187C0A" w14:textId="057599A7" w:rsidR="00CD2B27" w:rsidRPr="007F6933" w:rsidRDefault="00CD2B27" w:rsidP="00CD2B27">
            <w:pPr>
              <w:rPr>
                <w:rFonts w:ascii="Arial" w:hAnsi="Arial" w:cs="Arial"/>
              </w:rPr>
            </w:pPr>
            <w:r w:rsidRPr="007F6933">
              <w:rPr>
                <w:rFonts w:ascii="Arial" w:hAnsi="Arial" w:cs="Arial"/>
              </w:rPr>
              <w:t xml:space="preserve">Ne blogiau kaip 16 </w:t>
            </w:r>
            <w:proofErr w:type="spellStart"/>
            <w:r w:rsidRPr="007F6933">
              <w:rPr>
                <w:rFonts w:ascii="Arial" w:hAnsi="Arial" w:cs="Arial"/>
              </w:rPr>
              <w:t>bit</w:t>
            </w:r>
            <w:proofErr w:type="spellEnd"/>
            <w:r w:rsidRPr="007F6933">
              <w:rPr>
                <w:rFonts w:ascii="Arial" w:hAnsi="Arial" w:cs="Arial"/>
              </w:rPr>
              <w:t>.</w:t>
            </w:r>
          </w:p>
        </w:tc>
        <w:tc>
          <w:tcPr>
            <w:tcW w:w="1565" w:type="pct"/>
            <w:tcBorders>
              <w:top w:val="single" w:sz="4" w:space="0" w:color="auto"/>
              <w:left w:val="single" w:sz="4" w:space="0" w:color="auto"/>
              <w:bottom w:val="single" w:sz="4" w:space="0" w:color="auto"/>
              <w:right w:val="single" w:sz="4" w:space="0" w:color="auto"/>
            </w:tcBorders>
          </w:tcPr>
          <w:p w14:paraId="305B7AD4" w14:textId="77777777" w:rsidR="00CD2B27" w:rsidRPr="007F6933" w:rsidRDefault="00CD2B27" w:rsidP="00CD2B27">
            <w:pPr>
              <w:rPr>
                <w:rFonts w:ascii="Arial" w:hAnsi="Arial" w:cs="Arial"/>
              </w:rPr>
            </w:pPr>
          </w:p>
        </w:tc>
      </w:tr>
      <w:tr w:rsidR="006B2121" w:rsidRPr="007F6933" w14:paraId="451CAC6A" w14:textId="77777777" w:rsidTr="00CD2B27">
        <w:tc>
          <w:tcPr>
            <w:tcW w:w="315" w:type="pct"/>
            <w:tcBorders>
              <w:top w:val="single" w:sz="4" w:space="0" w:color="auto"/>
              <w:left w:val="single" w:sz="4" w:space="0" w:color="auto"/>
              <w:bottom w:val="single" w:sz="4" w:space="0" w:color="auto"/>
              <w:right w:val="single" w:sz="4" w:space="0" w:color="auto"/>
            </w:tcBorders>
          </w:tcPr>
          <w:p w14:paraId="62A45C3F" w14:textId="780F357F" w:rsidR="00CD2B27" w:rsidRPr="007F6933" w:rsidRDefault="00CD2B27" w:rsidP="00CD2B27">
            <w:pPr>
              <w:jc w:val="center"/>
              <w:rPr>
                <w:rFonts w:ascii="Arial" w:hAnsi="Arial" w:cs="Arial"/>
              </w:rPr>
            </w:pPr>
            <w:r w:rsidRPr="007F6933">
              <w:rPr>
                <w:rFonts w:ascii="Arial" w:hAnsi="Arial" w:cs="Arial"/>
              </w:rPr>
              <w:t>11.</w:t>
            </w:r>
          </w:p>
        </w:tc>
        <w:tc>
          <w:tcPr>
            <w:tcW w:w="1559" w:type="pct"/>
            <w:tcBorders>
              <w:top w:val="single" w:sz="4" w:space="0" w:color="auto"/>
              <w:left w:val="single" w:sz="4" w:space="0" w:color="auto"/>
              <w:bottom w:val="single" w:sz="4" w:space="0" w:color="auto"/>
              <w:right w:val="single" w:sz="4" w:space="0" w:color="auto"/>
            </w:tcBorders>
          </w:tcPr>
          <w:p w14:paraId="5673DB38" w14:textId="7A8444EA" w:rsidR="00CD2B27" w:rsidRPr="007F6933" w:rsidRDefault="00CD2B27" w:rsidP="00CD2B27">
            <w:pPr>
              <w:rPr>
                <w:rFonts w:ascii="Arial" w:hAnsi="Arial" w:cs="Arial"/>
              </w:rPr>
            </w:pPr>
            <w:r w:rsidRPr="007F6933">
              <w:rPr>
                <w:rFonts w:ascii="Arial" w:hAnsi="Arial" w:cs="Arial"/>
              </w:rPr>
              <w:t xml:space="preserve">Minimalus signalų </w:t>
            </w:r>
            <w:proofErr w:type="spellStart"/>
            <w:r w:rsidRPr="007F6933">
              <w:rPr>
                <w:rFonts w:ascii="Arial" w:hAnsi="Arial" w:cs="Arial"/>
              </w:rPr>
              <w:t>diskretizavimo</w:t>
            </w:r>
            <w:proofErr w:type="spellEnd"/>
            <w:r w:rsidRPr="007F6933">
              <w:rPr>
                <w:rFonts w:ascii="Arial" w:hAnsi="Arial" w:cs="Arial"/>
              </w:rPr>
              <w:t xml:space="preserve"> dažnis </w:t>
            </w:r>
          </w:p>
        </w:tc>
        <w:tc>
          <w:tcPr>
            <w:tcW w:w="1561" w:type="pct"/>
            <w:tcBorders>
              <w:top w:val="single" w:sz="4" w:space="0" w:color="auto"/>
              <w:left w:val="single" w:sz="4" w:space="0" w:color="auto"/>
              <w:bottom w:val="single" w:sz="4" w:space="0" w:color="auto"/>
              <w:right w:val="single" w:sz="4" w:space="0" w:color="auto"/>
            </w:tcBorders>
          </w:tcPr>
          <w:p w14:paraId="35ADC744" w14:textId="196E0C59" w:rsidR="00CD2B27" w:rsidRPr="007F6933" w:rsidRDefault="00CD2B27" w:rsidP="00CD2B27">
            <w:pPr>
              <w:rPr>
                <w:rFonts w:ascii="Arial" w:hAnsi="Arial" w:cs="Arial"/>
              </w:rPr>
            </w:pPr>
            <w:r w:rsidRPr="007F6933">
              <w:rPr>
                <w:rFonts w:ascii="Arial" w:hAnsi="Arial" w:cs="Arial"/>
              </w:rPr>
              <w:t>Nuo ne mažiau kaip 0,002 Hz</w:t>
            </w:r>
          </w:p>
        </w:tc>
        <w:tc>
          <w:tcPr>
            <w:tcW w:w="1565" w:type="pct"/>
            <w:tcBorders>
              <w:top w:val="single" w:sz="4" w:space="0" w:color="auto"/>
              <w:left w:val="single" w:sz="4" w:space="0" w:color="auto"/>
              <w:bottom w:val="single" w:sz="4" w:space="0" w:color="auto"/>
              <w:right w:val="single" w:sz="4" w:space="0" w:color="auto"/>
            </w:tcBorders>
          </w:tcPr>
          <w:p w14:paraId="66C23FF6" w14:textId="77777777" w:rsidR="00CD2B27" w:rsidRPr="007F6933" w:rsidRDefault="00CD2B27" w:rsidP="00CD2B27">
            <w:pPr>
              <w:rPr>
                <w:rFonts w:ascii="Arial" w:hAnsi="Arial" w:cs="Arial"/>
              </w:rPr>
            </w:pPr>
          </w:p>
        </w:tc>
      </w:tr>
      <w:tr w:rsidR="006B2121" w:rsidRPr="007F6933" w14:paraId="7AB256F4" w14:textId="77777777" w:rsidTr="00CD2B27">
        <w:tc>
          <w:tcPr>
            <w:tcW w:w="315" w:type="pct"/>
            <w:tcBorders>
              <w:top w:val="single" w:sz="4" w:space="0" w:color="auto"/>
              <w:left w:val="single" w:sz="4" w:space="0" w:color="auto"/>
              <w:bottom w:val="single" w:sz="4" w:space="0" w:color="auto"/>
              <w:right w:val="single" w:sz="4" w:space="0" w:color="auto"/>
            </w:tcBorders>
          </w:tcPr>
          <w:p w14:paraId="35607000" w14:textId="26BEC0AF" w:rsidR="00CD2B27" w:rsidRPr="007F6933" w:rsidRDefault="00CD2B27" w:rsidP="00CD2B27">
            <w:pPr>
              <w:jc w:val="center"/>
              <w:rPr>
                <w:rFonts w:ascii="Arial" w:hAnsi="Arial" w:cs="Arial"/>
              </w:rPr>
            </w:pPr>
            <w:r w:rsidRPr="007F6933">
              <w:rPr>
                <w:rFonts w:ascii="Arial" w:hAnsi="Arial" w:cs="Arial"/>
              </w:rPr>
              <w:t>12.</w:t>
            </w:r>
          </w:p>
        </w:tc>
        <w:tc>
          <w:tcPr>
            <w:tcW w:w="1559" w:type="pct"/>
            <w:tcBorders>
              <w:top w:val="single" w:sz="4" w:space="0" w:color="auto"/>
              <w:left w:val="single" w:sz="4" w:space="0" w:color="auto"/>
              <w:bottom w:val="single" w:sz="4" w:space="0" w:color="auto"/>
              <w:right w:val="single" w:sz="4" w:space="0" w:color="auto"/>
            </w:tcBorders>
          </w:tcPr>
          <w:p w14:paraId="4FB572FC" w14:textId="7EF2BEBB" w:rsidR="00CD2B27" w:rsidRPr="007F6933" w:rsidRDefault="00CD2B27" w:rsidP="00CD2B27">
            <w:pPr>
              <w:rPr>
                <w:rFonts w:ascii="Arial" w:hAnsi="Arial" w:cs="Arial"/>
              </w:rPr>
            </w:pPr>
            <w:r w:rsidRPr="007F6933">
              <w:rPr>
                <w:rFonts w:ascii="Arial" w:hAnsi="Arial" w:cs="Arial"/>
              </w:rPr>
              <w:t xml:space="preserve">Maksimalus signalų </w:t>
            </w:r>
            <w:proofErr w:type="spellStart"/>
            <w:r w:rsidRPr="007F6933">
              <w:rPr>
                <w:rFonts w:ascii="Arial" w:hAnsi="Arial" w:cs="Arial"/>
              </w:rPr>
              <w:t>diskretizavimo</w:t>
            </w:r>
            <w:proofErr w:type="spellEnd"/>
            <w:r w:rsidRPr="007F6933">
              <w:rPr>
                <w:rFonts w:ascii="Arial" w:hAnsi="Arial" w:cs="Arial"/>
              </w:rPr>
              <w:t xml:space="preserve"> dažnis (kanalui)</w:t>
            </w:r>
          </w:p>
        </w:tc>
        <w:tc>
          <w:tcPr>
            <w:tcW w:w="1561" w:type="pct"/>
            <w:tcBorders>
              <w:top w:val="single" w:sz="4" w:space="0" w:color="auto"/>
              <w:left w:val="single" w:sz="4" w:space="0" w:color="auto"/>
              <w:bottom w:val="single" w:sz="4" w:space="0" w:color="auto"/>
              <w:right w:val="single" w:sz="4" w:space="0" w:color="auto"/>
            </w:tcBorders>
          </w:tcPr>
          <w:p w14:paraId="7F091638" w14:textId="7D6461F8" w:rsidR="00CD2B27" w:rsidRPr="007F6933" w:rsidRDefault="00CD2B27" w:rsidP="00CD2B27">
            <w:pPr>
              <w:rPr>
                <w:rFonts w:ascii="Arial" w:hAnsi="Arial" w:cs="Arial"/>
              </w:rPr>
            </w:pPr>
            <w:r w:rsidRPr="007F6933">
              <w:rPr>
                <w:rFonts w:ascii="Arial" w:hAnsi="Arial" w:cs="Arial"/>
              </w:rPr>
              <w:t xml:space="preserve">Ne daugiau kaip iki 100 </w:t>
            </w:r>
            <w:proofErr w:type="spellStart"/>
            <w:r w:rsidRPr="007F6933">
              <w:rPr>
                <w:rFonts w:ascii="Arial" w:hAnsi="Arial" w:cs="Arial"/>
              </w:rPr>
              <w:t>kHz</w:t>
            </w:r>
            <w:proofErr w:type="spellEnd"/>
          </w:p>
        </w:tc>
        <w:tc>
          <w:tcPr>
            <w:tcW w:w="1565" w:type="pct"/>
            <w:tcBorders>
              <w:top w:val="single" w:sz="4" w:space="0" w:color="auto"/>
              <w:left w:val="single" w:sz="4" w:space="0" w:color="auto"/>
              <w:bottom w:val="single" w:sz="4" w:space="0" w:color="auto"/>
              <w:right w:val="single" w:sz="4" w:space="0" w:color="auto"/>
            </w:tcBorders>
          </w:tcPr>
          <w:p w14:paraId="1AA65908" w14:textId="77777777" w:rsidR="00CD2B27" w:rsidRPr="007F6933" w:rsidRDefault="00CD2B27" w:rsidP="00CD2B27">
            <w:pPr>
              <w:rPr>
                <w:rFonts w:ascii="Arial" w:hAnsi="Arial" w:cs="Arial"/>
              </w:rPr>
            </w:pPr>
          </w:p>
        </w:tc>
      </w:tr>
      <w:tr w:rsidR="006B2121" w:rsidRPr="007F6933" w14:paraId="27377537" w14:textId="77777777" w:rsidTr="00CD2B27">
        <w:tc>
          <w:tcPr>
            <w:tcW w:w="315" w:type="pct"/>
            <w:tcBorders>
              <w:top w:val="single" w:sz="4" w:space="0" w:color="auto"/>
              <w:left w:val="single" w:sz="4" w:space="0" w:color="auto"/>
              <w:bottom w:val="single" w:sz="4" w:space="0" w:color="auto"/>
              <w:right w:val="single" w:sz="4" w:space="0" w:color="auto"/>
            </w:tcBorders>
          </w:tcPr>
          <w:p w14:paraId="064451B5" w14:textId="15988D0F" w:rsidR="00CD2B27" w:rsidRPr="007F6933" w:rsidRDefault="00CD2B27" w:rsidP="00CD2B27">
            <w:pPr>
              <w:jc w:val="center"/>
              <w:rPr>
                <w:rFonts w:ascii="Arial" w:hAnsi="Arial" w:cs="Arial"/>
              </w:rPr>
            </w:pPr>
            <w:r w:rsidRPr="007F6933">
              <w:rPr>
                <w:rFonts w:ascii="Arial" w:hAnsi="Arial" w:cs="Arial"/>
              </w:rPr>
              <w:t>13.</w:t>
            </w:r>
          </w:p>
        </w:tc>
        <w:tc>
          <w:tcPr>
            <w:tcW w:w="1559" w:type="pct"/>
            <w:tcBorders>
              <w:top w:val="single" w:sz="4" w:space="0" w:color="auto"/>
              <w:left w:val="single" w:sz="4" w:space="0" w:color="auto"/>
              <w:bottom w:val="single" w:sz="4" w:space="0" w:color="auto"/>
              <w:right w:val="single" w:sz="4" w:space="0" w:color="auto"/>
            </w:tcBorders>
          </w:tcPr>
          <w:p w14:paraId="05FF5224" w14:textId="18683645" w:rsidR="00CD2B27" w:rsidRPr="007F6933" w:rsidRDefault="00CD2B27" w:rsidP="00CD2B27">
            <w:pPr>
              <w:rPr>
                <w:rFonts w:ascii="Arial" w:hAnsi="Arial" w:cs="Arial"/>
              </w:rPr>
            </w:pPr>
            <w:r w:rsidRPr="007F6933">
              <w:rPr>
                <w:rFonts w:ascii="Arial" w:hAnsi="Arial" w:cs="Arial"/>
              </w:rPr>
              <w:t>Įėjimo varža (MΩ)</w:t>
            </w:r>
          </w:p>
        </w:tc>
        <w:tc>
          <w:tcPr>
            <w:tcW w:w="1561" w:type="pct"/>
            <w:tcBorders>
              <w:top w:val="single" w:sz="4" w:space="0" w:color="auto"/>
              <w:left w:val="single" w:sz="4" w:space="0" w:color="auto"/>
              <w:bottom w:val="single" w:sz="4" w:space="0" w:color="auto"/>
              <w:right w:val="single" w:sz="4" w:space="0" w:color="auto"/>
            </w:tcBorders>
          </w:tcPr>
          <w:p w14:paraId="2EFEEA33" w14:textId="70F6A2EB" w:rsidR="00CD2B27" w:rsidRPr="007F6933" w:rsidRDefault="00CD2B27" w:rsidP="00CD2B27">
            <w:pPr>
              <w:rPr>
                <w:rFonts w:ascii="Arial" w:hAnsi="Arial" w:cs="Arial"/>
              </w:rPr>
            </w:pPr>
            <w:r w:rsidRPr="007F6933">
              <w:rPr>
                <w:rFonts w:ascii="Arial" w:hAnsi="Arial" w:cs="Arial"/>
              </w:rPr>
              <w:t xml:space="preserve">&gt;1 </w:t>
            </w:r>
          </w:p>
        </w:tc>
        <w:tc>
          <w:tcPr>
            <w:tcW w:w="1565" w:type="pct"/>
            <w:tcBorders>
              <w:top w:val="single" w:sz="4" w:space="0" w:color="auto"/>
              <w:left w:val="single" w:sz="4" w:space="0" w:color="auto"/>
              <w:bottom w:val="single" w:sz="4" w:space="0" w:color="auto"/>
              <w:right w:val="single" w:sz="4" w:space="0" w:color="auto"/>
            </w:tcBorders>
          </w:tcPr>
          <w:p w14:paraId="046B6612" w14:textId="77777777" w:rsidR="00CD2B27" w:rsidRPr="007F6933" w:rsidRDefault="00CD2B27" w:rsidP="00CD2B27">
            <w:pPr>
              <w:rPr>
                <w:rFonts w:ascii="Arial" w:hAnsi="Arial" w:cs="Arial"/>
              </w:rPr>
            </w:pPr>
          </w:p>
        </w:tc>
      </w:tr>
      <w:tr w:rsidR="006B2121" w:rsidRPr="007F6933" w14:paraId="2D84EDD1" w14:textId="77777777" w:rsidTr="00CD2B27">
        <w:tc>
          <w:tcPr>
            <w:tcW w:w="315" w:type="pct"/>
            <w:tcBorders>
              <w:top w:val="single" w:sz="4" w:space="0" w:color="auto"/>
              <w:left w:val="single" w:sz="4" w:space="0" w:color="auto"/>
              <w:bottom w:val="single" w:sz="4" w:space="0" w:color="auto"/>
              <w:right w:val="single" w:sz="4" w:space="0" w:color="auto"/>
            </w:tcBorders>
          </w:tcPr>
          <w:p w14:paraId="3C4CC7E9" w14:textId="5FA42F2F" w:rsidR="00CD2B27" w:rsidRPr="007F6933" w:rsidRDefault="00CD2B27" w:rsidP="00CD2B27">
            <w:pPr>
              <w:jc w:val="center"/>
              <w:rPr>
                <w:rFonts w:ascii="Arial" w:hAnsi="Arial" w:cs="Arial"/>
              </w:rPr>
            </w:pPr>
            <w:r w:rsidRPr="007F6933">
              <w:rPr>
                <w:rFonts w:ascii="Arial" w:hAnsi="Arial" w:cs="Arial"/>
              </w:rPr>
              <w:t>14.</w:t>
            </w:r>
          </w:p>
        </w:tc>
        <w:tc>
          <w:tcPr>
            <w:tcW w:w="1559" w:type="pct"/>
            <w:tcBorders>
              <w:top w:val="single" w:sz="4" w:space="0" w:color="auto"/>
              <w:left w:val="single" w:sz="4" w:space="0" w:color="auto"/>
              <w:bottom w:val="single" w:sz="4" w:space="0" w:color="auto"/>
              <w:right w:val="single" w:sz="4" w:space="0" w:color="auto"/>
            </w:tcBorders>
          </w:tcPr>
          <w:p w14:paraId="689DF99A" w14:textId="38B30A1F" w:rsidR="00CD2B27" w:rsidRPr="007F6933" w:rsidRDefault="00CD2B27" w:rsidP="00CD2B27">
            <w:pPr>
              <w:rPr>
                <w:rFonts w:ascii="Arial" w:hAnsi="Arial" w:cs="Arial"/>
              </w:rPr>
            </w:pPr>
            <w:r w:rsidRPr="007F6933">
              <w:rPr>
                <w:rFonts w:ascii="Arial" w:hAnsi="Arial" w:cs="Arial"/>
              </w:rPr>
              <w:t>Išėjimo stiprintuvas</w:t>
            </w:r>
          </w:p>
        </w:tc>
        <w:tc>
          <w:tcPr>
            <w:tcW w:w="1561" w:type="pct"/>
            <w:tcBorders>
              <w:top w:val="single" w:sz="4" w:space="0" w:color="auto"/>
              <w:left w:val="single" w:sz="4" w:space="0" w:color="auto"/>
              <w:bottom w:val="single" w:sz="4" w:space="0" w:color="auto"/>
              <w:right w:val="single" w:sz="4" w:space="0" w:color="auto"/>
            </w:tcBorders>
          </w:tcPr>
          <w:p w14:paraId="0F7D7F7C" w14:textId="3F1201D4" w:rsidR="00CD2B27" w:rsidRPr="007F6933" w:rsidRDefault="00CD2B27" w:rsidP="00CD2B27">
            <w:pPr>
              <w:rPr>
                <w:rFonts w:ascii="Arial" w:hAnsi="Arial" w:cs="Arial"/>
              </w:rPr>
            </w:pPr>
            <w:r w:rsidRPr="007F6933">
              <w:rPr>
                <w:rFonts w:ascii="Arial" w:hAnsi="Arial" w:cs="Arial"/>
              </w:rPr>
              <w:t>Būtina</w:t>
            </w:r>
          </w:p>
        </w:tc>
        <w:tc>
          <w:tcPr>
            <w:tcW w:w="1565" w:type="pct"/>
            <w:tcBorders>
              <w:top w:val="single" w:sz="4" w:space="0" w:color="auto"/>
              <w:left w:val="single" w:sz="4" w:space="0" w:color="auto"/>
              <w:bottom w:val="single" w:sz="4" w:space="0" w:color="auto"/>
              <w:right w:val="single" w:sz="4" w:space="0" w:color="auto"/>
            </w:tcBorders>
          </w:tcPr>
          <w:p w14:paraId="5C907928" w14:textId="77777777" w:rsidR="00CD2B27" w:rsidRPr="007F6933" w:rsidRDefault="00CD2B27" w:rsidP="00CD2B27">
            <w:pPr>
              <w:rPr>
                <w:rFonts w:ascii="Arial" w:hAnsi="Arial" w:cs="Arial"/>
              </w:rPr>
            </w:pPr>
          </w:p>
        </w:tc>
      </w:tr>
      <w:tr w:rsidR="006B2121" w:rsidRPr="007F6933" w14:paraId="2E0B944F" w14:textId="77777777" w:rsidTr="00CD2B27">
        <w:tc>
          <w:tcPr>
            <w:tcW w:w="315" w:type="pct"/>
            <w:tcBorders>
              <w:top w:val="single" w:sz="4" w:space="0" w:color="auto"/>
              <w:left w:val="single" w:sz="4" w:space="0" w:color="auto"/>
              <w:bottom w:val="single" w:sz="4" w:space="0" w:color="auto"/>
              <w:right w:val="single" w:sz="4" w:space="0" w:color="auto"/>
            </w:tcBorders>
          </w:tcPr>
          <w:p w14:paraId="37FFC3A2" w14:textId="0D455645" w:rsidR="00CD2B27" w:rsidRPr="007F6933" w:rsidRDefault="00CD2B27" w:rsidP="00CD2B27">
            <w:pPr>
              <w:jc w:val="center"/>
              <w:rPr>
                <w:rFonts w:ascii="Arial" w:hAnsi="Arial" w:cs="Arial"/>
              </w:rPr>
            </w:pPr>
            <w:r w:rsidRPr="007F6933">
              <w:rPr>
                <w:rFonts w:ascii="Arial" w:hAnsi="Arial" w:cs="Arial"/>
              </w:rPr>
              <w:t>16.</w:t>
            </w:r>
          </w:p>
        </w:tc>
        <w:tc>
          <w:tcPr>
            <w:tcW w:w="1559" w:type="pct"/>
            <w:tcBorders>
              <w:top w:val="single" w:sz="4" w:space="0" w:color="auto"/>
              <w:left w:val="single" w:sz="4" w:space="0" w:color="auto"/>
              <w:bottom w:val="single" w:sz="4" w:space="0" w:color="auto"/>
              <w:right w:val="single" w:sz="4" w:space="0" w:color="auto"/>
            </w:tcBorders>
          </w:tcPr>
          <w:p w14:paraId="6A00DDEA" w14:textId="380B580E" w:rsidR="00CD2B27" w:rsidRPr="007F6933" w:rsidRDefault="00CD2B27" w:rsidP="00CD2B27">
            <w:pPr>
              <w:rPr>
                <w:rFonts w:ascii="Arial" w:hAnsi="Arial" w:cs="Arial"/>
              </w:rPr>
            </w:pPr>
            <w:r w:rsidRPr="007F6933">
              <w:rPr>
                <w:rFonts w:ascii="Arial" w:hAnsi="Arial" w:cs="Arial"/>
              </w:rPr>
              <w:t>Išvesties kanalų sk.</w:t>
            </w:r>
          </w:p>
        </w:tc>
        <w:tc>
          <w:tcPr>
            <w:tcW w:w="1561" w:type="pct"/>
            <w:tcBorders>
              <w:top w:val="single" w:sz="4" w:space="0" w:color="auto"/>
              <w:left w:val="single" w:sz="4" w:space="0" w:color="auto"/>
              <w:bottom w:val="single" w:sz="4" w:space="0" w:color="auto"/>
              <w:right w:val="single" w:sz="4" w:space="0" w:color="auto"/>
            </w:tcBorders>
          </w:tcPr>
          <w:p w14:paraId="3E4E3F76" w14:textId="263DD366" w:rsidR="00CD2B27" w:rsidRPr="007F6933" w:rsidRDefault="00CD2B27" w:rsidP="00CD2B27">
            <w:pPr>
              <w:rPr>
                <w:rFonts w:ascii="Arial" w:hAnsi="Arial" w:cs="Arial"/>
              </w:rPr>
            </w:pPr>
            <w:r w:rsidRPr="007F6933">
              <w:rPr>
                <w:rFonts w:ascii="Arial" w:hAnsi="Arial" w:cs="Arial"/>
              </w:rPr>
              <w:t>Ne mažiau kaip 1 kanalas</w:t>
            </w:r>
          </w:p>
        </w:tc>
        <w:tc>
          <w:tcPr>
            <w:tcW w:w="1565" w:type="pct"/>
            <w:tcBorders>
              <w:top w:val="single" w:sz="4" w:space="0" w:color="auto"/>
              <w:left w:val="single" w:sz="4" w:space="0" w:color="auto"/>
              <w:bottom w:val="single" w:sz="4" w:space="0" w:color="auto"/>
              <w:right w:val="single" w:sz="4" w:space="0" w:color="auto"/>
            </w:tcBorders>
          </w:tcPr>
          <w:p w14:paraId="5AE56975" w14:textId="77777777" w:rsidR="00CD2B27" w:rsidRPr="007F6933" w:rsidRDefault="00CD2B27" w:rsidP="00CD2B27">
            <w:pPr>
              <w:rPr>
                <w:rFonts w:ascii="Arial" w:hAnsi="Arial" w:cs="Arial"/>
              </w:rPr>
            </w:pPr>
          </w:p>
        </w:tc>
      </w:tr>
      <w:tr w:rsidR="006B2121" w:rsidRPr="007F6933" w14:paraId="312CF532" w14:textId="77777777" w:rsidTr="00CD2B27">
        <w:tc>
          <w:tcPr>
            <w:tcW w:w="315" w:type="pct"/>
            <w:tcBorders>
              <w:top w:val="single" w:sz="4" w:space="0" w:color="auto"/>
              <w:left w:val="single" w:sz="4" w:space="0" w:color="auto"/>
              <w:bottom w:val="single" w:sz="4" w:space="0" w:color="auto"/>
              <w:right w:val="single" w:sz="4" w:space="0" w:color="auto"/>
            </w:tcBorders>
          </w:tcPr>
          <w:p w14:paraId="49DC6DCB" w14:textId="24C750FD" w:rsidR="00CD2B27" w:rsidRPr="007F6933" w:rsidRDefault="00CD2B27" w:rsidP="00CD2B27">
            <w:pPr>
              <w:jc w:val="center"/>
              <w:rPr>
                <w:rFonts w:ascii="Arial" w:hAnsi="Arial" w:cs="Arial"/>
              </w:rPr>
            </w:pPr>
            <w:r w:rsidRPr="007F6933">
              <w:rPr>
                <w:rFonts w:ascii="Arial" w:hAnsi="Arial" w:cs="Arial"/>
              </w:rPr>
              <w:t>16.</w:t>
            </w:r>
          </w:p>
        </w:tc>
        <w:tc>
          <w:tcPr>
            <w:tcW w:w="1559" w:type="pct"/>
            <w:tcBorders>
              <w:top w:val="single" w:sz="4" w:space="0" w:color="auto"/>
              <w:left w:val="single" w:sz="4" w:space="0" w:color="auto"/>
              <w:bottom w:val="single" w:sz="4" w:space="0" w:color="auto"/>
              <w:right w:val="single" w:sz="4" w:space="0" w:color="auto"/>
            </w:tcBorders>
          </w:tcPr>
          <w:p w14:paraId="286CD8E4" w14:textId="0D7ABAE0" w:rsidR="00CD2B27" w:rsidRPr="007F6933" w:rsidRDefault="00CD2B27" w:rsidP="00CD2B27">
            <w:pPr>
              <w:rPr>
                <w:rFonts w:ascii="Arial" w:hAnsi="Arial" w:cs="Arial"/>
              </w:rPr>
            </w:pPr>
            <w:r w:rsidRPr="007F6933">
              <w:rPr>
                <w:rFonts w:ascii="Arial" w:hAnsi="Arial" w:cs="Arial"/>
              </w:rPr>
              <w:t>Išvesties signalo skiriamoji geba</w:t>
            </w:r>
          </w:p>
        </w:tc>
        <w:tc>
          <w:tcPr>
            <w:tcW w:w="1561" w:type="pct"/>
            <w:tcBorders>
              <w:top w:val="single" w:sz="4" w:space="0" w:color="auto"/>
              <w:left w:val="single" w:sz="4" w:space="0" w:color="auto"/>
              <w:bottom w:val="single" w:sz="4" w:space="0" w:color="auto"/>
              <w:right w:val="single" w:sz="4" w:space="0" w:color="auto"/>
            </w:tcBorders>
          </w:tcPr>
          <w:p w14:paraId="72C97BFD" w14:textId="385FE95C" w:rsidR="00CD2B27" w:rsidRPr="007F6933" w:rsidRDefault="00CD2B27" w:rsidP="00CD2B27">
            <w:pPr>
              <w:rPr>
                <w:rFonts w:ascii="Arial" w:hAnsi="Arial" w:cs="Arial"/>
              </w:rPr>
            </w:pPr>
            <w:r w:rsidRPr="007F6933">
              <w:rPr>
                <w:rFonts w:ascii="Arial" w:hAnsi="Arial" w:cs="Arial"/>
              </w:rPr>
              <w:t xml:space="preserve">Ne blogiau kaip 16 </w:t>
            </w:r>
            <w:proofErr w:type="spellStart"/>
            <w:r w:rsidRPr="007F6933">
              <w:rPr>
                <w:rFonts w:ascii="Arial" w:hAnsi="Arial" w:cs="Arial"/>
              </w:rPr>
              <w:t>bit</w:t>
            </w:r>
            <w:proofErr w:type="spellEnd"/>
            <w:r w:rsidRPr="007F6933">
              <w:rPr>
                <w:rFonts w:ascii="Arial" w:hAnsi="Arial" w:cs="Arial"/>
              </w:rPr>
              <w:t>.</w:t>
            </w:r>
          </w:p>
        </w:tc>
        <w:tc>
          <w:tcPr>
            <w:tcW w:w="1565" w:type="pct"/>
            <w:tcBorders>
              <w:top w:val="single" w:sz="4" w:space="0" w:color="auto"/>
              <w:left w:val="single" w:sz="4" w:space="0" w:color="auto"/>
              <w:bottom w:val="single" w:sz="4" w:space="0" w:color="auto"/>
              <w:right w:val="single" w:sz="4" w:space="0" w:color="auto"/>
            </w:tcBorders>
          </w:tcPr>
          <w:p w14:paraId="36A69EF5" w14:textId="77777777" w:rsidR="00CD2B27" w:rsidRPr="007F6933" w:rsidRDefault="00CD2B27" w:rsidP="00CD2B27">
            <w:pPr>
              <w:rPr>
                <w:rFonts w:ascii="Arial" w:hAnsi="Arial" w:cs="Arial"/>
              </w:rPr>
            </w:pPr>
          </w:p>
        </w:tc>
      </w:tr>
      <w:tr w:rsidR="006B2121" w:rsidRPr="007F6933" w14:paraId="1E6BF68D" w14:textId="77777777" w:rsidTr="00CD2B27">
        <w:tc>
          <w:tcPr>
            <w:tcW w:w="315" w:type="pct"/>
            <w:tcBorders>
              <w:top w:val="single" w:sz="4" w:space="0" w:color="auto"/>
              <w:left w:val="single" w:sz="4" w:space="0" w:color="auto"/>
              <w:bottom w:val="single" w:sz="4" w:space="0" w:color="auto"/>
              <w:right w:val="single" w:sz="4" w:space="0" w:color="auto"/>
            </w:tcBorders>
          </w:tcPr>
          <w:p w14:paraId="2CB482B8" w14:textId="2EDE38C5" w:rsidR="00CD2B27" w:rsidRPr="007F6933" w:rsidRDefault="00CD2B27" w:rsidP="00CD2B27">
            <w:pPr>
              <w:jc w:val="center"/>
              <w:rPr>
                <w:rFonts w:ascii="Arial" w:hAnsi="Arial" w:cs="Arial"/>
              </w:rPr>
            </w:pPr>
            <w:r w:rsidRPr="007F6933">
              <w:rPr>
                <w:rFonts w:ascii="Arial" w:hAnsi="Arial" w:cs="Arial"/>
              </w:rPr>
              <w:t>16.</w:t>
            </w:r>
          </w:p>
        </w:tc>
        <w:tc>
          <w:tcPr>
            <w:tcW w:w="1559" w:type="pct"/>
            <w:tcBorders>
              <w:top w:val="single" w:sz="4" w:space="0" w:color="auto"/>
              <w:left w:val="single" w:sz="4" w:space="0" w:color="auto"/>
              <w:bottom w:val="single" w:sz="4" w:space="0" w:color="auto"/>
              <w:right w:val="single" w:sz="4" w:space="0" w:color="auto"/>
            </w:tcBorders>
          </w:tcPr>
          <w:p w14:paraId="240789B0" w14:textId="1E34A43A" w:rsidR="00CD2B27" w:rsidRPr="007F6933" w:rsidRDefault="00CD2B27" w:rsidP="00CD2B27">
            <w:pPr>
              <w:rPr>
                <w:rFonts w:ascii="Arial" w:hAnsi="Arial" w:cs="Arial"/>
              </w:rPr>
            </w:pPr>
            <w:r w:rsidRPr="007F6933">
              <w:rPr>
                <w:rFonts w:ascii="Arial" w:hAnsi="Arial" w:cs="Arial"/>
              </w:rPr>
              <w:t>Skaitmeniniai išvesties kanalai</w:t>
            </w:r>
          </w:p>
        </w:tc>
        <w:tc>
          <w:tcPr>
            <w:tcW w:w="1561" w:type="pct"/>
            <w:tcBorders>
              <w:top w:val="single" w:sz="4" w:space="0" w:color="auto"/>
              <w:left w:val="single" w:sz="4" w:space="0" w:color="auto"/>
              <w:bottom w:val="single" w:sz="4" w:space="0" w:color="auto"/>
              <w:right w:val="single" w:sz="4" w:space="0" w:color="auto"/>
            </w:tcBorders>
          </w:tcPr>
          <w:p w14:paraId="5039EB4B" w14:textId="648D038F" w:rsidR="00CD2B27" w:rsidRPr="007F6933" w:rsidRDefault="00CD2B27" w:rsidP="00CD2B27">
            <w:pPr>
              <w:rPr>
                <w:rFonts w:ascii="Arial" w:hAnsi="Arial" w:cs="Arial"/>
              </w:rPr>
            </w:pPr>
            <w:r w:rsidRPr="007F6933">
              <w:rPr>
                <w:rFonts w:ascii="Arial" w:hAnsi="Arial" w:cs="Arial"/>
              </w:rPr>
              <w:t>Ne mažiau kaip 8 kanalai</w:t>
            </w:r>
          </w:p>
        </w:tc>
        <w:tc>
          <w:tcPr>
            <w:tcW w:w="1565" w:type="pct"/>
            <w:tcBorders>
              <w:top w:val="single" w:sz="4" w:space="0" w:color="auto"/>
              <w:left w:val="single" w:sz="4" w:space="0" w:color="auto"/>
              <w:bottom w:val="single" w:sz="4" w:space="0" w:color="auto"/>
              <w:right w:val="single" w:sz="4" w:space="0" w:color="auto"/>
            </w:tcBorders>
          </w:tcPr>
          <w:p w14:paraId="59048B97" w14:textId="77777777" w:rsidR="00CD2B27" w:rsidRPr="007F6933" w:rsidRDefault="00CD2B27" w:rsidP="00CD2B27">
            <w:pPr>
              <w:rPr>
                <w:rFonts w:ascii="Arial" w:hAnsi="Arial" w:cs="Arial"/>
              </w:rPr>
            </w:pPr>
          </w:p>
        </w:tc>
      </w:tr>
      <w:tr w:rsidR="006B2121" w:rsidRPr="007F6933" w14:paraId="54C13AEB" w14:textId="77777777" w:rsidTr="00CD2B27">
        <w:tc>
          <w:tcPr>
            <w:tcW w:w="315" w:type="pct"/>
            <w:tcBorders>
              <w:top w:val="single" w:sz="4" w:space="0" w:color="auto"/>
              <w:left w:val="single" w:sz="4" w:space="0" w:color="auto"/>
              <w:bottom w:val="single" w:sz="4" w:space="0" w:color="auto"/>
              <w:right w:val="single" w:sz="4" w:space="0" w:color="auto"/>
            </w:tcBorders>
          </w:tcPr>
          <w:p w14:paraId="084549DD" w14:textId="13FE3C3D" w:rsidR="00CD2B27" w:rsidRPr="007F6933" w:rsidRDefault="00CD2B27" w:rsidP="00CD2B27">
            <w:pPr>
              <w:jc w:val="center"/>
              <w:rPr>
                <w:rFonts w:ascii="Arial" w:hAnsi="Arial" w:cs="Arial"/>
              </w:rPr>
            </w:pPr>
            <w:r w:rsidRPr="007F6933">
              <w:rPr>
                <w:rFonts w:ascii="Arial" w:hAnsi="Arial" w:cs="Arial"/>
              </w:rPr>
              <w:t>17.</w:t>
            </w:r>
          </w:p>
        </w:tc>
        <w:tc>
          <w:tcPr>
            <w:tcW w:w="1559" w:type="pct"/>
            <w:tcBorders>
              <w:top w:val="single" w:sz="4" w:space="0" w:color="auto"/>
              <w:left w:val="single" w:sz="4" w:space="0" w:color="auto"/>
              <w:bottom w:val="single" w:sz="4" w:space="0" w:color="auto"/>
              <w:right w:val="single" w:sz="4" w:space="0" w:color="auto"/>
            </w:tcBorders>
          </w:tcPr>
          <w:p w14:paraId="652F649F" w14:textId="1B59B519" w:rsidR="00CD2B27" w:rsidRPr="007F6933" w:rsidRDefault="00CD2B27" w:rsidP="00CD2B27">
            <w:pPr>
              <w:rPr>
                <w:rFonts w:ascii="Arial" w:hAnsi="Arial" w:cs="Arial"/>
              </w:rPr>
            </w:pPr>
            <w:r w:rsidRPr="007F6933">
              <w:rPr>
                <w:rFonts w:ascii="Arial" w:hAnsi="Arial" w:cs="Arial"/>
              </w:rPr>
              <w:t>Skaitmeniniai įvesties kanalai</w:t>
            </w:r>
          </w:p>
        </w:tc>
        <w:tc>
          <w:tcPr>
            <w:tcW w:w="1561" w:type="pct"/>
            <w:tcBorders>
              <w:top w:val="single" w:sz="4" w:space="0" w:color="auto"/>
              <w:left w:val="single" w:sz="4" w:space="0" w:color="auto"/>
              <w:bottom w:val="single" w:sz="4" w:space="0" w:color="auto"/>
              <w:right w:val="single" w:sz="4" w:space="0" w:color="auto"/>
            </w:tcBorders>
          </w:tcPr>
          <w:p w14:paraId="66341096" w14:textId="5B8537C1" w:rsidR="00CD2B27" w:rsidRPr="007F6933" w:rsidRDefault="00CD2B27" w:rsidP="00CD2B27">
            <w:pPr>
              <w:rPr>
                <w:rFonts w:ascii="Arial" w:hAnsi="Arial" w:cs="Arial"/>
              </w:rPr>
            </w:pPr>
            <w:r w:rsidRPr="007F6933">
              <w:rPr>
                <w:rFonts w:ascii="Arial" w:hAnsi="Arial" w:cs="Arial"/>
              </w:rPr>
              <w:t>Ne mažiau kaip 8 kanalai</w:t>
            </w:r>
          </w:p>
        </w:tc>
        <w:tc>
          <w:tcPr>
            <w:tcW w:w="1565" w:type="pct"/>
            <w:tcBorders>
              <w:top w:val="single" w:sz="4" w:space="0" w:color="auto"/>
              <w:left w:val="single" w:sz="4" w:space="0" w:color="auto"/>
              <w:bottom w:val="single" w:sz="4" w:space="0" w:color="auto"/>
              <w:right w:val="single" w:sz="4" w:space="0" w:color="auto"/>
            </w:tcBorders>
          </w:tcPr>
          <w:p w14:paraId="766D28C0" w14:textId="77777777" w:rsidR="00CD2B27" w:rsidRPr="007F6933" w:rsidRDefault="00CD2B27" w:rsidP="00CD2B27">
            <w:pPr>
              <w:rPr>
                <w:rFonts w:ascii="Arial" w:hAnsi="Arial" w:cs="Arial"/>
              </w:rPr>
            </w:pPr>
          </w:p>
        </w:tc>
      </w:tr>
      <w:tr w:rsidR="006B2121" w:rsidRPr="007F6933" w14:paraId="063F2420" w14:textId="77777777" w:rsidTr="00CD2B27">
        <w:tc>
          <w:tcPr>
            <w:tcW w:w="315" w:type="pct"/>
            <w:tcBorders>
              <w:top w:val="single" w:sz="4" w:space="0" w:color="auto"/>
              <w:left w:val="single" w:sz="4" w:space="0" w:color="auto"/>
              <w:bottom w:val="single" w:sz="4" w:space="0" w:color="auto"/>
              <w:right w:val="single" w:sz="4" w:space="0" w:color="auto"/>
            </w:tcBorders>
          </w:tcPr>
          <w:p w14:paraId="1A1A5728" w14:textId="3F59A5FC" w:rsidR="00CD2B27" w:rsidRPr="007F6933" w:rsidRDefault="00CD2B27" w:rsidP="00CD2B27">
            <w:pPr>
              <w:jc w:val="center"/>
              <w:rPr>
                <w:rFonts w:ascii="Arial" w:hAnsi="Arial" w:cs="Arial"/>
              </w:rPr>
            </w:pPr>
            <w:r w:rsidRPr="007F6933">
              <w:rPr>
                <w:rFonts w:ascii="Arial" w:hAnsi="Arial" w:cs="Arial"/>
              </w:rPr>
              <w:t>18.</w:t>
            </w:r>
          </w:p>
        </w:tc>
        <w:tc>
          <w:tcPr>
            <w:tcW w:w="1559" w:type="pct"/>
            <w:tcBorders>
              <w:top w:val="single" w:sz="4" w:space="0" w:color="auto"/>
              <w:left w:val="single" w:sz="4" w:space="0" w:color="auto"/>
              <w:bottom w:val="single" w:sz="4" w:space="0" w:color="auto"/>
              <w:right w:val="single" w:sz="4" w:space="0" w:color="auto"/>
            </w:tcBorders>
          </w:tcPr>
          <w:p w14:paraId="7F8E49DB" w14:textId="6D417D86" w:rsidR="00CD2B27" w:rsidRPr="007F6933" w:rsidRDefault="00CD2B27" w:rsidP="00CD2B27">
            <w:pPr>
              <w:rPr>
                <w:rFonts w:ascii="Arial" w:hAnsi="Arial" w:cs="Arial"/>
              </w:rPr>
            </w:pPr>
            <w:r w:rsidRPr="007F6933">
              <w:rPr>
                <w:rFonts w:ascii="Arial" w:hAnsi="Arial" w:cs="Arial"/>
              </w:rPr>
              <w:t xml:space="preserve">Integruotas elektrinių </w:t>
            </w:r>
            <w:proofErr w:type="spellStart"/>
            <w:r w:rsidRPr="007F6933">
              <w:rPr>
                <w:rFonts w:ascii="Arial" w:hAnsi="Arial" w:cs="Arial"/>
              </w:rPr>
              <w:t>biosignalų</w:t>
            </w:r>
            <w:proofErr w:type="spellEnd"/>
            <w:r w:rsidRPr="007F6933">
              <w:rPr>
                <w:rFonts w:ascii="Arial" w:hAnsi="Arial" w:cs="Arial"/>
              </w:rPr>
              <w:t xml:space="preserve"> stiprintuvas</w:t>
            </w:r>
          </w:p>
        </w:tc>
        <w:tc>
          <w:tcPr>
            <w:tcW w:w="1561" w:type="pct"/>
            <w:tcBorders>
              <w:top w:val="single" w:sz="4" w:space="0" w:color="auto"/>
              <w:left w:val="single" w:sz="4" w:space="0" w:color="auto"/>
              <w:bottom w:val="single" w:sz="4" w:space="0" w:color="auto"/>
              <w:right w:val="single" w:sz="4" w:space="0" w:color="auto"/>
            </w:tcBorders>
          </w:tcPr>
          <w:p w14:paraId="10B45CD5" w14:textId="27AB7E42" w:rsidR="00CD2B27" w:rsidRPr="007F6933" w:rsidRDefault="00CD2B27" w:rsidP="00CD2B27">
            <w:pPr>
              <w:rPr>
                <w:rFonts w:ascii="Arial" w:hAnsi="Arial" w:cs="Arial"/>
              </w:rPr>
            </w:pPr>
            <w:r w:rsidRPr="007F6933">
              <w:rPr>
                <w:rFonts w:ascii="Arial" w:hAnsi="Arial" w:cs="Arial"/>
              </w:rPr>
              <w:t>Būtina</w:t>
            </w:r>
          </w:p>
        </w:tc>
        <w:tc>
          <w:tcPr>
            <w:tcW w:w="1565" w:type="pct"/>
            <w:tcBorders>
              <w:top w:val="single" w:sz="4" w:space="0" w:color="auto"/>
              <w:left w:val="single" w:sz="4" w:space="0" w:color="auto"/>
              <w:bottom w:val="single" w:sz="4" w:space="0" w:color="auto"/>
              <w:right w:val="single" w:sz="4" w:space="0" w:color="auto"/>
            </w:tcBorders>
          </w:tcPr>
          <w:p w14:paraId="725A1E09" w14:textId="77777777" w:rsidR="00CD2B27" w:rsidRPr="007F6933" w:rsidRDefault="00CD2B27" w:rsidP="00CD2B27">
            <w:pPr>
              <w:rPr>
                <w:rFonts w:ascii="Arial" w:hAnsi="Arial" w:cs="Arial"/>
              </w:rPr>
            </w:pPr>
          </w:p>
        </w:tc>
      </w:tr>
      <w:tr w:rsidR="006B2121" w:rsidRPr="007F6933" w14:paraId="5DFEA610" w14:textId="77777777" w:rsidTr="00CD2B27">
        <w:tc>
          <w:tcPr>
            <w:tcW w:w="315" w:type="pct"/>
            <w:tcBorders>
              <w:top w:val="single" w:sz="4" w:space="0" w:color="auto"/>
              <w:left w:val="single" w:sz="4" w:space="0" w:color="auto"/>
              <w:bottom w:val="single" w:sz="4" w:space="0" w:color="auto"/>
              <w:right w:val="single" w:sz="4" w:space="0" w:color="auto"/>
            </w:tcBorders>
          </w:tcPr>
          <w:p w14:paraId="51BD5487" w14:textId="0D359320" w:rsidR="00CD2B27" w:rsidRPr="007F6933" w:rsidRDefault="00CD2B27" w:rsidP="00CD2B27">
            <w:pPr>
              <w:jc w:val="center"/>
              <w:rPr>
                <w:rFonts w:ascii="Arial" w:hAnsi="Arial" w:cs="Arial"/>
              </w:rPr>
            </w:pPr>
            <w:r w:rsidRPr="007F6933">
              <w:rPr>
                <w:rFonts w:ascii="Arial" w:hAnsi="Arial" w:cs="Arial"/>
              </w:rPr>
              <w:t>21.</w:t>
            </w:r>
          </w:p>
        </w:tc>
        <w:tc>
          <w:tcPr>
            <w:tcW w:w="1559" w:type="pct"/>
            <w:tcBorders>
              <w:top w:val="single" w:sz="4" w:space="0" w:color="auto"/>
              <w:left w:val="single" w:sz="4" w:space="0" w:color="auto"/>
              <w:bottom w:val="single" w:sz="4" w:space="0" w:color="auto"/>
              <w:right w:val="single" w:sz="4" w:space="0" w:color="auto"/>
            </w:tcBorders>
          </w:tcPr>
          <w:p w14:paraId="6760AFCF" w14:textId="5B59E7E6" w:rsidR="00CD2B27" w:rsidRPr="007F6933" w:rsidRDefault="00CD2B27" w:rsidP="00CD2B27">
            <w:pPr>
              <w:rPr>
                <w:rFonts w:ascii="Arial" w:hAnsi="Arial" w:cs="Arial"/>
              </w:rPr>
            </w:pPr>
            <w:r w:rsidRPr="007F6933">
              <w:rPr>
                <w:rFonts w:ascii="Arial" w:hAnsi="Arial" w:cs="Arial"/>
              </w:rPr>
              <w:t>Integruoto stiprintuvo kanalų sk.</w:t>
            </w:r>
          </w:p>
        </w:tc>
        <w:tc>
          <w:tcPr>
            <w:tcW w:w="1561" w:type="pct"/>
            <w:tcBorders>
              <w:top w:val="single" w:sz="4" w:space="0" w:color="auto"/>
              <w:left w:val="single" w:sz="4" w:space="0" w:color="auto"/>
              <w:bottom w:val="single" w:sz="4" w:space="0" w:color="auto"/>
              <w:right w:val="single" w:sz="4" w:space="0" w:color="auto"/>
            </w:tcBorders>
          </w:tcPr>
          <w:p w14:paraId="03458034" w14:textId="23224204" w:rsidR="00CD2B27" w:rsidRPr="007F6933" w:rsidRDefault="00CD2B27" w:rsidP="00CD2B27">
            <w:pPr>
              <w:rPr>
                <w:rFonts w:ascii="Arial" w:hAnsi="Arial" w:cs="Arial"/>
              </w:rPr>
            </w:pPr>
            <w:r w:rsidRPr="007F6933">
              <w:rPr>
                <w:rFonts w:ascii="Arial" w:hAnsi="Arial" w:cs="Arial"/>
              </w:rPr>
              <w:t>Ne mažiau kaip 2 kanalai</w:t>
            </w:r>
          </w:p>
        </w:tc>
        <w:tc>
          <w:tcPr>
            <w:tcW w:w="1565" w:type="pct"/>
            <w:tcBorders>
              <w:top w:val="single" w:sz="4" w:space="0" w:color="auto"/>
              <w:left w:val="single" w:sz="4" w:space="0" w:color="auto"/>
              <w:bottom w:val="single" w:sz="4" w:space="0" w:color="auto"/>
              <w:right w:val="single" w:sz="4" w:space="0" w:color="auto"/>
            </w:tcBorders>
          </w:tcPr>
          <w:p w14:paraId="1C5402DD" w14:textId="77777777" w:rsidR="00CD2B27" w:rsidRPr="007F6933" w:rsidRDefault="00CD2B27" w:rsidP="00CD2B27">
            <w:pPr>
              <w:rPr>
                <w:rFonts w:ascii="Arial" w:hAnsi="Arial" w:cs="Arial"/>
              </w:rPr>
            </w:pPr>
          </w:p>
        </w:tc>
      </w:tr>
      <w:tr w:rsidR="006B2121" w:rsidRPr="007F6933" w14:paraId="0C2DB1A7" w14:textId="77777777" w:rsidTr="00CD2B27">
        <w:tc>
          <w:tcPr>
            <w:tcW w:w="315" w:type="pct"/>
            <w:tcBorders>
              <w:top w:val="single" w:sz="4" w:space="0" w:color="auto"/>
              <w:left w:val="single" w:sz="4" w:space="0" w:color="auto"/>
              <w:bottom w:val="single" w:sz="4" w:space="0" w:color="auto"/>
              <w:right w:val="single" w:sz="4" w:space="0" w:color="auto"/>
            </w:tcBorders>
          </w:tcPr>
          <w:p w14:paraId="7003A47D" w14:textId="500502B9" w:rsidR="00CD2B27" w:rsidRPr="007F6933" w:rsidRDefault="00CD2B27" w:rsidP="00CD2B27">
            <w:pPr>
              <w:jc w:val="center"/>
              <w:rPr>
                <w:rFonts w:ascii="Arial" w:hAnsi="Arial" w:cs="Arial"/>
              </w:rPr>
            </w:pPr>
            <w:r w:rsidRPr="007F6933">
              <w:rPr>
                <w:rFonts w:ascii="Arial" w:hAnsi="Arial" w:cs="Arial"/>
              </w:rPr>
              <w:t>22.</w:t>
            </w:r>
          </w:p>
        </w:tc>
        <w:tc>
          <w:tcPr>
            <w:tcW w:w="1559" w:type="pct"/>
            <w:tcBorders>
              <w:top w:val="single" w:sz="4" w:space="0" w:color="auto"/>
              <w:left w:val="single" w:sz="4" w:space="0" w:color="auto"/>
              <w:bottom w:val="single" w:sz="4" w:space="0" w:color="auto"/>
              <w:right w:val="single" w:sz="4" w:space="0" w:color="auto"/>
            </w:tcBorders>
          </w:tcPr>
          <w:p w14:paraId="56CA49B1" w14:textId="6B464FBE" w:rsidR="00CD2B27" w:rsidRPr="007F6933" w:rsidRDefault="00CD2B27" w:rsidP="00CD2B27">
            <w:pPr>
              <w:rPr>
                <w:rFonts w:ascii="Arial" w:hAnsi="Arial" w:cs="Arial"/>
              </w:rPr>
            </w:pPr>
            <w:r w:rsidRPr="007F6933">
              <w:rPr>
                <w:rFonts w:ascii="Arial" w:hAnsi="Arial" w:cs="Arial"/>
              </w:rPr>
              <w:t>Integruoto stiprintuvo stiprinimo diapazonas</w:t>
            </w:r>
          </w:p>
        </w:tc>
        <w:tc>
          <w:tcPr>
            <w:tcW w:w="1561" w:type="pct"/>
            <w:tcBorders>
              <w:top w:val="single" w:sz="4" w:space="0" w:color="auto"/>
              <w:left w:val="single" w:sz="4" w:space="0" w:color="auto"/>
              <w:bottom w:val="single" w:sz="4" w:space="0" w:color="auto"/>
              <w:right w:val="single" w:sz="4" w:space="0" w:color="auto"/>
            </w:tcBorders>
          </w:tcPr>
          <w:p w14:paraId="2979F5ED" w14:textId="036E1261" w:rsidR="00CD2B27" w:rsidRPr="007F6933" w:rsidRDefault="00CD2B27" w:rsidP="00CD2B27">
            <w:pPr>
              <w:rPr>
                <w:rFonts w:ascii="Arial" w:hAnsi="Arial" w:cs="Arial"/>
              </w:rPr>
            </w:pPr>
            <w:r w:rsidRPr="007F6933">
              <w:rPr>
                <w:rFonts w:ascii="Arial" w:hAnsi="Arial" w:cs="Arial"/>
              </w:rPr>
              <w:t xml:space="preserve">Ne siauriau kaip nuo ±200 µV iki ±20 </w:t>
            </w:r>
            <w:proofErr w:type="spellStart"/>
            <w:r w:rsidRPr="007F6933">
              <w:rPr>
                <w:rFonts w:ascii="Arial" w:hAnsi="Arial" w:cs="Arial"/>
              </w:rPr>
              <w:t>mV</w:t>
            </w:r>
            <w:proofErr w:type="spellEnd"/>
          </w:p>
        </w:tc>
        <w:tc>
          <w:tcPr>
            <w:tcW w:w="1565" w:type="pct"/>
            <w:tcBorders>
              <w:top w:val="single" w:sz="4" w:space="0" w:color="auto"/>
              <w:left w:val="single" w:sz="4" w:space="0" w:color="auto"/>
              <w:bottom w:val="single" w:sz="4" w:space="0" w:color="auto"/>
              <w:right w:val="single" w:sz="4" w:space="0" w:color="auto"/>
            </w:tcBorders>
          </w:tcPr>
          <w:p w14:paraId="46DC4AC8" w14:textId="77777777" w:rsidR="00CD2B27" w:rsidRPr="007F6933" w:rsidRDefault="00CD2B27" w:rsidP="00CD2B27">
            <w:pPr>
              <w:rPr>
                <w:rFonts w:ascii="Arial" w:hAnsi="Arial" w:cs="Arial"/>
              </w:rPr>
            </w:pPr>
          </w:p>
        </w:tc>
      </w:tr>
      <w:tr w:rsidR="006B2121" w:rsidRPr="007F6933" w14:paraId="21F9E8C8" w14:textId="77777777" w:rsidTr="00CD2B27">
        <w:tc>
          <w:tcPr>
            <w:tcW w:w="315" w:type="pct"/>
            <w:tcBorders>
              <w:top w:val="single" w:sz="4" w:space="0" w:color="auto"/>
              <w:left w:val="single" w:sz="4" w:space="0" w:color="auto"/>
              <w:bottom w:val="single" w:sz="4" w:space="0" w:color="auto"/>
              <w:right w:val="single" w:sz="4" w:space="0" w:color="auto"/>
            </w:tcBorders>
          </w:tcPr>
          <w:p w14:paraId="37B302B7" w14:textId="0B63F9D4" w:rsidR="00CD2B27" w:rsidRPr="007F6933" w:rsidRDefault="00CD2B27" w:rsidP="00CD2B27">
            <w:pPr>
              <w:jc w:val="center"/>
              <w:rPr>
                <w:rFonts w:ascii="Arial" w:hAnsi="Arial" w:cs="Arial"/>
              </w:rPr>
            </w:pPr>
            <w:r w:rsidRPr="007F6933">
              <w:rPr>
                <w:rFonts w:ascii="Arial" w:hAnsi="Arial" w:cs="Arial"/>
              </w:rPr>
              <w:t>23.</w:t>
            </w:r>
          </w:p>
        </w:tc>
        <w:tc>
          <w:tcPr>
            <w:tcW w:w="1559" w:type="pct"/>
            <w:tcBorders>
              <w:top w:val="single" w:sz="4" w:space="0" w:color="auto"/>
              <w:left w:val="single" w:sz="4" w:space="0" w:color="auto"/>
              <w:bottom w:val="single" w:sz="4" w:space="0" w:color="auto"/>
              <w:right w:val="single" w:sz="4" w:space="0" w:color="auto"/>
            </w:tcBorders>
          </w:tcPr>
          <w:p w14:paraId="697C0A82" w14:textId="15740433" w:rsidR="00CD2B27" w:rsidRPr="007F6933" w:rsidRDefault="00CD2B27" w:rsidP="00CD2B27">
            <w:pPr>
              <w:rPr>
                <w:rFonts w:ascii="Arial" w:hAnsi="Arial" w:cs="Arial"/>
              </w:rPr>
            </w:pPr>
            <w:r w:rsidRPr="007F6933">
              <w:rPr>
                <w:rFonts w:ascii="Arial" w:hAnsi="Arial" w:cs="Arial"/>
              </w:rPr>
              <w:t>Integruoto stimuliatoriaus srovės diapazonas</w:t>
            </w:r>
          </w:p>
        </w:tc>
        <w:tc>
          <w:tcPr>
            <w:tcW w:w="1561" w:type="pct"/>
            <w:tcBorders>
              <w:top w:val="single" w:sz="4" w:space="0" w:color="auto"/>
              <w:left w:val="single" w:sz="4" w:space="0" w:color="auto"/>
              <w:bottom w:val="single" w:sz="4" w:space="0" w:color="auto"/>
              <w:right w:val="single" w:sz="4" w:space="0" w:color="auto"/>
            </w:tcBorders>
          </w:tcPr>
          <w:p w14:paraId="56AC09DF" w14:textId="1ED1C543" w:rsidR="00CD2B27" w:rsidRPr="007F6933" w:rsidRDefault="00CD2B27" w:rsidP="00CD2B27">
            <w:pPr>
              <w:rPr>
                <w:rFonts w:ascii="Arial" w:hAnsi="Arial" w:cs="Arial"/>
              </w:rPr>
            </w:pPr>
            <w:r w:rsidRPr="007F6933">
              <w:rPr>
                <w:rFonts w:ascii="Arial" w:hAnsi="Arial" w:cs="Arial"/>
              </w:rPr>
              <w:t xml:space="preserve">Ne siauriau kaip 0-20 </w:t>
            </w:r>
            <w:proofErr w:type="spellStart"/>
            <w:r w:rsidRPr="007F6933">
              <w:rPr>
                <w:rFonts w:ascii="Arial" w:hAnsi="Arial" w:cs="Arial"/>
              </w:rPr>
              <w:t>mA</w:t>
            </w:r>
            <w:proofErr w:type="spellEnd"/>
          </w:p>
        </w:tc>
        <w:tc>
          <w:tcPr>
            <w:tcW w:w="1565" w:type="pct"/>
            <w:tcBorders>
              <w:top w:val="single" w:sz="4" w:space="0" w:color="auto"/>
              <w:left w:val="single" w:sz="4" w:space="0" w:color="auto"/>
              <w:bottom w:val="single" w:sz="4" w:space="0" w:color="auto"/>
              <w:right w:val="single" w:sz="4" w:space="0" w:color="auto"/>
            </w:tcBorders>
          </w:tcPr>
          <w:p w14:paraId="21039864" w14:textId="77777777" w:rsidR="00CD2B27" w:rsidRPr="007F6933" w:rsidRDefault="00CD2B27" w:rsidP="00CD2B27">
            <w:pPr>
              <w:rPr>
                <w:rFonts w:ascii="Arial" w:hAnsi="Arial" w:cs="Arial"/>
              </w:rPr>
            </w:pPr>
          </w:p>
        </w:tc>
      </w:tr>
      <w:tr w:rsidR="006B2121" w:rsidRPr="007F6933" w14:paraId="2C95B6D0" w14:textId="77777777" w:rsidTr="00CD2B27">
        <w:tc>
          <w:tcPr>
            <w:tcW w:w="315" w:type="pct"/>
            <w:tcBorders>
              <w:top w:val="single" w:sz="4" w:space="0" w:color="auto"/>
              <w:left w:val="single" w:sz="4" w:space="0" w:color="auto"/>
              <w:bottom w:val="single" w:sz="4" w:space="0" w:color="auto"/>
              <w:right w:val="single" w:sz="4" w:space="0" w:color="auto"/>
            </w:tcBorders>
          </w:tcPr>
          <w:p w14:paraId="5B67723D" w14:textId="069303DC" w:rsidR="00CD2B27" w:rsidRPr="007F6933" w:rsidRDefault="00CD2B27" w:rsidP="00CD2B27">
            <w:pPr>
              <w:jc w:val="center"/>
              <w:rPr>
                <w:rFonts w:ascii="Arial" w:hAnsi="Arial" w:cs="Arial"/>
              </w:rPr>
            </w:pPr>
            <w:r w:rsidRPr="007F6933">
              <w:rPr>
                <w:rFonts w:ascii="Arial" w:hAnsi="Arial" w:cs="Arial"/>
              </w:rPr>
              <w:t>24.</w:t>
            </w:r>
          </w:p>
        </w:tc>
        <w:tc>
          <w:tcPr>
            <w:tcW w:w="1559" w:type="pct"/>
            <w:tcBorders>
              <w:top w:val="single" w:sz="4" w:space="0" w:color="auto"/>
              <w:left w:val="single" w:sz="4" w:space="0" w:color="auto"/>
              <w:bottom w:val="single" w:sz="4" w:space="0" w:color="auto"/>
              <w:right w:val="single" w:sz="4" w:space="0" w:color="auto"/>
            </w:tcBorders>
          </w:tcPr>
          <w:p w14:paraId="2A9686B9" w14:textId="5107CE89" w:rsidR="00CD2B27" w:rsidRPr="007F6933" w:rsidRDefault="00CD2B27" w:rsidP="00CD2B27">
            <w:pPr>
              <w:rPr>
                <w:rFonts w:ascii="Arial" w:hAnsi="Arial" w:cs="Arial"/>
              </w:rPr>
            </w:pPr>
            <w:r w:rsidRPr="007F6933">
              <w:rPr>
                <w:rFonts w:ascii="Arial" w:hAnsi="Arial" w:cs="Arial"/>
              </w:rPr>
              <w:t>Stimuliatoriaus srovės impulso trukmė</w:t>
            </w:r>
          </w:p>
        </w:tc>
        <w:tc>
          <w:tcPr>
            <w:tcW w:w="1561" w:type="pct"/>
            <w:tcBorders>
              <w:top w:val="single" w:sz="4" w:space="0" w:color="auto"/>
              <w:left w:val="single" w:sz="4" w:space="0" w:color="auto"/>
              <w:bottom w:val="single" w:sz="4" w:space="0" w:color="auto"/>
              <w:right w:val="single" w:sz="4" w:space="0" w:color="auto"/>
            </w:tcBorders>
          </w:tcPr>
          <w:p w14:paraId="6BBB24A5" w14:textId="338B3FC7" w:rsidR="00CD2B27" w:rsidRPr="007F6933" w:rsidRDefault="00CD2B27" w:rsidP="00CD2B27">
            <w:pPr>
              <w:rPr>
                <w:rFonts w:ascii="Arial" w:hAnsi="Arial" w:cs="Arial"/>
              </w:rPr>
            </w:pPr>
            <w:r w:rsidRPr="007F6933">
              <w:rPr>
                <w:rFonts w:ascii="Arial" w:hAnsi="Arial" w:cs="Arial"/>
              </w:rPr>
              <w:t xml:space="preserve">Ne mažiau kaip nuo 50 iki 200 </w:t>
            </w:r>
            <w:proofErr w:type="spellStart"/>
            <w:r w:rsidRPr="007F6933">
              <w:rPr>
                <w:rFonts w:ascii="Arial" w:hAnsi="Arial" w:cs="Arial"/>
              </w:rPr>
              <w:t>μs</w:t>
            </w:r>
            <w:proofErr w:type="spellEnd"/>
          </w:p>
        </w:tc>
        <w:tc>
          <w:tcPr>
            <w:tcW w:w="1565" w:type="pct"/>
            <w:tcBorders>
              <w:top w:val="single" w:sz="4" w:space="0" w:color="auto"/>
              <w:left w:val="single" w:sz="4" w:space="0" w:color="auto"/>
              <w:bottom w:val="single" w:sz="4" w:space="0" w:color="auto"/>
              <w:right w:val="single" w:sz="4" w:space="0" w:color="auto"/>
            </w:tcBorders>
          </w:tcPr>
          <w:p w14:paraId="0579CC0D" w14:textId="77777777" w:rsidR="00CD2B27" w:rsidRPr="007F6933" w:rsidRDefault="00CD2B27" w:rsidP="00CD2B27">
            <w:pPr>
              <w:rPr>
                <w:rFonts w:ascii="Arial" w:hAnsi="Arial" w:cs="Arial"/>
              </w:rPr>
            </w:pPr>
          </w:p>
        </w:tc>
      </w:tr>
      <w:tr w:rsidR="006B2121" w:rsidRPr="007F6933" w14:paraId="57A7FED2" w14:textId="77777777" w:rsidTr="00CD2B27">
        <w:tc>
          <w:tcPr>
            <w:tcW w:w="315" w:type="pct"/>
            <w:tcBorders>
              <w:top w:val="single" w:sz="4" w:space="0" w:color="auto"/>
              <w:left w:val="single" w:sz="4" w:space="0" w:color="auto"/>
              <w:bottom w:val="single" w:sz="4" w:space="0" w:color="auto"/>
              <w:right w:val="single" w:sz="4" w:space="0" w:color="auto"/>
            </w:tcBorders>
          </w:tcPr>
          <w:p w14:paraId="0FCEAC74" w14:textId="62E791D5" w:rsidR="00CD2B27" w:rsidRPr="007F6933" w:rsidRDefault="00CD2B27" w:rsidP="00CD2B27">
            <w:pPr>
              <w:jc w:val="center"/>
              <w:rPr>
                <w:rFonts w:ascii="Arial" w:hAnsi="Arial" w:cs="Arial"/>
              </w:rPr>
            </w:pPr>
            <w:r w:rsidRPr="007F6933">
              <w:rPr>
                <w:rFonts w:ascii="Arial" w:hAnsi="Arial" w:cs="Arial"/>
              </w:rPr>
              <w:t>25.</w:t>
            </w:r>
          </w:p>
        </w:tc>
        <w:tc>
          <w:tcPr>
            <w:tcW w:w="1559" w:type="pct"/>
            <w:tcBorders>
              <w:top w:val="single" w:sz="4" w:space="0" w:color="auto"/>
              <w:left w:val="single" w:sz="4" w:space="0" w:color="auto"/>
              <w:bottom w:val="single" w:sz="4" w:space="0" w:color="auto"/>
              <w:right w:val="single" w:sz="4" w:space="0" w:color="auto"/>
            </w:tcBorders>
          </w:tcPr>
          <w:p w14:paraId="06BA8FD2" w14:textId="68D28685" w:rsidR="00CD2B27" w:rsidRPr="007F6933" w:rsidRDefault="00CD2B27" w:rsidP="00CD2B27">
            <w:pPr>
              <w:rPr>
                <w:rFonts w:ascii="Arial" w:hAnsi="Arial" w:cs="Arial"/>
              </w:rPr>
            </w:pPr>
            <w:r w:rsidRPr="007F6933">
              <w:rPr>
                <w:rFonts w:ascii="Arial" w:hAnsi="Arial" w:cs="Arial"/>
              </w:rPr>
              <w:t>Stimuliatoriaus srovės impulso dažnis*</w:t>
            </w:r>
          </w:p>
        </w:tc>
        <w:tc>
          <w:tcPr>
            <w:tcW w:w="1561" w:type="pct"/>
            <w:tcBorders>
              <w:top w:val="single" w:sz="4" w:space="0" w:color="auto"/>
              <w:left w:val="single" w:sz="4" w:space="0" w:color="auto"/>
              <w:bottom w:val="single" w:sz="4" w:space="0" w:color="auto"/>
              <w:right w:val="single" w:sz="4" w:space="0" w:color="auto"/>
            </w:tcBorders>
          </w:tcPr>
          <w:p w14:paraId="3E2C2F2D" w14:textId="6F7F9CF7" w:rsidR="00CD2B27" w:rsidRPr="007F6933" w:rsidRDefault="00CD2B27" w:rsidP="00CD2B27">
            <w:pPr>
              <w:rPr>
                <w:rFonts w:ascii="Arial" w:hAnsi="Arial" w:cs="Arial"/>
              </w:rPr>
            </w:pPr>
            <w:r w:rsidRPr="007F6933">
              <w:rPr>
                <w:rFonts w:ascii="Arial" w:hAnsi="Arial" w:cs="Arial"/>
              </w:rPr>
              <w:t>Reguliuojamas programiškai</w:t>
            </w:r>
          </w:p>
        </w:tc>
        <w:tc>
          <w:tcPr>
            <w:tcW w:w="1565" w:type="pct"/>
            <w:tcBorders>
              <w:top w:val="single" w:sz="4" w:space="0" w:color="auto"/>
              <w:left w:val="single" w:sz="4" w:space="0" w:color="auto"/>
              <w:bottom w:val="single" w:sz="4" w:space="0" w:color="auto"/>
              <w:right w:val="single" w:sz="4" w:space="0" w:color="auto"/>
            </w:tcBorders>
          </w:tcPr>
          <w:p w14:paraId="401A9A8E" w14:textId="77777777" w:rsidR="00CD2B27" w:rsidRPr="007F6933" w:rsidRDefault="00CD2B27" w:rsidP="00CD2B27">
            <w:pPr>
              <w:rPr>
                <w:rFonts w:ascii="Arial" w:hAnsi="Arial" w:cs="Arial"/>
              </w:rPr>
            </w:pPr>
          </w:p>
        </w:tc>
      </w:tr>
      <w:tr w:rsidR="006B2121" w:rsidRPr="007F6933" w14:paraId="76004435" w14:textId="77777777" w:rsidTr="00CD2B27">
        <w:tc>
          <w:tcPr>
            <w:tcW w:w="315" w:type="pct"/>
            <w:tcBorders>
              <w:top w:val="single" w:sz="4" w:space="0" w:color="auto"/>
              <w:left w:val="single" w:sz="4" w:space="0" w:color="auto"/>
              <w:bottom w:val="single" w:sz="4" w:space="0" w:color="auto"/>
              <w:right w:val="single" w:sz="4" w:space="0" w:color="auto"/>
            </w:tcBorders>
          </w:tcPr>
          <w:p w14:paraId="273D1993" w14:textId="0345A636" w:rsidR="00CD2B27" w:rsidRPr="007F6933" w:rsidRDefault="00CD2B27" w:rsidP="00CD2B27">
            <w:pPr>
              <w:jc w:val="center"/>
              <w:rPr>
                <w:rFonts w:ascii="Arial" w:hAnsi="Arial" w:cs="Arial"/>
              </w:rPr>
            </w:pPr>
            <w:r w:rsidRPr="007F6933">
              <w:rPr>
                <w:rFonts w:ascii="Arial" w:hAnsi="Arial" w:cs="Arial"/>
              </w:rPr>
              <w:t xml:space="preserve">26. </w:t>
            </w:r>
          </w:p>
        </w:tc>
        <w:tc>
          <w:tcPr>
            <w:tcW w:w="1559" w:type="pct"/>
            <w:tcBorders>
              <w:top w:val="single" w:sz="4" w:space="0" w:color="auto"/>
              <w:left w:val="single" w:sz="4" w:space="0" w:color="auto"/>
              <w:bottom w:val="single" w:sz="4" w:space="0" w:color="auto"/>
              <w:right w:val="single" w:sz="4" w:space="0" w:color="auto"/>
            </w:tcBorders>
          </w:tcPr>
          <w:p w14:paraId="6E0AE228" w14:textId="220609F6" w:rsidR="00CD2B27" w:rsidRPr="007F6933" w:rsidRDefault="00CD2B27" w:rsidP="00CD2B27">
            <w:pPr>
              <w:rPr>
                <w:rFonts w:ascii="Arial" w:hAnsi="Arial" w:cs="Arial"/>
              </w:rPr>
            </w:pPr>
            <w:r w:rsidRPr="007F6933">
              <w:rPr>
                <w:rFonts w:ascii="Arial" w:hAnsi="Arial" w:cs="Arial"/>
              </w:rPr>
              <w:t>Sistemos vienetų skaičius</w:t>
            </w:r>
          </w:p>
        </w:tc>
        <w:tc>
          <w:tcPr>
            <w:tcW w:w="1561" w:type="pct"/>
            <w:tcBorders>
              <w:top w:val="single" w:sz="4" w:space="0" w:color="auto"/>
              <w:left w:val="single" w:sz="4" w:space="0" w:color="auto"/>
              <w:bottom w:val="single" w:sz="4" w:space="0" w:color="auto"/>
              <w:right w:val="single" w:sz="4" w:space="0" w:color="auto"/>
            </w:tcBorders>
          </w:tcPr>
          <w:p w14:paraId="32931CDB" w14:textId="5CB8D984" w:rsidR="00CD2B27" w:rsidRPr="007F6933" w:rsidRDefault="00CD2B27" w:rsidP="00CD2B27">
            <w:pPr>
              <w:rPr>
                <w:rFonts w:ascii="Arial" w:hAnsi="Arial" w:cs="Arial"/>
              </w:rPr>
            </w:pPr>
            <w:r w:rsidRPr="007F6933">
              <w:rPr>
                <w:rFonts w:ascii="Arial" w:hAnsi="Arial" w:cs="Arial"/>
              </w:rPr>
              <w:t>2 vnt.</w:t>
            </w:r>
          </w:p>
        </w:tc>
        <w:tc>
          <w:tcPr>
            <w:tcW w:w="1565" w:type="pct"/>
            <w:tcBorders>
              <w:top w:val="single" w:sz="4" w:space="0" w:color="auto"/>
              <w:left w:val="single" w:sz="4" w:space="0" w:color="auto"/>
              <w:bottom w:val="single" w:sz="4" w:space="0" w:color="auto"/>
              <w:right w:val="single" w:sz="4" w:space="0" w:color="auto"/>
            </w:tcBorders>
          </w:tcPr>
          <w:p w14:paraId="50C6CF01" w14:textId="77777777" w:rsidR="00CD2B27" w:rsidRPr="007F6933" w:rsidRDefault="00CD2B27" w:rsidP="00CD2B27">
            <w:pPr>
              <w:rPr>
                <w:rFonts w:ascii="Arial" w:hAnsi="Arial" w:cs="Arial"/>
              </w:rPr>
            </w:pPr>
          </w:p>
        </w:tc>
      </w:tr>
      <w:tr w:rsidR="006B2121" w:rsidRPr="007F6933" w14:paraId="605F3757" w14:textId="77777777" w:rsidTr="00CD2B27">
        <w:tc>
          <w:tcPr>
            <w:tcW w:w="315" w:type="pct"/>
            <w:tcBorders>
              <w:top w:val="single" w:sz="4" w:space="0" w:color="auto"/>
              <w:left w:val="single" w:sz="4" w:space="0" w:color="auto"/>
              <w:bottom w:val="single" w:sz="4" w:space="0" w:color="auto"/>
              <w:right w:val="single" w:sz="4" w:space="0" w:color="auto"/>
            </w:tcBorders>
          </w:tcPr>
          <w:p w14:paraId="70C9A2AB" w14:textId="3FDAF00E" w:rsidR="00CD2B27" w:rsidRPr="007F6933" w:rsidRDefault="00CD2B27" w:rsidP="00CD2B27">
            <w:pPr>
              <w:jc w:val="center"/>
              <w:rPr>
                <w:rFonts w:ascii="Arial" w:hAnsi="Arial" w:cs="Arial"/>
              </w:rPr>
            </w:pPr>
            <w:r w:rsidRPr="007F6933">
              <w:rPr>
                <w:rFonts w:ascii="Arial" w:hAnsi="Arial" w:cs="Arial"/>
              </w:rPr>
              <w:t xml:space="preserve">27. </w:t>
            </w:r>
          </w:p>
        </w:tc>
        <w:tc>
          <w:tcPr>
            <w:tcW w:w="1559" w:type="pct"/>
            <w:tcBorders>
              <w:top w:val="single" w:sz="4" w:space="0" w:color="auto"/>
              <w:left w:val="single" w:sz="4" w:space="0" w:color="auto"/>
              <w:bottom w:val="single" w:sz="4" w:space="0" w:color="auto"/>
              <w:right w:val="single" w:sz="4" w:space="0" w:color="auto"/>
            </w:tcBorders>
          </w:tcPr>
          <w:p w14:paraId="02726E30" w14:textId="4D380EB2" w:rsidR="00CD2B27" w:rsidRPr="007F6933" w:rsidRDefault="00CD2B27" w:rsidP="00CD2B27">
            <w:pPr>
              <w:rPr>
                <w:rFonts w:ascii="Arial" w:hAnsi="Arial" w:cs="Arial"/>
              </w:rPr>
            </w:pPr>
            <w:r w:rsidRPr="007F6933">
              <w:rPr>
                <w:rFonts w:ascii="Arial" w:hAnsi="Arial" w:cs="Arial"/>
              </w:rPr>
              <w:t xml:space="preserve">Komplektuojama su priedais: </w:t>
            </w:r>
          </w:p>
        </w:tc>
        <w:tc>
          <w:tcPr>
            <w:tcW w:w="1561" w:type="pct"/>
            <w:tcBorders>
              <w:top w:val="single" w:sz="4" w:space="0" w:color="auto"/>
              <w:left w:val="single" w:sz="4" w:space="0" w:color="auto"/>
              <w:bottom w:val="single" w:sz="4" w:space="0" w:color="auto"/>
              <w:right w:val="single" w:sz="4" w:space="0" w:color="auto"/>
            </w:tcBorders>
          </w:tcPr>
          <w:p w14:paraId="7AF9E8D9" w14:textId="77777777" w:rsidR="00CD2B27" w:rsidRPr="007F6933" w:rsidRDefault="00CD2B27" w:rsidP="00CD2B27">
            <w:pPr>
              <w:rPr>
                <w:rFonts w:ascii="Arial" w:hAnsi="Arial" w:cs="Arial"/>
              </w:rPr>
            </w:pPr>
          </w:p>
        </w:tc>
        <w:tc>
          <w:tcPr>
            <w:tcW w:w="1565" w:type="pct"/>
            <w:tcBorders>
              <w:top w:val="single" w:sz="4" w:space="0" w:color="auto"/>
              <w:left w:val="single" w:sz="4" w:space="0" w:color="auto"/>
              <w:bottom w:val="single" w:sz="4" w:space="0" w:color="auto"/>
              <w:right w:val="single" w:sz="4" w:space="0" w:color="auto"/>
            </w:tcBorders>
          </w:tcPr>
          <w:p w14:paraId="6066BCA0" w14:textId="77777777" w:rsidR="00CD2B27" w:rsidRPr="007F6933" w:rsidRDefault="00CD2B27" w:rsidP="00CD2B27">
            <w:pPr>
              <w:rPr>
                <w:rFonts w:ascii="Arial" w:hAnsi="Arial" w:cs="Arial"/>
              </w:rPr>
            </w:pPr>
          </w:p>
        </w:tc>
      </w:tr>
      <w:tr w:rsidR="006B2121" w:rsidRPr="007F6933" w14:paraId="57763231" w14:textId="77777777" w:rsidTr="00CD2B27">
        <w:tc>
          <w:tcPr>
            <w:tcW w:w="315" w:type="pct"/>
            <w:tcBorders>
              <w:top w:val="single" w:sz="4" w:space="0" w:color="auto"/>
              <w:left w:val="single" w:sz="4" w:space="0" w:color="auto"/>
              <w:bottom w:val="single" w:sz="4" w:space="0" w:color="auto"/>
              <w:right w:val="single" w:sz="4" w:space="0" w:color="auto"/>
            </w:tcBorders>
          </w:tcPr>
          <w:p w14:paraId="107C2F92" w14:textId="6C70624E" w:rsidR="00CD2B27" w:rsidRPr="007F6933" w:rsidRDefault="00CD2B27" w:rsidP="00CD2B27">
            <w:pPr>
              <w:jc w:val="center"/>
              <w:rPr>
                <w:rFonts w:ascii="Arial" w:hAnsi="Arial" w:cs="Arial"/>
              </w:rPr>
            </w:pPr>
            <w:r w:rsidRPr="007F6933">
              <w:rPr>
                <w:rFonts w:ascii="Arial" w:hAnsi="Arial" w:cs="Arial"/>
              </w:rPr>
              <w:t>27.1</w:t>
            </w:r>
          </w:p>
        </w:tc>
        <w:tc>
          <w:tcPr>
            <w:tcW w:w="1559" w:type="pct"/>
            <w:tcBorders>
              <w:top w:val="single" w:sz="4" w:space="0" w:color="auto"/>
              <w:left w:val="single" w:sz="4" w:space="0" w:color="auto"/>
              <w:bottom w:val="single" w:sz="4" w:space="0" w:color="auto"/>
              <w:right w:val="single" w:sz="4" w:space="0" w:color="auto"/>
            </w:tcBorders>
          </w:tcPr>
          <w:p w14:paraId="0739A7E5" w14:textId="5F9C8452" w:rsidR="00CD2B27" w:rsidRPr="007F6933" w:rsidRDefault="00CD2B27" w:rsidP="00CD2B27">
            <w:pPr>
              <w:rPr>
                <w:rFonts w:ascii="Arial" w:hAnsi="Arial" w:cs="Arial"/>
              </w:rPr>
            </w:pPr>
            <w:r w:rsidRPr="007F6933">
              <w:rPr>
                <w:rFonts w:ascii="Arial" w:hAnsi="Arial" w:cs="Arial"/>
              </w:rPr>
              <w:t>Izoliuotas EKG kabelis, 5 kanalai, „</w:t>
            </w:r>
            <w:proofErr w:type="spellStart"/>
            <w:r w:rsidRPr="007F6933">
              <w:rPr>
                <w:rFonts w:ascii="Arial" w:hAnsi="Arial" w:cs="Arial"/>
              </w:rPr>
              <w:t>snap</w:t>
            </w:r>
            <w:proofErr w:type="spellEnd"/>
            <w:r w:rsidRPr="007F6933">
              <w:rPr>
                <w:rFonts w:ascii="Arial" w:hAnsi="Arial" w:cs="Arial"/>
              </w:rPr>
              <w:t>“ tipo elektrodai. 2 vnt. *</w:t>
            </w:r>
          </w:p>
        </w:tc>
        <w:tc>
          <w:tcPr>
            <w:tcW w:w="1561" w:type="pct"/>
            <w:tcBorders>
              <w:top w:val="single" w:sz="4" w:space="0" w:color="auto"/>
              <w:left w:val="single" w:sz="4" w:space="0" w:color="auto"/>
              <w:bottom w:val="single" w:sz="4" w:space="0" w:color="auto"/>
              <w:right w:val="single" w:sz="4" w:space="0" w:color="auto"/>
            </w:tcBorders>
          </w:tcPr>
          <w:p w14:paraId="49EAA3FA" w14:textId="578B64FB" w:rsidR="00CD2B27" w:rsidRPr="007F6933" w:rsidRDefault="00CD2B27" w:rsidP="00CD2B27">
            <w:pPr>
              <w:rPr>
                <w:rFonts w:ascii="Arial" w:hAnsi="Arial" w:cs="Arial"/>
              </w:rPr>
            </w:pPr>
            <w:r w:rsidRPr="007F6933">
              <w:rPr>
                <w:rFonts w:ascii="Arial" w:hAnsi="Arial" w:cs="Arial"/>
              </w:rPr>
              <w:t>Suderinamas su pagrindine sistema</w:t>
            </w:r>
          </w:p>
        </w:tc>
        <w:tc>
          <w:tcPr>
            <w:tcW w:w="1565" w:type="pct"/>
            <w:tcBorders>
              <w:top w:val="single" w:sz="4" w:space="0" w:color="auto"/>
              <w:left w:val="single" w:sz="4" w:space="0" w:color="auto"/>
              <w:bottom w:val="single" w:sz="4" w:space="0" w:color="auto"/>
              <w:right w:val="single" w:sz="4" w:space="0" w:color="auto"/>
            </w:tcBorders>
          </w:tcPr>
          <w:p w14:paraId="49A198F8" w14:textId="77777777" w:rsidR="00CD2B27" w:rsidRPr="007F6933" w:rsidRDefault="00CD2B27" w:rsidP="00CD2B27">
            <w:pPr>
              <w:rPr>
                <w:rFonts w:ascii="Arial" w:hAnsi="Arial" w:cs="Arial"/>
              </w:rPr>
            </w:pPr>
          </w:p>
        </w:tc>
      </w:tr>
      <w:tr w:rsidR="006B2121" w:rsidRPr="007F6933" w14:paraId="79B64FC3" w14:textId="77777777" w:rsidTr="00CD2B27">
        <w:tc>
          <w:tcPr>
            <w:tcW w:w="315" w:type="pct"/>
            <w:tcBorders>
              <w:top w:val="single" w:sz="4" w:space="0" w:color="auto"/>
              <w:left w:val="single" w:sz="4" w:space="0" w:color="auto"/>
              <w:bottom w:val="single" w:sz="4" w:space="0" w:color="auto"/>
              <w:right w:val="single" w:sz="4" w:space="0" w:color="auto"/>
            </w:tcBorders>
          </w:tcPr>
          <w:p w14:paraId="6248AEEB" w14:textId="621EF0B0" w:rsidR="00CD2B27" w:rsidRPr="007F6933" w:rsidRDefault="00CD2B27" w:rsidP="00CD2B27">
            <w:pPr>
              <w:jc w:val="center"/>
              <w:rPr>
                <w:rFonts w:ascii="Arial" w:hAnsi="Arial" w:cs="Arial"/>
              </w:rPr>
            </w:pPr>
            <w:r w:rsidRPr="007F6933">
              <w:rPr>
                <w:rFonts w:ascii="Arial" w:hAnsi="Arial" w:cs="Arial"/>
              </w:rPr>
              <w:t>27.2</w:t>
            </w:r>
          </w:p>
        </w:tc>
        <w:tc>
          <w:tcPr>
            <w:tcW w:w="1559" w:type="pct"/>
            <w:tcBorders>
              <w:top w:val="single" w:sz="4" w:space="0" w:color="auto"/>
              <w:left w:val="single" w:sz="4" w:space="0" w:color="auto"/>
              <w:bottom w:val="single" w:sz="4" w:space="0" w:color="auto"/>
              <w:right w:val="single" w:sz="4" w:space="0" w:color="auto"/>
            </w:tcBorders>
          </w:tcPr>
          <w:p w14:paraId="196B6ABB" w14:textId="7684CC3F" w:rsidR="00CD2B27" w:rsidRPr="007F6933" w:rsidRDefault="00CD2B27" w:rsidP="00CD2B27">
            <w:pPr>
              <w:rPr>
                <w:rFonts w:ascii="Arial" w:hAnsi="Arial" w:cs="Arial"/>
              </w:rPr>
            </w:pPr>
            <w:proofErr w:type="spellStart"/>
            <w:r w:rsidRPr="007F6933">
              <w:rPr>
                <w:rFonts w:ascii="Arial" w:hAnsi="Arial" w:cs="Arial"/>
              </w:rPr>
              <w:t>Pulsometras</w:t>
            </w:r>
            <w:proofErr w:type="spellEnd"/>
            <w:r w:rsidRPr="007F6933">
              <w:rPr>
                <w:rFonts w:ascii="Arial" w:hAnsi="Arial" w:cs="Arial"/>
              </w:rPr>
              <w:t>, 2 vnt.*</w:t>
            </w:r>
          </w:p>
        </w:tc>
        <w:tc>
          <w:tcPr>
            <w:tcW w:w="1561" w:type="pct"/>
            <w:tcBorders>
              <w:top w:val="single" w:sz="4" w:space="0" w:color="auto"/>
              <w:left w:val="single" w:sz="4" w:space="0" w:color="auto"/>
              <w:bottom w:val="single" w:sz="4" w:space="0" w:color="auto"/>
              <w:right w:val="single" w:sz="4" w:space="0" w:color="auto"/>
            </w:tcBorders>
          </w:tcPr>
          <w:p w14:paraId="48EA36FD" w14:textId="3CA5859A" w:rsidR="00CD2B27" w:rsidRPr="007F6933" w:rsidRDefault="00CD2B27" w:rsidP="00CD2B27">
            <w:pPr>
              <w:rPr>
                <w:rFonts w:ascii="Arial" w:hAnsi="Arial" w:cs="Arial"/>
              </w:rPr>
            </w:pPr>
            <w:r w:rsidRPr="007F6933">
              <w:rPr>
                <w:rFonts w:ascii="Arial" w:hAnsi="Arial" w:cs="Arial"/>
              </w:rPr>
              <w:t xml:space="preserve">Suderinamas su pagrindine sistema. </w:t>
            </w:r>
          </w:p>
        </w:tc>
        <w:tc>
          <w:tcPr>
            <w:tcW w:w="1565" w:type="pct"/>
            <w:tcBorders>
              <w:top w:val="single" w:sz="4" w:space="0" w:color="auto"/>
              <w:left w:val="single" w:sz="4" w:space="0" w:color="auto"/>
              <w:bottom w:val="single" w:sz="4" w:space="0" w:color="auto"/>
              <w:right w:val="single" w:sz="4" w:space="0" w:color="auto"/>
            </w:tcBorders>
          </w:tcPr>
          <w:p w14:paraId="5C4C6472" w14:textId="77777777" w:rsidR="00CD2B27" w:rsidRPr="007F6933" w:rsidRDefault="00CD2B27" w:rsidP="00CD2B27">
            <w:pPr>
              <w:rPr>
                <w:rFonts w:ascii="Arial" w:hAnsi="Arial" w:cs="Arial"/>
              </w:rPr>
            </w:pPr>
          </w:p>
        </w:tc>
      </w:tr>
      <w:tr w:rsidR="006B2121" w:rsidRPr="007F6933" w14:paraId="31399C9E" w14:textId="77777777" w:rsidTr="00CD2B27">
        <w:tc>
          <w:tcPr>
            <w:tcW w:w="315" w:type="pct"/>
            <w:tcBorders>
              <w:top w:val="single" w:sz="4" w:space="0" w:color="auto"/>
              <w:left w:val="single" w:sz="4" w:space="0" w:color="auto"/>
              <w:bottom w:val="single" w:sz="4" w:space="0" w:color="auto"/>
              <w:right w:val="single" w:sz="4" w:space="0" w:color="auto"/>
            </w:tcBorders>
          </w:tcPr>
          <w:p w14:paraId="62B190B1" w14:textId="0A3A345D" w:rsidR="00CD2B27" w:rsidRPr="007F6933" w:rsidRDefault="00CD2B27" w:rsidP="00CD2B27">
            <w:pPr>
              <w:jc w:val="center"/>
              <w:rPr>
                <w:rFonts w:ascii="Arial" w:hAnsi="Arial" w:cs="Arial"/>
              </w:rPr>
            </w:pPr>
            <w:r w:rsidRPr="007F6933">
              <w:rPr>
                <w:rFonts w:ascii="Arial" w:hAnsi="Arial" w:cs="Arial"/>
              </w:rPr>
              <w:t>27.3</w:t>
            </w:r>
          </w:p>
        </w:tc>
        <w:tc>
          <w:tcPr>
            <w:tcW w:w="1559" w:type="pct"/>
            <w:tcBorders>
              <w:top w:val="single" w:sz="4" w:space="0" w:color="auto"/>
              <w:left w:val="single" w:sz="4" w:space="0" w:color="auto"/>
              <w:bottom w:val="single" w:sz="4" w:space="0" w:color="auto"/>
              <w:right w:val="single" w:sz="4" w:space="0" w:color="auto"/>
            </w:tcBorders>
          </w:tcPr>
          <w:p w14:paraId="5108D3BB" w14:textId="16091C06" w:rsidR="00CD2B27" w:rsidRPr="007F6933" w:rsidRDefault="00CD2B27" w:rsidP="00CD2B27">
            <w:pPr>
              <w:rPr>
                <w:rFonts w:ascii="Arial" w:hAnsi="Arial" w:cs="Arial"/>
              </w:rPr>
            </w:pPr>
            <w:r w:rsidRPr="007F6933">
              <w:rPr>
                <w:rFonts w:ascii="Arial" w:hAnsi="Arial" w:cs="Arial"/>
              </w:rPr>
              <w:t>Elektrinio odos laidumo (GSR) registravimo sistema su plieniniais, be gelio naudojamais bipoliariniais elektrodais, 2 vnt. *</w:t>
            </w:r>
          </w:p>
        </w:tc>
        <w:tc>
          <w:tcPr>
            <w:tcW w:w="1561" w:type="pct"/>
            <w:tcBorders>
              <w:top w:val="single" w:sz="4" w:space="0" w:color="auto"/>
              <w:left w:val="single" w:sz="4" w:space="0" w:color="auto"/>
              <w:bottom w:val="single" w:sz="4" w:space="0" w:color="auto"/>
              <w:right w:val="single" w:sz="4" w:space="0" w:color="auto"/>
            </w:tcBorders>
          </w:tcPr>
          <w:p w14:paraId="5AAF8952" w14:textId="36FE0521" w:rsidR="00CD2B27" w:rsidRPr="007F6933" w:rsidRDefault="00CD2B27" w:rsidP="00CD2B27">
            <w:pPr>
              <w:rPr>
                <w:rFonts w:ascii="Arial" w:hAnsi="Arial" w:cs="Arial"/>
              </w:rPr>
            </w:pPr>
            <w:r w:rsidRPr="007F6933">
              <w:rPr>
                <w:rFonts w:ascii="Arial" w:hAnsi="Arial" w:cs="Arial"/>
              </w:rPr>
              <w:t xml:space="preserve">Suderinamas su pagrindine sistema ir su turima </w:t>
            </w:r>
            <w:proofErr w:type="spellStart"/>
            <w:r w:rsidRPr="007F6933">
              <w:rPr>
                <w:rFonts w:ascii="Arial" w:hAnsi="Arial" w:cs="Arial"/>
              </w:rPr>
              <w:t>PowerLab</w:t>
            </w:r>
            <w:proofErr w:type="spellEnd"/>
            <w:r w:rsidRPr="007F6933">
              <w:rPr>
                <w:rFonts w:ascii="Arial" w:hAnsi="Arial" w:cs="Arial"/>
              </w:rPr>
              <w:t xml:space="preserve"> sistema.</w:t>
            </w:r>
          </w:p>
        </w:tc>
        <w:tc>
          <w:tcPr>
            <w:tcW w:w="1565" w:type="pct"/>
            <w:tcBorders>
              <w:top w:val="single" w:sz="4" w:space="0" w:color="auto"/>
              <w:left w:val="single" w:sz="4" w:space="0" w:color="auto"/>
              <w:bottom w:val="single" w:sz="4" w:space="0" w:color="auto"/>
              <w:right w:val="single" w:sz="4" w:space="0" w:color="auto"/>
            </w:tcBorders>
          </w:tcPr>
          <w:p w14:paraId="1B33E735" w14:textId="77777777" w:rsidR="00CD2B27" w:rsidRPr="007F6933" w:rsidRDefault="00CD2B27" w:rsidP="00CD2B27">
            <w:pPr>
              <w:rPr>
                <w:rFonts w:ascii="Arial" w:hAnsi="Arial" w:cs="Arial"/>
              </w:rPr>
            </w:pPr>
          </w:p>
        </w:tc>
      </w:tr>
      <w:tr w:rsidR="006B2121" w:rsidRPr="007F6933" w14:paraId="647049B5" w14:textId="77777777" w:rsidTr="00CD2B27">
        <w:tc>
          <w:tcPr>
            <w:tcW w:w="315" w:type="pct"/>
            <w:tcBorders>
              <w:top w:val="single" w:sz="4" w:space="0" w:color="auto"/>
              <w:left w:val="single" w:sz="4" w:space="0" w:color="auto"/>
              <w:bottom w:val="single" w:sz="4" w:space="0" w:color="auto"/>
              <w:right w:val="single" w:sz="4" w:space="0" w:color="auto"/>
            </w:tcBorders>
          </w:tcPr>
          <w:p w14:paraId="6FF15641" w14:textId="42C88290" w:rsidR="00CD2B27" w:rsidRPr="007F6933" w:rsidRDefault="00CD2B27" w:rsidP="00CD2B27">
            <w:pPr>
              <w:jc w:val="center"/>
              <w:rPr>
                <w:rFonts w:ascii="Arial" w:hAnsi="Arial" w:cs="Arial"/>
              </w:rPr>
            </w:pPr>
            <w:r w:rsidRPr="007F6933">
              <w:rPr>
                <w:rFonts w:ascii="Arial" w:hAnsi="Arial" w:cs="Arial"/>
              </w:rPr>
              <w:t>27.4</w:t>
            </w:r>
          </w:p>
        </w:tc>
        <w:tc>
          <w:tcPr>
            <w:tcW w:w="1559" w:type="pct"/>
            <w:tcBorders>
              <w:top w:val="single" w:sz="4" w:space="0" w:color="auto"/>
              <w:left w:val="single" w:sz="4" w:space="0" w:color="auto"/>
              <w:bottom w:val="single" w:sz="4" w:space="0" w:color="auto"/>
              <w:right w:val="single" w:sz="4" w:space="0" w:color="auto"/>
            </w:tcBorders>
          </w:tcPr>
          <w:p w14:paraId="2145B80A" w14:textId="791782FD" w:rsidR="00CD2B27" w:rsidRPr="007F6933" w:rsidRDefault="00CD2B27" w:rsidP="00CD2B27">
            <w:pPr>
              <w:rPr>
                <w:rFonts w:ascii="Arial" w:hAnsi="Arial" w:cs="Arial"/>
              </w:rPr>
            </w:pPr>
            <w:r w:rsidRPr="007F6933">
              <w:rPr>
                <w:rFonts w:ascii="Arial" w:hAnsi="Arial" w:cs="Arial"/>
              </w:rPr>
              <w:t>Žmogaus kvėpavimo registravimo diržas, 4 vnt. *</w:t>
            </w:r>
          </w:p>
          <w:p w14:paraId="1886ECC2" w14:textId="77777777" w:rsidR="00CD2B27" w:rsidRPr="007F6933" w:rsidRDefault="00CD2B27" w:rsidP="00CD2B27">
            <w:pPr>
              <w:rPr>
                <w:rFonts w:ascii="Arial" w:hAnsi="Arial" w:cs="Arial"/>
              </w:rPr>
            </w:pPr>
          </w:p>
        </w:tc>
        <w:tc>
          <w:tcPr>
            <w:tcW w:w="1561" w:type="pct"/>
            <w:tcBorders>
              <w:top w:val="single" w:sz="4" w:space="0" w:color="auto"/>
              <w:left w:val="single" w:sz="4" w:space="0" w:color="auto"/>
              <w:bottom w:val="single" w:sz="4" w:space="0" w:color="auto"/>
              <w:right w:val="single" w:sz="4" w:space="0" w:color="auto"/>
            </w:tcBorders>
          </w:tcPr>
          <w:p w14:paraId="0B358CBF" w14:textId="0AB2166D" w:rsidR="00CD2B27" w:rsidRPr="007F6933" w:rsidRDefault="00CD2B27" w:rsidP="00CD2B27">
            <w:pPr>
              <w:rPr>
                <w:rFonts w:ascii="Arial" w:hAnsi="Arial" w:cs="Arial"/>
              </w:rPr>
            </w:pPr>
            <w:r w:rsidRPr="007F6933">
              <w:rPr>
                <w:rFonts w:ascii="Arial" w:hAnsi="Arial" w:cs="Arial"/>
              </w:rPr>
              <w:t xml:space="preserve">Skirtas mechaninių pilvo arba krūtinės ląstos judesių registravimui. Suderinamas su pagrindine sistema ir su turima </w:t>
            </w:r>
            <w:proofErr w:type="spellStart"/>
            <w:r w:rsidRPr="007F6933">
              <w:rPr>
                <w:rFonts w:ascii="Arial" w:hAnsi="Arial" w:cs="Arial"/>
              </w:rPr>
              <w:t>PowerLab</w:t>
            </w:r>
            <w:proofErr w:type="spellEnd"/>
            <w:r w:rsidRPr="007F6933">
              <w:rPr>
                <w:rFonts w:ascii="Arial" w:hAnsi="Arial" w:cs="Arial"/>
              </w:rPr>
              <w:t xml:space="preserve"> sistema.</w:t>
            </w:r>
          </w:p>
        </w:tc>
        <w:tc>
          <w:tcPr>
            <w:tcW w:w="1565" w:type="pct"/>
            <w:tcBorders>
              <w:top w:val="single" w:sz="4" w:space="0" w:color="auto"/>
              <w:left w:val="single" w:sz="4" w:space="0" w:color="auto"/>
              <w:bottom w:val="single" w:sz="4" w:space="0" w:color="auto"/>
              <w:right w:val="single" w:sz="4" w:space="0" w:color="auto"/>
            </w:tcBorders>
          </w:tcPr>
          <w:p w14:paraId="20652CB1" w14:textId="77777777" w:rsidR="00CD2B27" w:rsidRPr="007F6933" w:rsidRDefault="00CD2B27" w:rsidP="00CD2B27">
            <w:pPr>
              <w:rPr>
                <w:rFonts w:ascii="Arial" w:hAnsi="Arial" w:cs="Arial"/>
              </w:rPr>
            </w:pPr>
          </w:p>
        </w:tc>
      </w:tr>
      <w:tr w:rsidR="006B2121" w:rsidRPr="007F6933" w14:paraId="52CC4D69" w14:textId="77777777" w:rsidTr="00CD2B27">
        <w:tc>
          <w:tcPr>
            <w:tcW w:w="315" w:type="pct"/>
            <w:tcBorders>
              <w:top w:val="single" w:sz="4" w:space="0" w:color="auto"/>
              <w:left w:val="single" w:sz="4" w:space="0" w:color="auto"/>
              <w:bottom w:val="single" w:sz="4" w:space="0" w:color="auto"/>
              <w:right w:val="single" w:sz="4" w:space="0" w:color="auto"/>
            </w:tcBorders>
          </w:tcPr>
          <w:p w14:paraId="61B244CC" w14:textId="02C2A491" w:rsidR="00CD2B27" w:rsidRPr="007F6933" w:rsidRDefault="00CD2B27" w:rsidP="00CD2B27">
            <w:pPr>
              <w:jc w:val="center"/>
              <w:rPr>
                <w:rFonts w:ascii="Arial" w:hAnsi="Arial" w:cs="Arial"/>
              </w:rPr>
            </w:pPr>
            <w:r w:rsidRPr="007F6933">
              <w:rPr>
                <w:rFonts w:ascii="Arial" w:hAnsi="Arial" w:cs="Arial"/>
              </w:rPr>
              <w:t>28.</w:t>
            </w:r>
          </w:p>
        </w:tc>
        <w:tc>
          <w:tcPr>
            <w:tcW w:w="1559" w:type="pct"/>
            <w:tcBorders>
              <w:top w:val="single" w:sz="4" w:space="0" w:color="auto"/>
              <w:left w:val="single" w:sz="4" w:space="0" w:color="auto"/>
              <w:bottom w:val="single" w:sz="4" w:space="0" w:color="auto"/>
              <w:right w:val="single" w:sz="4" w:space="0" w:color="auto"/>
            </w:tcBorders>
          </w:tcPr>
          <w:p w14:paraId="0F063562" w14:textId="003005FA" w:rsidR="00CD2B27" w:rsidRPr="007F6933" w:rsidRDefault="00CD2B27" w:rsidP="00CD2B27">
            <w:pPr>
              <w:rPr>
                <w:rFonts w:ascii="Arial" w:hAnsi="Arial" w:cs="Arial"/>
              </w:rPr>
            </w:pPr>
            <w:r w:rsidRPr="007F6933">
              <w:rPr>
                <w:rFonts w:ascii="Arial" w:hAnsi="Arial" w:cs="Arial"/>
              </w:rPr>
              <w:t>Garantija įrangai ir priedams*</w:t>
            </w:r>
          </w:p>
        </w:tc>
        <w:tc>
          <w:tcPr>
            <w:tcW w:w="1561" w:type="pct"/>
            <w:tcBorders>
              <w:top w:val="single" w:sz="4" w:space="0" w:color="auto"/>
              <w:left w:val="single" w:sz="4" w:space="0" w:color="auto"/>
              <w:bottom w:val="single" w:sz="4" w:space="0" w:color="auto"/>
              <w:right w:val="single" w:sz="4" w:space="0" w:color="auto"/>
            </w:tcBorders>
          </w:tcPr>
          <w:p w14:paraId="7C3A99F5" w14:textId="4D61FD3F" w:rsidR="00CD2B27" w:rsidRPr="007F6933" w:rsidRDefault="00CD2B27" w:rsidP="00CD2B27">
            <w:pPr>
              <w:rPr>
                <w:rFonts w:ascii="Arial" w:hAnsi="Arial" w:cs="Arial"/>
              </w:rPr>
            </w:pPr>
            <w:r w:rsidRPr="007F6933">
              <w:rPr>
                <w:rFonts w:ascii="Arial" w:hAnsi="Arial" w:cs="Arial"/>
              </w:rPr>
              <w:t>Ne trumpesnė kaip 12 mėn.</w:t>
            </w:r>
          </w:p>
        </w:tc>
        <w:tc>
          <w:tcPr>
            <w:tcW w:w="1565" w:type="pct"/>
            <w:tcBorders>
              <w:top w:val="single" w:sz="4" w:space="0" w:color="auto"/>
              <w:left w:val="single" w:sz="4" w:space="0" w:color="auto"/>
              <w:bottom w:val="single" w:sz="4" w:space="0" w:color="auto"/>
              <w:right w:val="single" w:sz="4" w:space="0" w:color="auto"/>
            </w:tcBorders>
          </w:tcPr>
          <w:p w14:paraId="6F315665" w14:textId="77777777" w:rsidR="00CD2B27" w:rsidRPr="007F6933" w:rsidRDefault="00CD2B27" w:rsidP="00CD2B27">
            <w:pPr>
              <w:rPr>
                <w:rFonts w:ascii="Arial" w:hAnsi="Arial" w:cs="Arial"/>
              </w:rPr>
            </w:pPr>
          </w:p>
        </w:tc>
      </w:tr>
      <w:tr w:rsidR="006B2121" w:rsidRPr="007F6933" w14:paraId="2FF71092" w14:textId="77777777" w:rsidTr="00CD2B27">
        <w:tc>
          <w:tcPr>
            <w:tcW w:w="315" w:type="pct"/>
            <w:tcBorders>
              <w:top w:val="single" w:sz="4" w:space="0" w:color="auto"/>
              <w:left w:val="single" w:sz="4" w:space="0" w:color="auto"/>
              <w:bottom w:val="single" w:sz="4" w:space="0" w:color="auto"/>
              <w:right w:val="single" w:sz="4" w:space="0" w:color="auto"/>
            </w:tcBorders>
          </w:tcPr>
          <w:p w14:paraId="783A1865" w14:textId="34438CC1" w:rsidR="00CD2B27" w:rsidRPr="007F6933" w:rsidRDefault="00CD2B27" w:rsidP="00CD2B27">
            <w:pPr>
              <w:jc w:val="center"/>
              <w:rPr>
                <w:rFonts w:ascii="Arial" w:hAnsi="Arial" w:cs="Arial"/>
              </w:rPr>
            </w:pPr>
            <w:r w:rsidRPr="007F6933">
              <w:rPr>
                <w:rFonts w:ascii="Arial" w:hAnsi="Arial" w:cs="Arial"/>
              </w:rPr>
              <w:t>29.</w:t>
            </w:r>
          </w:p>
        </w:tc>
        <w:tc>
          <w:tcPr>
            <w:tcW w:w="1559" w:type="pct"/>
            <w:tcBorders>
              <w:top w:val="single" w:sz="4" w:space="0" w:color="auto"/>
              <w:left w:val="single" w:sz="4" w:space="0" w:color="auto"/>
              <w:bottom w:val="single" w:sz="4" w:space="0" w:color="auto"/>
              <w:right w:val="single" w:sz="4" w:space="0" w:color="auto"/>
            </w:tcBorders>
          </w:tcPr>
          <w:p w14:paraId="67C6C6F7" w14:textId="08C46B87" w:rsidR="00CD2B27" w:rsidRPr="007F6933" w:rsidRDefault="00CD2B27" w:rsidP="00CD2B27">
            <w:pPr>
              <w:rPr>
                <w:rFonts w:ascii="Arial" w:hAnsi="Arial" w:cs="Arial"/>
              </w:rPr>
            </w:pPr>
            <w:r w:rsidRPr="007F6933">
              <w:rPr>
                <w:rFonts w:ascii="Arial" w:hAnsi="Arial" w:cs="Arial"/>
              </w:rPr>
              <w:t xml:space="preserve">Aplinkosauginis reikalavimas, nustatytas vadovaujantis </w:t>
            </w:r>
            <w:r w:rsidRPr="007F6933">
              <w:rPr>
                <w:rFonts w:ascii="Arial" w:eastAsia="Calibri" w:hAnsi="Arial" w:cs="Arial"/>
              </w:rPr>
              <w:t>Aplinkos ministro įsakymu patvirtinto Tvarkos aprašo</w:t>
            </w:r>
            <w:r w:rsidRPr="007F6933">
              <w:rPr>
                <w:rFonts w:ascii="Arial" w:eastAsia="Calibri" w:hAnsi="Arial" w:cs="Arial"/>
                <w:vertAlign w:val="superscript"/>
              </w:rPr>
              <w:footnoteReference w:id="2"/>
            </w:r>
            <w:r w:rsidRPr="007F6933">
              <w:rPr>
                <w:rFonts w:ascii="Arial" w:eastAsia="Calibri" w:hAnsi="Arial" w:cs="Arial"/>
              </w:rPr>
              <w:t xml:space="preserve"> 4.4.4.4. punktu</w:t>
            </w:r>
            <w:r w:rsidRPr="007F6933">
              <w:rPr>
                <w:rFonts w:ascii="Arial" w:hAnsi="Arial" w:cs="Arial"/>
              </w:rPr>
              <w:t>*</w:t>
            </w:r>
          </w:p>
        </w:tc>
        <w:tc>
          <w:tcPr>
            <w:tcW w:w="1561" w:type="pct"/>
            <w:tcBorders>
              <w:top w:val="single" w:sz="4" w:space="0" w:color="auto"/>
              <w:left w:val="single" w:sz="4" w:space="0" w:color="auto"/>
              <w:bottom w:val="single" w:sz="4" w:space="0" w:color="auto"/>
              <w:right w:val="single" w:sz="4" w:space="0" w:color="auto"/>
            </w:tcBorders>
          </w:tcPr>
          <w:p w14:paraId="4FCBCE44" w14:textId="4F4BFD05" w:rsidR="00CD2B27" w:rsidRPr="007F6933" w:rsidRDefault="00CD2B27" w:rsidP="00CD2B27">
            <w:pPr>
              <w:rPr>
                <w:rFonts w:ascii="Arial" w:hAnsi="Arial" w:cs="Arial"/>
              </w:rPr>
            </w:pPr>
            <w:r w:rsidRPr="007F6933">
              <w:rPr>
                <w:rFonts w:ascii="Arial" w:hAnsi="Arial" w:cs="Arial"/>
              </w:rPr>
              <w:t>Prekė yra tvirta, ilgaamžė, funkcionali, ji ar jos sudedamosios dalys tinka naudoti daug kartų.</w:t>
            </w:r>
          </w:p>
        </w:tc>
        <w:tc>
          <w:tcPr>
            <w:tcW w:w="1565" w:type="pct"/>
            <w:tcBorders>
              <w:top w:val="single" w:sz="4" w:space="0" w:color="auto"/>
              <w:left w:val="single" w:sz="4" w:space="0" w:color="auto"/>
              <w:bottom w:val="single" w:sz="4" w:space="0" w:color="auto"/>
              <w:right w:val="single" w:sz="4" w:space="0" w:color="auto"/>
            </w:tcBorders>
          </w:tcPr>
          <w:p w14:paraId="58B4ED0E" w14:textId="77777777" w:rsidR="00CD2B27" w:rsidRPr="007F6933" w:rsidRDefault="00CD2B27" w:rsidP="00CD2B27">
            <w:pPr>
              <w:rPr>
                <w:rFonts w:ascii="Arial" w:hAnsi="Arial" w:cs="Arial"/>
              </w:rPr>
            </w:pPr>
          </w:p>
        </w:tc>
      </w:tr>
    </w:tbl>
    <w:p w14:paraId="2455E998" w14:textId="31369A42" w:rsidR="00F2412D" w:rsidRPr="007F6933" w:rsidRDefault="00F2412D" w:rsidP="00F2412D">
      <w:pPr>
        <w:spacing w:after="0"/>
        <w:jc w:val="both"/>
        <w:rPr>
          <w:rFonts w:ascii="Arial" w:hAnsi="Arial" w:cs="Arial"/>
          <w:b/>
          <w:snapToGrid w:val="0"/>
        </w:rPr>
      </w:pPr>
    </w:p>
    <w:p w14:paraId="16C8AFF8" w14:textId="2C137657" w:rsidR="00CD2B27" w:rsidRPr="007F6933" w:rsidRDefault="00CD2B27" w:rsidP="00F2412D">
      <w:pPr>
        <w:spacing w:after="0"/>
        <w:jc w:val="both"/>
        <w:rPr>
          <w:rFonts w:ascii="Arial" w:hAnsi="Arial" w:cs="Arial"/>
          <w:b/>
          <w:snapToGrid w:val="0"/>
        </w:rPr>
      </w:pPr>
    </w:p>
    <w:p w14:paraId="01AFB8C2" w14:textId="4D4F9316" w:rsidR="00CD2B27" w:rsidRPr="007F6933" w:rsidRDefault="00CD2B27" w:rsidP="00F2412D">
      <w:pPr>
        <w:spacing w:after="0"/>
        <w:jc w:val="both"/>
        <w:rPr>
          <w:rFonts w:ascii="Arial" w:hAnsi="Arial" w:cs="Arial"/>
          <w:b/>
          <w:snapToGrid w:val="0"/>
        </w:rPr>
      </w:pPr>
    </w:p>
    <w:sectPr w:rsidR="00CD2B27" w:rsidRPr="007F6933"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2A3C" w14:textId="77777777" w:rsidR="00563287" w:rsidRDefault="00563287" w:rsidP="00682323">
      <w:pPr>
        <w:spacing w:after="0" w:line="240" w:lineRule="auto"/>
      </w:pPr>
      <w:r>
        <w:separator/>
      </w:r>
    </w:p>
  </w:endnote>
  <w:endnote w:type="continuationSeparator" w:id="0">
    <w:p w14:paraId="29BD2E6B" w14:textId="77777777" w:rsidR="00563287" w:rsidRDefault="0056328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F747" w14:textId="77777777" w:rsidR="00563287" w:rsidRDefault="00563287" w:rsidP="00682323">
      <w:pPr>
        <w:spacing w:after="0" w:line="240" w:lineRule="auto"/>
      </w:pPr>
      <w:r>
        <w:separator/>
      </w:r>
    </w:p>
  </w:footnote>
  <w:footnote w:type="continuationSeparator" w:id="0">
    <w:p w14:paraId="6146ECD8" w14:textId="77777777" w:rsidR="00563287" w:rsidRDefault="00563287"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725DD48F" w14:textId="77777777" w:rsidR="00CD2B27" w:rsidRPr="001D2370" w:rsidRDefault="00CD2B27" w:rsidP="00954413">
      <w:pPr>
        <w:pStyle w:val="FootnoteText"/>
        <w:tabs>
          <w:tab w:val="left" w:pos="90"/>
        </w:tabs>
        <w:ind w:left="90" w:right="278" w:hanging="90"/>
        <w:jc w:val="both"/>
      </w:pPr>
      <w:r w:rsidRPr="001D2370">
        <w:rPr>
          <w:rStyle w:val="FootnoteReference"/>
        </w:rPr>
        <w:footnoteRef/>
      </w:r>
      <w:r w:rsidRPr="001D2370">
        <w:t xml:space="preserve"> </w:t>
      </w:r>
      <w:r w:rsidRPr="004F449B">
        <w:rPr>
          <w:sz w:val="18"/>
          <w:szCs w:val="18"/>
        </w:rPr>
        <w:t xml:space="preserve">LR aplinkos ministro </w:t>
      </w:r>
      <w:r w:rsidRPr="00E066A6">
        <w:rPr>
          <w:sz w:val="18"/>
          <w:szCs w:val="18"/>
        </w:rPr>
        <w:t>Lietuvos Respublikos aplinkos ministro 2011 m. birželio 28 d. įsakymo Nr. D1-508 „Dėl Aplinkos apsaugos kriterijų taikymo, vykdant žaliuosius pirkimus, tvarkos aprašas“ (Lietuvos Respublikos aplinkos ministro 2022 m. gruodžio 13 d. įsakymo Nr. D1-401 redakcija)</w:t>
      </w:r>
      <w:r>
        <w:rPr>
          <w:sz w:val="18"/>
          <w:szCs w:val="18"/>
        </w:rPr>
        <w:t xml:space="preserve">. Žr.: </w:t>
      </w:r>
      <w:hyperlink r:id="rId1" w:history="1">
        <w:r w:rsidRPr="000A359C">
          <w:rPr>
            <w:rStyle w:val="Hyperlink"/>
          </w:rPr>
          <w:t>https://e-seimas.lrs.lt/portal/legalAct/lt/TAD/TAIS.403512/asr</w:t>
        </w:r>
      </w:hyperlink>
    </w:p>
    <w:p w14:paraId="14B06CD6" w14:textId="77777777" w:rsidR="00CD2B27" w:rsidRPr="001D2370" w:rsidRDefault="00CD2B27" w:rsidP="00954413">
      <w:pPr>
        <w:pStyle w:val="FootnoteText"/>
        <w:tabs>
          <w:tab w:val="left" w:pos="90"/>
        </w:tabs>
        <w:ind w:left="90" w:right="27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94A35"/>
    <w:rsid w:val="000A21A7"/>
    <w:rsid w:val="000A41ED"/>
    <w:rsid w:val="000B2DF2"/>
    <w:rsid w:val="000C6221"/>
    <w:rsid w:val="000F405C"/>
    <w:rsid w:val="00104578"/>
    <w:rsid w:val="00114209"/>
    <w:rsid w:val="001164D5"/>
    <w:rsid w:val="00121DF9"/>
    <w:rsid w:val="00130DCD"/>
    <w:rsid w:val="00134EB3"/>
    <w:rsid w:val="001512C2"/>
    <w:rsid w:val="00167EA2"/>
    <w:rsid w:val="00183393"/>
    <w:rsid w:val="001A7E68"/>
    <w:rsid w:val="001F3DD7"/>
    <w:rsid w:val="00205386"/>
    <w:rsid w:val="00206CF9"/>
    <w:rsid w:val="00212FAB"/>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25C64"/>
    <w:rsid w:val="00366554"/>
    <w:rsid w:val="0038363F"/>
    <w:rsid w:val="00387BEF"/>
    <w:rsid w:val="003A139E"/>
    <w:rsid w:val="003B4ED6"/>
    <w:rsid w:val="003D4EE1"/>
    <w:rsid w:val="003F06DD"/>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63287"/>
    <w:rsid w:val="005900D8"/>
    <w:rsid w:val="00593AAB"/>
    <w:rsid w:val="005A0A62"/>
    <w:rsid w:val="005B21AE"/>
    <w:rsid w:val="005C460D"/>
    <w:rsid w:val="005F4D06"/>
    <w:rsid w:val="00615413"/>
    <w:rsid w:val="0062173D"/>
    <w:rsid w:val="00682323"/>
    <w:rsid w:val="006A442A"/>
    <w:rsid w:val="006B2121"/>
    <w:rsid w:val="006B726E"/>
    <w:rsid w:val="006B796A"/>
    <w:rsid w:val="006C00A1"/>
    <w:rsid w:val="006C7A0E"/>
    <w:rsid w:val="006E1D1A"/>
    <w:rsid w:val="006E302E"/>
    <w:rsid w:val="006E5A26"/>
    <w:rsid w:val="006F032D"/>
    <w:rsid w:val="006F7F3C"/>
    <w:rsid w:val="007008CC"/>
    <w:rsid w:val="0070330A"/>
    <w:rsid w:val="007249E8"/>
    <w:rsid w:val="00736515"/>
    <w:rsid w:val="00776382"/>
    <w:rsid w:val="007828EC"/>
    <w:rsid w:val="007B5B1C"/>
    <w:rsid w:val="007C0D15"/>
    <w:rsid w:val="007C19E2"/>
    <w:rsid w:val="007C756E"/>
    <w:rsid w:val="007D0340"/>
    <w:rsid w:val="007F38C4"/>
    <w:rsid w:val="007F6933"/>
    <w:rsid w:val="00817878"/>
    <w:rsid w:val="00824BB5"/>
    <w:rsid w:val="00863FEA"/>
    <w:rsid w:val="00890D83"/>
    <w:rsid w:val="008B56E2"/>
    <w:rsid w:val="009206AE"/>
    <w:rsid w:val="00930BFC"/>
    <w:rsid w:val="00944DAD"/>
    <w:rsid w:val="0095218E"/>
    <w:rsid w:val="0098149B"/>
    <w:rsid w:val="00984F2A"/>
    <w:rsid w:val="009869E6"/>
    <w:rsid w:val="009A4D65"/>
    <w:rsid w:val="00A00C87"/>
    <w:rsid w:val="00A01C6F"/>
    <w:rsid w:val="00A0347D"/>
    <w:rsid w:val="00A03AB8"/>
    <w:rsid w:val="00A077F3"/>
    <w:rsid w:val="00A34DC9"/>
    <w:rsid w:val="00A53524"/>
    <w:rsid w:val="00A729FB"/>
    <w:rsid w:val="00A73928"/>
    <w:rsid w:val="00A74143"/>
    <w:rsid w:val="00A7651F"/>
    <w:rsid w:val="00A9624F"/>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F270C"/>
    <w:rsid w:val="00C04C19"/>
    <w:rsid w:val="00C15FD0"/>
    <w:rsid w:val="00C31511"/>
    <w:rsid w:val="00C344D3"/>
    <w:rsid w:val="00C438AC"/>
    <w:rsid w:val="00C55B15"/>
    <w:rsid w:val="00C71538"/>
    <w:rsid w:val="00C73886"/>
    <w:rsid w:val="00C81096"/>
    <w:rsid w:val="00CC3B99"/>
    <w:rsid w:val="00CD2B27"/>
    <w:rsid w:val="00D050D6"/>
    <w:rsid w:val="00D652C3"/>
    <w:rsid w:val="00D942D2"/>
    <w:rsid w:val="00DB0D52"/>
    <w:rsid w:val="00DB7B5F"/>
    <w:rsid w:val="00DC79E6"/>
    <w:rsid w:val="00DE0C61"/>
    <w:rsid w:val="00DF47C3"/>
    <w:rsid w:val="00DF48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D1C61"/>
    <w:rsid w:val="00EE29B1"/>
    <w:rsid w:val="00EF7DF5"/>
    <w:rsid w:val="00F03619"/>
    <w:rsid w:val="00F10687"/>
    <w:rsid w:val="00F23F4F"/>
    <w:rsid w:val="00F2412D"/>
    <w:rsid w:val="00F47659"/>
    <w:rsid w:val="00F558F0"/>
    <w:rsid w:val="00F56D90"/>
    <w:rsid w:val="00F63246"/>
    <w:rsid w:val="00F63A4D"/>
    <w:rsid w:val="00F674FF"/>
    <w:rsid w:val="00F80412"/>
    <w:rsid w:val="00F83FAA"/>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qFormat/>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nhideWhenUsed/>
    <w:qFormat/>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qFormat/>
    <w:rsid w:val="00CD2B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2AD5D-C4B0-4D5B-B259-C735BD3E4458}">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3012</Words>
  <Characters>1718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Karolis Urbanavičius</cp:lastModifiedBy>
  <cp:revision>3</cp:revision>
  <dcterms:created xsi:type="dcterms:W3CDTF">2025-04-07T07:56:00Z</dcterms:created>
  <dcterms:modified xsi:type="dcterms:W3CDTF">2025-04-17T11:39:00Z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